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9xjk5jc2is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UI Spec (.md)</w:t>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heaep6c7jin3" w:id="1"/>
      <w:bookmarkEnd w:id="1"/>
      <w:r w:rsidDel="00000000" w:rsidR="00000000" w:rsidRPr="00000000">
        <w:rPr>
          <w:rtl w:val="0"/>
        </w:rPr>
        <w:t xml:space="preserve">UI-Ready Documentation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 The Figma Playbook</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This guide outlines the standard process for documenting components in Figma so they can be instantly read by AI code assistants (like Cursor or Claude) and automatically converted into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engineering specs via our custom plugin.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faizi54zei1" w:id="2"/>
      <w:bookmarkEnd w:id="2"/>
      <w:r w:rsidDel="00000000" w:rsidR="00000000" w:rsidRPr="00000000">
        <w:rPr>
          <w:b w:val="1"/>
          <w:bCs w:val="1"/>
          <w:sz w:val="34"/>
          <w:szCs w:val="34"/>
          <w:rtl w:val="0"/>
        </w:rPr>
        <w:t xml:space="preserve">The Dual-File Delivery System</w:t>
      </w:r>
    </w:p>
    <w:p w:rsidR="00000000" w:rsidDel="00000000" w:rsidP="00000000" w:rsidRDefault="00000000" w:rsidRPr="00000000" w14:paraId="00000006">
      <w:pPr>
        <w:spacing w:after="240" w:before="240" w:lineRule="auto"/>
        <w:rPr/>
      </w:pPr>
      <w:r w:rsidDel="00000000" w:rsidR="00000000" w:rsidRPr="00000000">
        <w:rPr>
          <w:rtl w:val="0"/>
        </w:rPr>
        <w:t xml:space="preserve">As we move towards AI-driven experiences (like Jetski), our documentation process now produces two distinct outputs:</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b w:val="1"/>
          <w:bCs w:val="1"/>
          <w:rtl w:val="0"/>
        </w:rPr>
        <w:t xml:space="preserve">The UI Spec (</w:t>
      </w:r>
      <w:r w:rsidDel="00000000" w:rsidR="00000000" w:rsidRPr="00000000">
        <w:rPr>
          <w:rFonts w:ascii="Roboto Mono" w:cs="Roboto Mono" w:eastAsia="Roboto Mono" w:hAnsi="Roboto Mono"/>
          <w:b w:val="1"/>
          <w:bCs w:val="1"/>
          <w:color w:val="188038"/>
          <w:rtl w:val="0"/>
        </w:rPr>
        <w:t xml:space="preserve">.md</w:t>
      </w:r>
      <w:r w:rsidDel="00000000" w:rsidR="00000000" w:rsidRPr="00000000">
        <w:rPr>
          <w:b w:val="1"/>
          <w:bCs w:val="1"/>
          <w:rtl w:val="0"/>
        </w:rPr>
        <w:t xml:space="preserve">):</w:t>
      </w:r>
      <w:r w:rsidDel="00000000" w:rsidR="00000000" w:rsidRPr="00000000">
        <w:rPr>
          <w:rtl w:val="0"/>
        </w:rPr>
        <w:t xml:space="preserve"> This is the visual guide for the frontend developer or AI code assistant to </w:t>
      </w:r>
      <w:r w:rsidDel="00000000" w:rsidR="00000000" w:rsidRPr="00000000">
        <w:rPr>
          <w:i w:val="1"/>
          <w:iCs w:val="1"/>
          <w:rtl w:val="0"/>
        </w:rPr>
        <w:t xml:space="preserve">draw</w:t>
      </w:r>
      <w:r w:rsidDel="00000000" w:rsidR="00000000" w:rsidRPr="00000000">
        <w:rPr>
          <w:rtl w:val="0"/>
        </w:rPr>
        <w:t xml:space="preserve"> the component. (Covered in Steps 1-3 below).</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b w:val="1"/>
          <w:bCs w:val="1"/>
          <w:rtl w:val="0"/>
        </w:rPr>
        <w:t xml:space="preserve">The Agentic Spec (</w:t>
      </w:r>
      <w:r w:rsidDel="00000000" w:rsidR="00000000" w:rsidRPr="00000000">
        <w:rPr>
          <w:rFonts w:ascii="Roboto Mono" w:cs="Roboto Mono" w:eastAsia="Roboto Mono" w:hAnsi="Roboto Mono"/>
          <w:b w:val="1"/>
          <w:bCs w:val="1"/>
          <w:color w:val="188038"/>
          <w:rtl w:val="0"/>
        </w:rPr>
        <w:t xml:space="preserve">.agent.md</w:t>
      </w:r>
      <w:r w:rsidDel="00000000" w:rsidR="00000000" w:rsidRPr="00000000">
        <w:rPr>
          <w:b w:val="1"/>
          <w:bCs w:val="1"/>
          <w:rtl w:val="0"/>
        </w:rPr>
        <w:t xml:space="preserve">):</w:t>
      </w:r>
      <w:r w:rsidDel="00000000" w:rsidR="00000000" w:rsidRPr="00000000">
        <w:rPr>
          <w:rtl w:val="0"/>
        </w:rPr>
        <w:t xml:space="preserve"> This is the logical guide for the AI Orchestrator to know </w:t>
      </w:r>
      <w:r w:rsidDel="00000000" w:rsidR="00000000" w:rsidRPr="00000000">
        <w:rPr>
          <w:i w:val="1"/>
          <w:iCs w:val="1"/>
          <w:rtl w:val="0"/>
        </w:rPr>
        <w:t xml:space="preserve">when and why</w:t>
      </w:r>
      <w:r w:rsidDel="00000000" w:rsidR="00000000" w:rsidRPr="00000000">
        <w:rPr>
          <w:rtl w:val="0"/>
        </w:rPr>
        <w:t xml:space="preserve"> to use the component. (Covered in Step 4).</w:t>
        <w:br w:type="textWrapping"/>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8b29rn1qpfwr" w:id="3"/>
      <w:bookmarkEnd w:id="3"/>
      <w:r w:rsidDel="00000000" w:rsidR="00000000" w:rsidRPr="00000000">
        <w:rPr>
          <w:b w:val="1"/>
          <w:bCs w:val="1"/>
          <w:sz w:val="34"/>
          <w:szCs w:val="34"/>
          <w:rtl w:val="0"/>
        </w:rPr>
        <w:t xml:space="preserve">1. What "AI-Ready" Means for Each Component Type</w:t>
      </w:r>
    </w:p>
    <w:p w:rsidR="00000000" w:rsidDel="00000000" w:rsidP="00000000" w:rsidRDefault="00000000" w:rsidRPr="00000000" w14:paraId="0000000A">
      <w:pPr>
        <w:spacing w:after="240" w:before="240" w:lineRule="auto"/>
        <w:rPr/>
      </w:pPr>
      <w:r w:rsidDel="00000000" w:rsidR="00000000" w:rsidRPr="00000000">
        <w:rPr>
          <w:rtl w:val="0"/>
        </w:rPr>
        <w:t xml:space="preserve">An AI-ready component is structurally sound, token-bound, and semantically labeled. However, the documentation approach changes depending on the component's complexity: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824zczd3wr1" w:id="4"/>
      <w:bookmarkEnd w:id="4"/>
      <w:r w:rsidDel="00000000" w:rsidR="00000000" w:rsidRPr="00000000">
        <w:rPr>
          <w:b w:val="1"/>
          <w:bCs w:val="1"/>
          <w:color w:val="000000"/>
          <w:sz w:val="26"/>
          <w:szCs w:val="26"/>
          <w:rtl w:val="0"/>
        </w:rPr>
        <w:t xml:space="preserve">Atomic Components &amp; Building Blocks (e.g., Badges, Icons, Buttons)</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These are the foundational pieces.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bCs w:val="1"/>
          <w:rtl w:val="0"/>
        </w:rPr>
        <w:t xml:space="preserve">AI-Ready Standard:</w:t>
      </w:r>
      <w:r w:rsidDel="00000000" w:rsidR="00000000" w:rsidRPr="00000000">
        <w:rPr>
          <w:rtl w:val="0"/>
        </w:rPr>
        <w:t xml:space="preserve"> They must contain the full descriptive formula in their Figma description. They are exported as their own standalone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ju0jl27n7xi" w:id="5"/>
      <w:bookmarkEnd w:id="5"/>
      <w:r w:rsidDel="00000000" w:rsidR="00000000" w:rsidRPr="00000000">
        <w:rPr>
          <w:b w:val="1"/>
          <w:bCs w:val="1"/>
          <w:color w:val="000000"/>
          <w:sz w:val="26"/>
          <w:szCs w:val="26"/>
          <w:rtl w:val="0"/>
        </w:rPr>
        <w:t xml:space="preserve">Complex/Parent Components (e.g., Chart Base, Cards)</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Components composed of multiple smaller Building Blocks.</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b w:val="1"/>
          <w:bCs w:val="1"/>
          <w:rtl w:val="0"/>
        </w:rPr>
        <w:t xml:space="preserve">AI-Ready Standard:</w:t>
      </w:r>
      <w:r w:rsidDel="00000000" w:rsidR="00000000" w:rsidRPr="00000000">
        <w:rPr>
          <w:rtl w:val="0"/>
        </w:rPr>
        <w:t xml:space="preserve"> The description must focus </w:t>
      </w:r>
      <w:r w:rsidDel="00000000" w:rsidR="00000000" w:rsidRPr="00000000">
        <w:rPr>
          <w:b w:val="1"/>
          <w:bCs w:val="1"/>
          <w:rtl w:val="0"/>
        </w:rPr>
        <w:t xml:space="preserve">only</w:t>
      </w:r>
      <w:r w:rsidDel="00000000" w:rsidR="00000000" w:rsidRPr="00000000">
        <w:rPr>
          <w:rtl w:val="0"/>
        </w:rPr>
        <w:t xml:space="preserve"> on the container's logic (layout rules, spacing, state changes). Never absorb sub-components silently. Use Instance Swaps (Slots) for nested elements. The AI will read the sub-components' individual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files, so do not duplicate their descriptions in the parent.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cyk9ymlwp9y" w:id="6"/>
      <w:bookmarkEnd w:id="6"/>
      <w:r w:rsidDel="00000000" w:rsidR="00000000" w:rsidRPr="00000000">
        <w:rPr>
          <w:b w:val="1"/>
          <w:bCs w:val="1"/>
          <w:sz w:val="34"/>
          <w:szCs w:val="34"/>
          <w:rtl w:val="0"/>
        </w:rPr>
        <w:t xml:space="preserve">2. The 3-Step AI-Ready Workflow</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opkwml9evnr" w:id="7"/>
      <w:bookmarkEnd w:id="7"/>
      <w:r w:rsidDel="00000000" w:rsidR="00000000" w:rsidRPr="00000000">
        <w:rPr>
          <w:b w:val="1"/>
          <w:bCs w:val="1"/>
          <w:color w:val="000000"/>
          <w:sz w:val="26"/>
          <w:szCs w:val="26"/>
          <w:rtl w:val="0"/>
        </w:rPr>
        <w:t xml:space="preserve">Step 1: Structural Hygiene (Automated Audit &amp; Setup)</w:t>
      </w:r>
    </w:p>
    <w:p w:rsidR="00000000" w:rsidDel="00000000" w:rsidP="00000000" w:rsidRDefault="00000000" w:rsidRPr="00000000" w14:paraId="00000013">
      <w:pPr>
        <w:spacing w:after="240" w:before="240" w:lineRule="auto"/>
        <w:rPr/>
      </w:pPr>
      <w:r w:rsidDel="00000000" w:rsidR="00000000" w:rsidRPr="00000000">
        <w:rPr>
          <w:rtl w:val="0"/>
        </w:rPr>
        <w:t xml:space="preserve">Before drafting any descriptions, ensure the machine can physically read your design. We use a standardized toolkit to automate and verify this setup.</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The AI-Ready Standards:</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b w:val="1"/>
          <w:bCs w:val="1"/>
          <w:rtl w:val="0"/>
        </w:rPr>
        <w:t xml:space="preserve">Semantic Naming:</w:t>
      </w:r>
      <w:r w:rsidDel="00000000" w:rsidR="00000000" w:rsidRPr="00000000">
        <w:rPr>
          <w:rtl w:val="0"/>
        </w:rPr>
        <w:t xml:space="preserve"> Rename generic internal layers (e.g., </w:t>
      </w:r>
      <w:r w:rsidDel="00000000" w:rsidR="00000000" w:rsidRPr="00000000">
        <w:rPr>
          <w:rFonts w:ascii="Roboto Mono" w:cs="Roboto Mono" w:eastAsia="Roboto Mono" w:hAnsi="Roboto Mono"/>
          <w:color w:val="188038"/>
          <w:rtl w:val="0"/>
        </w:rPr>
        <w:t xml:space="preserve">Frame 12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Metric Container</w:t>
      </w:r>
      <w:r w:rsidDel="00000000" w:rsidR="00000000" w:rsidRPr="00000000">
        <w:rPr>
          <w:rtl w:val="0"/>
        </w:rPr>
        <w:t xml:space="preserve">).</w:t>
      </w:r>
    </w:p>
    <w:p w:rsidR="00000000" w:rsidDel="00000000" w:rsidP="00000000" w:rsidRDefault="00000000" w:rsidRPr="00000000" w14:paraId="00000016">
      <w:pPr>
        <w:numPr>
          <w:ilvl w:val="1"/>
          <w:numId w:val="14"/>
        </w:numPr>
        <w:spacing w:after="0" w:afterAutospacing="0" w:before="0" w:beforeAutospacing="0" w:lineRule="auto"/>
        <w:ind w:left="1440" w:hanging="360"/>
      </w:pPr>
      <w:r w:rsidDel="00000000" w:rsidR="00000000" w:rsidRPr="00000000">
        <w:rPr>
          <w:i w:val="1"/>
          <w:iCs w:val="1"/>
          <w:rtl w:val="0"/>
        </w:rPr>
        <w:t xml:space="preserve">Important:</w:t>
      </w:r>
      <w:r w:rsidDel="00000000" w:rsidR="00000000" w:rsidRPr="00000000">
        <w:rPr>
          <w:rtl w:val="0"/>
        </w:rPr>
        <w:t xml:space="preserve"> Keep the Main Component's name exactly the same, as it must remain aligned with production code and client requirements.</w:t>
      </w:r>
    </w:p>
    <w:p w:rsidR="00000000" w:rsidDel="00000000" w:rsidP="00000000" w:rsidRDefault="00000000" w:rsidRPr="00000000" w14:paraId="00000017">
      <w:pPr>
        <w:numPr>
          <w:ilvl w:val="1"/>
          <w:numId w:val="14"/>
        </w:numPr>
        <w:spacing w:after="0" w:afterAutospacing="0" w:before="0" w:beforeAutospacing="0" w:lineRule="auto"/>
        <w:ind w:left="1440" w:hanging="360"/>
      </w:pPr>
      <w:r w:rsidDel="00000000" w:rsidR="00000000" w:rsidRPr="00000000">
        <w:rPr>
          <w:i w:val="1"/>
          <w:iCs w:val="1"/>
          <w:rtl w:val="0"/>
        </w:rPr>
        <w:t xml:space="preserve">Internal Layers Example:</w:t>
      </w:r>
      <w:r w:rsidDel="00000000" w:rsidR="00000000" w:rsidRPr="00000000">
        <w:rPr>
          <w:rtl w:val="0"/>
        </w:rPr>
        <w:t xml:space="preserve"> Never leave text nodes as just "Text".</w:t>
      </w:r>
    </w:p>
    <w:p w:rsidR="00000000" w:rsidDel="00000000" w:rsidP="00000000" w:rsidRDefault="00000000" w:rsidRPr="00000000" w14:paraId="00000018">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AI-Ready: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&gt; Text</w:t>
      </w:r>
      <w:r w:rsidDel="00000000" w:rsidR="00000000" w:rsidRPr="00000000">
        <w:rPr>
          <w:rtl w:val="0"/>
        </w:rPr>
        <w:t xml:space="preserve"> (The AI only knows it's a string, but doesn't know its context).</w:t>
      </w:r>
    </w:p>
    <w:p w:rsidR="00000000" w:rsidDel="00000000" w:rsidP="00000000" w:rsidRDefault="00000000" w:rsidRPr="00000000" w14:paraId="00000019">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AI-Ready: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 &gt; Badge Value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Label &gt; Status Text</w:t>
      </w:r>
      <w:r w:rsidDel="00000000" w:rsidR="00000000" w:rsidRPr="00000000">
        <w:rPr>
          <w:rtl w:val="0"/>
        </w:rPr>
        <w:t xml:space="preserve"> (The AI now understands exactly what dynamic data belongs here).</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b w:val="1"/>
          <w:bCs w:val="1"/>
          <w:rtl w:val="0"/>
        </w:rPr>
        <w:t xml:space="preserve">Token Binding:</w:t>
      </w:r>
      <w:r w:rsidDel="00000000" w:rsidR="00000000" w:rsidRPr="00000000">
        <w:rPr>
          <w:rtl w:val="0"/>
        </w:rPr>
        <w:t xml:space="preserve"> Absolutely no hard-coded values (no </w:t>
      </w: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 or raw </w:t>
      </w:r>
      <w:r w:rsidDel="00000000" w:rsidR="00000000" w:rsidRPr="00000000">
        <w:rPr>
          <w:rFonts w:ascii="Roboto Mono" w:cs="Roboto Mono" w:eastAsia="Roboto Mono" w:hAnsi="Roboto Mono"/>
          <w:color w:val="188038"/>
          <w:rtl w:val="0"/>
        </w:rPr>
        <w:t xml:space="preserve">16px</w:t>
      </w:r>
      <w:r w:rsidDel="00000000" w:rsidR="00000000" w:rsidRPr="00000000">
        <w:rPr>
          <w:rtl w:val="0"/>
        </w:rPr>
        <w:t xml:space="preserve">). Bind all colors, typography, and spacing to system variables.</w:t>
      </w:r>
    </w:p>
    <w:p w:rsidR="00000000" w:rsidDel="00000000" w:rsidP="00000000" w:rsidRDefault="00000000" w:rsidRPr="00000000" w14:paraId="0000001B">
      <w:pPr>
        <w:numPr>
          <w:ilvl w:val="1"/>
          <w:numId w:val="14"/>
        </w:numPr>
        <w:spacing w:after="0" w:afterAutospacing="0" w:before="0" w:beforeAutospacing="0" w:lineRule="auto"/>
        <w:ind w:left="1440" w:hanging="360"/>
      </w:pPr>
      <w:r w:rsidDel="00000000" w:rsidR="00000000" w:rsidRPr="00000000">
        <w:rPr>
          <w:i w:val="1"/>
          <w:iCs w:val="1"/>
          <w:rtl w:val="0"/>
        </w:rPr>
        <w:t xml:space="preserve">Primary Standard:</w:t>
      </w:r>
      <w:r w:rsidDel="00000000" w:rsidR="00000000" w:rsidRPr="00000000">
        <w:rPr>
          <w:rtl w:val="0"/>
        </w:rPr>
        <w:t xml:space="preserve"> Strictly use the existing GM3 nomenclature (e.g., </w:t>
      </w:r>
      <w:r w:rsidDel="00000000" w:rsidR="00000000" w:rsidRPr="00000000">
        <w:rPr>
          <w:rFonts w:ascii="Roboto Mono" w:cs="Roboto Mono" w:eastAsia="Roboto Mono" w:hAnsi="Roboto Mono"/>
          <w:color w:val="188038"/>
          <w:rtl w:val="0"/>
        </w:rPr>
        <w:t xml:space="preserve">md.sys.color.primary.container</w:t>
      </w:r>
      <w:r w:rsidDel="00000000" w:rsidR="00000000" w:rsidRPr="00000000">
        <w:rPr>
          <w:rtl w:val="0"/>
        </w:rPr>
        <w:t xml:space="preserve">).</w:t>
      </w:r>
    </w:p>
    <w:p w:rsidR="00000000" w:rsidDel="00000000" w:rsidP="00000000" w:rsidRDefault="00000000" w:rsidRPr="00000000" w14:paraId="0000001C">
      <w:pPr>
        <w:numPr>
          <w:ilvl w:val="1"/>
          <w:numId w:val="14"/>
        </w:numPr>
        <w:spacing w:after="0" w:afterAutospacing="0" w:before="0" w:beforeAutospacing="0" w:lineRule="auto"/>
        <w:ind w:left="1440" w:hanging="360"/>
      </w:pPr>
      <w:r w:rsidDel="00000000" w:rsidR="00000000" w:rsidRPr="00000000">
        <w:rPr>
          <w:i w:val="1"/>
          <w:iCs w:val="1"/>
          <w:rtl w:val="0"/>
        </w:rPr>
        <w:t xml:space="preserve">Extended Palettes (e.g., Fitbit Design / Add-ons):</w:t>
      </w:r>
      <w:r w:rsidDel="00000000" w:rsidR="00000000" w:rsidRPr="00000000">
        <w:rPr>
          <w:rtl w:val="0"/>
        </w:rPr>
        <w:t xml:space="preserve"> When using extended custom colors (e.g., Goldenrod, Tangerine), you must mirror the GM3 semantic structure.</w:t>
      </w:r>
    </w:p>
    <w:p w:rsidR="00000000" w:rsidDel="00000000" w:rsidP="00000000" w:rsidRDefault="00000000" w:rsidRPr="00000000" w14:paraId="0000001D">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AI-Ready: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Goldenrod-500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Dark-Tangerine</w:t>
      </w:r>
      <w:r w:rsidDel="00000000" w:rsidR="00000000" w:rsidRPr="00000000">
        <w:rPr>
          <w:rtl w:val="0"/>
        </w:rPr>
        <w:t xml:space="preserve"> (Too visual, lacks context).</w:t>
      </w:r>
    </w:p>
    <w:p w:rsidR="00000000" w:rsidDel="00000000" w:rsidP="00000000" w:rsidRDefault="00000000" w:rsidRPr="00000000" w14:paraId="0000001E">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AI-Ready: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Goldenrod container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goldenrod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Goldenrod fixed</w:t>
      </w:r>
      <w:r w:rsidDel="00000000" w:rsidR="00000000" w:rsidRPr="00000000">
        <w:rPr>
          <w:rtl w:val="0"/>
        </w:rPr>
        <w:t xml:space="preserve"> (Maintains M3 component logic and predictability for the code generation).</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b w:val="1"/>
          <w:bCs w:val="1"/>
          <w:rtl w:val="0"/>
        </w:rPr>
        <w:t xml:space="preserve">Variable Descriptions:</w:t>
      </w:r>
      <w:r w:rsidDel="00000000" w:rsidR="00000000" w:rsidRPr="00000000">
        <w:rPr>
          <w:rtl w:val="0"/>
        </w:rPr>
        <w:t xml:space="preserve"> You must add a description to the variables explaining their use case; this is highly useful for local tokens.</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b w:val="1"/>
          <w:bCs w:val="1"/>
          <w:rtl w:val="0"/>
        </w:rPr>
        <w:t xml:space="preserve">Property Order:</w:t>
      </w:r>
      <w:r w:rsidDel="00000000" w:rsidR="00000000" w:rsidRPr="00000000">
        <w:rPr>
          <w:rtl w:val="0"/>
        </w:rPr>
        <w:t xml:space="preserve"> Organize the right-hand properties panel logically: </w:t>
      </w:r>
      <w:r w:rsidDel="00000000" w:rsidR="00000000" w:rsidRPr="00000000">
        <w:rPr>
          <w:rFonts w:ascii="Roboto Mono" w:cs="Roboto Mono" w:eastAsia="Roboto Mono" w:hAnsi="Roboto Mono"/>
          <w:color w:val="188038"/>
          <w:rtl w:val="0"/>
        </w:rPr>
        <w:t xml:space="preserve">1. Variants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2. States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3. Slots (Instance Swaps)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4. Booleans</w:t>
      </w:r>
      <w:r w:rsidDel="00000000" w:rsidR="00000000" w:rsidRPr="00000000">
        <w:rPr>
          <w:rtl w:val="0"/>
        </w:rPr>
        <w:t xml:space="preserve">.</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b w:val="1"/>
          <w:bCs w:val="1"/>
          <w:rtl w:val="0"/>
        </w:rPr>
        <w:t xml:space="preserve">Clean up hidden properties:</w:t>
      </w:r>
      <w:r w:rsidDel="00000000" w:rsidR="00000000" w:rsidRPr="00000000">
        <w:rPr>
          <w:rtl w:val="0"/>
        </w:rPr>
        <w:t xml:space="preserve"> Never just "hide" unused fills, strokes, or obsolete layers by toggling the eye icon off. If a property or layer is no longer needed, completely delete it (using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button or Backspace). "Hidden" trash still exists in the code and will confuse the AI parser.</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b w:val="1"/>
          <w:bCs w:val="1"/>
          <w:rtl w:val="0"/>
        </w:rPr>
        <w:t xml:space="preserve">Component Architecture (Avoid Monolithic Builders):</w:t>
      </w:r>
      <w:r w:rsidDel="00000000" w:rsidR="00000000" w:rsidRPr="00000000">
        <w:rPr>
          <w:rtl w:val="0"/>
        </w:rPr>
        <w:t xml:space="preserve"> Do not build "God components" that bake every possible layout or nested piece into a massive variant list. Keep the properties panel short to grant users compositional freedom and keep the AI's code generation modular.</w:t>
      </w:r>
    </w:p>
    <w:p w:rsidR="00000000" w:rsidDel="00000000" w:rsidP="00000000" w:rsidRDefault="00000000" w:rsidRPr="00000000" w14:paraId="0000002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AI-Ready (Monolithic):</w:t>
      </w:r>
      <w:r w:rsidDel="00000000" w:rsidR="00000000" w:rsidRPr="00000000">
        <w:rPr>
          <w:rtl w:val="0"/>
        </w:rPr>
        <w:t xml:space="preserve"> Creating 50 variants of a Card to account for every possible combination of buttons, badges, and images.</w:t>
      </w:r>
    </w:p>
    <w:p w:rsidR="00000000" w:rsidDel="00000000" w:rsidP="00000000" w:rsidRDefault="00000000" w:rsidRPr="00000000" w14:paraId="00000024">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AI-Ready (Compositional):</w:t>
      </w:r>
      <w:r w:rsidDel="00000000" w:rsidR="00000000" w:rsidRPr="00000000">
        <w:rPr>
          <w:rtl w:val="0"/>
        </w:rPr>
        <w:t xml:space="preserve"> Build the base component and use Slots (Instance Swaps) for dynamic content. Let the parent component act as a flexible container, and allow engineers (and AI) to compose it using standalone sub-components.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The Execution Workflow: Choose Your Audit Tool</w:t>
      </w:r>
      <w:r w:rsidDel="00000000" w:rsidR="00000000" w:rsidRPr="00000000">
        <w:rPr>
          <w:rtl w:val="0"/>
        </w:rPr>
        <w:t xml:space="preserve"> You do not need to use all of these tools sequentially. Choose the approach that best fits your current workflow and the component's complexity.</w:t>
      </w:r>
    </w:p>
    <w:p w:rsidR="00000000" w:rsidDel="00000000" w:rsidP="00000000" w:rsidRDefault="00000000" w:rsidRPr="00000000" w14:paraId="00000026">
      <w:pPr>
        <w:numPr>
          <w:ilvl w:val="0"/>
          <w:numId w:val="12"/>
        </w:numPr>
        <w:spacing w:after="0" w:afterAutospacing="0" w:before="240" w:lineRule="auto"/>
        <w:ind w:left="720" w:hanging="360"/>
      </w:pPr>
      <w:r w:rsidDel="00000000" w:rsidR="00000000" w:rsidRPr="00000000">
        <w:rPr>
          <w:b w:val="1"/>
          <w:bCs w:val="1"/>
          <w:rtl w:val="0"/>
        </w:rPr>
        <w:t xml:space="preserve">Approach A: The AI Auditor Skill (</w:t>
      </w:r>
      <w:r w:rsidDel="00000000" w:rsidR="00000000" w:rsidRPr="00000000">
        <w:rPr>
          <w:rFonts w:ascii="Roboto Mono" w:cs="Roboto Mono" w:eastAsia="Roboto Mono" w:hAnsi="Roboto Mono"/>
          <w:b w:val="1"/>
          <w:bCs w:val="1"/>
          <w:color w:val="188038"/>
          <w:rtl w:val="0"/>
        </w:rPr>
        <w:t xml:space="preserve">ai-ready-component-auditor-editor</w:t>
      </w:r>
      <w:r w:rsidDel="00000000" w:rsidR="00000000" w:rsidRPr="00000000">
        <w:rPr>
          <w:b w:val="1"/>
          <w:bCs w:val="1"/>
          <w:rtl w:val="0"/>
        </w:rPr>
        <w:t xml:space="preserve">)</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i w:val="1"/>
          <w:iCs w:val="1"/>
          <w:rtl w:val="0"/>
        </w:rPr>
        <w:t xml:space="preserve">Best for:</w:t>
      </w:r>
      <w:r w:rsidDel="00000000" w:rsidR="00000000" w:rsidRPr="00000000">
        <w:rPr>
          <w:rtl w:val="0"/>
        </w:rPr>
        <w:t xml:space="preserve"> Automated fixing and deep structural alignment.</w:t>
      </w:r>
    </w:p>
    <w:p w:rsidR="00000000" w:rsidDel="00000000" w:rsidP="00000000" w:rsidRDefault="00000000" w:rsidRPr="00000000" w14:paraId="00000028">
      <w:pPr>
        <w:numPr>
          <w:ilvl w:val="1"/>
          <w:numId w:val="12"/>
        </w:numPr>
        <w:spacing w:after="0" w:afterAutospacing="0" w:before="0" w:beforeAutospacing="0" w:lineRule="auto"/>
        <w:ind w:left="1440" w:hanging="360"/>
      </w:pPr>
      <w:r w:rsidDel="00000000" w:rsidR="00000000" w:rsidRPr="00000000">
        <w:rPr>
          <w:i w:val="1"/>
          <w:iCs w:val="1"/>
          <w:rtl w:val="0"/>
        </w:rPr>
        <w:t xml:space="preserve">Why use it:</w:t>
      </w:r>
      <w:r w:rsidDel="00000000" w:rsidR="00000000" w:rsidRPr="00000000">
        <w:rPr>
          <w:rtl w:val="0"/>
        </w:rPr>
        <w:t xml:space="preserve"> It actively scans for naming, token, and hierarchy violations and can automatically apply the corrections directly to your Figma layers, saving you manual work.</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b w:val="1"/>
          <w:bCs w:val="1"/>
          <w:rtl w:val="0"/>
        </w:rPr>
        <w:t xml:space="preserve">Approach B: Figma Native Check</w:t>
      </w:r>
    </w:p>
    <w:p w:rsidR="00000000" w:rsidDel="00000000" w:rsidP="00000000" w:rsidRDefault="00000000" w:rsidRPr="00000000" w14:paraId="0000002A">
      <w:pPr>
        <w:numPr>
          <w:ilvl w:val="1"/>
          <w:numId w:val="12"/>
        </w:numPr>
        <w:spacing w:after="0" w:afterAutospacing="0" w:before="0" w:beforeAutospacing="0" w:lineRule="auto"/>
        <w:ind w:left="1440" w:hanging="360"/>
      </w:pPr>
      <w:r w:rsidDel="00000000" w:rsidR="00000000" w:rsidRPr="00000000">
        <w:rPr>
          <w:i w:val="1"/>
          <w:iCs w:val="1"/>
          <w:rtl w:val="0"/>
        </w:rPr>
        <w:t xml:space="preserve">Best for:</w:t>
      </w:r>
      <w:r w:rsidDel="00000000" w:rsidR="00000000" w:rsidRPr="00000000">
        <w:rPr>
          <w:rtl w:val="0"/>
        </w:rPr>
        <w:t xml:space="preserve"> Quick, native hygiene checks.</w:t>
      </w:r>
    </w:p>
    <w:p w:rsidR="00000000" w:rsidDel="00000000" w:rsidP="00000000" w:rsidRDefault="00000000" w:rsidRPr="00000000" w14:paraId="0000002B">
      <w:pPr>
        <w:numPr>
          <w:ilvl w:val="1"/>
          <w:numId w:val="12"/>
        </w:numPr>
        <w:spacing w:after="0" w:afterAutospacing="0" w:before="0" w:beforeAutospacing="0" w:lineRule="auto"/>
        <w:ind w:left="1440" w:hanging="360"/>
      </w:pPr>
      <w:r w:rsidDel="00000000" w:rsidR="00000000" w:rsidRPr="00000000">
        <w:rPr>
          <w:i w:val="1"/>
          <w:iCs w:val="1"/>
          <w:rtl w:val="0"/>
        </w:rPr>
        <w:t xml:space="preserve">Why use it:</w:t>
      </w:r>
      <w:r w:rsidDel="00000000" w:rsidR="00000000" w:rsidRPr="00000000">
        <w:rPr>
          <w:rtl w:val="0"/>
        </w:rPr>
        <w:t xml:space="preserve"> Use Figma's built-in tool if you just need to catch lingering baseline layout errors, detached styles, or raw hex codes.</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b w:val="1"/>
          <w:bCs w:val="1"/>
          <w:rtl w:val="0"/>
        </w:rPr>
        <w:t xml:space="preserve">Approach C: Component Scorer Plugin</w:t>
      </w:r>
    </w:p>
    <w:p w:rsidR="00000000" w:rsidDel="00000000" w:rsidP="00000000" w:rsidRDefault="00000000" w:rsidRPr="00000000" w14:paraId="0000002D">
      <w:pPr>
        <w:numPr>
          <w:ilvl w:val="1"/>
          <w:numId w:val="12"/>
        </w:numPr>
        <w:spacing w:after="0" w:afterAutospacing="0" w:before="0" w:beforeAutospacing="0" w:lineRule="auto"/>
        <w:ind w:left="1440" w:hanging="360"/>
      </w:pPr>
      <w:r w:rsidDel="00000000" w:rsidR="00000000" w:rsidRPr="00000000">
        <w:rPr>
          <w:i w:val="1"/>
          <w:iCs w:val="1"/>
          <w:rtl w:val="0"/>
        </w:rPr>
        <w:t xml:space="preserve">Best for:</w:t>
      </w:r>
      <w:r w:rsidDel="00000000" w:rsidR="00000000" w:rsidRPr="00000000">
        <w:rPr>
          <w:rtl w:val="0"/>
        </w:rPr>
        <w:t xml:space="preserve"> Grading and validation.</w:t>
      </w:r>
    </w:p>
    <w:p w:rsidR="00000000" w:rsidDel="00000000" w:rsidP="00000000" w:rsidRDefault="00000000" w:rsidRPr="00000000" w14:paraId="0000002E">
      <w:pPr>
        <w:numPr>
          <w:ilvl w:val="1"/>
          <w:numId w:val="12"/>
        </w:numPr>
        <w:spacing w:after="240" w:before="0" w:beforeAutospacing="0" w:lineRule="auto"/>
        <w:ind w:left="1440" w:hanging="360"/>
      </w:pPr>
      <w:r w:rsidDel="00000000" w:rsidR="00000000" w:rsidRPr="00000000">
        <w:rPr>
          <w:i w:val="1"/>
          <w:iCs w:val="1"/>
          <w:rtl w:val="0"/>
        </w:rPr>
        <w:t xml:space="preserve">Why use it:</w:t>
      </w:r>
      <w:r w:rsidDel="00000000" w:rsidR="00000000" w:rsidRPr="00000000">
        <w:rPr>
          <w:rtl w:val="0"/>
        </w:rPr>
        <w:t xml:space="preserve"> It provides a health score to quickly see how closely your component aligns with the AI-Ready criteria, acting as a great benchmark before finalizing.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Mandatory Final Step: Human Review</w:t>
      </w:r>
      <w:r w:rsidDel="00000000" w:rsidR="00000000" w:rsidRPr="00000000">
        <w:rPr>
          <w:rtl w:val="0"/>
        </w:rPr>
        <w:t xml:space="preserve"> Visually inspect the component. While the AI skill cleans properties, responsiveness must be updated and verified based on designer criteria. Ensure Auto Layout behaviors make logical sense for the engineering team.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t708zig3pum" w:id="8"/>
      <w:bookmarkEnd w:id="8"/>
      <w:r w:rsidDel="00000000" w:rsidR="00000000" w:rsidRPr="00000000">
        <w:rPr>
          <w:b w:val="1"/>
          <w:bCs w:val="1"/>
          <w:color w:val="000000"/>
          <w:sz w:val="26"/>
          <w:szCs w:val="26"/>
          <w:rtl w:val="0"/>
        </w:rPr>
        <w:t xml:space="preserve">Step 2: Draft the Knowledge String (Using AI Assistance)</w:t>
      </w:r>
    </w:p>
    <w:p w:rsidR="00000000" w:rsidDel="00000000" w:rsidP="00000000" w:rsidRDefault="00000000" w:rsidRPr="00000000" w14:paraId="00000031">
      <w:pPr>
        <w:spacing w:after="240" w:before="240" w:lineRule="auto"/>
        <w:rPr/>
      </w:pPr>
      <w:r w:rsidDel="00000000" w:rsidR="00000000" w:rsidRPr="00000000">
        <w:rPr>
          <w:rtl w:val="0"/>
        </w:rPr>
        <w:t xml:space="preserve">Instead of writing complex specs from scratch, use an LLM (like Gemini) to help draft the strict description string for the Main Component.</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b w:val="1"/>
          <w:bCs w:val="1"/>
          <w:rtl w:val="0"/>
        </w:rPr>
        <w:t xml:space="preserve">Capture:</w:t>
      </w:r>
      <w:r w:rsidDel="00000000" w:rsidR="00000000" w:rsidRPr="00000000">
        <w:rPr>
          <w:rtl w:val="0"/>
        </w:rPr>
        <w:t xml:space="preserve"> Take screenshots of the Figma component showing its Boolean states and variants.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bCs w:val="1"/>
          <w:rtl w:val="0"/>
        </w:rPr>
        <w:t xml:space="preserve">Draft:</w:t>
      </w:r>
      <w:r w:rsidDel="00000000" w:rsidR="00000000" w:rsidRPr="00000000">
        <w:rPr>
          <w:rtl w:val="0"/>
        </w:rPr>
        <w:t xml:space="preserve"> Feed the images into Gemini along with our official prompt template:</w:t>
        <w:br w:type="textWrapping"/>
      </w:r>
      <w:r w:rsidDel="00000000" w:rsidR="00000000" w:rsidRPr="00000000">
        <w:rPr>
          <w:rFonts w:ascii="Roboto Mono" w:cs="Roboto Mono" w:eastAsia="Roboto Mono" w:hAnsi="Roboto Mono"/>
          <w:color w:val="188038"/>
          <w:rtl w:val="0"/>
        </w:rPr>
        <w:t xml:space="preserve">[Purpose] | **Intent:** [Interaction rules] | Logic: [Conditional rendering rules] | A11y: [ARIA roles, touch targets]</w:t>
      </w:r>
    </w:p>
    <w:p w:rsidR="00000000" w:rsidDel="00000000" w:rsidP="00000000" w:rsidRDefault="00000000" w:rsidRPr="00000000" w14:paraId="00000034">
      <w:pPr>
        <w:numPr>
          <w:ilvl w:val="0"/>
          <w:numId w:val="13"/>
        </w:numPr>
        <w:spacing w:after="240" w:before="0" w:beforeAutospacing="0" w:lineRule="auto"/>
        <w:ind w:left="720" w:hanging="360"/>
      </w:pPr>
      <w:r w:rsidDel="00000000" w:rsidR="00000000" w:rsidRPr="00000000">
        <w:rPr>
          <w:b w:val="1"/>
          <w:bCs w:val="1"/>
          <w:rtl w:val="0"/>
        </w:rPr>
        <w:t xml:space="preserve">Specify GM3 Instances:</w:t>
      </w:r>
      <w:r w:rsidDel="00000000" w:rsidR="00000000" w:rsidRPr="00000000">
        <w:rPr>
          <w:rtl w:val="0"/>
        </w:rPr>
        <w:t xml:space="preserve"> If a component has GM3 instances, this must be specified in the component's description, along with the type of variants that the component uses in that case (for example, </w:t>
      </w:r>
      <w:r w:rsidDel="00000000" w:rsidR="00000000" w:rsidRPr="00000000">
        <w:rPr>
          <w:rFonts w:ascii="Roboto Mono" w:cs="Roboto Mono" w:eastAsia="Roboto Mono" w:hAnsi="Roboto Mono"/>
          <w:color w:val="188038"/>
          <w:rtl w:val="0"/>
        </w:rPr>
        <w:t xml:space="preserve">icon button width narrow</w:t>
      </w:r>
      <w:r w:rsidDel="00000000" w:rsidR="00000000" w:rsidRPr="00000000">
        <w:rPr>
          <w:rtl w:val="0"/>
        </w:rPr>
        <w:t xml:space="preserv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Description Examples:</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i w:val="1"/>
          <w:iCs w:val="1"/>
          <w:rtl w:val="0"/>
        </w:rPr>
        <w:t xml:space="preserve">Complex component (Toggle / Switch):</w:t>
      </w:r>
      <w:r w:rsidDel="00000000" w:rsidR="00000000" w:rsidRPr="00000000">
        <w:rPr>
          <w:rtl w:val="0"/>
        </w:rPr>
        <w:t xml:space="preserve"> Visual control that allows users to toggle a single setting on or off. | Intent: Tap or click smoothly toggles the state between checked and unchecked. | Logic: Thumb shifts right and track fills with primary color when active. Disabled states reduce opacity to 38% and ignore all pointer events. | A11y: role="switch", must use aria-checked, requires a 48x48px minimum touch target.</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i w:val="1"/>
          <w:iCs w:val="1"/>
          <w:rtl w:val="0"/>
        </w:rPr>
        <w:t xml:space="preserve">Simple Component (Divider):</w:t>
      </w:r>
      <w:r w:rsidDel="00000000" w:rsidR="00000000" w:rsidRPr="00000000">
        <w:rPr>
          <w:rtl w:val="0"/>
        </w:rPr>
        <w:t xml:space="preserve"> A thin semantic line used to group content or separate layout sections. | Intent: N/A | Logic: Renders horizontally or vertically based on the orientation property. | A11y: role="separator", add aria-hidden="true" if it is purely decorative and not structural. </w:t>
      </w:r>
      <w:r w:rsidDel="00000000" w:rsidR="00000000" w:rsidRPr="00000000">
        <w:rPr>
          <w:i w:val="1"/>
          <w:iCs w:val="1"/>
          <w:rtl w:val="0"/>
        </w:rPr>
        <w:t xml:space="preserve">(Note: If a section doesn't apply, leave it blank or write N/A. Do not invent values.)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Apply Judgment (Crucial):</w:t>
      </w:r>
      <w:r w:rsidDel="00000000" w:rsidR="00000000" w:rsidRPr="00000000">
        <w:rPr>
          <w:rtl w:val="0"/>
        </w:rPr>
        <w:t xml:space="preserve"> Do not blindly copy-paste the AI's output. Review and edit the description based on the component's complexity. For example, a simple Divider only needs a brief Purpose and Tokens, whereas a Toggle requires detailed Intent and Logic.</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b w:val="1"/>
          <w:bCs w:val="1"/>
          <w:rtl w:val="0"/>
        </w:rPr>
        <w:t xml:space="preserve">Inject:</w:t>
      </w:r>
      <w:r w:rsidDel="00000000" w:rsidR="00000000" w:rsidRPr="00000000">
        <w:rPr>
          <w:rtl w:val="0"/>
        </w:rPr>
        <w:t xml:space="preserve"> Paste the final, vetted string into the Figma component's Description field.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difiqwc2693" w:id="9"/>
      <w:bookmarkEnd w:id="9"/>
      <w:r w:rsidDel="00000000" w:rsidR="00000000" w:rsidRPr="00000000">
        <w:rPr>
          <w:b w:val="1"/>
          <w:bCs w:val="1"/>
          <w:color w:val="000000"/>
          <w:sz w:val="26"/>
          <w:szCs w:val="26"/>
          <w:rtl w:val="0"/>
        </w:rPr>
        <w:t xml:space="preserve">Step 3: Auto-Generate the .MD Spec</w:t>
      </w:r>
    </w:p>
    <w:p w:rsidR="00000000" w:rsidDel="00000000" w:rsidP="00000000" w:rsidRDefault="00000000" w:rsidRPr="00000000" w14:paraId="0000003B">
      <w:pPr>
        <w:spacing w:after="240" w:before="240" w:lineRule="auto"/>
        <w:rPr/>
      </w:pPr>
      <w:r w:rsidDel="00000000" w:rsidR="00000000" w:rsidRPr="00000000">
        <w:rPr>
          <w:rtl w:val="0"/>
        </w:rPr>
        <w:t xml:space="preserve">Once the component is clean and described:</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Select the Main Component in Figma.</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Run our </w:t>
      </w:r>
      <w:r w:rsidDel="00000000" w:rsidR="00000000" w:rsidRPr="00000000">
        <w:rPr>
          <w:b w:val="1"/>
          <w:bCs w:val="1"/>
          <w:rtl w:val="0"/>
        </w:rPr>
        <w:t xml:space="preserve">Figma AI-Ready Plugin</w:t>
      </w:r>
      <w:r w:rsidDel="00000000" w:rsidR="00000000" w:rsidRPr="00000000">
        <w:rPr>
          <w:rtl w:val="0"/>
        </w:rPr>
        <w:t xml:space="preserve"> (wip).</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The plugin will instantly read your properties, parse your description, and download a perfectly structured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color w:val="1155cc"/>
          <w:u w:val="single"/>
          <w:rtl w:val="0"/>
        </w:rPr>
        <w:t xml:space="preserve">Go to: The AI-Ready Definition of Done (Checklist)</w:t>
      </w:r>
      <w:r w:rsidDel="00000000" w:rsidR="00000000" w:rsidRPr="00000000">
        <w:rPr>
          <w:b w:val="1"/>
          <w:bCs w:val="1"/>
          <w:rtl w:val="0"/>
        </w:rPr>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kzplgxbasqf" w:id="10"/>
      <w:bookmarkEnd w:id="10"/>
      <w:r w:rsidDel="00000000" w:rsidR="00000000" w:rsidRPr="00000000">
        <w:rPr>
          <w:b w:val="1"/>
          <w:bCs w:val="1"/>
          <w:color w:val="000000"/>
          <w:sz w:val="26"/>
          <w:szCs w:val="26"/>
          <w:rtl w:val="0"/>
        </w:rPr>
        <w:t xml:space="preserve">Step 4: Generate the Agentic Spec (</w:t>
      </w:r>
      <w:r w:rsidDel="00000000" w:rsidR="00000000" w:rsidRPr="00000000">
        <w:rPr>
          <w:rFonts w:ascii="Roboto Mono" w:cs="Roboto Mono" w:eastAsia="Roboto Mono" w:hAnsi="Roboto Mono"/>
          <w:b w:val="1"/>
          <w:bCs w:val="1"/>
          <w:color w:val="188038"/>
          <w:sz w:val="26"/>
          <w:szCs w:val="26"/>
          <w:rtl w:val="0"/>
        </w:rPr>
        <w:t xml:space="preserve">.agent.md</w:t>
      </w:r>
      <w:r w:rsidDel="00000000" w:rsidR="00000000" w:rsidRPr="00000000">
        <w:rPr>
          <w:b w:val="1"/>
          <w:bCs w:val="1"/>
          <w:color w:val="000000"/>
          <w:sz w:val="26"/>
          <w:szCs w:val="26"/>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Not every component needs an Agentic Spec (e.g., simple icons or dividers do not). However, if your component is interactive, data-driven, and meant to be invoked dynamically by an AI orchestrator (like Jetski), you must generate its logic file.</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Once your visual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 is complete, do </w:t>
      </w:r>
      <w:r w:rsidDel="00000000" w:rsidR="00000000" w:rsidRPr="00000000">
        <w:rPr>
          <w:b w:val="1"/>
          <w:bCs w:val="1"/>
          <w:rtl w:val="0"/>
        </w:rPr>
        <w:t xml:space="preserve">not</w:t>
      </w:r>
      <w:r w:rsidDel="00000000" w:rsidR="00000000" w:rsidRPr="00000000">
        <w:rPr>
          <w:rtl w:val="0"/>
        </w:rPr>
        <w:t xml:space="preserve"> write the agent logic by hand.</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Navigate to the </w:t>
      </w:r>
      <w:r w:rsidDel="00000000" w:rsidR="00000000" w:rsidRPr="00000000">
        <w:rPr>
          <w:rFonts w:ascii="Roboto Mono" w:cs="Roboto Mono" w:eastAsia="Roboto Mono" w:hAnsi="Roboto Mono"/>
          <w:b w:val="1"/>
          <w:bCs w:val="1"/>
          <w:color w:val="1155cc"/>
          <w:u w:val="single"/>
          <w:rtl w:val="0"/>
        </w:rPr>
        <w:t xml:space="preserve">agent.md</w:t>
      </w:r>
      <w:r w:rsidDel="00000000" w:rsidR="00000000" w:rsidRPr="00000000">
        <w:rPr>
          <w:b w:val="1"/>
          <w:bCs w:val="1"/>
          <w:color w:val="1155cc"/>
          <w:u w:val="single"/>
          <w:rtl w:val="0"/>
        </w:rPr>
        <w:t xml:space="preserve"> tab</w:t>
      </w:r>
      <w:r w:rsidDel="00000000" w:rsidR="00000000" w:rsidRPr="00000000">
        <w:rPr>
          <w:rtl w:val="0"/>
        </w:rPr>
        <w:t xml:space="preserve"> in this playbook to get the Master Prompt and Template.</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Use an LLM (like Gemini) to translate your visual rules into the JSON data schema and intent required by Jetski.</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btbbnhmzxii"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Definition of Done" (DoD)</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it0a72b3d2ij" w:id="12"/>
      <w:bookmarkEnd w:id="12"/>
      <w:r w:rsidDel="00000000" w:rsidR="00000000" w:rsidRPr="00000000">
        <w:rPr>
          <w:rFonts w:ascii="Arial Unicode MS" w:cs="Arial Unicode MS" w:eastAsia="Arial Unicode MS" w:hAnsi="Arial Unicode MS"/>
          <w:b w:val="1"/>
          <w:bCs w:val="1"/>
          <w:sz w:val="34"/>
          <w:szCs w:val="34"/>
          <w:rtl w:val="0"/>
        </w:rPr>
        <w:t xml:space="preserve">✅ The AI-Ready Definition of Done (Checklist)</w:t>
      </w:r>
    </w:p>
    <w:p w:rsidR="00000000" w:rsidDel="00000000" w:rsidP="00000000" w:rsidRDefault="00000000" w:rsidRPr="00000000" w14:paraId="00000049">
      <w:pPr>
        <w:spacing w:after="240" w:before="240" w:lineRule="auto"/>
        <w:rPr/>
      </w:pPr>
      <w:r w:rsidDel="00000000" w:rsidR="00000000" w:rsidRPr="00000000">
        <w:rPr>
          <w:rtl w:val="0"/>
        </w:rPr>
        <w:t xml:space="preserve">Before handing off any component, verify that it meets all the following criteria: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1. Structural &amp; Naming Hygiene</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Internal layers have semantic names (e.g., </w:t>
      </w:r>
      <w:r w:rsidDel="00000000" w:rsidR="00000000" w:rsidRPr="00000000">
        <w:rPr>
          <w:rFonts w:ascii="Roboto Mono" w:cs="Roboto Mono" w:eastAsia="Roboto Mono" w:hAnsi="Roboto Mono"/>
          <w:color w:val="188038"/>
          <w:rtl w:val="0"/>
        </w:rPr>
        <w:t xml:space="preserve">Label &gt; Status Text</w:t>
      </w:r>
      <w:r w:rsidDel="00000000" w:rsidR="00000000" w:rsidRPr="00000000">
        <w:rPr>
          <w:rtl w:val="0"/>
        </w:rPr>
        <w:t xml:space="preserve">, </w:t>
      </w:r>
      <w:r w:rsidDel="00000000" w:rsidR="00000000" w:rsidRPr="00000000">
        <w:rPr>
          <w:b w:val="1"/>
          <w:bCs w:val="1"/>
          <w:rtl w:val="0"/>
        </w:rPr>
        <w:t xml:space="preserve">not</w:t>
      </w:r>
      <w:r w:rsidDel="00000000" w:rsidR="00000000" w:rsidRPr="00000000">
        <w:rPr>
          <w:rtl w:val="0"/>
        </w:rPr>
        <w:t xml:space="preserve"> just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All unused or obsolete properties/layers have been permanently deleted, not just hidden (👁️).</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The properties panel is ordered logically: Variants -&gt; States -&gt; Slots -&gt; Booleans.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2. Tokens &amp; Variables</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rtl w:val="0"/>
        </w:rPr>
        <w:t xml:space="preserve">The component is 100% token-bound. There are ZERO raw hex codes (</w:t>
      </w: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 or hard-coded pixels (</w:t>
      </w:r>
      <w:r w:rsidDel="00000000" w:rsidR="00000000" w:rsidRPr="00000000">
        <w:rPr>
          <w:rFonts w:ascii="Roboto Mono" w:cs="Roboto Mono" w:eastAsia="Roboto Mono" w:hAnsi="Roboto Mono"/>
          <w:color w:val="188038"/>
          <w:rtl w:val="0"/>
        </w:rPr>
        <w:t xml:space="preserve">16px</w:t>
      </w:r>
      <w:r w:rsidDel="00000000" w:rsidR="00000000" w:rsidRPr="00000000">
        <w:rPr>
          <w:rtl w:val="0"/>
        </w:rPr>
        <w:t xml:space="preserve">).</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Variables follow GM3 nomenclature (e.g., </w:t>
      </w:r>
      <w:r w:rsidDel="00000000" w:rsidR="00000000" w:rsidRPr="00000000">
        <w:rPr>
          <w:rFonts w:ascii="Roboto Mono" w:cs="Roboto Mono" w:eastAsia="Roboto Mono" w:hAnsi="Roboto Mono"/>
          <w:color w:val="188038"/>
          <w:rtl w:val="0"/>
        </w:rPr>
        <w:t xml:space="preserve">Primary container</w:t>
      </w:r>
      <w:r w:rsidDel="00000000" w:rsidR="00000000" w:rsidRPr="00000000">
        <w:rPr>
          <w:rtl w:val="0"/>
        </w:rPr>
        <w:t xml:space="preserve">). Extended custom palettes also follow this structure.</w:t>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rtl w:val="0"/>
        </w:rPr>
        <w:t xml:space="preserve">Local variables include a written description explaining their use case.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3. Component Architecture</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The component avoids the "God-component" anti-pattern (it doesn't have 50 monolithic variants).</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Instance Swaps (Slots) are properly used to nest other building blocks.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4. Documentation &amp; Delivery</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The descriptive Knowledge String (Purpose | Intent | Logic | A11y) has been drafted via LLM and pasted into Figma's native Description field.</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If the component uses GM3 instances, the specific variant types (e.g., </w:t>
      </w:r>
      <w:r w:rsidDel="00000000" w:rsidR="00000000" w:rsidRPr="00000000">
        <w:rPr>
          <w:rFonts w:ascii="Roboto Mono" w:cs="Roboto Mono" w:eastAsia="Roboto Mono" w:hAnsi="Roboto Mono"/>
          <w:color w:val="188038"/>
          <w:rtl w:val="0"/>
        </w:rPr>
        <w:t xml:space="preserve">icon button width narrow</w:t>
      </w:r>
      <w:r w:rsidDel="00000000" w:rsidR="00000000" w:rsidRPr="00000000">
        <w:rPr>
          <w:rtl w:val="0"/>
        </w:rPr>
        <w:t xml:space="preserve">) are explicitly mentioned in the description.</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b w:val="1"/>
          <w:bCs w:val="1"/>
          <w:rtl w:val="0"/>
        </w:rPr>
        <w:t xml:space="preserve">Agentic Check:</w:t>
      </w:r>
      <w:r w:rsidDel="00000000" w:rsidR="00000000" w:rsidRPr="00000000">
        <w:rPr>
          <w:rtl w:val="0"/>
        </w:rPr>
        <w:t xml:space="preserve"> If this is a data-driven or interactive component meant to be used by our AI Orchestrator, its </w:t>
      </w:r>
      <w:r w:rsidDel="00000000" w:rsidR="00000000" w:rsidRPr="00000000">
        <w:rPr>
          <w:rFonts w:ascii="Roboto Mono" w:cs="Roboto Mono" w:eastAsia="Roboto Mono" w:hAnsi="Roboto Mono"/>
          <w:color w:val="188038"/>
          <w:rtl w:val="0"/>
        </w:rPr>
        <w:t xml:space="preserve">.agent.md</w:t>
      </w:r>
      <w:r w:rsidDel="00000000" w:rsidR="00000000" w:rsidRPr="00000000">
        <w:rPr>
          <w:rtl w:val="0"/>
        </w:rPr>
        <w:t xml:space="preserve"> file has been generated and documented.</w:t>
      </w:r>
    </w:p>
    <w:p w:rsidR="00000000" w:rsidDel="00000000" w:rsidP="00000000" w:rsidRDefault="00000000" w:rsidRPr="00000000" w14:paraId="00000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st8975l76k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2. Agent Spec (agent.md)</w: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3o39mrd0rxp" w:id="14"/>
      <w:bookmarkEnd w:id="14"/>
      <w:r w:rsidDel="00000000" w:rsidR="00000000" w:rsidRPr="00000000">
        <w:rPr>
          <w:b w:val="1"/>
          <w:bCs w:val="1"/>
          <w:sz w:val="34"/>
          <w:szCs w:val="34"/>
          <w:rtl w:val="0"/>
        </w:rPr>
        <w:t xml:space="preserve">Overview: The Dual-File System</w:t>
      </w:r>
    </w:p>
    <w:p w:rsidR="00000000" w:rsidDel="00000000" w:rsidP="00000000" w:rsidRDefault="00000000" w:rsidRPr="00000000" w14:paraId="0000005C">
      <w:pPr>
        <w:spacing w:after="240" w:before="240" w:lineRule="auto"/>
        <w:rPr/>
      </w:pPr>
      <w:r w:rsidDel="00000000" w:rsidR="00000000" w:rsidRPr="00000000">
        <w:rPr>
          <w:rtl w:val="0"/>
        </w:rPr>
        <w:t xml:space="preserve">As we build interfaces driven by AI orchestrators (like Jetski), our components require two separate files:</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b w:val="1"/>
          <w:bCs w:val="1"/>
          <w:rtl w:val="0"/>
        </w:rPr>
        <w:t xml:space="preserve">The UI Spec (</w:t>
      </w:r>
      <w:r w:rsidDel="00000000" w:rsidR="00000000" w:rsidRPr="00000000">
        <w:rPr>
          <w:rFonts w:ascii="Roboto Mono" w:cs="Roboto Mono" w:eastAsia="Roboto Mono" w:hAnsi="Roboto Mono"/>
          <w:b w:val="1"/>
          <w:bCs w:val="1"/>
          <w:color w:val="188038"/>
          <w:rtl w:val="0"/>
        </w:rPr>
        <w:t xml:space="preserve">.ui.md</w:t>
      </w:r>
      <w:r w:rsidDel="00000000" w:rsidR="00000000" w:rsidRPr="00000000">
        <w:rPr>
          <w:b w:val="1"/>
          <w:bCs w:val="1"/>
          <w:rtl w:val="0"/>
        </w:rPr>
        <w:t xml:space="preserve">):</w:t>
      </w:r>
      <w:r w:rsidDel="00000000" w:rsidR="00000000" w:rsidRPr="00000000">
        <w:rPr>
          <w:rtl w:val="0"/>
        </w:rPr>
        <w:t xml:space="preserve"> Tells the frontend developer (or code generator) </w:t>
      </w:r>
      <w:r w:rsidDel="00000000" w:rsidR="00000000" w:rsidRPr="00000000">
        <w:rPr>
          <w:i w:val="1"/>
          <w:iCs w:val="1"/>
          <w:rtl w:val="0"/>
        </w:rPr>
        <w:t xml:space="preserve">how to draw</w:t>
      </w:r>
      <w:r w:rsidDel="00000000" w:rsidR="00000000" w:rsidRPr="00000000">
        <w:rPr>
          <w:rtl w:val="0"/>
        </w:rPr>
        <w:t xml:space="preserve"> the component using our tokens, spacing, and CSS.</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b w:val="1"/>
          <w:bCs w:val="1"/>
          <w:rtl w:val="0"/>
        </w:rPr>
        <w:t xml:space="preserve">The Agent Spec (</w:t>
      </w:r>
      <w:r w:rsidDel="00000000" w:rsidR="00000000" w:rsidRPr="00000000">
        <w:rPr>
          <w:rFonts w:ascii="Roboto Mono" w:cs="Roboto Mono" w:eastAsia="Roboto Mono" w:hAnsi="Roboto Mono"/>
          <w:b w:val="1"/>
          <w:bCs w:val="1"/>
          <w:color w:val="188038"/>
          <w:rtl w:val="0"/>
        </w:rPr>
        <w:t xml:space="preserve">.agent.md</w:t>
      </w:r>
      <w:r w:rsidDel="00000000" w:rsidR="00000000" w:rsidRPr="00000000">
        <w:rPr>
          <w:b w:val="1"/>
          <w:bCs w:val="1"/>
          <w:rtl w:val="0"/>
        </w:rPr>
        <w:t xml:space="preserve">):</w:t>
      </w:r>
      <w:r w:rsidDel="00000000" w:rsidR="00000000" w:rsidRPr="00000000">
        <w:rPr>
          <w:rtl w:val="0"/>
        </w:rPr>
        <w:t xml:space="preserve"> Tells the AI Orchestrator </w:t>
      </w:r>
      <w:r w:rsidDel="00000000" w:rsidR="00000000" w:rsidRPr="00000000">
        <w:rPr>
          <w:i w:val="1"/>
          <w:iCs w:val="1"/>
          <w:rtl w:val="0"/>
        </w:rPr>
        <w:t xml:space="preserve">when, why, and how</w:t>
      </w:r>
      <w:r w:rsidDel="00000000" w:rsidR="00000000" w:rsidRPr="00000000">
        <w:rPr>
          <w:rtl w:val="0"/>
        </w:rPr>
        <w:t xml:space="preserve"> to invoke the component. The AI does not care about pixels or colors; it only cares about intents and data schemas (JSON).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7xdc1pg0shl" w:id="15"/>
      <w:bookmarkEnd w:id="15"/>
      <w:r w:rsidDel="00000000" w:rsidR="00000000" w:rsidRPr="00000000">
        <w:rPr>
          <w:b w:val="1"/>
          <w:bCs w:val="1"/>
          <w:sz w:val="34"/>
          <w:szCs w:val="34"/>
          <w:rtl w:val="0"/>
        </w:rPr>
        <w:t xml:space="preserve">1. When to create an </w:t>
      </w:r>
      <w:r w:rsidDel="00000000" w:rsidR="00000000" w:rsidRPr="00000000">
        <w:rPr>
          <w:rFonts w:ascii="Roboto Mono" w:cs="Roboto Mono" w:eastAsia="Roboto Mono" w:hAnsi="Roboto Mono"/>
          <w:b w:val="1"/>
          <w:bCs w:val="1"/>
          <w:color w:val="188038"/>
          <w:sz w:val="34"/>
          <w:szCs w:val="34"/>
          <w:rtl w:val="0"/>
        </w:rPr>
        <w:t xml:space="preserve">.agent.md</w:t>
      </w:r>
      <w:r w:rsidDel="00000000" w:rsidR="00000000" w:rsidRPr="00000000">
        <w:rPr>
          <w:b w:val="1"/>
          <w:bCs w:val="1"/>
          <w:sz w:val="34"/>
          <w:szCs w:val="34"/>
          <w:rtl w:val="0"/>
        </w:rPr>
        <w:t xml:space="preserve"> file</w:t>
      </w:r>
    </w:p>
    <w:p w:rsidR="00000000" w:rsidDel="00000000" w:rsidP="00000000" w:rsidRDefault="00000000" w:rsidRPr="00000000" w14:paraId="00000060">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an agent file for atomic elements like simple Buttons, Dividers, or Badges.</w:t>
      </w:r>
    </w:p>
    <w:p w:rsidR="00000000" w:rsidDel="00000000" w:rsidP="00000000" w:rsidRDefault="00000000" w:rsidRPr="00000000" w14:paraId="00000061">
      <w:pPr>
        <w:spacing w:after="240" w:before="240" w:lineRule="auto"/>
        <w:rPr/>
      </w:pPr>
      <w:r w:rsidDel="00000000" w:rsidR="00000000" w:rsidRPr="00000000">
        <w:rPr>
          <w:rtl w:val="0"/>
        </w:rPr>
        <w:t xml:space="preserve">You </w:t>
      </w:r>
      <w:r w:rsidDel="00000000" w:rsidR="00000000" w:rsidRPr="00000000">
        <w:rPr>
          <w:b w:val="1"/>
          <w:bCs w:val="1"/>
          <w:rtl w:val="0"/>
        </w:rPr>
        <w:t xml:space="preserve">must</w:t>
      </w:r>
      <w:r w:rsidDel="00000000" w:rsidR="00000000" w:rsidRPr="00000000">
        <w:rPr>
          <w:rtl w:val="0"/>
        </w:rPr>
        <w:t xml:space="preserve"> create an </w:t>
      </w:r>
      <w:r w:rsidDel="00000000" w:rsidR="00000000" w:rsidRPr="00000000">
        <w:rPr>
          <w:rFonts w:ascii="Roboto Mono" w:cs="Roboto Mono" w:eastAsia="Roboto Mono" w:hAnsi="Roboto Mono"/>
          <w:color w:val="188038"/>
          <w:rtl w:val="0"/>
        </w:rPr>
        <w:t xml:space="preserve">.agent.md</w:t>
      </w:r>
      <w:r w:rsidDel="00000000" w:rsidR="00000000" w:rsidRPr="00000000">
        <w:rPr>
          <w:rtl w:val="0"/>
        </w:rPr>
        <w:t xml:space="preserve"> file for interactive, data-driven components that an AI might need to render dynamically to answer a user's prompt (e.g., Data Filters, Timescale Navs, Dynamic Charts, or complex interactive Cards).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xp0luv6uzvdt" w:id="16"/>
      <w:bookmarkEnd w:id="16"/>
      <w:r w:rsidDel="00000000" w:rsidR="00000000" w:rsidRPr="00000000">
        <w:rPr>
          <w:b w:val="1"/>
          <w:bCs w:val="1"/>
          <w:sz w:val="34"/>
          <w:szCs w:val="34"/>
          <w:rtl w:val="0"/>
        </w:rPr>
        <w:t xml:space="preserve">2. The Agentic Template Structure</w:t>
      </w:r>
    </w:p>
    <w:p w:rsidR="00000000" w:rsidDel="00000000" w:rsidP="00000000" w:rsidRDefault="00000000" w:rsidRPr="00000000" w14:paraId="00000063">
      <w:pPr>
        <w:spacing w:after="240" w:before="240" w:lineRule="auto"/>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.agent.md</w:t>
      </w:r>
      <w:r w:rsidDel="00000000" w:rsidR="00000000" w:rsidRPr="00000000">
        <w:rPr>
          <w:rtl w:val="0"/>
        </w:rPr>
        <w:t xml:space="preserve"> file must strictly follow this 4-part structure:</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b w:val="1"/>
          <w:bCs w:val="1"/>
          <w:rtl w:val="0"/>
        </w:rPr>
        <w:t xml:space="preserve">1. Agent Intent:</w:t>
      </w:r>
      <w:r w:rsidDel="00000000" w:rsidR="00000000" w:rsidRPr="00000000">
        <w:rPr>
          <w:rtl w:val="0"/>
        </w:rPr>
        <w:t xml:space="preserve"> A natural language explanation of exactly when the AI should decide to render this component on the screen.</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2. Data Schema (Input Props):</w:t>
      </w:r>
      <w:r w:rsidDel="00000000" w:rsidR="00000000" w:rsidRPr="00000000">
        <w:rPr>
          <w:rtl w:val="0"/>
        </w:rPr>
        <w:t xml:space="preserve"> The specific JSON data parameters the AI must generate and pass into the component (e.g., </w:t>
      </w:r>
      <w:r w:rsidDel="00000000" w:rsidR="00000000" w:rsidRPr="00000000">
        <w:rPr>
          <w:rFonts w:ascii="Roboto Mono" w:cs="Roboto Mono" w:eastAsia="Roboto Mono" w:hAnsi="Roboto Mono"/>
          <w:color w:val="188038"/>
          <w:rtl w:val="0"/>
        </w:rPr>
        <w:t xml:space="preserve">active_segment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available_options</w:t>
      </w:r>
      <w:r w:rsidDel="00000000" w:rsidR="00000000" w:rsidRPr="00000000">
        <w:rPr>
          <w:rtl w:val="0"/>
        </w:rPr>
        <w:t xml:space="preserve">).</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b w:val="1"/>
          <w:bCs w:val="1"/>
          <w:rtl w:val="0"/>
        </w:rPr>
        <w:t xml:space="preserve">3. Logic Guardrails:</w:t>
      </w:r>
      <w:r w:rsidDel="00000000" w:rsidR="00000000" w:rsidRPr="00000000">
        <w:rPr>
          <w:rtl w:val="0"/>
        </w:rPr>
        <w:t xml:space="preserve"> Strict constraints the AI must follow to avoid hallucinating (e.g., "Do not render more than 6 segments").</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b w:val="1"/>
          <w:bCs w:val="1"/>
          <w:rtl w:val="0"/>
        </w:rPr>
        <w:t xml:space="preserve">4. Expected Output / Callbacks:</w:t>
      </w:r>
      <w:r w:rsidDel="00000000" w:rsidR="00000000" w:rsidRPr="00000000">
        <w:rPr>
          <w:rtl w:val="0"/>
        </w:rPr>
        <w:t xml:space="preserve"> What data the component sends back to the AI when the user interacts with it, and how the AI should react.</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qbbuj8r9ono" w:id="17"/>
      <w:bookmarkEnd w:id="17"/>
      <w:r w:rsidDel="00000000" w:rsidR="00000000" w:rsidRPr="00000000">
        <w:rPr>
          <w:b w:val="1"/>
          <w:bCs w:val="1"/>
          <w:sz w:val="34"/>
          <w:szCs w:val="34"/>
          <w:rtl w:val="0"/>
        </w:rPr>
        <w:t xml:space="preserve">3. The Automation Workflow (How to generate it)</w:t>
      </w:r>
    </w:p>
    <w:p w:rsidR="00000000" w:rsidDel="00000000" w:rsidP="00000000" w:rsidRDefault="00000000" w:rsidRPr="00000000" w14:paraId="00000069">
      <w:pPr>
        <w:spacing w:after="240" w:before="240" w:lineRule="auto"/>
        <w:rPr/>
      </w:pPr>
      <w:r w:rsidDel="00000000" w:rsidR="00000000" w:rsidRPr="00000000">
        <w:rPr>
          <w:rtl w:val="0"/>
        </w:rPr>
        <w:t xml:space="preserve">Designers do </w:t>
      </w:r>
      <w:r w:rsidDel="00000000" w:rsidR="00000000" w:rsidRPr="00000000">
        <w:rPr>
          <w:b w:val="1"/>
          <w:bCs w:val="1"/>
          <w:rtl w:val="0"/>
        </w:rPr>
        <w:t xml:space="preserve">not</w:t>
      </w:r>
      <w:r w:rsidDel="00000000" w:rsidR="00000000" w:rsidRPr="00000000">
        <w:rPr>
          <w:rtl w:val="0"/>
        </w:rPr>
        <w:t xml:space="preserve"> need to write the </w:t>
      </w:r>
      <w:r w:rsidDel="00000000" w:rsidR="00000000" w:rsidRPr="00000000">
        <w:rPr>
          <w:rFonts w:ascii="Roboto Mono" w:cs="Roboto Mono" w:eastAsia="Roboto Mono" w:hAnsi="Roboto Mono"/>
          <w:color w:val="188038"/>
          <w:rtl w:val="0"/>
        </w:rPr>
        <w:t xml:space="preserve">.agent.md</w:t>
      </w:r>
      <w:r w:rsidDel="00000000" w:rsidR="00000000" w:rsidRPr="00000000">
        <w:rPr>
          <w:rtl w:val="0"/>
        </w:rPr>
        <w:t xml:space="preserve"> logic by hand. Once the Figma component is documented visually, use an LLM (like Gemini or ChatGPT) to translate the visual rules into agent logic.</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Copy and paste the following prompt into your LLM, attaching your component's standard UI documentation:</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Master Prompt for Generating Agentic Specs:</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Act as an Expert AI System Architect. I am building an 'Agentic Ready' Design System so our internal AI Agent orchestrator ("Jetski") knows how and when to invoke our UI components.</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I will provide you with the visual/UI documentation of a component. Your task is to ignore ALL visual details (colors, pixels, CSS, typography, tokens) and extract ONLY the semantic intent, data schema, and business logic.</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Generate a clean Markdown file using exactly the template below.</w:t>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[START TEMPLATE]</w:t>
      </w:r>
    </w:p>
    <w:p w:rsidR="00000000" w:rsidDel="00000000" w:rsidP="00000000" w:rsidRDefault="00000000" w:rsidRPr="00000000" w14:paraId="00000070">
      <w:pPr>
        <w:pStyle w:val="Heading1"/>
        <w:keepNext w:val="0"/>
        <w:keepLines w:val="0"/>
        <w:spacing w:before="480" w:lineRule="auto"/>
        <w:ind w:left="600" w:right="600" w:firstLine="0"/>
        <w:rPr>
          <w:b w:val="1"/>
          <w:bCs w:val="1"/>
          <w:sz w:val="46"/>
          <w:szCs w:val="46"/>
        </w:rPr>
      </w:pPr>
      <w:bookmarkStart w:colFirst="0" w:colLast="0" w:name="_y50qtwd27tv1" w:id="18"/>
      <w:bookmarkEnd w:id="18"/>
      <w:r w:rsidDel="00000000" w:rsidR="00000000" w:rsidRPr="00000000">
        <w:rPr>
          <w:b w:val="1"/>
          <w:bCs w:val="1"/>
          <w:sz w:val="46"/>
          <w:szCs w:val="46"/>
          <w:rtl w:val="0"/>
        </w:rPr>
        <w:t xml:space="preserve">[Component Name] - Agentic Definition</w:t>
      </w:r>
    </w:p>
    <w:p w:rsidR="00000000" w:rsidDel="00000000" w:rsidP="00000000" w:rsidRDefault="00000000" w:rsidRPr="00000000" w14:paraId="00000071">
      <w:pPr>
        <w:pStyle w:val="Heading2"/>
        <w:keepNext w:val="0"/>
        <w:keepLines w:val="0"/>
        <w:spacing w:after="80" w:lineRule="auto"/>
        <w:ind w:left="600" w:right="600" w:firstLine="0"/>
        <w:rPr>
          <w:b w:val="1"/>
          <w:bCs w:val="1"/>
          <w:sz w:val="34"/>
          <w:szCs w:val="34"/>
        </w:rPr>
      </w:pPr>
      <w:bookmarkStart w:colFirst="0" w:colLast="0" w:name="_834nt7gni3t6" w:id="19"/>
      <w:bookmarkEnd w:id="19"/>
      <w:r w:rsidDel="00000000" w:rsidR="00000000" w:rsidRPr="00000000">
        <w:rPr>
          <w:b w:val="1"/>
          <w:bCs w:val="1"/>
          <w:sz w:val="34"/>
          <w:szCs w:val="34"/>
          <w:rtl w:val="0"/>
        </w:rPr>
        <w:t xml:space="preserve">1. Agent Intent</w:t>
      </w:r>
    </w:p>
    <w:p w:rsidR="00000000" w:rsidDel="00000000" w:rsidP="00000000" w:rsidRDefault="00000000" w:rsidRPr="00000000" w14:paraId="00000072">
      <w:pPr>
        <w:spacing w:after="240" w:before="240" w:lineRule="auto"/>
        <w:ind w:left="600" w:right="600" w:firstLine="0"/>
        <w:rPr>
          <w:i w:val="1"/>
          <w:iCs w:val="1"/>
        </w:rPr>
      </w:pPr>
      <w:r w:rsidDel="00000000" w:rsidR="00000000" w:rsidRPr="00000000">
        <w:rPr>
          <w:i w:val="1"/>
          <w:iCs w:val="1"/>
          <w:rtl w:val="0"/>
        </w:rPr>
        <w:t xml:space="preserve">Explain in clear natural language exactly when and why the AI Agent should decide to render this component to the user.</w:t>
      </w:r>
    </w:p>
    <w:p w:rsidR="00000000" w:rsidDel="00000000" w:rsidP="00000000" w:rsidRDefault="00000000" w:rsidRPr="00000000" w14:paraId="00000073">
      <w:pPr>
        <w:pStyle w:val="Heading2"/>
        <w:keepNext w:val="0"/>
        <w:keepLines w:val="0"/>
        <w:spacing w:after="80" w:lineRule="auto"/>
        <w:ind w:left="600" w:right="600" w:firstLine="0"/>
        <w:rPr>
          <w:b w:val="1"/>
          <w:bCs w:val="1"/>
          <w:sz w:val="34"/>
          <w:szCs w:val="34"/>
        </w:rPr>
      </w:pPr>
      <w:bookmarkStart w:colFirst="0" w:colLast="0" w:name="_uumki7cnbk9o" w:id="20"/>
      <w:bookmarkEnd w:id="20"/>
      <w:r w:rsidDel="00000000" w:rsidR="00000000" w:rsidRPr="00000000">
        <w:rPr>
          <w:b w:val="1"/>
          <w:bCs w:val="1"/>
          <w:sz w:val="34"/>
          <w:szCs w:val="34"/>
          <w:rtl w:val="0"/>
        </w:rPr>
        <w:t xml:space="preserve">2. Data Schema (Input Props)</w:t>
      </w:r>
    </w:p>
    <w:p w:rsidR="00000000" w:rsidDel="00000000" w:rsidP="00000000" w:rsidRDefault="00000000" w:rsidRPr="00000000" w14:paraId="00000074">
      <w:pPr>
        <w:spacing w:after="240" w:before="240" w:lineRule="auto"/>
        <w:ind w:left="600" w:right="600" w:firstLine="0"/>
        <w:rPr>
          <w:i w:val="1"/>
          <w:iCs w:val="1"/>
        </w:rPr>
      </w:pPr>
      <w:r w:rsidDel="00000000" w:rsidR="00000000" w:rsidRPr="00000000">
        <w:rPr>
          <w:i w:val="1"/>
          <w:iCs w:val="1"/>
          <w:rtl w:val="0"/>
        </w:rPr>
        <w:t xml:space="preserve">Define the exact data parameters (in JSON format or bullet points) the AI must generate and pass into this component for it to work. (e.g., active_segment, available_options).</w:t>
      </w:r>
    </w:p>
    <w:p w:rsidR="00000000" w:rsidDel="00000000" w:rsidP="00000000" w:rsidRDefault="00000000" w:rsidRPr="00000000" w14:paraId="00000075">
      <w:pPr>
        <w:pStyle w:val="Heading2"/>
        <w:keepNext w:val="0"/>
        <w:keepLines w:val="0"/>
        <w:spacing w:after="80" w:lineRule="auto"/>
        <w:ind w:left="600" w:right="600" w:firstLine="0"/>
        <w:rPr>
          <w:b w:val="1"/>
          <w:bCs w:val="1"/>
          <w:sz w:val="34"/>
          <w:szCs w:val="34"/>
        </w:rPr>
      </w:pPr>
      <w:bookmarkStart w:colFirst="0" w:colLast="0" w:name="_v2b48w2klveo" w:id="21"/>
      <w:bookmarkEnd w:id="21"/>
      <w:r w:rsidDel="00000000" w:rsidR="00000000" w:rsidRPr="00000000">
        <w:rPr>
          <w:b w:val="1"/>
          <w:bCs w:val="1"/>
          <w:sz w:val="34"/>
          <w:szCs w:val="34"/>
          <w:rtl w:val="0"/>
        </w:rPr>
        <w:t xml:space="preserve">3. Logic Guardrails</w:t>
      </w:r>
    </w:p>
    <w:p w:rsidR="00000000" w:rsidDel="00000000" w:rsidP="00000000" w:rsidRDefault="00000000" w:rsidRPr="00000000" w14:paraId="00000076">
      <w:pPr>
        <w:spacing w:after="240" w:before="240" w:lineRule="auto"/>
        <w:ind w:left="600" w:right="600" w:firstLine="0"/>
        <w:rPr>
          <w:i w:val="1"/>
          <w:iCs w:val="1"/>
        </w:rPr>
      </w:pPr>
      <w:r w:rsidDel="00000000" w:rsidR="00000000" w:rsidRPr="00000000">
        <w:rPr>
          <w:i w:val="1"/>
          <w:iCs w:val="1"/>
          <w:rtl w:val="0"/>
        </w:rPr>
        <w:t xml:space="preserve">List strict constraints the AI must follow to avoid hallucinating (e.g., maximum number of items, invalid combinations, context restrictions).</w:t>
      </w:r>
    </w:p>
    <w:p w:rsidR="00000000" w:rsidDel="00000000" w:rsidP="00000000" w:rsidRDefault="00000000" w:rsidRPr="00000000" w14:paraId="00000077">
      <w:pPr>
        <w:pStyle w:val="Heading2"/>
        <w:keepNext w:val="0"/>
        <w:keepLines w:val="0"/>
        <w:spacing w:after="80" w:lineRule="auto"/>
        <w:ind w:left="600" w:right="600" w:firstLine="0"/>
        <w:rPr>
          <w:b w:val="1"/>
          <w:bCs w:val="1"/>
          <w:sz w:val="34"/>
          <w:szCs w:val="34"/>
        </w:rPr>
      </w:pPr>
      <w:bookmarkStart w:colFirst="0" w:colLast="0" w:name="_ir5phmygmymd" w:id="22"/>
      <w:bookmarkEnd w:id="22"/>
      <w:r w:rsidDel="00000000" w:rsidR="00000000" w:rsidRPr="00000000">
        <w:rPr>
          <w:b w:val="1"/>
          <w:bCs w:val="1"/>
          <w:sz w:val="34"/>
          <w:szCs w:val="34"/>
          <w:rtl w:val="0"/>
        </w:rPr>
        <w:t xml:space="preserve">4. Expected Output / Callbacks</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i w:val="1"/>
          <w:iCs w:val="1"/>
          <w:rtl w:val="0"/>
        </w:rPr>
        <w:t xml:space="preserve">Explain what data the component sends back to the AI when the user interacts with it, and what the AI should do with that data.</w:t>
      </w:r>
      <w:r w:rsidDel="00000000" w:rsidR="00000000" w:rsidRPr="00000000">
        <w:rPr>
          <w:rtl w:val="0"/>
        </w:rPr>
        <w:t xml:space="preserve"> </w:t>
      </w:r>
      <w:r w:rsidDel="00000000" w:rsidR="00000000" w:rsidRPr="00000000">
        <w:rPr>
          <w:b w:val="1"/>
          <w:bCs w:val="1"/>
          <w:rtl w:val="0"/>
        </w:rPr>
        <w:t xml:space="preserve">[END TEMPLATE]</w:t>
      </w:r>
    </w:p>
    <w:p w:rsidR="00000000" w:rsidDel="00000000" w:rsidP="00000000" w:rsidRDefault="00000000" w:rsidRPr="00000000" w14:paraId="00000079">
      <w:pPr>
        <w:spacing w:after="240" w:before="240" w:lineRule="auto"/>
        <w:ind w:left="600" w:right="600" w:firstLine="0"/>
        <w:rPr>
          <w:i w:val="1"/>
          <w:iCs w:val="1"/>
        </w:rPr>
      </w:pPr>
      <w:r w:rsidDel="00000000" w:rsidR="00000000" w:rsidRPr="00000000">
        <w:rPr>
          <w:rtl w:val="0"/>
        </w:rPr>
        <w:t xml:space="preserve">Here is the UI component documentation to analyze: </w:t>
      </w:r>
      <w:r w:rsidDel="00000000" w:rsidR="00000000" w:rsidRPr="00000000">
        <w:rPr>
          <w:i w:val="1"/>
          <w:iCs w:val="1"/>
          <w:rtl w:val="0"/>
        </w:rPr>
        <w:t xml:space="preserve">[PASTE FIGMA COMPONENT DESCRIPTION OR .MD HERE]</w:t>
      </w:r>
    </w:p>
    <w:p w:rsidR="00000000" w:rsidDel="00000000" w:rsidP="00000000" w:rsidRDefault="00000000" w:rsidRPr="00000000" w14:paraId="0000007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