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6772" w:rsidRDefault="00000000">
      <w:pPr>
        <w:ind w:left="-720" w:right="-720"/>
        <w:jc w:val="center"/>
        <w:rPr>
          <w:sz w:val="56"/>
          <w:szCs w:val="56"/>
        </w:rPr>
      </w:pPr>
      <w:r>
        <w:rPr>
          <w:b/>
          <w:sz w:val="56"/>
          <w:szCs w:val="56"/>
        </w:rPr>
        <w:t>Michael Ly, MPH</w:t>
      </w:r>
    </w:p>
    <w:p w14:paraId="00000002" w14:textId="77777777" w:rsidR="00D66772" w:rsidRDefault="00000000">
      <w:pPr>
        <w:spacing w:after="200" w:line="240" w:lineRule="auto"/>
        <w:ind w:right="-720"/>
        <w:jc w:val="center"/>
        <w:rPr>
          <w:sz w:val="24"/>
          <w:szCs w:val="24"/>
        </w:rPr>
      </w:pPr>
      <w:r>
        <w:rPr>
          <w:sz w:val="26"/>
          <w:szCs w:val="26"/>
        </w:rPr>
        <w:t>(253) 414-3941 | michael_ly9800@yahoo.com | Seattle, WA |</w:t>
      </w:r>
      <w:hyperlink r:id="rId5">
        <w:r w:rsidR="00D66772">
          <w:rPr>
            <w:color w:val="1155CC"/>
            <w:sz w:val="26"/>
            <w:szCs w:val="26"/>
          </w:rPr>
          <w:t xml:space="preserve"> </w:t>
        </w:r>
      </w:hyperlink>
      <w:hyperlink r:id="rId6">
        <w:r w:rsidR="00D66772">
          <w:rPr>
            <w:color w:val="1155CC"/>
            <w:sz w:val="26"/>
            <w:szCs w:val="26"/>
            <w:u w:val="single"/>
          </w:rPr>
          <w:t>LinkedIn</w:t>
        </w:r>
      </w:hyperlink>
      <w:r>
        <w:rPr>
          <w:sz w:val="26"/>
          <w:szCs w:val="26"/>
        </w:rPr>
        <w:t xml:space="preserve"> |</w:t>
      </w:r>
      <w:hyperlink r:id="rId7">
        <w:r w:rsidR="00D66772">
          <w:rPr>
            <w:color w:val="1155CC"/>
            <w:sz w:val="26"/>
            <w:szCs w:val="26"/>
          </w:rPr>
          <w:t xml:space="preserve"> </w:t>
        </w:r>
      </w:hyperlink>
      <w:hyperlink r:id="rId8">
        <w:r w:rsidR="00D66772">
          <w:rPr>
            <w:color w:val="1155CC"/>
            <w:sz w:val="26"/>
            <w:szCs w:val="26"/>
            <w:u w:val="single"/>
          </w:rPr>
          <w:t>Portfolio</w:t>
        </w:r>
      </w:hyperlink>
      <w:r>
        <w:rPr>
          <w:sz w:val="26"/>
          <w:szCs w:val="26"/>
        </w:rPr>
        <w:t xml:space="preserve"> </w:t>
      </w:r>
    </w:p>
    <w:p w14:paraId="00000003" w14:textId="77777777" w:rsidR="00D66772" w:rsidRDefault="00000000">
      <w:pPr>
        <w:ind w:right="-720"/>
      </w:pPr>
      <w:r>
        <w:rPr>
          <w:b/>
          <w:u w:val="single"/>
        </w:rPr>
        <w:t>TECHNICAL SKILLS</w:t>
      </w:r>
      <w:r>
        <w:t xml:space="preserve"> </w:t>
      </w:r>
    </w:p>
    <w:p w14:paraId="00000004" w14:textId="77777777" w:rsidR="00D66772" w:rsidRDefault="00000000">
      <w:pPr>
        <w:ind w:right="-720"/>
      </w:pPr>
      <w:r>
        <w:rPr>
          <w:b/>
        </w:rPr>
        <w:t>Languages &amp; Tools</w:t>
      </w:r>
      <w:r>
        <w:t>: Python, SQL, Git, Pandas, Streamlit, Cortex AI, Data Modeling, ETL, SCD2</w:t>
      </w:r>
    </w:p>
    <w:p w14:paraId="00000005" w14:textId="77777777" w:rsidR="00D66772" w:rsidRDefault="00000000">
      <w:pPr>
        <w:ind w:right="-720"/>
      </w:pPr>
      <w:r>
        <w:rPr>
          <w:b/>
        </w:rPr>
        <w:t>Cloud &amp; Data Platforms</w:t>
      </w:r>
      <w:r>
        <w:t>: AWS (Lambda, S3, Glue, EventBridge, EC2, CloudWatch, Athena), Snowflake, Workato</w:t>
      </w:r>
    </w:p>
    <w:p w14:paraId="00000006" w14:textId="77777777" w:rsidR="00D66772" w:rsidRDefault="00000000">
      <w:pPr>
        <w:spacing w:after="200"/>
        <w:ind w:right="-720"/>
      </w:pPr>
      <w:r>
        <w:rPr>
          <w:b/>
        </w:rPr>
        <w:t>Workflow &amp; Orchestration</w:t>
      </w:r>
      <w:r>
        <w:t>: Schemachange, dbt, Apache Airflow, SFTP/S3 pipelines, Idempotent event-driven architecture</w:t>
      </w:r>
    </w:p>
    <w:p w14:paraId="00000007" w14:textId="77777777" w:rsidR="00D66772" w:rsidRDefault="00000000">
      <w:pPr>
        <w:ind w:right="-720"/>
        <w:rPr>
          <w:sz w:val="23"/>
          <w:szCs w:val="23"/>
        </w:rPr>
      </w:pPr>
      <w:r>
        <w:rPr>
          <w:b/>
          <w:sz w:val="23"/>
          <w:szCs w:val="23"/>
          <w:u w:val="single"/>
        </w:rPr>
        <w:t>PROFESSIONAL EXPERIENCE</w:t>
      </w:r>
      <w:r>
        <w:rPr>
          <w:sz w:val="23"/>
          <w:szCs w:val="23"/>
        </w:rPr>
        <w:t xml:space="preserve"> </w:t>
      </w:r>
    </w:p>
    <w:p w14:paraId="0DBD63ED" w14:textId="3218D092" w:rsidR="00CC3217" w:rsidRDefault="00CC3217" w:rsidP="00CC3217">
      <w:pPr>
        <w:spacing w:after="200" w:line="240" w:lineRule="auto"/>
        <w:ind w:right="-720"/>
        <w:rPr>
          <w:sz w:val="23"/>
          <w:szCs w:val="23"/>
        </w:rPr>
      </w:pPr>
      <w:r>
        <w:rPr>
          <w:b/>
          <w:sz w:val="23"/>
          <w:szCs w:val="23"/>
        </w:rPr>
        <w:t>Data Engineer</w:t>
      </w:r>
      <w:r>
        <w:rPr>
          <w:sz w:val="23"/>
          <w:szCs w:val="23"/>
        </w:rPr>
        <w:t xml:space="preserve"> — </w:t>
      </w:r>
      <w:r>
        <w:rPr>
          <w:b/>
          <w:sz w:val="23"/>
          <w:szCs w:val="23"/>
        </w:rPr>
        <w:t xml:space="preserve">Ludi Inc </w:t>
      </w:r>
      <w:r>
        <w:rPr>
          <w:sz w:val="23"/>
          <w:szCs w:val="23"/>
        </w:rPr>
        <w:t xml:space="preserve">| Nashville, TN                                                    </w:t>
      </w:r>
      <w:r>
        <w:rPr>
          <w:b/>
          <w:i/>
          <w:sz w:val="23"/>
          <w:szCs w:val="23"/>
        </w:rPr>
        <w:t>Nov 2025 - Present</w:t>
      </w:r>
      <w:r>
        <w:rPr>
          <w:sz w:val="23"/>
          <w:szCs w:val="23"/>
        </w:rPr>
        <w:t xml:space="preserve"> </w:t>
      </w:r>
    </w:p>
    <w:p w14:paraId="35AF2CA0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Designed and shipped an AI-assisted DDL automation tool (Streamlit-in-Snowflake + Snowflake Cortex AI) that replaced a 2–4 hour manual SQL-authoring workflow with a sub-5-minute review-and-deploy process — cutting client onboarding time ~95% across 10+ enterprise healthcare clients, with deterministic safety rules and a mandatory human-review gate.</w:t>
      </w:r>
    </w:p>
    <w:p w14:paraId="35AF2CA1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Built event-driven ingestion on AWS: Workato and cron listeners watch partner SFTP paths and route files into S3, with tiered EventBridge dispatch (small files → Lambda, large files → Glue) and idempotent deduplication that eliminated silent payload-limit failures across SFTP → S3 → Snowflake.</w:t>
      </w:r>
    </w:p>
    <w:p w14:paraId="35AF2CA2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Automated Snowflake schema migrations with Schemachange and DDL diffing — generating column-delta ALTERs that preserve existing view logic — and designed a version-aware (null-stub) migration pattern with auto-detection across four production apps, enabling zero-downtime cutovers with no downstream Power BI disruption.</w:t>
      </w:r>
    </w:p>
    <w:p w14:paraId="35AF2CA3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Engineered safe, auditable production-data tooling — backup-first deletes, typed confirmation gates, full audit logging, and auto-generated reversal scripts — achieving zero unrecoverable data-loss incidents.</w:t>
      </w:r>
    </w:p>
    <w:p w14:paraId="35AF2CA4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Owned end-to-end client onboarding infrastructure on a 3-person team — multi-tenant SFTP on AWS EC2 (chrooted SSH, IP allowlisting), S3, Snowflake database provisioning, and Workato orchestration — for healthcare clients with strict compliance requirements.</w:t>
      </w:r>
    </w:p>
    <w:p w14:paraId="35AF2CA4" w14:textId="77777777" w:rsidR="00CC3217" w:rsidRDefault="00CC3217" w:rsidP="00CC3217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Resolved a live production SFTP export failure in 16 minutes, then proactively audited all enterprise client export pipelines and caught a second latent misconfiguration before any client impact.</w:t>
      </w:r>
    </w:p>
    <w:p w14:paraId="00000008" w14:textId="08AEFD41" w:rsidR="00D66772" w:rsidRDefault="00000000">
      <w:pPr>
        <w:spacing w:after="200" w:line="240" w:lineRule="auto"/>
        <w:ind w:right="-720"/>
        <w:rPr>
          <w:sz w:val="23"/>
          <w:szCs w:val="23"/>
        </w:rPr>
      </w:pPr>
      <w:r>
        <w:rPr>
          <w:b/>
          <w:sz w:val="23"/>
          <w:szCs w:val="23"/>
        </w:rPr>
        <w:t>Data Engineer II</w:t>
      </w:r>
      <w:r>
        <w:rPr>
          <w:sz w:val="23"/>
          <w:szCs w:val="23"/>
        </w:rPr>
        <w:t xml:space="preserve"> — </w:t>
      </w:r>
      <w:r>
        <w:rPr>
          <w:b/>
          <w:sz w:val="23"/>
          <w:szCs w:val="23"/>
        </w:rPr>
        <w:t>Ellevation Education</w:t>
      </w:r>
      <w:r>
        <w:rPr>
          <w:sz w:val="23"/>
          <w:szCs w:val="23"/>
        </w:rPr>
        <w:t xml:space="preserve"> | Boston, MA                                           </w:t>
      </w:r>
      <w:r>
        <w:rPr>
          <w:b/>
          <w:i/>
          <w:sz w:val="23"/>
          <w:szCs w:val="23"/>
        </w:rPr>
        <w:t>Oct 2024 – May 2025</w:t>
      </w:r>
      <w:r>
        <w:rPr>
          <w:sz w:val="23"/>
          <w:szCs w:val="23"/>
        </w:rPr>
        <w:t xml:space="preserve"> </w:t>
      </w:r>
    </w:p>
    <w:p w14:paraId="00000009" w14:textId="77777777" w:rsidR="00D66772" w:rsidRDefault="00000000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Led optimization and stabilization of production Airflow DAGs — reducing pipeline failure rate by 15% through improved error handling, retry logic, and on-call incident response for executive-facing dashboards driving 10% ARR growth.</w:t>
      </w:r>
    </w:p>
    <w:p w14:paraId="0000000A" w14:textId="77777777" w:rsidR="00D66772" w:rsidRDefault="00000000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Architected and scaled AWS infrastructure (S3, EC2, SFTP, Redshift), reducing ETL runtimes and enabling scalable ingestion for high-volume partner data, saving 20% cloud utilization costs.</w:t>
      </w:r>
    </w:p>
    <w:p w14:paraId="0000000B" w14:textId="77777777" w:rsidR="00D66772" w:rsidRDefault="00000000">
      <w:pPr>
        <w:numPr>
          <w:ilvl w:val="0"/>
          <w:numId w:val="2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Constructed and optimized complex SQL Server transformations, improving database performance by 15% and data reliability by 10%.</w:t>
      </w:r>
    </w:p>
    <w:p w14:paraId="0000000C" w14:textId="77777777" w:rsidR="00D66772" w:rsidRDefault="00000000">
      <w:pPr>
        <w:numPr>
          <w:ilvl w:val="0"/>
          <w:numId w:val="2"/>
        </w:numPr>
        <w:spacing w:after="240"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lastRenderedPageBreak/>
        <w:t>Leveraging CI/CD workflows using Git to automate testing and deployment for reliable, production-ready data pipelining, leading to increased fault tolerance of infrastructure.</w:t>
      </w:r>
    </w:p>
    <w:p w14:paraId="0000000D" w14:textId="77777777" w:rsidR="00D66772" w:rsidRDefault="00000000">
      <w:pPr>
        <w:ind w:right="-720"/>
        <w:rPr>
          <w:b/>
          <w:sz w:val="23"/>
          <w:szCs w:val="23"/>
        </w:rPr>
      </w:pPr>
      <w:r>
        <w:rPr>
          <w:b/>
          <w:sz w:val="23"/>
          <w:szCs w:val="23"/>
        </w:rPr>
        <w:t>Data Engineer I</w:t>
      </w:r>
      <w:r>
        <w:rPr>
          <w:sz w:val="23"/>
          <w:szCs w:val="23"/>
        </w:rPr>
        <w:t xml:space="preserve"> — </w:t>
      </w:r>
      <w:r>
        <w:rPr>
          <w:b/>
          <w:sz w:val="23"/>
          <w:szCs w:val="23"/>
        </w:rPr>
        <w:t xml:space="preserve">Ellevation Education    </w:t>
      </w:r>
      <w:r>
        <w:rPr>
          <w:sz w:val="23"/>
          <w:szCs w:val="23"/>
        </w:rPr>
        <w:t xml:space="preserve">                                                              </w:t>
      </w:r>
      <w:r>
        <w:rPr>
          <w:b/>
          <w:i/>
          <w:sz w:val="23"/>
          <w:szCs w:val="23"/>
        </w:rPr>
        <w:t>May 2023 – Oct 2024</w:t>
      </w:r>
      <w:r>
        <w:rPr>
          <w:b/>
          <w:sz w:val="23"/>
          <w:szCs w:val="23"/>
        </w:rPr>
        <w:t xml:space="preserve"> </w:t>
      </w:r>
    </w:p>
    <w:p w14:paraId="0000000E" w14:textId="77777777" w:rsidR="00D66772" w:rsidRDefault="00000000">
      <w:pPr>
        <w:numPr>
          <w:ilvl w:val="0"/>
          <w:numId w:val="1"/>
        </w:numPr>
        <w:spacing w:before="240"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Created custom Python workflows by preparing raw partner data from AWS S3 and staging it in Redshift, ensuring accuracy and consistency for downstream analytics.</w:t>
      </w:r>
    </w:p>
    <w:p w14:paraId="0000000F" w14:textId="77777777" w:rsidR="00D66772" w:rsidRDefault="00000000">
      <w:pPr>
        <w:numPr>
          <w:ilvl w:val="0"/>
          <w:numId w:val="1"/>
        </w:numPr>
        <w:spacing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Assisted in building and scheduling Airflow DAGs, gaining hands-on experience with pipeline orchestration and automation.</w:t>
      </w:r>
    </w:p>
    <w:p w14:paraId="00000010" w14:textId="77777777" w:rsidR="00D66772" w:rsidRDefault="00000000">
      <w:pPr>
        <w:numPr>
          <w:ilvl w:val="0"/>
          <w:numId w:val="1"/>
        </w:numPr>
        <w:spacing w:after="240" w:line="360" w:lineRule="auto"/>
        <w:ind w:left="450" w:right="-720"/>
        <w:rPr>
          <w:sz w:val="23"/>
          <w:szCs w:val="23"/>
        </w:rPr>
      </w:pPr>
      <w:r>
        <w:rPr>
          <w:sz w:val="23"/>
          <w:szCs w:val="23"/>
        </w:rPr>
        <w:t>Contributed to CI/CD deployment processes for Python ETL scripts, improving the reliability of production jobs and reducing manual intervention.</w:t>
      </w:r>
    </w:p>
    <w:p w14:paraId="00000014" w14:textId="77777777" w:rsidR="00D66772" w:rsidRDefault="00000000">
      <w:pPr>
        <w:ind w:right="-720"/>
        <w:rPr>
          <w:b/>
          <w:sz w:val="23"/>
          <w:szCs w:val="23"/>
        </w:rPr>
      </w:pPr>
      <w:r>
        <w:rPr>
          <w:b/>
          <w:sz w:val="23"/>
          <w:szCs w:val="23"/>
        </w:rPr>
        <w:t>Data Engineer Intern</w:t>
      </w:r>
      <w:r>
        <w:rPr>
          <w:sz w:val="23"/>
          <w:szCs w:val="23"/>
        </w:rPr>
        <w:t xml:space="preserve"> — </w:t>
      </w:r>
      <w:r>
        <w:rPr>
          <w:b/>
          <w:sz w:val="23"/>
          <w:szCs w:val="23"/>
        </w:rPr>
        <w:t xml:space="preserve">Brotman Baty Institute    </w:t>
      </w:r>
      <w:r>
        <w:rPr>
          <w:sz w:val="23"/>
          <w:szCs w:val="23"/>
        </w:rPr>
        <w:t xml:space="preserve">                                                  </w:t>
      </w:r>
      <w:r>
        <w:rPr>
          <w:b/>
          <w:i/>
          <w:sz w:val="23"/>
          <w:szCs w:val="23"/>
        </w:rPr>
        <w:t>Feb 2022 – Jan 2023</w:t>
      </w:r>
      <w:r>
        <w:rPr>
          <w:b/>
          <w:sz w:val="23"/>
          <w:szCs w:val="23"/>
        </w:rPr>
        <w:t xml:space="preserve"> </w:t>
      </w:r>
    </w:p>
    <w:p w14:paraId="00000015" w14:textId="77777777" w:rsidR="00D66772" w:rsidRDefault="00000000">
      <w:pPr>
        <w:numPr>
          <w:ilvl w:val="0"/>
          <w:numId w:val="1"/>
        </w:numPr>
        <w:spacing w:before="240" w:line="360" w:lineRule="auto"/>
        <w:ind w:right="-720"/>
        <w:rPr>
          <w:sz w:val="23"/>
          <w:szCs w:val="23"/>
        </w:rPr>
      </w:pPr>
      <w:r>
        <w:rPr>
          <w:sz w:val="23"/>
          <w:szCs w:val="23"/>
        </w:rPr>
        <w:t>Contributed to data engineering for the United States’ first COVID-19 cases in Seattle, WA.</w:t>
      </w:r>
    </w:p>
    <w:p w14:paraId="00000017" w14:textId="7A2273D8" w:rsidR="00D66772" w:rsidRPr="00CC3217" w:rsidRDefault="00000000" w:rsidP="00CC3217">
      <w:pPr>
        <w:numPr>
          <w:ilvl w:val="0"/>
          <w:numId w:val="1"/>
        </w:numPr>
        <w:spacing w:after="240" w:line="360" w:lineRule="auto"/>
        <w:ind w:right="-720"/>
        <w:rPr>
          <w:sz w:val="23"/>
          <w:szCs w:val="23"/>
        </w:rPr>
      </w:pPr>
      <w:r>
        <w:rPr>
          <w:sz w:val="23"/>
          <w:szCs w:val="23"/>
        </w:rPr>
        <w:t>Designed and optimized ETL processes using SQL and Python to aggregate survey and swab data from 50,000+ participants, generating over 2M records for epidemiological research.</w:t>
      </w:r>
    </w:p>
    <w:p w14:paraId="00000018" w14:textId="77777777" w:rsidR="00D66772" w:rsidRDefault="00000000">
      <w:pPr>
        <w:ind w:right="-720"/>
      </w:pPr>
      <w:r>
        <w:rPr>
          <w:b/>
          <w:u w:val="single"/>
        </w:rPr>
        <w:t>PROJECTS</w:t>
      </w:r>
      <w:r>
        <w:t xml:space="preserve"> </w:t>
      </w:r>
    </w:p>
    <w:p w14:paraId="00000019" w14:textId="77777777" w:rsidR="00D66772" w:rsidRDefault="00D66772">
      <w:pPr>
        <w:ind w:right="-720"/>
        <w:rPr>
          <w:i/>
        </w:rPr>
      </w:pPr>
      <w:hyperlink r:id="rId9">
        <w:r>
          <w:rPr>
            <w:color w:val="1155CC"/>
            <w:u w:val="single"/>
          </w:rPr>
          <w:t>Incremental Data Pipelines with dbt</w:t>
        </w:r>
      </w:hyperlink>
      <w:r>
        <w:t xml:space="preserve"> </w:t>
      </w:r>
      <w:r>
        <w:rPr>
          <w:b/>
        </w:rPr>
        <w:t xml:space="preserve">– </w:t>
      </w:r>
      <w:r>
        <w:t xml:space="preserve">Seattle, WA                                             </w:t>
      </w:r>
      <w:r>
        <w:rPr>
          <w:b/>
        </w:rPr>
        <w:t>August 2025 - September 2025</w:t>
      </w:r>
    </w:p>
    <w:p w14:paraId="0000001A" w14:textId="77777777" w:rsidR="00D66772" w:rsidRDefault="00000000">
      <w:pPr>
        <w:numPr>
          <w:ilvl w:val="0"/>
          <w:numId w:val="3"/>
        </w:numPr>
        <w:spacing w:line="360" w:lineRule="auto"/>
        <w:ind w:left="450" w:right="-720"/>
      </w:pPr>
      <w:r>
        <w:t>Built incremental dbt models to process only new/updated records, reducing pipeline runtimes and warehouse costs by ~70%.</w:t>
      </w:r>
    </w:p>
    <w:p w14:paraId="0000001B" w14:textId="77777777" w:rsidR="00D66772" w:rsidRDefault="00000000">
      <w:pPr>
        <w:numPr>
          <w:ilvl w:val="0"/>
          <w:numId w:val="3"/>
        </w:numPr>
        <w:spacing w:after="200" w:line="360" w:lineRule="auto"/>
        <w:ind w:left="450" w:right="-720"/>
      </w:pPr>
      <w:r>
        <w:t>Implemented schema validation tests and custom macros to enforce data integrity, detect schema drift, and ensure analytics-ready outputs.</w:t>
      </w:r>
    </w:p>
    <w:p w14:paraId="0000001C" w14:textId="77777777" w:rsidR="00D66772" w:rsidRDefault="00D66772">
      <w:pPr>
        <w:ind w:right="-720"/>
        <w:rPr>
          <w:i/>
        </w:rPr>
      </w:pPr>
      <w:hyperlink r:id="rId10">
        <w:r>
          <w:rPr>
            <w:color w:val="1155CC"/>
            <w:u w:val="single"/>
          </w:rPr>
          <w:t>Comparing Kimball and Inmon Schema Performance in RedShift</w:t>
        </w:r>
      </w:hyperlink>
      <w:r>
        <w:t xml:space="preserve"> </w:t>
      </w:r>
      <w:r>
        <w:rPr>
          <w:b/>
        </w:rPr>
        <w:t xml:space="preserve">– </w:t>
      </w:r>
      <w:r>
        <w:t xml:space="preserve">Seattle, WA              </w:t>
      </w:r>
      <w:r>
        <w:rPr>
          <w:b/>
        </w:rPr>
        <w:t>June 2025 - July 2025</w:t>
      </w:r>
    </w:p>
    <w:p w14:paraId="0000001D" w14:textId="77777777" w:rsidR="00D66772" w:rsidRDefault="00000000">
      <w:pPr>
        <w:numPr>
          <w:ilvl w:val="0"/>
          <w:numId w:val="3"/>
        </w:numPr>
        <w:spacing w:line="360" w:lineRule="auto"/>
        <w:ind w:left="450" w:right="-720"/>
      </w:pPr>
      <w:r>
        <w:t>Benchmarked star vs. snowflake schema performance in AWS Redshift using real-world data volume.</w:t>
      </w:r>
    </w:p>
    <w:p w14:paraId="0000001E" w14:textId="77777777" w:rsidR="00D66772" w:rsidRDefault="00000000">
      <w:pPr>
        <w:numPr>
          <w:ilvl w:val="0"/>
          <w:numId w:val="3"/>
        </w:numPr>
        <w:spacing w:line="360" w:lineRule="auto"/>
        <w:ind w:left="450" w:right="-720"/>
      </w:pPr>
      <w:r>
        <w:t>Created Python-based ETL pipelines for both schemas with data staged in S3 and loaded via COPY commands.</w:t>
      </w:r>
    </w:p>
    <w:p w14:paraId="0000001F" w14:textId="77777777" w:rsidR="00D66772" w:rsidRDefault="00000000">
      <w:pPr>
        <w:numPr>
          <w:ilvl w:val="0"/>
          <w:numId w:val="3"/>
        </w:numPr>
        <w:spacing w:after="200" w:line="360" w:lineRule="auto"/>
        <w:ind w:left="450" w:right="-720"/>
      </w:pPr>
      <w:r>
        <w:t>Used EXPLAIN and query logs to identify storage and performance trade-offs, finding 37% faster reads with Kimball.</w:t>
      </w:r>
    </w:p>
    <w:p w14:paraId="0000002B" w14:textId="77777777" w:rsidR="00D66772" w:rsidRDefault="00D66772">
      <w:pPr>
        <w:keepNext/>
        <w:ind w:right="-720"/>
      </w:pPr>
    </w:p>
    <w:p w14:paraId="0000002C" w14:textId="77777777" w:rsidR="00D66772" w:rsidRDefault="00000000">
      <w:pPr>
        <w:ind w:right="-720"/>
      </w:pPr>
      <w:r>
        <w:rPr>
          <w:b/>
          <w:u w:val="single"/>
        </w:rPr>
        <w:t>EDUCATION &amp; CERTIFICATIONS</w:t>
      </w:r>
      <w:r>
        <w:t xml:space="preserve"> </w:t>
      </w:r>
    </w:p>
    <w:p w14:paraId="0000002D" w14:textId="77777777" w:rsidR="00D66772" w:rsidRDefault="00000000">
      <w:pPr>
        <w:ind w:right="-720"/>
        <w:rPr>
          <w:b/>
        </w:rPr>
      </w:pPr>
      <w:r>
        <w:rPr>
          <w:b/>
        </w:rPr>
        <w:t>MPH</w:t>
      </w:r>
      <w:r>
        <w:t xml:space="preserve"> in Epidemiology (Data Analytics) from UAB in Birmingham, AL</w:t>
      </w:r>
      <w:r>
        <w:rPr>
          <w:b/>
        </w:rPr>
        <w:t xml:space="preserve">                                     Status - Graduated </w:t>
      </w:r>
    </w:p>
    <w:p w14:paraId="0000002E" w14:textId="77777777" w:rsidR="00D66772" w:rsidRDefault="00000000">
      <w:pPr>
        <w:ind w:right="-720"/>
        <w:rPr>
          <w:b/>
        </w:rPr>
      </w:pPr>
      <w:r>
        <w:rPr>
          <w:b/>
        </w:rPr>
        <w:t>B.A.</w:t>
      </w:r>
      <w:r>
        <w:t xml:space="preserve"> in Epidemiology from UW in Seattle, WA</w:t>
      </w:r>
      <w:r>
        <w:rPr>
          <w:b/>
        </w:rPr>
        <w:t xml:space="preserve">                                                                        Status - Graduated</w:t>
      </w:r>
    </w:p>
    <w:p w14:paraId="0000002F" w14:textId="77777777" w:rsidR="00D66772" w:rsidRDefault="00000000">
      <w:pPr>
        <w:ind w:right="-720"/>
      </w:pPr>
      <w:r>
        <w:t xml:space="preserve">AWS Certified Solutions Architect Associate       </w:t>
      </w:r>
      <w:r>
        <w:rPr>
          <w:b/>
        </w:rPr>
        <w:t xml:space="preserve">                                                                    Status -  Certified</w:t>
      </w:r>
    </w:p>
    <w:p w14:paraId="00000030" w14:textId="77777777" w:rsidR="00D66772" w:rsidRDefault="00000000">
      <w:pPr>
        <w:ind w:right="-720"/>
        <w:rPr>
          <w:i/>
        </w:rPr>
      </w:pPr>
      <w:r>
        <w:t xml:space="preserve">AWS Certified Data Engineer – Associate                                                                               </w:t>
      </w:r>
      <w:r>
        <w:rPr>
          <w:b/>
        </w:rPr>
        <w:t>Status -  Pending</w:t>
      </w:r>
      <w:r>
        <w:t xml:space="preserve"> </w:t>
      </w:r>
    </w:p>
    <w:sectPr w:rsidR="00D66772">
      <w:pgSz w:w="12240" w:h="15840"/>
      <w:pgMar w:top="540" w:right="1440" w:bottom="1440" w:left="720" w:header="72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381B"/>
    <w:multiLevelType w:val="multilevel"/>
    <w:tmpl w:val="355EB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F65B50"/>
    <w:multiLevelType w:val="multilevel"/>
    <w:tmpl w:val="08BC8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3A2DA1"/>
    <w:multiLevelType w:val="multilevel"/>
    <w:tmpl w:val="8CD43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7410015">
    <w:abstractNumId w:val="1"/>
  </w:num>
  <w:num w:numId="2" w16cid:durableId="954483139">
    <w:abstractNumId w:val="2"/>
  </w:num>
  <w:num w:numId="3" w16cid:durableId="37443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772"/>
    <w:rsid w:val="00003807"/>
    <w:rsid w:val="000A09CD"/>
    <w:rsid w:val="00404296"/>
    <w:rsid w:val="006B2AB5"/>
    <w:rsid w:val="00735DA2"/>
    <w:rsid w:val="00A86902"/>
    <w:rsid w:val="00CC3217"/>
    <w:rsid w:val="00D6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733D"/>
  <w15:docId w15:val="{81A978BE-FE81-4AC1-82A9-7C7C5B26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pp--michael-ly-data-engineer-portfoli-ad02624e.base44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--michael-ly-data-engineer-portfoli-ad02624e.base44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cow98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micow980/" TargetMode="External"/><Relationship Id="rId10" Type="http://schemas.openxmlformats.org/officeDocument/2006/relationships/hyperlink" Target="https://medium.com/@micowly/kimball-vs-inmon-a-hands-on-comparison-using-star-and-snowflake-schemas-in-postgresql-bbb40e27ab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micowly/building-reliable-data-pipelines-with-dbt-incremental-loads-and-schema-validation-76a5db4d4a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Micow</dc:creator>
  <cp:lastModifiedBy>Michael  Ly</cp:lastModifiedBy>
  <cp:revision>2</cp:revision>
  <dcterms:created xsi:type="dcterms:W3CDTF">2026-08-26T18:33:00Z</dcterms:created>
  <dcterms:modified xsi:type="dcterms:W3CDTF">2026-08-26T18:33:00Z</dcterms:modified>
</cp:coreProperties>
</file>