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1"/>
        <w:spacing w:before="120" w:after="12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</w:rPr>
        <w:t xml:space="preserve">Leitfaden für nachvollziehbare Schritte 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1.</w:t>
        <w:tab/>
        <w:t>Kurze Darstellung des Problembereichs / Aufriss des Themas</w:t>
      </w:r>
    </w:p>
    <w:p>
      <w:pPr>
        <w:pStyle w:val="TextBody"/>
        <w:spacing w:lineRule="auto" w:line="360" w:before="0" w:after="0"/>
        <w:jc w:val="both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1.1</w:t>
        <w:tab/>
        <w:t>Inhaltlich</w:t>
      </w:r>
    </w:p>
    <w:p>
      <w:pPr>
        <w:pStyle w:val="TextBody"/>
        <w:spacing w:lineRule="auto" w:line="360" w:before="0" w:after="0"/>
        <w:jc w:val="both"/>
        <w:rPr>
          <w:rFonts w:ascii="Arial" w:hAnsi="Arial" w:eastAsia="Arial Unicode MS" w:cs="Arial Unicode MS"/>
          <w:color w:val="000000" w:themeColor="text1"/>
          <w:kern w:val="2"/>
          <w:sz w:val="20"/>
          <w:szCs w:val="20"/>
          <w:lang w:val="de-DE" w:eastAsia="zh-CN" w:bidi="hi-IN"/>
        </w:rPr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Entwicklung von NN-Modellen (mit Tensorflow+Keras), welche die Ergebnisse von Fußballspielen vorhersagen und Aufbereitung der dafür notwendigen Daten (mit Pandas).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1.2</w:t>
        <w:tab/>
        <w:t>Begründung desThemas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Darstellung der Relevanz des Themas?</w:t>
      </w:r>
    </w:p>
    <w:p>
      <w:pPr>
        <w:pStyle w:val="TextBody"/>
        <w:spacing w:lineRule="auto" w:line="360" w:before="0" w:after="0"/>
        <w:jc w:val="both"/>
        <w:rPr>
          <w:color w:val="auto"/>
        </w:rPr>
      </w:pPr>
      <w:r>
        <w:rPr>
          <w:rFonts w:ascii="Arial" w:hAnsi="Arial"/>
          <w:i w:val="false"/>
          <w:iCs w:val="false"/>
          <w:color w:val="auto"/>
          <w:sz w:val="20"/>
          <w:szCs w:val="20"/>
        </w:rPr>
        <w:t>Modelle, welche Fußballspiele vorhersagen, sind zum einen für Wettbüros (zur Berechnung der Odds und damit Verlustminimierung) und zum anderen für Kunden, die gerne auf Fußballspiele wetten (zur Gewinnmaximierung) von Interesse.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i w:val="false"/>
          <w:i w:val="false"/>
          <w:iCs w:val="false"/>
          <w:color w:val="2A6099"/>
          <w:sz w:val="20"/>
          <w:szCs w:val="20"/>
        </w:rPr>
      </w:pPr>
      <w:r>
        <w:rPr>
          <w:rFonts w:ascii="Arial" w:hAnsi="Arial"/>
          <w:i w:val="false"/>
          <w:iCs w:val="false"/>
          <w:color w:val="2A6099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  <w:color w:val="000000" w:themeColor="text1"/>
          <w:sz w:val="20"/>
          <w:szCs w:val="20"/>
        </w:rPr>
        <w:t>Darstellung eines persönlichen Erkenntnisinteresses.</w:t>
      </w:r>
    </w:p>
    <w:p>
      <w:pPr>
        <w:pStyle w:val="TextBody"/>
        <w:spacing w:lineRule="auto" w:line="360" w:before="0" w:after="0"/>
        <w:jc w:val="both"/>
        <w:rPr>
          <w:color w:val="auto"/>
        </w:rPr>
      </w:pPr>
      <w:r>
        <w:rPr>
          <w:rFonts w:ascii="Arial" w:hAnsi="Arial"/>
          <w:color w:val="auto"/>
          <w:sz w:val="20"/>
          <w:szCs w:val="20"/>
        </w:rPr>
        <w:t xml:space="preserve">Auch wenn man kein Freund von Wettbüros oder Wettanbietern ist... bei Fußballbegeisterten (egal ob Liga, WM oder EM) kommt immer wieder die Frage auf: Was tippst du beim Spiel X gegen Y? Oft formieren sich Freunde oder Gleichgesinnte in Tippligen, wo es um die Ehre (und etwas </w:t>
      </w:r>
      <w:r>
        <w:rPr>
          <w:rFonts w:eastAsia="Arial Unicode MS" w:cs="Arial Unicode MS" w:ascii="Arial" w:hAnsi="Arial"/>
          <w:color w:val="auto"/>
          <w:kern w:val="2"/>
          <w:sz w:val="20"/>
          <w:szCs w:val="20"/>
          <w:lang w:val="de-DE" w:eastAsia="zh-CN" w:bidi="hi-IN"/>
        </w:rPr>
        <w:t>G</w:t>
      </w:r>
      <w:r>
        <w:rPr>
          <w:rFonts w:ascii="Arial" w:hAnsi="Arial"/>
          <w:color w:val="auto"/>
          <w:sz w:val="20"/>
          <w:szCs w:val="20"/>
        </w:rPr>
        <w:t>eld) geht. Da können Modelle, die einem Tipps ohne Vorwissen oder Recherche ausspucken ganz praktisch sein.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2.</w:t>
        <w:tab/>
        <w:t>Nachvollziehbare Schritte</w:t>
      </w:r>
    </w:p>
    <w:p>
      <w:pPr>
        <w:pStyle w:val="TextBody"/>
        <w:spacing w:lineRule="auto" w:line="360" w:before="0" w:after="0"/>
        <w:jc w:val="both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2.1</w:t>
        <w:tab/>
        <w:t>Der Stand der Forschung / Auswertung der vorhandenen Literatur / Tutorials ...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A"/>
          <w:sz w:val="20"/>
          <w:szCs w:val="20"/>
        </w:rPr>
      </w:pPr>
      <w:r>
        <w:rPr>
          <w:rFonts w:eastAsia="Arial Unicode MS" w:cs="Arial Unicode MS" w:ascii="Arial" w:hAnsi="Arial"/>
          <w:b w:val="false"/>
          <w:bCs w:val="false"/>
          <w:color w:val="00000A"/>
          <w:kern w:val="2"/>
          <w:sz w:val="20"/>
          <w:szCs w:val="20"/>
          <w:lang w:val="de-DE" w:eastAsia="zh-CN" w:bidi="hi-IN"/>
        </w:rPr>
        <w:t xml:space="preserve">Prognosemodelle für Fußballergebnisse sind schon lange bei Wettanbietern im Einsatz, die damit eine Genauigkeit von etwa 53% (s. </w:t>
      </w:r>
      <w:hyperlink r:id="rId2">
        <w:r>
          <w:rPr>
            <w:rStyle w:val="InternetLink"/>
            <w:rFonts w:eastAsia="Arial Unicode MS" w:cs="Arial Unicode MS" w:ascii="Arial" w:hAnsi="Arial"/>
            <w:b w:val="false"/>
            <w:bCs w:val="false"/>
            <w:color w:val="00000A"/>
            <w:kern w:val="2"/>
            <w:sz w:val="20"/>
            <w:szCs w:val="20"/>
            <w:lang w:val="de-DE" w:eastAsia="zh-CN" w:bidi="hi-IN"/>
          </w:rPr>
          <w:t>https://www.kaggle.com/hugomathien/soccer</w:t>
        </w:r>
      </w:hyperlink>
      <w:r>
        <w:rPr>
          <w:rFonts w:eastAsia="Arial Unicode MS" w:cs="Arial Unicode MS" w:ascii="Arial" w:hAnsi="Arial"/>
          <w:b w:val="false"/>
          <w:bCs w:val="false"/>
          <w:color w:val="00000A"/>
          <w:kern w:val="2"/>
          <w:sz w:val="20"/>
          <w:szCs w:val="20"/>
          <w:lang w:val="de-DE" w:eastAsia="zh-CN" w:bidi="hi-IN"/>
        </w:rPr>
        <w:t>) bei Klassifikation (Sieg/Niederlage/Unentschieden) erreichen.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rFonts w:ascii="Arial" w:hAnsi="Arial" w:eastAsia="Arial Unicode MS" w:cs="Arial Unicode MS"/>
          <w:color w:val="000000" w:themeColor="text1"/>
          <w:kern w:val="2"/>
          <w:sz w:val="20"/>
          <w:szCs w:val="20"/>
          <w:lang w:val="de-DE" w:eastAsia="zh-CN" w:bidi="hi-IN"/>
        </w:rPr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Allgemeines Tutorial zur Klassifikation tabellarischer Daten mit Tensorflow:</w:t>
      </w:r>
    </w:p>
    <w:p>
      <w:pPr>
        <w:pStyle w:val="TextBody"/>
        <w:spacing w:lineRule="auto" w:line="360" w:before="0" w:after="0"/>
        <w:jc w:val="both"/>
        <w:rPr/>
      </w:pPr>
      <w:r>
        <w:rPr>
          <w:rStyle w:val="InternetLink"/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https://www.tensorflow.org/tutorials/structured_data/preprocessing_layers?hl=en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2.2</w:t>
        <w:tab/>
        <w:t>Fragestellung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Wie genau können</w:t>
      </w:r>
      <w:r>
        <w:rPr>
          <w:rFonts w:ascii="Arial" w:hAnsi="Arial"/>
          <w:color w:val="000000" w:themeColor="text1"/>
          <w:sz w:val="20"/>
          <w:szCs w:val="20"/>
        </w:rPr>
        <w:t xml:space="preserve"> Fußballergebnisse (Multiclass Classification) und Toranzahl (Regression) anhand von Statistiken vergangener Spiele (wie z.B. Ballbesitz, Anzahl Schüsse, Ecken, etc.) vorhergesagt werden?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2.3</w:t>
        <w:tab/>
        <w:t>Stand der Forschung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2.4</w:t>
        <w:tab/>
        <w:t>Wissenslücke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2.5</w:t>
        <w:tab/>
        <w:t>Methode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/>
      </w:pPr>
      <w:r>
        <w:rPr>
          <w:rFonts w:ascii="Arial" w:hAnsi="Arial"/>
          <w:color w:val="auto"/>
          <w:sz w:val="20"/>
          <w:szCs w:val="20"/>
        </w:rPr>
        <w:t xml:space="preserve">Datenquelle: </w:t>
      </w:r>
      <w:r>
        <w:rPr>
          <w:rStyle w:val="InternetLink"/>
          <w:rFonts w:ascii="Arial" w:hAnsi="Arial"/>
          <w:color w:val="auto"/>
          <w:sz w:val="20"/>
          <w:szCs w:val="20"/>
        </w:rPr>
        <w:t>https://www.kaggle.com/josephvm/european-club-football-dataset?select=matches.csv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 xml:space="preserve">Die CSV-Datei </w:t>
      </w:r>
      <w:r>
        <w:rPr>
          <w:rFonts w:ascii="Arial" w:hAnsi="Arial"/>
          <w:i/>
          <w:iCs/>
          <w:color w:val="auto"/>
          <w:sz w:val="20"/>
          <w:szCs w:val="20"/>
        </w:rPr>
        <w:t>matches.csv</w:t>
      </w:r>
      <w:r>
        <w:rPr>
          <w:rFonts w:ascii="Arial" w:hAnsi="Arial"/>
          <w:color w:val="auto"/>
          <w:sz w:val="20"/>
          <w:szCs w:val="20"/>
        </w:rPr>
        <w:t xml:space="preserve"> </w:t>
      </w:r>
      <w:r>
        <w:rPr>
          <w:rFonts w:eastAsia="Arial Unicode MS" w:cs="Arial Unicode MS" w:ascii="Arial" w:hAnsi="Arial"/>
          <w:color w:val="auto"/>
          <w:kern w:val="2"/>
          <w:sz w:val="20"/>
          <w:szCs w:val="20"/>
          <w:lang w:val="de-DE" w:eastAsia="zh-CN" w:bidi="hi-IN"/>
        </w:rPr>
        <w:t>enthält 24240 Zeilen (Fußballspiele von 6 europäischen Topligen) und 210 Spalten mit Informationen zu Spielergebnis, Statistiken (wie z.B. Ballbesitz) und Aufstellung. Für die Problemstellung sind allerdings nur die folgenden 19 Spalten relevant: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>
          <w:tblHeader w:val="true"/>
        </w:trPr>
        <w:tc>
          <w:tcPr>
            <w:tcW w:w="4819" w:type="dxa"/>
            <w:tcBorders/>
          </w:tcPr>
          <w:p>
            <w:pPr>
              <w:pStyle w:val="TableHeading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Spaltenname</w:t>
            </w:r>
          </w:p>
        </w:tc>
        <w:tc>
          <w:tcPr>
            <w:tcW w:w="4818" w:type="dxa"/>
            <w:tcBorders/>
          </w:tcPr>
          <w:p>
            <w:pPr>
              <w:pStyle w:val="TableHeading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Erläuterung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home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Name der Heimmannschaft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away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Name der Auswärtsmannschaft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Datum (ohne Jahresangabe)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Startjahr der Saison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League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Bezeichnung der Liga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game_status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Spielstatus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home_score / away_score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Anzahl Tore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von</w:t>
            </w:r>
            <w:r>
              <w:rPr>
                <w:rFonts w:ascii="Arial" w:hAnsi="Arial"/>
                <w:sz w:val="20"/>
                <w:szCs w:val="20"/>
              </w:rPr>
              <w:t xml:space="preserve"> Heim-/Auswärtsmannschaft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home_possessionPct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Anteil Ballbesitz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von</w:t>
            </w:r>
            <w:r>
              <w:rPr>
                <w:rFonts w:ascii="Arial" w:hAnsi="Arial"/>
                <w:sz w:val="20"/>
                <w:szCs w:val="20"/>
              </w:rPr>
              <w:t xml:space="preserve"> Heimmannschaft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home_shotsSummary / away_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shotsSummary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Anzahl Torschüsse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von</w:t>
            </w:r>
            <w:r>
              <w:rPr>
                <w:rFonts w:ascii="Arial" w:hAnsi="Arial"/>
                <w:sz w:val="20"/>
                <w:szCs w:val="20"/>
              </w:rPr>
              <w:t xml:space="preserve"> Heim-/Auswärtsmannschaft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home_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foulsCommitted</w:t>
            </w:r>
            <w:r>
              <w:rPr>
                <w:rFonts w:ascii="Arial" w:hAnsi="Arial"/>
                <w:sz w:val="20"/>
                <w:szCs w:val="20"/>
              </w:rPr>
              <w:t xml:space="preserve"> / away_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foulsCommitted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Anzahl Fouls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von</w:t>
            </w:r>
            <w:r>
              <w:rPr>
                <w:rFonts w:ascii="Arial" w:hAnsi="Arial"/>
                <w:sz w:val="20"/>
                <w:szCs w:val="20"/>
              </w:rPr>
              <w:t xml:space="preserve"> Heim-/Auswärtsmannschaft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home_offsides / away_offsides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Anzahl Abseits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von</w:t>
            </w:r>
            <w:r>
              <w:rPr>
                <w:rFonts w:ascii="Arial" w:hAnsi="Arial"/>
                <w:sz w:val="20"/>
                <w:szCs w:val="20"/>
              </w:rPr>
              <w:t xml:space="preserve"> Heim-/Auswärtsmannschaft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home_wonCorners / away_wonCorners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Anzahl Ecken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für</w:t>
            </w:r>
            <w:r>
              <w:rPr>
                <w:rFonts w:ascii="Arial" w:hAnsi="Arial"/>
                <w:sz w:val="20"/>
                <w:szCs w:val="20"/>
              </w:rPr>
              <w:t xml:space="preserve"> Heim-/Auswärtsmannschaft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home_saves / away_saves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Anzahl Paraden von Heim-/Auswärtsmannschaft</w:t>
            </w:r>
          </w:p>
        </w:tc>
      </w:tr>
    </w:tbl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bCs/>
          <w:color w:val="auto"/>
          <w:sz w:val="20"/>
          <w:szCs w:val="20"/>
        </w:rPr>
      </w:pPr>
      <w:r>
        <w:rPr>
          <w:rFonts w:ascii="Arial" w:hAnsi="Arial"/>
          <w:b/>
          <w:bCs/>
          <w:color w:val="auto"/>
          <w:sz w:val="20"/>
          <w:szCs w:val="20"/>
        </w:rPr>
        <w:t>Tabelle 1: Spalten der Rohdaten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Nach 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B</w:t>
      </w:r>
      <w:r>
        <w:rPr>
          <w:rFonts w:ascii="Arial" w:hAnsi="Arial"/>
          <w:color w:val="000000" w:themeColor="text1"/>
          <w:sz w:val="20"/>
          <w:szCs w:val="20"/>
        </w:rPr>
        <w:t>ereinigung und Vorverarbeitung der Rohdaten bleiben 20950 Zeilen übrig.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Die Spalten </w:t>
      </w:r>
      <w:r>
        <w:rPr>
          <w:rFonts w:ascii="Arial" w:hAnsi="Arial"/>
          <w:i/>
          <w:iCs/>
          <w:color w:val="000000" w:themeColor="text1"/>
          <w:sz w:val="20"/>
          <w:szCs w:val="20"/>
        </w:rPr>
        <w:t>home_score</w:t>
      </w:r>
      <w:r>
        <w:rPr>
          <w:rFonts w:ascii="Arial" w:hAnsi="Arial"/>
          <w:i w:val="false"/>
          <w:iCs w:val="false"/>
          <w:color w:val="000000" w:themeColor="text1"/>
          <w:sz w:val="20"/>
          <w:szCs w:val="20"/>
        </w:rPr>
        <w:t xml:space="preserve"> / </w:t>
      </w:r>
      <w:r>
        <w:rPr>
          <w:rFonts w:ascii="Arial" w:hAnsi="Arial"/>
          <w:i/>
          <w:iCs/>
          <w:color w:val="000000" w:themeColor="text1"/>
          <w:sz w:val="20"/>
          <w:szCs w:val="20"/>
        </w:rPr>
        <w:t>away_score</w:t>
      </w:r>
      <w:r>
        <w:rPr>
          <w:rFonts w:ascii="Arial" w:hAnsi="Arial"/>
          <w:color w:val="000000" w:themeColor="text1"/>
          <w:sz w:val="20"/>
          <w:szCs w:val="20"/>
        </w:rPr>
        <w:t xml:space="preserve"> bilden die Zielvariablen 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der </w:t>
      </w:r>
      <w:r>
        <w:rPr>
          <w:rFonts w:ascii="Arial" w:hAnsi="Arial"/>
          <w:color w:val="000000" w:themeColor="text1"/>
          <w:sz w:val="20"/>
          <w:szCs w:val="20"/>
        </w:rPr>
        <w:t xml:space="preserve">Regressionsprobleme. Zudem werden aus 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den</w:t>
      </w:r>
      <w:r>
        <w:rPr>
          <w:rFonts w:ascii="Arial" w:hAnsi="Arial"/>
          <w:color w:val="000000" w:themeColor="text1"/>
          <w:sz w:val="20"/>
          <w:szCs w:val="20"/>
        </w:rPr>
        <w:t xml:space="preserve"> beiden Spalten die Zielvariable für das Klassifikationsproblem abgeleitet. Diese wird </w:t>
      </w:r>
      <w:r>
        <w:rPr>
          <w:rFonts w:ascii="Arial" w:hAnsi="Arial"/>
          <w:i/>
          <w:iCs/>
          <w:color w:val="000000" w:themeColor="text1"/>
          <w:sz w:val="20"/>
          <w:szCs w:val="20"/>
        </w:rPr>
        <w:t>winner</w:t>
      </w:r>
      <w:r>
        <w:rPr>
          <w:rFonts w:ascii="Arial" w:hAnsi="Arial"/>
          <w:color w:val="000000" w:themeColor="text1"/>
          <w:sz w:val="20"/>
          <w:szCs w:val="20"/>
        </w:rPr>
        <w:t xml:space="preserve"> benannt und hat die Ausprägungen 0 (Sieg der Heimmannschaft), 1 (Sieg der Auswärtsmannschaft) und 2 (Unentschieden) mit folgenden Anzahlen: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0:    9488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1:    6163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2:    5165</w:t>
      </w:r>
    </w:p>
    <w:p>
      <w:pPr>
        <w:pStyle w:val="TextBody"/>
        <w:spacing w:lineRule="auto" w:line="360" w:before="0" w:after="0"/>
        <w:jc w:val="both"/>
        <w:rPr>
          <w:rFonts w:ascii="Arial" w:hAnsi="Arial" w:eastAsia="Arial Unicode MS" w:cs="Arial Unicode MS"/>
          <w:color w:val="000000" w:themeColor="text1"/>
          <w:kern w:val="2"/>
          <w:sz w:val="20"/>
          <w:szCs w:val="20"/>
          <w:lang w:val="de-DE" w:eastAsia="zh-CN" w:bidi="hi-IN"/>
        </w:rPr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Ein primitives Modell, welches immer einen Heimsieg vorhersagen würde, würde also in 45,58% der Fälle richtig liegen. Folglich sollte das Klassifikation-Modell eine </w:t>
      </w:r>
      <w:r>
        <w:rPr>
          <w:rFonts w:eastAsia="Arial Unicode MS" w:cs="Arial Unicode MS" w:ascii="Arial" w:hAnsi="Arial"/>
          <w:i/>
          <w:iCs/>
          <w:color w:val="000000" w:themeColor="text1"/>
          <w:kern w:val="2"/>
          <w:sz w:val="20"/>
          <w:szCs w:val="20"/>
          <w:lang w:val="de-DE" w:eastAsia="zh-CN" w:bidi="hi-IN"/>
        </w:rPr>
        <w:t>Accuracy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 von über 0,46 aufweisen.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Die Daten werden zunächst so aufbereitet, dass man für jedes Spiel die 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Mittelwerte</w:t>
      </w:r>
      <w:r>
        <w:rPr>
          <w:rFonts w:ascii="Arial" w:hAnsi="Arial"/>
          <w:color w:val="000000" w:themeColor="text1"/>
          <w:sz w:val="20"/>
          <w:szCs w:val="20"/>
        </w:rPr>
        <w:t xml:space="preserve"> (von </w:t>
      </w:r>
      <w:r>
        <w:rPr>
          <w:rFonts w:ascii="Arial" w:hAnsi="Arial"/>
          <w:i/>
          <w:iCs/>
          <w:color w:val="000000" w:themeColor="text1"/>
          <w:sz w:val="20"/>
          <w:szCs w:val="20"/>
        </w:rPr>
        <w:t xml:space="preserve">home_score </w:t>
      </w:r>
      <w:r>
        <w:rPr>
          <w:rFonts w:ascii="Arial" w:hAnsi="Arial"/>
          <w:color w:val="000000" w:themeColor="text1"/>
          <w:sz w:val="20"/>
          <w:szCs w:val="20"/>
        </w:rPr>
        <w:t xml:space="preserve">/ </w:t>
      </w:r>
      <w:r>
        <w:rPr>
          <w:rFonts w:ascii="Arial" w:hAnsi="Arial"/>
          <w:i/>
          <w:iCs/>
          <w:color w:val="000000" w:themeColor="text1"/>
          <w:sz w:val="20"/>
          <w:szCs w:val="20"/>
        </w:rPr>
        <w:t>away_score</w:t>
      </w:r>
      <w:r>
        <w:rPr>
          <w:rFonts w:ascii="Arial" w:hAnsi="Arial"/>
          <w:color w:val="000000" w:themeColor="text1"/>
          <w:sz w:val="20"/>
          <w:szCs w:val="20"/>
        </w:rPr>
        <w:t xml:space="preserve"> bis </w:t>
      </w:r>
      <w:r>
        <w:rPr>
          <w:rFonts w:ascii="Arial" w:hAnsi="Arial"/>
          <w:i/>
          <w:iCs/>
          <w:color w:val="000000" w:themeColor="text1"/>
          <w:sz w:val="20"/>
          <w:szCs w:val="20"/>
        </w:rPr>
        <w:t>home_saves</w:t>
      </w:r>
      <w:r>
        <w:rPr>
          <w:rFonts w:ascii="Arial" w:hAnsi="Arial"/>
          <w:color w:val="000000" w:themeColor="text1"/>
          <w:sz w:val="20"/>
          <w:szCs w:val="20"/>
        </w:rPr>
        <w:t xml:space="preserve"> / </w:t>
      </w:r>
      <w:r>
        <w:rPr>
          <w:rFonts w:ascii="Arial" w:hAnsi="Arial"/>
          <w:i/>
          <w:iCs/>
          <w:color w:val="000000" w:themeColor="text1"/>
          <w:sz w:val="20"/>
          <w:szCs w:val="20"/>
        </w:rPr>
        <w:t>away_saves</w:t>
      </w:r>
      <w:r>
        <w:rPr>
          <w:rFonts w:ascii="Arial" w:hAnsi="Arial"/>
          <w:color w:val="000000" w:themeColor="text1"/>
          <w:sz w:val="20"/>
          <w:szCs w:val="20"/>
        </w:rPr>
        <w:t xml:space="preserve">) der 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vorangegangenen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i/>
          <w:iCs/>
          <w:color w:val="000000" w:themeColor="text1"/>
          <w:sz w:val="20"/>
          <w:szCs w:val="20"/>
        </w:rPr>
        <w:t>n</w:t>
      </w:r>
      <w:r>
        <w:rPr>
          <w:rFonts w:ascii="Arial" w:hAnsi="Arial"/>
          <w:color w:val="000000" w:themeColor="text1"/>
          <w:sz w:val="20"/>
          <w:szCs w:val="20"/>
        </w:rPr>
        <w:t xml:space="preserve"> (z.B. 5) Spieltage 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von</w:t>
      </w:r>
      <w:r>
        <w:rPr>
          <w:rFonts w:ascii="Arial" w:hAnsi="Arial"/>
          <w:color w:val="000000" w:themeColor="text1"/>
          <w:sz w:val="20"/>
          <w:szCs w:val="20"/>
        </w:rPr>
        <w:t xml:space="preserve"> beiden Mannschaften ableitet. Danach wird zu jede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m Mittelwert</w:t>
      </w:r>
      <w:r>
        <w:rPr>
          <w:rFonts w:ascii="Arial" w:hAnsi="Arial"/>
          <w:color w:val="000000" w:themeColor="text1"/>
          <w:sz w:val="20"/>
          <w:szCs w:val="20"/>
        </w:rPr>
        <w:t xml:space="preserve"> die Differenz zwischen Heim- und Auswärtsmannschaft gebildet (also z.B. </w:t>
      </w:r>
      <w:r>
        <w:rPr>
          <w:rFonts w:eastAsia="Arial Unicode MS" w:cs="Arial Unicode MS" w:ascii="Arial" w:hAnsi="Arial"/>
          <w:i/>
          <w:iCs/>
          <w:color w:val="000000" w:themeColor="text1"/>
          <w:kern w:val="2"/>
          <w:sz w:val="20"/>
          <w:szCs w:val="20"/>
          <w:lang w:val="de-DE" w:eastAsia="zh-CN" w:bidi="hi-IN"/>
        </w:rPr>
        <w:t>shots</w:t>
      </w:r>
      <w:r>
        <w:rPr>
          <w:rFonts w:ascii="Arial" w:hAnsi="Arial"/>
          <w:i/>
          <w:iCs/>
          <w:color w:val="000000" w:themeColor="text1"/>
          <w:sz w:val="20"/>
          <w:szCs w:val="20"/>
        </w:rPr>
        <w:t>_diff</w:t>
      </w:r>
      <w:r>
        <w:rPr>
          <w:rFonts w:ascii="Arial" w:hAnsi="Arial"/>
          <w:color w:val="000000" w:themeColor="text1"/>
          <w:sz w:val="20"/>
          <w:szCs w:val="20"/>
        </w:rPr>
        <w:t xml:space="preserve"> = </w:t>
      </w:r>
      <w:r>
        <w:rPr>
          <w:rFonts w:ascii="Arial" w:hAnsi="Arial"/>
          <w:i/>
          <w:iCs/>
          <w:color w:val="000000" w:themeColor="text1"/>
          <w:sz w:val="20"/>
          <w:szCs w:val="20"/>
        </w:rPr>
        <w:t>mean_shots_home</w:t>
      </w:r>
      <w:r>
        <w:rPr>
          <w:rFonts w:ascii="Arial" w:hAnsi="Arial"/>
          <w:color w:val="000000" w:themeColor="text1"/>
          <w:sz w:val="20"/>
          <w:szCs w:val="20"/>
        </w:rPr>
        <w:t xml:space="preserve"> - </w:t>
      </w:r>
      <w:r>
        <w:rPr>
          <w:rFonts w:ascii="Arial" w:hAnsi="Arial"/>
          <w:i/>
          <w:iCs/>
          <w:color w:val="000000" w:themeColor="text1"/>
          <w:sz w:val="20"/>
          <w:szCs w:val="20"/>
        </w:rPr>
        <w:t>mean_shots_away</w:t>
      </w:r>
      <w:r>
        <w:rPr>
          <w:rFonts w:ascii="Arial" w:hAnsi="Arial"/>
          <w:color w:val="000000" w:themeColor="text1"/>
          <w:sz w:val="20"/>
          <w:szCs w:val="20"/>
        </w:rPr>
        <w:t>). Diese Differenzen bzw. Deltas bilden die Features, so dass schließlich folgende Targets und numerischen Features vorliegen: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34"/>
        <w:gridCol w:w="5910"/>
      </w:tblGrid>
      <w:tr>
        <w:trPr>
          <w:tblHeader w:val="true"/>
        </w:trPr>
        <w:tc>
          <w:tcPr>
            <w:tcW w:w="3734" w:type="dxa"/>
            <w:tcBorders/>
          </w:tcPr>
          <w:p>
            <w:pPr>
              <w:pStyle w:val="TableHeading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Spaltenname</w:t>
            </w:r>
          </w:p>
        </w:tc>
        <w:tc>
          <w:tcPr>
            <w:tcW w:w="5910" w:type="dxa"/>
            <w:tcBorders/>
          </w:tcPr>
          <w:p>
            <w:pPr>
              <w:pStyle w:val="TableHeading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Erläuterung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home_score / away_score</w:t>
            </w:r>
          </w:p>
        </w:tc>
        <w:tc>
          <w:tcPr>
            <w:tcW w:w="5910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Targets für Regression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winner</w:t>
            </w:r>
          </w:p>
        </w:tc>
        <w:tc>
          <w:tcPr>
            <w:tcW w:w="5910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Target für Klassifikation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points_diff</w:t>
            </w:r>
          </w:p>
        </w:tc>
        <w:tc>
          <w:tcPr>
            <w:tcW w:w="5910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Delta der durchschn. erzielten Punkte (aus den letzten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n</w:t>
            </w:r>
            <w:r>
              <w:rPr>
                <w:rFonts w:ascii="Arial" w:hAnsi="Arial"/>
                <w:sz w:val="20"/>
                <w:szCs w:val="20"/>
              </w:rPr>
              <w:t xml:space="preserve"> Spielen)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possession_diff</w:t>
            </w:r>
          </w:p>
        </w:tc>
        <w:tc>
          <w:tcPr>
            <w:tcW w:w="5910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Delta des durchschn. erzielten Ballbesitzes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goals_diff / goals_opp_diff</w:t>
            </w:r>
          </w:p>
        </w:tc>
        <w:tc>
          <w:tcPr>
            <w:tcW w:w="5910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Delta der durchschn. geschossenen /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 xml:space="preserve">kassierten </w:t>
            </w:r>
            <w:r>
              <w:rPr>
                <w:rFonts w:ascii="Arial" w:hAnsi="Arial"/>
                <w:sz w:val="20"/>
                <w:szCs w:val="20"/>
              </w:rPr>
              <w:t>Tore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shots_diff / shots_opp_diff</w:t>
            </w:r>
          </w:p>
        </w:tc>
        <w:tc>
          <w:tcPr>
            <w:tcW w:w="5910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Delta der durchschn. abgegebenen /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kassierten</w:t>
            </w:r>
            <w:r>
              <w:rPr>
                <w:rFonts w:ascii="Arial" w:hAnsi="Arial"/>
                <w:sz w:val="20"/>
                <w:szCs w:val="20"/>
              </w:rPr>
              <w:t xml:space="preserve"> Torschüsse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fouls</w:t>
            </w:r>
            <w:r>
              <w:rPr>
                <w:rFonts w:ascii="Arial" w:hAnsi="Arial"/>
                <w:sz w:val="20"/>
                <w:szCs w:val="20"/>
              </w:rPr>
              <w:t xml:space="preserve">_diff /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fouls</w:t>
            </w:r>
            <w:r>
              <w:rPr>
                <w:rFonts w:ascii="Arial" w:hAnsi="Arial"/>
                <w:sz w:val="20"/>
                <w:szCs w:val="20"/>
              </w:rPr>
              <w:t>_opp_diff</w:t>
            </w:r>
          </w:p>
        </w:tc>
        <w:tc>
          <w:tcPr>
            <w:tcW w:w="5910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Delta der durchschn.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ausgeteilten</w:t>
            </w:r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kassierten Fouls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offsides</w:t>
            </w:r>
            <w:r>
              <w:rPr>
                <w:rFonts w:ascii="Arial" w:hAnsi="Arial"/>
                <w:sz w:val="20"/>
                <w:szCs w:val="20"/>
              </w:rPr>
              <w:t>_diff / offsides_opp_diff</w:t>
            </w:r>
          </w:p>
        </w:tc>
        <w:tc>
          <w:tcPr>
            <w:tcW w:w="5910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Delta der durchschn.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aufgestellten / kassierten Abseitsstellungen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corners</w:t>
            </w:r>
            <w:r>
              <w:rPr>
                <w:rFonts w:ascii="Arial" w:hAnsi="Arial"/>
                <w:sz w:val="20"/>
                <w:szCs w:val="20"/>
              </w:rPr>
              <w:t xml:space="preserve">_diff /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corners</w:t>
            </w:r>
            <w:r>
              <w:rPr>
                <w:rFonts w:ascii="Arial" w:hAnsi="Arial"/>
                <w:sz w:val="20"/>
                <w:szCs w:val="20"/>
              </w:rPr>
              <w:t>_opp_diff</w:t>
            </w:r>
          </w:p>
        </w:tc>
        <w:tc>
          <w:tcPr>
            <w:tcW w:w="5910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Delta der durchschn. geschossenen /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kassierten Ecken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saves</w:t>
            </w:r>
            <w:r>
              <w:rPr>
                <w:rFonts w:ascii="Arial" w:hAnsi="Arial"/>
                <w:sz w:val="20"/>
                <w:szCs w:val="20"/>
              </w:rPr>
              <w:t xml:space="preserve">_diff /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saves</w:t>
            </w:r>
            <w:r>
              <w:rPr>
                <w:rFonts w:ascii="Arial" w:hAnsi="Arial"/>
                <w:sz w:val="20"/>
                <w:szCs w:val="20"/>
              </w:rPr>
              <w:t>_opp_diff</w:t>
            </w:r>
          </w:p>
        </w:tc>
        <w:tc>
          <w:tcPr>
            <w:tcW w:w="5910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Delta der durchschn.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gemachten</w:t>
            </w:r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r>
              <w:rPr>
                <w:rFonts w:eastAsia="Arial Unicode MS" w:cs="Arial Unicode MS" w:ascii="Arial" w:hAnsi="Arial"/>
                <w:color w:val="00000A"/>
                <w:kern w:val="2"/>
                <w:sz w:val="20"/>
                <w:szCs w:val="20"/>
                <w:lang w:val="de-DE" w:eastAsia="zh-CN" w:bidi="hi-IN"/>
              </w:rPr>
              <w:t>kassierten Paraden</w:t>
            </w:r>
          </w:p>
        </w:tc>
      </w:tr>
    </w:tbl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Tabelle 2: Targets und Features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Die Datenaufbereitung ist durch verschiedene Funktionen und die Modellierung 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in</w:t>
      </w:r>
      <w:r>
        <w:rPr>
          <w:rFonts w:ascii="Arial" w:hAnsi="Arial"/>
          <w:color w:val="000000" w:themeColor="text1"/>
          <w:sz w:val="20"/>
          <w:szCs w:val="20"/>
        </w:rPr>
        <w:t xml:space="preserve"> drei Klassen implementiert. Für die Modellierung werden die aufbereiteten Daten in Trainings- (75%), Validierungs- (15%) und Testdatensatz (10%) geteilt und anschließend (von Pandas-Dataframes) in Tensorflow-Datasets umgewandelt. 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Die neuralen Netze sind für die Klassifikation und Regression sehr ähnlich aufgebaut: Nach dem Input-Layer folgt ein Normalization-Layer, wo alle Features normalisiert werden. Danach folgen zwei Dense-Layer mit 128 Knoten und Relu-Aktivierungsfunktion, wobei jeweils nur die Hälfte der Knoten (pro Epoche) trainiert wird (Dropout 0.5), um Overfitting zu vermeiden. Die beiden Modelle unterscheiden sich nur beim Output-Layer und bei Loss-Funktion und Metrik:</w:t>
      </w:r>
    </w:p>
    <w:p>
      <w:pPr>
        <w:pStyle w:val="TextBody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Für die Klassifikation enthält der Output-Layer drei Knoten (d.h. einen pro Klasse) mit Softmax-Aktivierungsfunktion. Als Loss-Funktion wird </w:t>
      </w:r>
      <w:r>
        <w:rPr>
          <w:rFonts w:eastAsia="Arial Unicode MS" w:cs="Arial Unicode MS" w:ascii="Arial" w:hAnsi="Arial"/>
          <w:i/>
          <w:iCs/>
          <w:color w:val="000000" w:themeColor="text1"/>
          <w:kern w:val="2"/>
          <w:sz w:val="20"/>
          <w:szCs w:val="20"/>
          <w:lang w:val="de-DE" w:eastAsia="zh-CN" w:bidi="hi-IN"/>
        </w:rPr>
        <w:t>Categorical Crossentropy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 und als Metrik </w:t>
      </w:r>
      <w:r>
        <w:rPr>
          <w:rFonts w:eastAsia="Arial Unicode MS" w:cs="Arial Unicode MS" w:ascii="Arial" w:hAnsi="Arial"/>
          <w:i/>
          <w:iCs/>
          <w:color w:val="000000" w:themeColor="text1"/>
          <w:kern w:val="2"/>
          <w:sz w:val="20"/>
          <w:szCs w:val="20"/>
          <w:lang w:val="de-DE" w:eastAsia="zh-CN" w:bidi="hi-IN"/>
        </w:rPr>
        <w:t>Accuracy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 verwendet.</w:t>
      </w:r>
    </w:p>
    <w:p>
      <w:pPr>
        <w:pStyle w:val="TextBody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Für die Regression enthält der Output-Layer einen Knoten mit linearer Aktivierungsfunktion. Als Loss-Funktion wird </w:t>
      </w:r>
      <w:r>
        <w:rPr>
          <w:rFonts w:eastAsia="Arial Unicode MS" w:cs="Arial Unicode MS" w:ascii="Arial" w:hAnsi="Arial"/>
          <w:i/>
          <w:iCs/>
          <w:color w:val="000000" w:themeColor="text1"/>
          <w:kern w:val="2"/>
          <w:sz w:val="20"/>
          <w:szCs w:val="20"/>
          <w:lang w:val="de-DE" w:eastAsia="zh-CN" w:bidi="hi-IN"/>
        </w:rPr>
        <w:t>Mean Squared Error (MSE)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 und als Metrik </w:t>
      </w:r>
      <w:r>
        <w:rPr>
          <w:rFonts w:eastAsia="Arial Unicode MS" w:cs="Arial Unicode MS" w:ascii="Arial" w:hAnsi="Arial"/>
          <w:i/>
          <w:iCs/>
          <w:color w:val="000000" w:themeColor="text1"/>
          <w:kern w:val="2"/>
          <w:sz w:val="20"/>
          <w:szCs w:val="20"/>
          <w:lang w:val="de-DE" w:eastAsia="zh-CN" w:bidi="hi-IN"/>
        </w:rPr>
        <w:t>Mean Absolut Error (MAE)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 verwendet.</w:t>
      </w:r>
    </w:p>
    <w:p>
      <w:pPr>
        <w:pStyle w:val="TextBody"/>
        <w:spacing w:lineRule="auto" w:line="360" w:before="0" w:after="0"/>
        <w:jc w:val="both"/>
        <w:rPr/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Es wird jeweils mit 100 Epochen trainiert, wobei ein </w:t>
      </w:r>
      <w:r>
        <w:rPr>
          <w:rFonts w:eastAsia="Arial Unicode MS" w:cs="Arial Unicode MS" w:ascii="Arial" w:hAnsi="Arial"/>
          <w:i/>
          <w:iCs/>
          <w:color w:val="000000" w:themeColor="text1"/>
          <w:kern w:val="2"/>
          <w:sz w:val="20"/>
          <w:szCs w:val="20"/>
          <w:lang w:val="de-DE" w:eastAsia="zh-CN" w:bidi="hi-IN"/>
        </w:rPr>
        <w:t>Early-Stopping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-Mechanismus implementiert ist, der dafür sorgt, dass die Trainingsphase vorzeitig beendet wird, wenn sich der Loss-Wert beim Validierungsdatensatz seit 50 Epochen nicht mehr verbessert hat. Die trainierten Modelle werden anhand der zurückgehaltenen Testdaten evaluiert.</w:t>
      </w:r>
    </w:p>
    <w:p>
      <w:pPr>
        <w:pStyle w:val="TextBody"/>
        <w:spacing w:lineRule="auto" w:line="360" w:before="0" w:after="0"/>
        <w:jc w:val="both"/>
        <w:rPr>
          <w:rFonts w:ascii="Arial" w:hAnsi="Arial" w:eastAsia="Arial Unicode MS" w:cs="Arial Unicode MS"/>
          <w:color w:val="000000" w:themeColor="text1"/>
          <w:kern w:val="2"/>
          <w:sz w:val="20"/>
          <w:szCs w:val="20"/>
          <w:lang w:val="de-DE" w:eastAsia="zh-CN" w:bidi="hi-IN"/>
        </w:rPr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2.6</w:t>
        <w:tab/>
        <w:t>Ergebnisse</w:t>
      </w:r>
    </w:p>
    <w:p>
      <w:pPr>
        <w:pStyle w:val="TextBody"/>
        <w:spacing w:lineRule="auto" w:line="360" w:before="0" w:after="0"/>
        <w:jc w:val="both"/>
        <w:rPr/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Es wurden verschiedene Einstellungen bzw. 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Hyperp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arameter durchgespielt: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1 bis 3 Dense-Layer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32/64/128/256 Knoten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0.2 bis 0.5 Dropout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Zudem wurde mit unterschiedlichem </w:t>
      </w:r>
      <w:r>
        <w:rPr>
          <w:rFonts w:eastAsia="Arial Unicode MS" w:cs="Arial Unicode MS" w:ascii="Arial" w:hAnsi="Arial"/>
          <w:i/>
          <w:iCs/>
          <w:color w:val="000000" w:themeColor="text1"/>
          <w:kern w:val="2"/>
          <w:sz w:val="20"/>
          <w:szCs w:val="20"/>
          <w:lang w:val="de-DE" w:eastAsia="zh-CN" w:bidi="hi-IN"/>
        </w:rPr>
        <w:t>n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 xml:space="preserve"> (4/5/6/8/10) für die Anzahl an zu berücksichtigen Spiele bei der Bildung der Mittelwerte (während der Datenaufbereitung) modelliert. Dabei konnten für n=8 und den o.g. Einstellungen (2 Dense-Layer mit 128 Knoten und Dropout 0.5) die besten Ergebnisse erzielt werden. 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Letztere werden nun hier ausgegeben: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PreformattedText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color w:val="000000" w:themeColor="text1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M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ulticlass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C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lassification</w:t>
      </w:r>
    </w:p>
    <w:p>
      <w:pPr>
        <w:pStyle w:val="TextBody"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Training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&amp;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 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Validation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S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core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(s. Abb. 1)</w:t>
      </w:r>
    </w:p>
    <w:p>
      <w:pPr>
        <w:pStyle w:val="TextBody"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T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est Score: 0.5317 (Accuracy)</w:t>
      </w:r>
    </w:p>
    <w:p>
      <w:pPr>
        <w:pStyle w:val="PreformattedText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Early Stopping bei Epoche 68</w:t>
      </w:r>
    </w:p>
    <w:p>
      <w:pPr>
        <w:pStyle w:val="TextBody"/>
        <w:spacing w:lineRule="auto" w:line="360" w:before="0" w:after="0"/>
        <w:jc w:val="center"/>
        <w:rPr>
          <w:rFonts w:ascii="Arial" w:hAnsi="Arial"/>
          <w:color w:val="000000" w:themeColor="text1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33934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 w:themeColor="text1"/>
          <w:sz w:val="20"/>
          <w:szCs w:val="20"/>
        </w:rPr>
        <w:t xml:space="preserve">Abbildung 1: </w:t>
      </w:r>
      <w:r>
        <w:rPr>
          <w:rFonts w:eastAsia="Arial Unicode MS" w:cs="Arial Unicode MS" w:ascii="Arial" w:hAnsi="Arial"/>
          <w:color w:val="000000" w:themeColor="text1"/>
          <w:kern w:val="2"/>
          <w:sz w:val="20"/>
          <w:szCs w:val="20"/>
          <w:lang w:val="de-DE" w:eastAsia="zh-CN" w:bidi="hi-IN"/>
        </w:rPr>
        <w:t>Validation Curve für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lang w:val="de-DE" w:eastAsia="zh-CN" w:bidi="hi-IN"/>
        </w:rPr>
        <w:t xml:space="preserve"> 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Multiclass Classification</w:t>
      </w:r>
    </w:p>
    <w:p>
      <w:pPr>
        <w:pStyle w:val="PreformattedText"/>
        <w:spacing w:lineRule="auto" w:line="360" w:before="0" w:after="0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  <w:u w:val="none"/>
        </w:rPr>
      </w:pPr>
      <w:r>
        <w:rPr>
          <w:rFonts w:ascii="Arial" w:hAnsi="Arial"/>
          <w:b/>
          <w:bCs/>
          <w:color w:val="000000" w:themeColor="text1"/>
          <w:sz w:val="20"/>
          <w:szCs w:val="20"/>
          <w:u w:val="none"/>
        </w:rPr>
      </w:r>
    </w:p>
    <w:p>
      <w:pPr>
        <w:pStyle w:val="PreformattedText"/>
        <w:spacing w:lineRule="auto" w:line="360" w:before="0" w:after="0"/>
        <w:jc w:val="both"/>
        <w:rPr>
          <w:rFonts w:ascii="Arial" w:hAnsi="Arial" w:eastAsia="NSimSun" w:cs="Liberation Mono"/>
          <w:b w:val="false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</w:pP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Regression (für Tore der Heimmannschaft)</w:t>
      </w:r>
    </w:p>
    <w:p>
      <w:pPr>
        <w:pStyle w:val="TextBody"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Training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&amp;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 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Validation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S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core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(s. Abb. 2)</w:t>
      </w:r>
    </w:p>
    <w:p>
      <w:pPr>
        <w:pStyle w:val="TextBody"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Test Score: 1.6186 (MSE) bzw. 1.0023 (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MAE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)</w:t>
      </w:r>
    </w:p>
    <w:p>
      <w:pPr>
        <w:pStyle w:val="PreformattedText"/>
        <w:numPr>
          <w:ilvl w:val="0"/>
          <w:numId w:val="3"/>
        </w:numPr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Early Stopping bei Epoche 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71</w:t>
      </w:r>
    </w:p>
    <w:p>
      <w:pPr>
        <w:pStyle w:val="TextBody"/>
        <w:spacing w:lineRule="auto" w:line="360" w:before="0" w:after="0"/>
        <w:jc w:val="center"/>
        <w:rPr>
          <w:rFonts w:ascii="Arial" w:hAnsi="Arial"/>
          <w:color w:val="000000" w:themeColor="text1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3930" cy="33934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Abbildung 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2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: 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Validation Curve für 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Regression (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Tore der Heimmannschaft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)</w:t>
      </w:r>
    </w:p>
    <w:p>
      <w:pPr>
        <w:pStyle w:val="PreformattedText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color w:val="000000" w:themeColor="text1"/>
          <w:sz w:val="20"/>
          <w:szCs w:val="20"/>
          <w:u w:val="none"/>
        </w:rPr>
      </w:pP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Regression (für Tore der 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Auwärts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mannschaft)</w:t>
      </w:r>
    </w:p>
    <w:p>
      <w:pPr>
        <w:pStyle w:val="TextBody"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Training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&amp;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 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Validation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S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core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(s. Abb.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3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)</w:t>
      </w:r>
    </w:p>
    <w:p>
      <w:pPr>
        <w:pStyle w:val="TextBody"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Test Score: 1.2742 (MSE) bzw. 0.8710 (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MAE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>)</w:t>
      </w:r>
    </w:p>
    <w:p>
      <w:pPr>
        <w:pStyle w:val="PreformattedText"/>
        <w:numPr>
          <w:ilvl w:val="0"/>
          <w:numId w:val="3"/>
        </w:numPr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 w:val="false"/>
          <w:bCs w:val="false"/>
          <w:color w:val="000000" w:themeColor="text1"/>
          <w:sz w:val="20"/>
          <w:szCs w:val="20"/>
          <w:u w:val="none"/>
        </w:rPr>
        <w:t xml:space="preserve">Early Stopping bei Epoche 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7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2</w:t>
      </w:r>
    </w:p>
    <w:p>
      <w:pPr>
        <w:pStyle w:val="TextBody"/>
        <w:spacing w:lineRule="auto" w:line="360" w:before="0" w:after="0"/>
        <w:jc w:val="center"/>
        <w:rPr>
          <w:rFonts w:ascii="Arial" w:hAnsi="Arial"/>
          <w:color w:val="000000" w:themeColor="text1"/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3930" cy="33934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Abbildung 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3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: 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Validation Curve für 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Regression (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Tore der 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Auwärts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mannschaft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)</w:t>
      </w:r>
    </w:p>
    <w:p>
      <w:pPr>
        <w:pStyle w:val="PreformattedText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PreformattedText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F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azit: Bei allen drei Modellen liegen jeweils Training, Validation und Test Score nicht weit auseinander. Die Modelle sind also recht robust und weißen (dank </w:t>
      </w:r>
      <w:r>
        <w:rPr>
          <w:rFonts w:eastAsia="NSimSun" w:cs="Liberation Mono" w:ascii="Arial" w:hAnsi="Arial"/>
          <w:b w:val="false"/>
          <w:bCs w:val="false"/>
          <w:i/>
          <w:iCs/>
          <w:color w:val="000000" w:themeColor="text1"/>
          <w:kern w:val="2"/>
          <w:sz w:val="20"/>
          <w:szCs w:val="20"/>
          <w:u w:val="none"/>
          <w:lang w:val="de-DE" w:eastAsia="zh-CN" w:bidi="hi-IN"/>
        </w:rPr>
        <w:t>Dropout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 xml:space="preserve"> und </w:t>
      </w:r>
      <w:r>
        <w:rPr>
          <w:rFonts w:eastAsia="NSimSun" w:cs="Liberation Mono" w:ascii="Arial" w:hAnsi="Arial"/>
          <w:b w:val="false"/>
          <w:bCs w:val="false"/>
          <w:i/>
          <w:iCs/>
          <w:color w:val="000000" w:themeColor="text1"/>
          <w:kern w:val="2"/>
          <w:sz w:val="20"/>
          <w:szCs w:val="20"/>
          <w:u w:val="none"/>
          <w:lang w:val="de-DE" w:eastAsia="zh-CN" w:bidi="hi-IN"/>
        </w:rPr>
        <w:t>Early Stopping</w:t>
      </w:r>
      <w:r>
        <w:rPr>
          <w:rFonts w:eastAsia="NSimSun" w:cs="Liberation Mono" w:ascii="Arial" w:hAnsi="Arial"/>
          <w:b w:val="false"/>
          <w:bCs w:val="false"/>
          <w:color w:val="000000" w:themeColor="text1"/>
          <w:kern w:val="2"/>
          <w:sz w:val="20"/>
          <w:szCs w:val="20"/>
          <w:u w:val="none"/>
          <w:lang w:val="de-DE" w:eastAsia="zh-CN" w:bidi="hi-IN"/>
        </w:rPr>
        <w:t>) wenig bis kein Overfitting auf. Der Klassifizierer kann mit den Modellen der Wettanbieter, die eine Accuracy von ca. 0,53 haben (s.o.), mithalten.</w:t>
      </w:r>
    </w:p>
    <w:p>
      <w:pPr>
        <w:pStyle w:val="PreformattedText"/>
        <w:spacing w:lineRule="auto" w:line="360" w:before="0" w:after="0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TextBody"/>
        <w:spacing w:lineRule="auto" w:line="360" w:before="0" w:after="0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2.7</w:t>
        <w:tab/>
        <w:t>Ausblick</w:t>
      </w:r>
    </w:p>
    <w:p>
      <w:pPr>
        <w:pStyle w:val="TextBody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 w:themeColor="text1"/>
          <w:sz w:val="20"/>
          <w:szCs w:val="20"/>
        </w:rPr>
        <w:t xml:space="preserve">Die Modelle können durch </w:t>
      </w:r>
      <w:r>
        <w:rPr>
          <w:rFonts w:ascii="Arial" w:hAnsi="Arial"/>
          <w:b w:val="false"/>
          <w:bCs w:val="false"/>
          <w:i/>
          <w:iCs/>
          <w:color w:val="000000" w:themeColor="text1"/>
          <w:sz w:val="20"/>
          <w:szCs w:val="20"/>
        </w:rPr>
        <w:t>Hyperparameter Tuning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</w:rPr>
        <w:t xml:space="preserve"> (z.B. mit </w:t>
      </w:r>
      <w:r>
        <w:rPr>
          <w:rFonts w:ascii="Arial" w:hAnsi="Arial"/>
          <w:b w:val="false"/>
          <w:bCs w:val="false"/>
          <w:i/>
          <w:iCs/>
          <w:color w:val="000000" w:themeColor="text1"/>
          <w:sz w:val="20"/>
          <w:szCs w:val="20"/>
        </w:rPr>
        <w:t>Keras Tuner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</w:rPr>
        <w:t xml:space="preserve"> oder scikit-learn’s </w:t>
      </w:r>
      <w:r>
        <w:rPr>
          <w:rFonts w:ascii="Arial" w:hAnsi="Arial"/>
          <w:b w:val="false"/>
          <w:bCs w:val="false"/>
          <w:i/>
          <w:iCs/>
          <w:color w:val="000000" w:themeColor="text1"/>
          <w:sz w:val="20"/>
          <w:szCs w:val="20"/>
        </w:rPr>
        <w:t>GridSearchCV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</w:rPr>
        <w:t xml:space="preserve">) optimiert werden. 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lang w:val="de-DE" w:eastAsia="zh-CN" w:bidi="hi-IN"/>
        </w:rPr>
        <w:t xml:space="preserve">Eine Verbesserung könnte durch die Hinzunahme von weiteren Features, wie z.B. 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lang w:val="de-DE" w:eastAsia="zh-CN" w:bidi="hi-IN"/>
        </w:rPr>
        <w:t xml:space="preserve">Passgenauigkeit, Marktwert oder 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lang w:val="de-DE" w:eastAsia="zh-CN" w:bidi="hi-IN"/>
        </w:rPr>
        <w:t>FIFA-Ratings (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lang w:val="de-DE" w:eastAsia="zh-CN" w:bidi="hi-IN"/>
        </w:rPr>
        <w:t xml:space="preserve">s. </w:t>
      </w:r>
      <w:hyperlink r:id="rId6">
        <w:r>
          <w:rPr>
            <w:rStyle w:val="InternetLink"/>
            <w:rFonts w:eastAsia="Arial Unicode MS" w:cs="Arial Unicode MS" w:ascii="Arial" w:hAnsi="Arial"/>
            <w:b w:val="false"/>
            <w:bCs w:val="false"/>
            <w:color w:val="000000" w:themeColor="text1"/>
            <w:kern w:val="2"/>
            <w:sz w:val="20"/>
            <w:szCs w:val="20"/>
            <w:lang w:val="de-DE" w:eastAsia="zh-CN" w:bidi="hi-IN"/>
          </w:rPr>
          <w:t>https://sofifa.com/teams</w:t>
        </w:r>
      </w:hyperlink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lang w:val="de-DE" w:eastAsia="zh-CN" w:bidi="hi-IN"/>
        </w:rPr>
        <w:t xml:space="preserve">), erzielt werden. Dies kann allerdings recht aufwendig sein, da hierzu zusätzliche Datenquellen (ggf. durch </w:t>
      </w:r>
      <w:r>
        <w:rPr>
          <w:rFonts w:eastAsia="Arial Unicode MS" w:cs="Arial Unicode MS" w:ascii="Arial" w:hAnsi="Arial"/>
          <w:b w:val="false"/>
          <w:bCs w:val="false"/>
          <w:i/>
          <w:iCs/>
          <w:color w:val="000000" w:themeColor="text1"/>
          <w:kern w:val="2"/>
          <w:sz w:val="20"/>
          <w:szCs w:val="20"/>
          <w:lang w:val="de-DE" w:eastAsia="zh-CN" w:bidi="hi-IN"/>
        </w:rPr>
        <w:t>Web Scraping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lang w:val="de-DE" w:eastAsia="zh-CN" w:bidi="hi-IN"/>
        </w:rPr>
        <w:t>) beschafft und (vor der Datenaufbereitung) verknüpft werden müssten.</w:t>
      </w:r>
    </w:p>
    <w:p>
      <w:pPr>
        <w:pStyle w:val="TextBody"/>
        <w:spacing w:lineRule="auto" w:line="360" w:before="0" w:after="0"/>
        <w:jc w:val="both"/>
        <w:rPr/>
      </w:pP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lang w:val="de-DE" w:eastAsia="zh-CN" w:bidi="hi-IN"/>
        </w:rPr>
        <w:t>Spannend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lang w:val="de-DE" w:eastAsia="zh-CN" w:bidi="hi-IN"/>
        </w:rPr>
        <w:t xml:space="preserve"> wäre es, die Modelle für eine Vorhersage des nächsten Spieltages (z.B. der Bundesliga) zu nutzen</w:t>
      </w:r>
      <w:r>
        <w:rPr>
          <w:rFonts w:eastAsia="Arial Unicode MS" w:cs="Arial Unicode MS" w:ascii="Arial" w:hAnsi="Arial"/>
          <w:b w:val="false"/>
          <w:bCs w:val="false"/>
          <w:color w:val="000000" w:themeColor="text1"/>
          <w:kern w:val="2"/>
          <w:sz w:val="20"/>
          <w:szCs w:val="20"/>
          <w:lang w:val="de-DE" w:eastAsia="zh-CN" w:bidi="hi-IN"/>
        </w:rPr>
        <w:t xml:space="preserve">, um sie bei echtem Einsatz evaluieren zu können. Zudem wäre es interessant, wenn man bei den Vorhersagen (zur Klassifikation) die Klassenwahrscheinlichkeiten mit ausgeben würde (analog zu scikit-learn’s </w:t>
      </w:r>
      <w:r>
        <w:rPr>
          <w:rFonts w:eastAsia="Arial Unicode MS" w:cs="Arial Unicode MS" w:ascii="Arial" w:hAnsi="Arial"/>
          <w:b w:val="false"/>
          <w:bCs w:val="false"/>
          <w:i/>
          <w:iCs/>
          <w:color w:val="000000" w:themeColor="text1"/>
          <w:kern w:val="2"/>
          <w:sz w:val="20"/>
          <w:szCs w:val="20"/>
          <w:lang w:val="de-DE" w:eastAsia="zh-CN" w:bidi="hi-IN"/>
        </w:rPr>
        <w:t>predict_proba-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olor w:val="000000" w:themeColor="text1"/>
          <w:kern w:val="2"/>
          <w:sz w:val="20"/>
          <w:szCs w:val="20"/>
          <w:lang w:val="de-DE" w:eastAsia="zh-CN" w:bidi="hi-IN"/>
        </w:rPr>
        <w:t>Methode).</w:t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1134" w:top="1900" w:footer="1134" w:bottom="157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567" w:leader="none"/>
        <w:tab w:val="center" w:pos="1134" w:leader="none"/>
        <w:tab w:val="center" w:pos="1701" w:leader="none"/>
        <w:tab w:val="center" w:pos="2268" w:leader="none"/>
        <w:tab w:val="center" w:pos="2835" w:leader="none"/>
        <w:tab w:val="center" w:pos="3402" w:leader="none"/>
        <w:tab w:val="center" w:pos="3969" w:leader="none"/>
        <w:tab w:val="center" w:pos="4535" w:leader="none"/>
        <w:tab w:val="center" w:pos="4819" w:leader="none"/>
        <w:tab w:val="center" w:pos="5102" w:leader="none"/>
        <w:tab w:val="center" w:pos="5669" w:leader="none"/>
        <w:tab w:val="center" w:pos="6236" w:leader="none"/>
        <w:tab w:val="center" w:pos="6803" w:leader="none"/>
        <w:tab w:val="center" w:pos="7370" w:leader="none"/>
        <w:tab w:val="center" w:pos="7937" w:leader="none"/>
        <w:tab w:val="center" w:pos="8504" w:leader="none"/>
        <w:tab w:val="center" w:pos="9071" w:leader="none"/>
        <w:tab w:val="right" w:pos="9638" w:leader="none"/>
      </w:tabs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567" w:leader="none"/>
        <w:tab w:val="left" w:pos="850" w:leader="none"/>
        <w:tab w:val="left" w:pos="1134" w:leader="none"/>
        <w:tab w:val="left" w:pos="1417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820" w:leader="none"/>
        <w:tab w:val="left" w:pos="5103" w:leader="none"/>
        <w:tab w:val="left" w:pos="5387" w:leader="none"/>
        <w:tab w:val="left" w:pos="5670" w:leader="none"/>
        <w:tab w:val="left" w:pos="5954" w:leader="none"/>
        <w:tab w:val="left" w:pos="6236" w:leader="none"/>
        <w:tab w:val="left" w:pos="6378" w:leader="none"/>
        <w:tab w:val="left" w:pos="6520" w:leader="none"/>
        <w:tab w:val="left" w:pos="6661" w:leader="none"/>
        <w:tab w:val="left" w:pos="6803" w:leader="none"/>
        <w:tab w:val="left" w:pos="7087" w:leader="none"/>
        <w:tab w:val="left" w:pos="7370" w:leader="none"/>
        <w:tab w:val="left" w:pos="7654" w:leader="none"/>
        <w:tab w:val="left" w:pos="7937" w:leader="none"/>
        <w:tab w:val="left" w:pos="8220" w:leader="none"/>
        <w:tab w:val="left" w:pos="8362" w:leader="none"/>
      </w:tabs>
      <w:snapToGrid w:val="false"/>
      <w:spacing w:before="0" w:after="0"/>
      <w:contextualSpacing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Arial Unicode MS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A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merierungszeichen" w:customStyle="1">
    <w:name w:val="Nummerierungszeichen"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Seitenzahl1" w:customStyle="1">
    <w:name w:val="Seitenzahl1"/>
    <w:basedOn w:val="Normal"/>
    <w:qFormat/>
    <w:pPr/>
    <w:rPr/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hugomathien/socc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sofifa.com/team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LibreOffice/7.1.5.2$Windows_X86_64 LibreOffice_project/85f04e9f809797b8199d13c421bd8a2b025d52b5</Application>
  <AppVersion>15.0000</AppVersion>
  <Pages>5</Pages>
  <Words>1095</Words>
  <Characters>7512</Characters>
  <CharactersWithSpaces>8494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2021-02-09T11:46:00Z</dcterms:created>
  <dc:creator>Solus Prime</dc:creator>
  <dc:description/>
  <dc:language>de-DE</dc:language>
  <cp:lastModifiedBy/>
  <dcterms:modified xsi:type="dcterms:W3CDTF">2021-11-16T19:28:28Z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