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&lt;Re:Book&gt;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27/11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Dinh Dinh, Khoi Quach, Ngan Nguyen, Thu Nguyen, My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1u04fsw3w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_heading=h.81u04fsw3wzz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gcgajbruy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_heading=h.1gcgajbruydb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bc48ndqck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Definitions, Acronyms and Abbreviations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_heading=h.wbc48ndqcksx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bvyuuqmdns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_heading=h.nbvyuuqmdnsh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Architectural Goals and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flzp2ptir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_heading=h.pflzp2ptirjj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Package: Front-end: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pStyle w:val="Heading2"/>
        <w:spacing w:after="120" w:lineRule="auto"/>
        <w:ind w:left="720" w:firstLine="0"/>
        <w:rPr/>
      </w:pPr>
      <w:bookmarkStart w:colFirst="0" w:colLast="0" w:name="_heading=h.81u04fsw3wzz" w:id="1"/>
      <w:bookmarkEnd w:id="1"/>
      <w:r w:rsidDel="00000000" w:rsidR="00000000" w:rsidRPr="00000000">
        <w:rPr>
          <w:rtl w:val="0"/>
        </w:rPr>
        <w:t xml:space="preserve">1.1 Purpose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paper depicts several features of the system using a variety of architectural viewpoints. Its purpose is to document and communicate the system's most important design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120" w:lineRule="auto"/>
        <w:ind w:left="720" w:firstLine="0"/>
        <w:rPr/>
      </w:pPr>
      <w:bookmarkStart w:colFirst="0" w:colLast="0" w:name="_heading=h.1gcgajbruydb" w:id="2"/>
      <w:bookmarkEnd w:id="2"/>
      <w:r w:rsidDel="00000000" w:rsidR="00000000" w:rsidRPr="00000000">
        <w:rPr>
          <w:rtl w:val="0"/>
        </w:rPr>
        <w:t xml:space="preserve">1.2 Scope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Software Architecture Document provides an architectural overview of the website Re:Book. The Re:Book is being developed by Group 5 to support reviewing and publishing books.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120" w:lineRule="auto"/>
        <w:ind w:left="720" w:firstLine="0"/>
        <w:rPr/>
      </w:pPr>
      <w:bookmarkStart w:colFirst="0" w:colLast="0" w:name="_heading=h.wbc48ndqcksx" w:id="3"/>
      <w:bookmarkEnd w:id="3"/>
      <w:r w:rsidDel="00000000" w:rsidR="00000000" w:rsidRPr="00000000">
        <w:rPr>
          <w:rtl w:val="0"/>
        </w:rPr>
        <w:t xml:space="preserve">1.3 Definitions, Acronyms and Abbreviations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120" w:lineRule="auto"/>
        <w:ind w:left="720" w:firstLine="0"/>
        <w:rPr/>
      </w:pPr>
      <w:bookmarkStart w:colFirst="0" w:colLast="0" w:name="_heading=h.nbvyuuqmdnsh" w:id="4"/>
      <w:bookmarkEnd w:id="4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 xml:space="preserve">Architectural Goals and Constraints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There are some key requirements and system constraints that have a significant bearing on the architecture. They are:</w:t>
      </w:r>
    </w:p>
    <w:p w:rsidR="00000000" w:rsidDel="00000000" w:rsidP="00000000" w:rsidRDefault="00000000" w:rsidRPr="00000000" w14:paraId="00000039">
      <w:pPr>
        <w:pStyle w:val="Heading2"/>
        <w:spacing w:after="120" w:lineRule="auto"/>
        <w:ind w:left="720" w:firstLine="0"/>
        <w:rPr/>
      </w:pPr>
      <w:bookmarkStart w:colFirst="0" w:colLast="0" w:name="_heading=h.pflzp2ptirjj" w:id="6"/>
      <w:bookmarkEnd w:id="6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system must be secure, because we handle user related information.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Authentication: Login with username and password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Password security: Passwords will be hashed and salted.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SSL: To prevent man-in-the-middle attacks.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fob9te" w:id="7"/>
      <w:bookmarkEnd w:id="7"/>
      <w:r w:rsidDel="00000000" w:rsidR="00000000" w:rsidRPr="00000000">
        <w:rPr>
          <w:rtl w:val="0"/>
        </w:rPr>
        <w:t xml:space="preserve">Use-Case Model </w:t>
      </w:r>
    </w:p>
    <w:p w:rsidR="00000000" w:rsidDel="00000000" w:rsidP="00000000" w:rsidRDefault="00000000" w:rsidRPr="00000000" w14:paraId="0000004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https://drive.google.com/file/d/10CaMWRM_T98fZHymYlrWNjY1z3_D5xou/view?usp=sharing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387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detail: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Package 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tyjcwt" w:id="10"/>
      <w:bookmarkEnd w:id="10"/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: Front-end: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Description: UI component for users to interact with.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Language: Javascript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Framework: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b w:val="1"/>
          <w:rtl w:val="0"/>
        </w:rPr>
        <w:t xml:space="preserve">: Controller: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76613" cy="35547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55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Description: Controller is a component to control the internal backend workflow. 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Language: JavaScript 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 View:</w:t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4613" cy="19086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90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View is a component to represent the data retrieved from the database as an HTML file.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Javascript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 Model:</w:t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24163" cy="20457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45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Model is a component containing objects for storing the data from the database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Javascript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 Goodread API: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Goodreads API allows developers access to Goodreads data in order to help websites or applications that deal with books be more personalized, social, and engaging.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Package: Google Firebase: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Description: Google's Firebase technology supports web applications, allowing secure access to the database directly from client-side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Data is saved in JSON format and synced in real time across all connected clients.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dy6vkm" w:id="11"/>
      <w:bookmarkEnd w:id="11"/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t3h5sf" w:id="12"/>
      <w:bookmarkEnd w:id="12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27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&lt;Group 05&gt;</w:t>
    </w:r>
  </w:p>
  <w:p w:rsidR="00000000" w:rsidDel="00000000" w:rsidP="00000000" w:rsidRDefault="00000000" w:rsidRPr="00000000" w14:paraId="0000006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  <w:t xml:space="preserve">&lt;Re:Book&gt;</w:t>
          </w:r>
        </w:p>
      </w:tc>
      <w:tc>
        <w:tcPr/>
        <w:p w:rsidR="00000000" w:rsidDel="00000000" w:rsidP="00000000" w:rsidRDefault="00000000" w:rsidRPr="00000000" w14:paraId="0000006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  Date:  &lt;27/11/2021&gt;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5.xml"/><Relationship Id="rId11" Type="http://schemas.openxmlformats.org/officeDocument/2006/relationships/footer" Target="footer2.xml"/><Relationship Id="rId22" Type="http://schemas.openxmlformats.org/officeDocument/2006/relationships/footer" Target="footer5.xml"/><Relationship Id="rId10" Type="http://schemas.openxmlformats.org/officeDocument/2006/relationships/footer" Target="footer3.xml"/><Relationship Id="rId21" Type="http://schemas.openxmlformats.org/officeDocument/2006/relationships/header" Target="header4.xml"/><Relationship Id="rId13" Type="http://schemas.openxmlformats.org/officeDocument/2006/relationships/hyperlink" Target="https://drive.google.com/file/d/10CaMWRM_T98fZHymYlrWNjY1z3_D5xou/view?usp=sharing" TargetMode="External"/><Relationship Id="rId12" Type="http://schemas.openxmlformats.org/officeDocument/2006/relationships/footer" Target="footer1.xml"/><Relationship Id="rId23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png"/><Relationship Id="rId14" Type="http://schemas.openxmlformats.org/officeDocument/2006/relationships/image" Target="media/image5.jpg"/><Relationship Id="rId17" Type="http://schemas.openxmlformats.org/officeDocument/2006/relationships/image" Target="media/image4.png"/><Relationship Id="rId16" Type="http://schemas.openxmlformats.org/officeDocument/2006/relationships/hyperlink" Target="https://drive.google.com/file/d/1atGGthNGWnGHRhvCMXc8ohAb_dXgq7Rj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jgIIsX1lqQJpq5gSetbBw7cxg==">AMUW2mW4pmneBhTN6Ns8TWqPUMFgiS9+eNoUikXm3IYDQTT6eL4v5pS5PeWHJapimFh9BSzHhDMvnMCmTZ9mlhoKkRqg3cQiIpNNgzwUrlKr3GaqDawqu34tThYDEKifdBAW+vmYJiPHIiXvhjP0QLolw6GV8cyi2P29p8UMxAz2Fb+AjL5MSCAfTluTu5wd/Y0UdLVUzu2ecXQJPMr+oRmHP2VvlGC8kg1QfW354qTbSLib0ftEJ6UmH4mWNfStaDKcYa3tHIyU5UnS0prqYXhk6lFeGWTk1SFAhl6BrzBfwAPilT/UtsL3qx6i/T1qbEuFZaFdXCXHMeEeFVihGNlmiCpDzd1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