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05BAE" w14:textId="67759865" w:rsidR="001A3F79" w:rsidRDefault="001A3F79" w:rsidP="00595389">
      <w:pPr>
        <w:jc w:val="center"/>
      </w:pPr>
    </w:p>
    <w:p w14:paraId="4164ECE7" w14:textId="745474E5" w:rsidR="001A3F79" w:rsidRDefault="001A3F79" w:rsidP="00595389">
      <w:pPr>
        <w:jc w:val="center"/>
      </w:pPr>
    </w:p>
    <w:p w14:paraId="760CC553" w14:textId="4BED7A19" w:rsidR="001A3F79" w:rsidRDefault="002F7EE4" w:rsidP="0059538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D10829" wp14:editId="415CD33E">
                <wp:simplePos x="0" y="0"/>
                <wp:positionH relativeFrom="margin">
                  <wp:posOffset>-657225</wp:posOffset>
                </wp:positionH>
                <wp:positionV relativeFrom="margin">
                  <wp:posOffset>923925</wp:posOffset>
                </wp:positionV>
                <wp:extent cx="1712595" cy="7400925"/>
                <wp:effectExtent l="0" t="0" r="1270" b="9525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7400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4987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398"/>
                              <w:gridCol w:w="5152"/>
                            </w:tblGrid>
                            <w:tr w:rsidR="008D213D" w14:paraId="4FE03F27" w14:textId="77777777" w:rsidTr="002F7EE4">
                              <w:trPr>
                                <w:jc w:val="center"/>
                              </w:trPr>
                              <w:tc>
                                <w:tcPr>
                                  <w:tcW w:w="2898" w:type="pct"/>
                                  <w:vAlign w:val="center"/>
                                </w:tcPr>
                                <w:p w14:paraId="4A24F440" w14:textId="5BC3CE49" w:rsidR="008D213D" w:rsidRPr="008D213D" w:rsidRDefault="008D213D" w:rsidP="008D213D">
                                  <w:pPr>
                                    <w:jc w:val="right"/>
                                    <w:rPr>
                                      <w:rFonts w:ascii="Motter Tektura Retro" w:hAnsi="Motter Tektura Retro"/>
                                      <w:sz w:val="52"/>
                                      <w:szCs w:val="52"/>
                                    </w:rPr>
                                  </w:pPr>
                                  <w:r w:rsidRPr="008D213D">
                                    <w:rPr>
                                      <w:rFonts w:ascii="Motter Tektura Retro" w:hAnsi="Motter Tektura Retro"/>
                                      <w:sz w:val="52"/>
                                      <w:szCs w:val="52"/>
                                    </w:rPr>
                                    <w:t>Bluetooth Support for RetroConnector Keyboard</w:t>
                                  </w:r>
                                  <w:r>
                                    <w:rPr>
                                      <w:rFonts w:ascii="Motter Tektura Retro" w:hAnsi="Motter Tektura Retro"/>
                                      <w:sz w:val="52"/>
                                      <w:szCs w:val="52"/>
                                    </w:rPr>
                                    <w:t xml:space="preserve"> Interface</w:t>
                                  </w:r>
                                  <w:r w:rsidRPr="008D213D">
                                    <w:rPr>
                                      <w:rFonts w:ascii="Motter Tektura Retro" w:hAnsi="Motter Tektura Retro"/>
                                      <w:sz w:val="52"/>
                                      <w:szCs w:val="5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D213D">
                                    <w:rPr>
                                      <w:rFonts w:ascii="Motter Tektura Retro" w:hAnsi="Motter Tektura Retro"/>
                                      <w:sz w:val="52"/>
                                      <w:szCs w:val="52"/>
                                    </w:rPr>
                                    <w:t>IIe</w:t>
                                  </w:r>
                                  <w:proofErr w:type="spellEnd"/>
                                  <w:r w:rsidR="002F7EE4">
                                    <w:rPr>
                                      <w:rFonts w:ascii="Motter Tektura Retro" w:hAnsi="Motter Tektura Retro"/>
                                      <w:sz w:val="52"/>
                                      <w:szCs w:val="52"/>
                                    </w:rPr>
                                    <w:t xml:space="preserve"> </w:t>
                                  </w:r>
                                  <w:r w:rsidR="002F7EE4">
                                    <w:rPr>
                                      <w:rFonts w:ascii="Motter Tektura Retro" w:hAnsi="Motter Tektura Retro"/>
                                      <w:sz w:val="52"/>
                                      <w:szCs w:val="52"/>
                                    </w:rPr>
                                    <w:br/>
                                  </w:r>
                                  <w:r w:rsidR="008D3834">
                                    <w:rPr>
                                      <w:rFonts w:ascii="Motter Tektura Retro" w:hAnsi="Motter Tektura Retro"/>
                                      <w:color w:val="FF0000"/>
                                      <w:sz w:val="52"/>
                                      <w:szCs w:val="52"/>
                                    </w:rPr>
                                    <w:t>BLUETOOTH Keyboard</w:t>
                                  </w:r>
                                </w:p>
                              </w:tc>
                              <w:tc>
                                <w:tcPr>
                                  <w:tcW w:w="2102" w:type="pct"/>
                                  <w:vAlign w:val="center"/>
                                </w:tcPr>
                                <w:p w14:paraId="06BB05F5" w14:textId="77777777" w:rsidR="008D213D" w:rsidRPr="00B33A04" w:rsidRDefault="008D213D">
                                  <w:pPr>
                                    <w:pStyle w:val="NoSpacing"/>
                                    <w:rPr>
                                      <w:rFonts w:ascii="Motter Tektura Retro" w:hAnsi="Motter Tektura Retro"/>
                                    </w:rPr>
                                  </w:pPr>
                                  <w:r w:rsidRPr="00B33A04">
                                    <w:rPr>
                                      <w:rFonts w:ascii="Motter Tektura Retro" w:hAnsi="Motter Tektura Retro"/>
                                      <w:sz w:val="96"/>
                                      <w:szCs w:val="96"/>
                                    </w:rPr>
                                    <w:t>Apple II</w:t>
                                  </w:r>
                                  <w:r w:rsidRPr="00B33A04">
                                    <w:rPr>
                                      <w:rFonts w:ascii="Motter Tektura Retro" w:hAnsi="Motter Tektura Retro"/>
                                      <w:sz w:val="96"/>
                                      <w:szCs w:val="96"/>
                                    </w:rPr>
                                    <w:br/>
                                    <w:t>Forever</w:t>
                                  </w:r>
                                </w:p>
                              </w:tc>
                            </w:tr>
                          </w:tbl>
                          <w:p w14:paraId="68E38904" w14:textId="076E7CF1" w:rsidR="008D213D" w:rsidRDefault="008D3834" w:rsidP="0045620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BBE652" wp14:editId="539A4804">
                                  <wp:extent cx="4420235" cy="2034553"/>
                                  <wp:effectExtent l="0" t="0" r="0" b="381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41920" cy="20445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D10829" id="_x0000_t202" coordsize="21600,21600" o:spt="202" path="m,l,21600r21600,l21600,xe">
                <v:stroke joinstyle="miter"/>
                <v:path gradientshapeok="t" o:connecttype="rect"/>
              </v:shapetype>
              <v:shape id="Text Box 138" o:spid="_x0000_s1026" type="#_x0000_t202" style="position:absolute;left:0;text-align:left;margin-left:-51.75pt;margin-top:72.75pt;width:134.85pt;height:582.7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" fillcolor="white [3201]" stroked="f" strokeweight=".5pt">
                <v:textbox inset="0,0,0,0">
                  <w:txbxContent>
                    <w:tbl>
                      <w:tblPr>
                        <w:tblW w:w="4987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398"/>
                        <w:gridCol w:w="5152"/>
                      </w:tblGrid>
                      <w:tr w:rsidR="008D213D" w14:paraId="4FE03F27" w14:textId="77777777" w:rsidTr="002F7EE4">
                        <w:trPr>
                          <w:jc w:val="center"/>
                        </w:trPr>
                        <w:tc>
                          <w:tcPr>
                            <w:tcW w:w="2898" w:type="pct"/>
                            <w:vAlign w:val="center"/>
                          </w:tcPr>
                          <w:p w14:paraId="4A24F440" w14:textId="5BC3CE49" w:rsidR="008D213D" w:rsidRPr="008D213D" w:rsidRDefault="008D213D" w:rsidP="008D213D">
                            <w:pPr>
                              <w:jc w:val="right"/>
                              <w:rPr>
                                <w:rFonts w:ascii="Motter Tektura Retro" w:hAnsi="Motter Tektura Retro"/>
                                <w:sz w:val="52"/>
                                <w:szCs w:val="52"/>
                              </w:rPr>
                            </w:pPr>
                            <w:r w:rsidRPr="008D213D">
                              <w:rPr>
                                <w:rFonts w:ascii="Motter Tektura Retro" w:hAnsi="Motter Tektura Retro"/>
                                <w:sz w:val="52"/>
                                <w:szCs w:val="52"/>
                              </w:rPr>
                              <w:t>Bluetooth Support for RetroConnector Keyboard</w:t>
                            </w:r>
                            <w:r>
                              <w:rPr>
                                <w:rFonts w:ascii="Motter Tektura Retro" w:hAnsi="Motter Tektura Retro"/>
                                <w:sz w:val="52"/>
                                <w:szCs w:val="52"/>
                              </w:rPr>
                              <w:t xml:space="preserve"> Interface</w:t>
                            </w:r>
                            <w:r w:rsidRPr="008D213D">
                              <w:rPr>
                                <w:rFonts w:ascii="Motter Tektura Retro" w:hAnsi="Motter Tektura Retro"/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 w:rsidRPr="008D213D">
                              <w:rPr>
                                <w:rFonts w:ascii="Motter Tektura Retro" w:hAnsi="Motter Tektura Retro"/>
                                <w:sz w:val="52"/>
                                <w:szCs w:val="52"/>
                              </w:rPr>
                              <w:t>IIe</w:t>
                            </w:r>
                            <w:proofErr w:type="spellEnd"/>
                            <w:r w:rsidR="002F7EE4">
                              <w:rPr>
                                <w:rFonts w:ascii="Motter Tektura Retro" w:hAnsi="Motter Tektura Retro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2F7EE4">
                              <w:rPr>
                                <w:rFonts w:ascii="Motter Tektura Retro" w:hAnsi="Motter Tektura Retro"/>
                                <w:sz w:val="52"/>
                                <w:szCs w:val="52"/>
                              </w:rPr>
                              <w:br/>
                            </w:r>
                            <w:r w:rsidR="008D3834">
                              <w:rPr>
                                <w:rFonts w:ascii="Motter Tektura Retro" w:hAnsi="Motter Tektura Retro"/>
                                <w:color w:val="FF0000"/>
                                <w:sz w:val="52"/>
                                <w:szCs w:val="52"/>
                              </w:rPr>
                              <w:t>BLUETOOTH Keyboard</w:t>
                            </w:r>
                          </w:p>
                        </w:tc>
                        <w:tc>
                          <w:tcPr>
                            <w:tcW w:w="2102" w:type="pct"/>
                            <w:vAlign w:val="center"/>
                          </w:tcPr>
                          <w:p w14:paraId="06BB05F5" w14:textId="77777777" w:rsidR="008D213D" w:rsidRPr="00B33A04" w:rsidRDefault="008D213D">
                            <w:pPr>
                              <w:pStyle w:val="NoSpacing"/>
                              <w:rPr>
                                <w:rFonts w:ascii="Motter Tektura Retro" w:hAnsi="Motter Tektura Retro"/>
                              </w:rPr>
                            </w:pPr>
                            <w:r w:rsidRPr="00B33A04">
                              <w:rPr>
                                <w:rFonts w:ascii="Motter Tektura Retro" w:hAnsi="Motter Tektura Retro"/>
                                <w:sz w:val="96"/>
                                <w:szCs w:val="96"/>
                              </w:rPr>
                              <w:t>Apple II</w:t>
                            </w:r>
                            <w:r w:rsidRPr="00B33A04">
                              <w:rPr>
                                <w:rFonts w:ascii="Motter Tektura Retro" w:hAnsi="Motter Tektura Retro"/>
                                <w:sz w:val="96"/>
                                <w:szCs w:val="96"/>
                              </w:rPr>
                              <w:br/>
                              <w:t>Forever</w:t>
                            </w:r>
                          </w:p>
                        </w:tc>
                      </w:tr>
                    </w:tbl>
                    <w:p w14:paraId="68E38904" w14:textId="076E7CF1" w:rsidR="008D213D" w:rsidRDefault="008D3834" w:rsidP="0045620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4BBE652" wp14:editId="539A4804">
                            <wp:extent cx="4420235" cy="2034553"/>
                            <wp:effectExtent l="0" t="0" r="0" b="381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41920" cy="20445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11A766EA" w14:textId="732D1B01" w:rsidR="008D213D" w:rsidRDefault="008D213D" w:rsidP="00595389">
      <w:pPr>
        <w:jc w:val="center"/>
      </w:pPr>
    </w:p>
    <w:p w14:paraId="43F559C6" w14:textId="428037E7" w:rsidR="00F037BD" w:rsidRDefault="00F037BD" w:rsidP="00595389">
      <w:pPr>
        <w:jc w:val="center"/>
        <w:rPr>
          <w:noProof/>
        </w:rPr>
      </w:pPr>
    </w:p>
    <w:p w14:paraId="5EC792AC" w14:textId="23B69CFC" w:rsidR="008D213D" w:rsidRDefault="008D213D" w:rsidP="00595389">
      <w:pPr>
        <w:jc w:val="center"/>
        <w:rPr>
          <w:noProof/>
        </w:rPr>
      </w:pPr>
    </w:p>
    <w:p w14:paraId="2FB139E1" w14:textId="3D062768" w:rsidR="008D213D" w:rsidRDefault="008D213D" w:rsidP="00595389">
      <w:pPr>
        <w:jc w:val="center"/>
        <w:rPr>
          <w:noProof/>
        </w:rPr>
      </w:pPr>
    </w:p>
    <w:p w14:paraId="3022A33D" w14:textId="3BDD2890" w:rsidR="008D213D" w:rsidRDefault="008D213D" w:rsidP="00595389">
      <w:pPr>
        <w:jc w:val="center"/>
        <w:rPr>
          <w:noProof/>
        </w:rPr>
      </w:pPr>
    </w:p>
    <w:p w14:paraId="2E69E824" w14:textId="2FFB8006" w:rsidR="008D213D" w:rsidRDefault="008D213D" w:rsidP="00595389">
      <w:pPr>
        <w:jc w:val="center"/>
        <w:rPr>
          <w:noProof/>
        </w:rPr>
      </w:pPr>
    </w:p>
    <w:p w14:paraId="5E6B42F0" w14:textId="53F3EC72" w:rsidR="008D213D" w:rsidRDefault="008D213D" w:rsidP="00595389">
      <w:pPr>
        <w:jc w:val="center"/>
        <w:rPr>
          <w:noProof/>
        </w:rPr>
      </w:pPr>
    </w:p>
    <w:p w14:paraId="4FC2A389" w14:textId="79089B9A" w:rsidR="008D213D" w:rsidRDefault="008D213D" w:rsidP="00595389">
      <w:pPr>
        <w:jc w:val="center"/>
        <w:rPr>
          <w:noProof/>
        </w:rPr>
      </w:pPr>
    </w:p>
    <w:p w14:paraId="5A46652B" w14:textId="59A41722" w:rsidR="008D213D" w:rsidRDefault="008D213D" w:rsidP="00595389">
      <w:pPr>
        <w:jc w:val="center"/>
        <w:rPr>
          <w:noProof/>
        </w:rPr>
      </w:pPr>
    </w:p>
    <w:p w14:paraId="07185E81" w14:textId="4CEE2499" w:rsidR="008D213D" w:rsidRDefault="008D213D" w:rsidP="00595389">
      <w:pPr>
        <w:jc w:val="center"/>
        <w:rPr>
          <w:noProof/>
        </w:rPr>
      </w:pPr>
    </w:p>
    <w:p w14:paraId="66FEE216" w14:textId="5B346465" w:rsidR="008D213D" w:rsidRDefault="008D213D" w:rsidP="00595389">
      <w:pPr>
        <w:jc w:val="center"/>
        <w:rPr>
          <w:noProof/>
        </w:rPr>
      </w:pPr>
    </w:p>
    <w:p w14:paraId="03FC60F2" w14:textId="041FC6C2" w:rsidR="008D213D" w:rsidRDefault="008D213D" w:rsidP="00595389">
      <w:pPr>
        <w:jc w:val="center"/>
        <w:rPr>
          <w:noProof/>
        </w:rPr>
      </w:pPr>
    </w:p>
    <w:p w14:paraId="5218C5B6" w14:textId="1B65AAAA" w:rsidR="008D213D" w:rsidRDefault="008D213D" w:rsidP="00595389">
      <w:pPr>
        <w:jc w:val="center"/>
        <w:rPr>
          <w:noProof/>
        </w:rPr>
      </w:pPr>
    </w:p>
    <w:p w14:paraId="2651038A" w14:textId="0D019F6D" w:rsidR="008D213D" w:rsidRDefault="008D213D" w:rsidP="00595389">
      <w:pPr>
        <w:jc w:val="center"/>
        <w:rPr>
          <w:noProof/>
        </w:rPr>
      </w:pPr>
    </w:p>
    <w:p w14:paraId="124DC75B" w14:textId="4CE5AEB9" w:rsidR="008D213D" w:rsidRDefault="008D213D" w:rsidP="00595389">
      <w:pPr>
        <w:jc w:val="center"/>
        <w:rPr>
          <w:noProof/>
        </w:rPr>
      </w:pPr>
    </w:p>
    <w:p w14:paraId="226CBFAF" w14:textId="41025332" w:rsidR="008D213D" w:rsidRDefault="008D213D" w:rsidP="00595389">
      <w:pPr>
        <w:jc w:val="center"/>
        <w:rPr>
          <w:noProof/>
        </w:rPr>
      </w:pPr>
    </w:p>
    <w:p w14:paraId="113E8EF7" w14:textId="27FF5F7E" w:rsidR="008D213D" w:rsidRDefault="008D213D" w:rsidP="00595389">
      <w:pPr>
        <w:jc w:val="center"/>
        <w:rPr>
          <w:noProof/>
        </w:rPr>
      </w:pPr>
    </w:p>
    <w:p w14:paraId="0AFF1C60" w14:textId="77F039CE" w:rsidR="008D213D" w:rsidRDefault="008D213D" w:rsidP="00595389">
      <w:pPr>
        <w:jc w:val="center"/>
        <w:rPr>
          <w:noProof/>
        </w:rPr>
      </w:pPr>
    </w:p>
    <w:p w14:paraId="55E6971C" w14:textId="0A3FF002" w:rsidR="008D213D" w:rsidRDefault="008D213D" w:rsidP="00595389">
      <w:pPr>
        <w:jc w:val="center"/>
        <w:rPr>
          <w:noProof/>
        </w:rPr>
      </w:pPr>
    </w:p>
    <w:p w14:paraId="51E7203E" w14:textId="2ACCC81C" w:rsidR="008D213D" w:rsidRDefault="008D213D" w:rsidP="00595389">
      <w:pPr>
        <w:jc w:val="center"/>
        <w:rPr>
          <w:noProof/>
        </w:rPr>
      </w:pPr>
    </w:p>
    <w:p w14:paraId="0D25AEFE" w14:textId="79B7116C" w:rsidR="008D213D" w:rsidRDefault="008D213D" w:rsidP="00595389">
      <w:pPr>
        <w:jc w:val="center"/>
        <w:rPr>
          <w:noProof/>
        </w:rPr>
      </w:pPr>
    </w:p>
    <w:p w14:paraId="7F24638D" w14:textId="3D62D750" w:rsidR="008D213D" w:rsidRDefault="008D213D" w:rsidP="00595389">
      <w:pPr>
        <w:jc w:val="center"/>
        <w:rPr>
          <w:noProof/>
        </w:rPr>
      </w:pPr>
    </w:p>
    <w:p w14:paraId="13EAF1C1" w14:textId="37493CD9" w:rsidR="00855DD7" w:rsidRDefault="00855DD7" w:rsidP="00595389">
      <w:pPr>
        <w:jc w:val="center"/>
        <w:rPr>
          <w:noProof/>
        </w:rPr>
      </w:pPr>
    </w:p>
    <w:p w14:paraId="35960E8D" w14:textId="77777777" w:rsidR="00855DD7" w:rsidRDefault="00855DD7">
      <w:pPr>
        <w:rPr>
          <w:noProof/>
        </w:rPr>
      </w:pPr>
    </w:p>
    <w:p w14:paraId="4D2CB75E" w14:textId="77777777" w:rsidR="00855DD7" w:rsidRDefault="00855DD7">
      <w:pPr>
        <w:rPr>
          <w:noProof/>
        </w:rPr>
      </w:pPr>
    </w:p>
    <w:p w14:paraId="1556DC3E" w14:textId="58B9061F" w:rsidR="008D213D" w:rsidRDefault="008D213D">
      <w:pPr>
        <w:rPr>
          <w:noProof/>
        </w:rPr>
      </w:pPr>
      <w:r>
        <w:rPr>
          <w:noProof/>
        </w:rPr>
        <w:br w:type="page"/>
      </w:r>
    </w:p>
    <w:p w14:paraId="27EFCA89" w14:textId="7F656F63" w:rsidR="0045620C" w:rsidRDefault="0045620C" w:rsidP="0045620C">
      <w:r w:rsidRPr="0045620C">
        <w:lastRenderedPageBreak/>
        <w:t xml:space="preserve">This connects in line with an Apple </w:t>
      </w:r>
      <w:proofErr w:type="spellStart"/>
      <w:r w:rsidRPr="0045620C">
        <w:t>IIe</w:t>
      </w:r>
      <w:proofErr w:type="spellEnd"/>
      <w:r w:rsidRPr="0045620C">
        <w:t xml:space="preserve"> keyboard and </w:t>
      </w:r>
      <w:r w:rsidR="008D3834">
        <w:t xml:space="preserve">allows you to pair to a Bluetooth keyboard.  </w:t>
      </w:r>
    </w:p>
    <w:p w14:paraId="3BE03C62" w14:textId="77777777" w:rsidR="008D3834" w:rsidRDefault="008D3834" w:rsidP="007519F0"/>
    <w:p w14:paraId="4A22DA61" w14:textId="0558D496" w:rsidR="007519F0" w:rsidRDefault="008D3834" w:rsidP="007519F0">
      <w:r>
        <w:t xml:space="preserve">Note:  this has been tested with a few Bluetooth keyboards and each responded slightly different.  As such this is considered ‘best effort’ firmware. </w:t>
      </w:r>
    </w:p>
    <w:p w14:paraId="3539C183" w14:textId="77777777" w:rsidR="0045620C" w:rsidRPr="0045620C" w:rsidRDefault="0045620C" w:rsidP="0045620C"/>
    <w:p w14:paraId="03C18CF8" w14:textId="247956CB" w:rsidR="0045620C" w:rsidRPr="008D3834" w:rsidRDefault="0045620C" w:rsidP="0045620C">
      <w:pPr>
        <w:rPr>
          <w:strike/>
        </w:rPr>
      </w:pPr>
      <w:r w:rsidRPr="0045620C">
        <w:rPr>
          <w:b/>
          <w:bCs/>
        </w:rPr>
        <w:t>There are 3 Buttons on the RetroConnector board:</w:t>
      </w:r>
      <w:r w:rsidRPr="0045620C">
        <w:br/>
        <w:t>  1) Closed Apple</w:t>
      </w:r>
      <w:r w:rsidRPr="0045620C">
        <w:br/>
        <w:t>  2) CTRL + Reset</w:t>
      </w:r>
      <w:r w:rsidRPr="0045620C">
        <w:br/>
      </w:r>
      <w:r w:rsidRPr="008D3834">
        <w:rPr>
          <w:strike/>
        </w:rPr>
        <w:t>  3) Bluetooth Pairing - MUST BE DONE IN FIRST 5 SECONDS - Hold down the button to put the card into pairing mode.  You will see the Bluetooth Dongle light blink.</w:t>
      </w:r>
      <w:r w:rsidRPr="008D3834">
        <w:rPr>
          <w:strike/>
        </w:rPr>
        <w:br/>
      </w:r>
      <w:r w:rsidR="00822F60" w:rsidRPr="008D3834">
        <w:rPr>
          <w:strike/>
        </w:rPr>
        <w:t xml:space="preserve">  (</w:t>
      </w:r>
      <w:r w:rsidRPr="008D3834">
        <w:rPr>
          <w:strike/>
        </w:rPr>
        <w:t>after 5 seconds the card will attempt to connect to last pair/saved device)</w:t>
      </w:r>
    </w:p>
    <w:p w14:paraId="227BEE45" w14:textId="26C5E08C" w:rsidR="008D3834" w:rsidRPr="008D3834" w:rsidRDefault="008D3834" w:rsidP="0045620C">
      <w:pPr>
        <w:rPr>
          <w:color w:val="FF0000"/>
        </w:rPr>
      </w:pPr>
      <w:r w:rsidRPr="008D3834">
        <w:rPr>
          <w:color w:val="FF0000"/>
        </w:rPr>
        <w:t xml:space="preserve">  Note: </w:t>
      </w:r>
      <w:r>
        <w:rPr>
          <w:color w:val="FF0000"/>
        </w:rPr>
        <w:t>This has not been implemented in this firmware - Most</w:t>
      </w:r>
      <w:r w:rsidRPr="008D3834">
        <w:rPr>
          <w:color w:val="FF0000"/>
        </w:rPr>
        <w:t xml:space="preserve"> Bluetooth keyboards failed to reconnect, as such the board will always go into pairing mode and require the keyboard to be paired each time it is used. </w:t>
      </w:r>
      <w:r>
        <w:rPr>
          <w:color w:val="FF0000"/>
        </w:rPr>
        <w:t xml:space="preserve">  You do not need to press this button each time. </w:t>
      </w:r>
    </w:p>
    <w:p w14:paraId="3349B96C" w14:textId="72B6A4BF" w:rsidR="0045620C" w:rsidRDefault="0045620C" w:rsidP="0045620C"/>
    <w:p w14:paraId="63DB17CA" w14:textId="31D2A172" w:rsidR="00A05E86" w:rsidRPr="00A05E86" w:rsidRDefault="00A05E86" w:rsidP="0045620C">
      <w:pPr>
        <w:rPr>
          <w:b/>
          <w:bCs/>
        </w:rPr>
      </w:pPr>
      <w:r w:rsidRPr="00A05E86">
        <w:rPr>
          <w:b/>
          <w:bCs/>
        </w:rPr>
        <w:t xml:space="preserve">Sequence to enable: </w:t>
      </w:r>
    </w:p>
    <w:p w14:paraId="3B1D9B0F" w14:textId="713AEBFB" w:rsidR="008D3834" w:rsidRDefault="008D3834" w:rsidP="00A05E86">
      <w:pPr>
        <w:pStyle w:val="ListParagraph"/>
        <w:numPr>
          <w:ilvl w:val="0"/>
          <w:numId w:val="1"/>
        </w:numPr>
      </w:pPr>
      <w:r>
        <w:t xml:space="preserve">Turn on the Apple </w:t>
      </w:r>
      <w:proofErr w:type="spellStart"/>
      <w:r>
        <w:t>IIe</w:t>
      </w:r>
      <w:proofErr w:type="spellEnd"/>
    </w:p>
    <w:p w14:paraId="30A3C481" w14:textId="53304EC4" w:rsidR="008D3834" w:rsidRDefault="008D3834" w:rsidP="00A05E86">
      <w:pPr>
        <w:pStyle w:val="ListParagraph"/>
        <w:numPr>
          <w:ilvl w:val="0"/>
          <w:numId w:val="1"/>
        </w:numPr>
      </w:pPr>
      <w:r>
        <w:t xml:space="preserve">The blue light on the Bluetooth dongle </w:t>
      </w:r>
      <w:r w:rsidR="00A05E86">
        <w:t>will</w:t>
      </w:r>
      <w:r>
        <w:t xml:space="preserve"> begin to flash </w:t>
      </w:r>
      <w:r w:rsidR="00A05E86">
        <w:t>steadily</w:t>
      </w:r>
    </w:p>
    <w:p w14:paraId="06D5930B" w14:textId="36551631" w:rsidR="00A05E86" w:rsidRDefault="00A05E86" w:rsidP="00A05E86">
      <w:pPr>
        <w:pStyle w:val="ListParagraph"/>
        <w:numPr>
          <w:ilvl w:val="0"/>
          <w:numId w:val="1"/>
        </w:numPr>
      </w:pPr>
      <w:r>
        <w:t>Place Keyboard into BT Pairing mode (different for every keyboard)</w:t>
      </w:r>
    </w:p>
    <w:p w14:paraId="4571A5D8" w14:textId="6484BC15" w:rsidR="00A05E86" w:rsidRDefault="00A05E86" w:rsidP="00A05E86">
      <w:pPr>
        <w:pStyle w:val="ListParagraph"/>
        <w:numPr>
          <w:ilvl w:val="0"/>
          <w:numId w:val="1"/>
        </w:numPr>
      </w:pPr>
      <w:r>
        <w:t>Type ‘0000’, and then ENTER on the keyboard</w:t>
      </w:r>
    </w:p>
    <w:p w14:paraId="2A73A240" w14:textId="3A318454" w:rsidR="00A05E86" w:rsidRDefault="00A05E86" w:rsidP="00A05E86">
      <w:pPr>
        <w:pStyle w:val="ListParagraph"/>
        <w:numPr>
          <w:ilvl w:val="0"/>
          <w:numId w:val="1"/>
        </w:numPr>
      </w:pPr>
      <w:r>
        <w:t xml:space="preserve">Keyboard will pair and connect and you can start to use it.  </w:t>
      </w:r>
    </w:p>
    <w:p w14:paraId="21E05D23" w14:textId="77777777" w:rsidR="008D3834" w:rsidRDefault="008D3834" w:rsidP="0045620C"/>
    <w:p w14:paraId="1594DEF5" w14:textId="1CAA0BB3" w:rsidR="008D3834" w:rsidRDefault="008D3834" w:rsidP="0045620C">
      <w:r>
        <w:t xml:space="preserve">Some buttons on the keyboard might not function as desired. </w:t>
      </w:r>
    </w:p>
    <w:p w14:paraId="428FA533" w14:textId="0062F572" w:rsidR="008D3834" w:rsidRDefault="008D3834" w:rsidP="00A05E86">
      <w:pPr>
        <w:pStyle w:val="ListParagraph"/>
        <w:numPr>
          <w:ilvl w:val="0"/>
          <w:numId w:val="3"/>
        </w:numPr>
      </w:pPr>
      <w:r>
        <w:t>Caps Lock – might not work and keys are in lower case.  Shift seemed to work in all cases.</w:t>
      </w:r>
    </w:p>
    <w:p w14:paraId="19D2673B" w14:textId="15E933A3" w:rsidR="008D3834" w:rsidRDefault="008D3834" w:rsidP="00A05E86">
      <w:pPr>
        <w:pStyle w:val="ListParagraph"/>
        <w:numPr>
          <w:ilvl w:val="0"/>
          <w:numId w:val="3"/>
        </w:numPr>
      </w:pPr>
      <w:r>
        <w:t>F1-F12 buttons – F12 is mapped to CTRL-DEL.  However, on some keyboards F12 wasn’t working.</w:t>
      </w:r>
    </w:p>
    <w:p w14:paraId="36493CF9" w14:textId="32B4FD7E" w:rsidR="0045620C" w:rsidRDefault="0045620C" w:rsidP="0045620C"/>
    <w:p w14:paraId="646D9DDE" w14:textId="52D7F8C6" w:rsidR="0045620C" w:rsidRDefault="0045620C" w:rsidP="0045620C">
      <w:r>
        <w:t>Enjoy!</w:t>
      </w:r>
    </w:p>
    <w:p w14:paraId="426FB79F" w14:textId="52E4139F" w:rsidR="0045620C" w:rsidRDefault="0045620C" w:rsidP="0045620C"/>
    <w:p w14:paraId="47D09DD5" w14:textId="0A6D13D9" w:rsidR="0045620C" w:rsidRDefault="00DC3361" w:rsidP="0045620C">
      <w:r>
        <w:t xml:space="preserve">The firmware code is available on </w:t>
      </w:r>
      <w:r w:rsidR="007519F0">
        <w:t>GitHub</w:t>
      </w:r>
      <w:r>
        <w:t xml:space="preserve"> and can be modified.  </w:t>
      </w:r>
      <w:r w:rsidR="00855DD7">
        <w:t>To</w:t>
      </w:r>
      <w:r>
        <w:t xml:space="preserve"> modify </w:t>
      </w:r>
      <w:r w:rsidR="008D3834">
        <w:t>yourself an</w:t>
      </w:r>
      <w:r>
        <w:t xml:space="preserve"> Arduino AVR programmer is required to write onto the ATMEGA 328p chipset. </w:t>
      </w:r>
    </w:p>
    <w:p w14:paraId="661D89FC" w14:textId="164368FC" w:rsidR="00DC3361" w:rsidRDefault="00DC3361" w:rsidP="0045620C"/>
    <w:p w14:paraId="43731523" w14:textId="77777777" w:rsidR="0045620C" w:rsidRPr="0045620C" w:rsidRDefault="0045620C" w:rsidP="0045620C"/>
    <w:p w14:paraId="7E874F07" w14:textId="77777777" w:rsidR="0045620C" w:rsidRDefault="0045620C" w:rsidP="00595389">
      <w:pPr>
        <w:jc w:val="center"/>
      </w:pPr>
    </w:p>
    <w:sectPr w:rsidR="00456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tter Tektura Retro">
    <w:panose1 w:val="00000500000000000000"/>
    <w:charset w:val="CC"/>
    <w:family w:val="modern"/>
    <w:notTrueType/>
    <w:pitch w:val="variable"/>
    <w:sig w:usb0="80000283" w:usb1="0000004A" w:usb2="00000000" w:usb3="00000000" w:csb0="00000004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F4931"/>
    <w:multiLevelType w:val="hybridMultilevel"/>
    <w:tmpl w:val="42DC6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73B93"/>
    <w:multiLevelType w:val="hybridMultilevel"/>
    <w:tmpl w:val="50D46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60911"/>
    <w:multiLevelType w:val="hybridMultilevel"/>
    <w:tmpl w:val="EB047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122054">
    <w:abstractNumId w:val="0"/>
  </w:num>
  <w:num w:numId="2" w16cid:durableId="370804679">
    <w:abstractNumId w:val="2"/>
  </w:num>
  <w:num w:numId="3" w16cid:durableId="2072000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02"/>
    <w:rsid w:val="001A3F79"/>
    <w:rsid w:val="002F7EE4"/>
    <w:rsid w:val="003C5F18"/>
    <w:rsid w:val="004049B4"/>
    <w:rsid w:val="0045620C"/>
    <w:rsid w:val="0057052D"/>
    <w:rsid w:val="00595011"/>
    <w:rsid w:val="00595389"/>
    <w:rsid w:val="006A45E5"/>
    <w:rsid w:val="007519F0"/>
    <w:rsid w:val="00790AFA"/>
    <w:rsid w:val="00822F60"/>
    <w:rsid w:val="00855DD7"/>
    <w:rsid w:val="008D213D"/>
    <w:rsid w:val="008D3834"/>
    <w:rsid w:val="008E3064"/>
    <w:rsid w:val="008E5CBD"/>
    <w:rsid w:val="009B2441"/>
    <w:rsid w:val="00A05E86"/>
    <w:rsid w:val="00A53166"/>
    <w:rsid w:val="00C30D10"/>
    <w:rsid w:val="00C32567"/>
    <w:rsid w:val="00CA5E02"/>
    <w:rsid w:val="00DC3361"/>
    <w:rsid w:val="00F037BD"/>
    <w:rsid w:val="00F3748B"/>
    <w:rsid w:val="00F5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8EAB8"/>
  <w15:chartTrackingRefBased/>
  <w15:docId w15:val="{836C4869-8814-494E-815B-F25447FD8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D213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D213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05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8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2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1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6911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22201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410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47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969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862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926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2856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9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ple.stackexchange.com/questions/150983/getting-used-to-either-us-or-us-international-keyboard-layout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Mendelsohn</dc:creator>
  <cp:keywords/>
  <dc:description/>
  <cp:lastModifiedBy>Michael Mendelsohn</cp:lastModifiedBy>
  <cp:revision>3</cp:revision>
  <dcterms:created xsi:type="dcterms:W3CDTF">2023-11-15T15:22:00Z</dcterms:created>
  <dcterms:modified xsi:type="dcterms:W3CDTF">2023-11-15T15:33:00Z</dcterms:modified>
</cp:coreProperties>
</file>