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/>
          <w:b/>
          <w:color w:val="FD7E14"/>
          <w:sz w:val="52"/>
        </w:rPr>
        <w:t>OLO KEYSTROKE INJECTOR</w:t>
      </w:r>
    </w:p>
    <w:p>
      <w:pPr>
        <w:spacing w:after="480"/>
        <w:jc w:val="center"/>
      </w:pPr>
      <w:r>
        <w:rPr>
          <w:rFonts w:ascii="Segoe UI" w:hAnsi="Segoe UI"/>
          <w:i/>
          <w:color w:val="2B2B35"/>
          <w:sz w:val="32"/>
        </w:rPr>
        <w:t>Custom Payload Creation &amp; Injection Guide</w:t>
      </w:r>
    </w:p>
    <w:p>
      <w:pPr>
        <w:pStyle w:val="Heading1"/>
        <w:spacing w:before="240" w:after="120"/>
      </w:pPr>
      <w:r>
        <w:rPr>
          <w:rFonts w:ascii="Segoe UI" w:hAnsi="Segoe UI"/>
          <w:color w:val="FD7E14"/>
        </w:rPr>
        <w:t>1. Introduction to Keystroke Injection</w:t>
      </w:r>
    </w:p>
    <w:p>
      <w:pPr>
        <w:spacing w:after="200" w:line="276" w:lineRule="auto"/>
      </w:pPr>
      <w:r>
        <w:t>The OLO Keystroke Injector acts as a hardware emulated Human Interface Device (HID) keyboard. When connected to a host computer over Bluetooth Low Energy (BLE), the OLO device can send pre-configured keystrokes and macros automatically. Keystroke injection is a powerful technique utilized during security audits, penetration testing, and general task automation.</w:t>
      </w:r>
    </w:p>
    <w:p>
      <w:pPr>
        <w:spacing w:after="280" w:line="276" w:lineRule="auto"/>
      </w:pPr>
      <w:r>
        <w:t>Because the OLO device mimics a standard user typing on a physical keyboard, the operating system accepts and processes its commands without requiring administrator privileges or specialized API permissions. Therefore, the success of a payload depends on two critical factors: focus control (the correct window must be in focus) and OS timing (matching key delay speeds with target OS responsiveness).</w:t>
      </w:r>
    </w:p>
    <w:p>
      <w:pPr>
        <w:pStyle w:val="Heading1"/>
        <w:spacing w:before="240" w:after="120"/>
      </w:pPr>
      <w:r>
        <w:rPr>
          <w:rFonts w:ascii="Segoe UI" w:hAnsi="Segoe UI"/>
          <w:color w:val="FD7E14"/>
        </w:rPr>
        <w:t>2. Scripting Formats and Syntaxes</w:t>
      </w:r>
    </w:p>
    <w:p>
      <w:pPr>
        <w:pStyle w:val="Heading2"/>
        <w:spacing w:before="240" w:after="120"/>
      </w:pPr>
      <w:r>
        <w:rPr>
          <w:rFonts w:ascii="Segoe UI" w:hAnsi="Segoe UI"/>
          <w:color w:val="2B2B35"/>
        </w:rPr>
        <w:t>2.1 Windows OS Run Mode (cmd: Prefix)</w:t>
      </w:r>
    </w:p>
    <w:p>
      <w:pPr>
        <w:spacing w:after="120"/>
      </w:pPr>
      <w:r>
        <w:t>The most effective way to launch applications, navigate to web URLs, or run shell scripts on a Windows PC is by utilizing the prefix 'cmd:'. When the OLO firmware detects this prefix, it automatically executes the following automated keyboard sequence:</w:t>
      </w:r>
    </w:p>
    <w:p>
      <w:pPr>
        <w:pStyle w:val="ListBullet"/>
        <w:spacing w:after="80"/>
      </w:pPr>
      <w:r>
        <w:rPr>
          <w:rFonts w:ascii="Segoe UI" w:hAnsi="Segoe UI"/>
        </w:rPr>
        <w:t>Presses Win + R to open the Windows 'Run' dialog box.</w:t>
      </w:r>
    </w:p>
    <w:p>
      <w:pPr>
        <w:pStyle w:val="ListBullet"/>
        <w:spacing w:after="80"/>
      </w:pPr>
      <w:r>
        <w:rPr>
          <w:rFonts w:ascii="Segoe UI" w:hAnsi="Segoe UI"/>
        </w:rPr>
        <w:t>Waits 600 milliseconds to guarantee the Run window is fully rendered and focused.</w:t>
      </w:r>
    </w:p>
    <w:p>
      <w:pPr>
        <w:pStyle w:val="ListBullet"/>
        <w:spacing w:after="80"/>
      </w:pPr>
      <w:r>
        <w:rPr>
          <w:rFonts w:ascii="Segoe UI" w:hAnsi="Segoe UI"/>
        </w:rPr>
        <w:t>Types the text following the 'cmd:' prefix character-by-character with a safe 15ms typing interval.</w:t>
      </w:r>
    </w:p>
    <w:p>
      <w:pPr>
        <w:pStyle w:val="ListBullet"/>
        <w:spacing w:after="80"/>
      </w:pPr>
      <w:r>
        <w:rPr>
          <w:rFonts w:ascii="Segoe UI" w:hAnsi="Segoe UI"/>
        </w:rPr>
        <w:t>Presses the Enter key (KEY_RETURN) to execute the command.</w:t>
      </w:r>
    </w:p>
    <w:p>
      <w:r>
        <w:t>This mechanism is extremely robust because it circumvents manual terminal navigation. Examples: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D7E14"/>
          </w:tcPr>
          <w:p>
            <w:r>
              <w:rPr>
                <w:b/>
                <w:color w:val="FFFFFF"/>
              </w:rPr>
              <w:t>Payload String</w:t>
            </w:r>
          </w:p>
        </w:tc>
        <w:tc>
          <w:tcPr>
            <w:tcW w:type="dxa" w:w="4608"/>
            <w:shd w:fill="FD7E14"/>
          </w:tcPr>
          <w:p>
            <w:r>
              <w:rPr>
                <w:b/>
                <w:color w:val="FFFFFF"/>
              </w:rPr>
              <w:t>Resulting Action on Target System</w:t>
            </w:r>
          </w:p>
        </w:tc>
      </w:tr>
      <w:tr>
        <w:tc>
          <w:tcPr>
            <w:tcW w:type="dxa" w:w="4608"/>
          </w:tcPr>
          <w:p>
            <w:r>
              <w:rPr>
                <w:rFonts w:ascii="Consolas" w:hAnsi="Consolas"/>
                <w:sz w:val="19"/>
              </w:rPr>
              <w:t>cmd:notepad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9"/>
              </w:rPr>
              <w:t>Opens the default Windows Notepad editor.</w:t>
            </w:r>
          </w:p>
        </w:tc>
      </w:tr>
      <w:tr>
        <w:tc>
          <w:tcPr>
            <w:tcW w:type="dxa" w:w="4608"/>
            <w:shd w:fill="F2F2F2"/>
          </w:tcPr>
          <w:p>
            <w:r>
              <w:rPr>
                <w:rFonts w:ascii="Consolas" w:hAnsi="Consolas"/>
                <w:sz w:val="19"/>
              </w:rPr>
              <w:t>cmd:calc</w:t>
            </w:r>
          </w:p>
        </w:tc>
        <w:tc>
          <w:tcPr>
            <w:tcW w:type="dxa" w:w="4608"/>
            <w:shd w:fill="F2F2F2"/>
          </w:tcPr>
          <w:p>
            <w:r>
              <w:rPr>
                <w:rFonts w:ascii="Segoe UI" w:hAnsi="Segoe UI"/>
                <w:sz w:val="19"/>
              </w:rPr>
              <w:t>Launches the Windows Calculator utility.</w:t>
            </w:r>
          </w:p>
        </w:tc>
      </w:tr>
      <w:tr>
        <w:tc>
          <w:tcPr>
            <w:tcW w:type="dxa" w:w="4608"/>
          </w:tcPr>
          <w:p>
            <w:r>
              <w:rPr>
                <w:rFonts w:ascii="Consolas" w:hAnsi="Consolas"/>
                <w:sz w:val="19"/>
              </w:rPr>
              <w:t>cmd:https://github.com</w:t>
            </w:r>
          </w:p>
        </w:tc>
        <w:tc>
          <w:tcPr>
            <w:tcW w:type="dxa" w:w="4608"/>
          </w:tcPr>
          <w:p>
            <w:r>
              <w:rPr>
                <w:rFonts w:ascii="Segoe UI" w:hAnsi="Segoe UI"/>
                <w:sz w:val="19"/>
              </w:rPr>
              <w:t>Opens GitHub inside the default web browser.</w:t>
            </w:r>
          </w:p>
        </w:tc>
      </w:tr>
      <w:tr>
        <w:tc>
          <w:tcPr>
            <w:tcW w:type="dxa" w:w="4608"/>
            <w:shd w:fill="F2F2F2"/>
          </w:tcPr>
          <w:p>
            <w:r>
              <w:rPr>
                <w:rFonts w:ascii="Consolas" w:hAnsi="Consolas"/>
                <w:sz w:val="19"/>
              </w:rPr>
              <w:t>cmd:cmd /k ipconfig</w:t>
            </w:r>
          </w:p>
        </w:tc>
        <w:tc>
          <w:tcPr>
            <w:tcW w:type="dxa" w:w="4608"/>
            <w:shd w:fill="F2F2F2"/>
          </w:tcPr>
          <w:p>
            <w:r>
              <w:rPr>
                <w:rFonts w:ascii="Segoe UI" w:hAnsi="Segoe UI"/>
                <w:sz w:val="19"/>
              </w:rPr>
              <w:t>Launches Command Prompt and prints active network adapters.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Segoe UI" w:hAnsi="Segoe UI"/>
          <w:color w:val="2B2B35"/>
        </w:rPr>
        <w:t>2.2 Plain Text Mode (Direct Typing)</w:t>
      </w:r>
    </w:p>
    <w:p>
      <w:pPr>
        <w:spacing w:after="120"/>
      </w:pPr>
      <w:r>
        <w:t>If the payload string does not start with the 'cmd:' prefix, the OLO device behaves as a straight text injector. It types the exact string character-by-character into whatever text input or terminal window is currently active. Each keystroke is sent with a 15ms key delay to ensure the host operating system registers all letters accurately.</w:t>
      </w:r>
    </w:p>
    <w:p>
      <w:pPr>
        <w:spacing w:after="80"/>
      </w:pPr>
      <w:r>
        <w:t>Examples:</w:t>
      </w:r>
    </w:p>
    <w:p>
      <w:pPr>
        <w:pStyle w:val="ListBullet"/>
        <w:spacing w:after="80"/>
      </w:pPr>
      <w:r>
        <w:rPr>
          <w:rFonts w:ascii="Segoe UI" w:hAnsi="Segoe UI"/>
        </w:rPr>
        <w:t>Payload: 'Hello World' -&gt; Action: Types 'Hello World' directly into the cursor location.</w:t>
      </w:r>
    </w:p>
    <w:p>
      <w:pPr>
        <w:pStyle w:val="ListBullet"/>
        <w:spacing w:after="80"/>
      </w:pPr>
      <w:r>
        <w:rPr>
          <w:rFonts w:ascii="Segoe UI" w:hAnsi="Segoe UI"/>
        </w:rPr>
        <w:t>Payload: 'powershell.exe' -&gt; Action: Types the string 'powershell.exe' (useful if a command line is already open).</w:t>
      </w:r>
    </w:p>
    <w:p>
      <w:pPr>
        <w:spacing w:after="160"/>
      </w:pPr>
    </w:p>
    <w:p>
      <w:pPr>
        <w:pStyle w:val="Heading1"/>
        <w:spacing w:before="240" w:after="120"/>
      </w:pPr>
      <w:r>
        <w:rPr>
          <w:rFonts w:ascii="Segoe UI" w:hAnsi="Segoe UI"/>
          <w:color w:val="FD7E14"/>
        </w:rPr>
        <w:t>3. Creating and Deploying Custom Payloads</w:t>
      </w:r>
    </w:p>
    <w:p>
      <w:pPr>
        <w:spacing w:after="200"/>
      </w:pPr>
      <w:r>
        <w:t>OLO provides a dual deployment model, allowing users to trigger payloads wired over USB or wirelessly over Wi-Fi.</w:t>
      </w:r>
    </w:p>
    <w:p>
      <w:pPr>
        <w:pStyle w:val="Heading2"/>
        <w:spacing w:before="240" w:after="120"/>
      </w:pPr>
      <w:r>
        <w:rPr>
          <w:rFonts w:ascii="Segoe UI" w:hAnsi="Segoe UI"/>
          <w:color w:val="2B2B35"/>
        </w:rPr>
        <w:t>3.1 Wireless Dashboard Deployment (Wi-Fi)</w:t>
      </w:r>
    </w:p>
    <w:p>
      <w:pPr>
        <w:spacing w:line="276" w:lineRule="auto" w:after="240"/>
      </w:pPr>
      <w:r>
        <w:t>1. Ensure the Wi-Fi radio is toggled ON on the device. Double-tap the touch button on the WiFi clock face screen to toggle.</w:t>
        <w:br/>
        <w:t>2. Connect your computer or mobile phone to the same local network.</w:t>
        <w:br/>
        <w:t>3. Open your browser and navigate to http://olokeys.local/</w:t>
        <w:br/>
        <w:t>4. Authenticate by typing the administrator password.</w:t>
        <w:br/>
        <w:t>5. Under the 'Keystroke Injection' tab, locate the 'Dynamic Key Text Payload' input box.</w:t>
        <w:br/>
        <w:t>6. Write your payload (e.g., cmd:mspaint).</w:t>
        <w:br/>
        <w:t>7. Click Trigger Keystroke to run immediately, or click Save Offline Payload to store the string on the device's physical non-volatile storage (NVS) for offline triggers.</w:t>
      </w:r>
    </w:p>
    <w:p>
      <w:pPr>
        <w:pStyle w:val="Heading2"/>
        <w:spacing w:before="240" w:after="120"/>
      </w:pPr>
      <w:r>
        <w:rPr>
          <w:rFonts w:ascii="Segoe UI" w:hAnsi="Segoe UI"/>
          <w:color w:val="2B2B35"/>
        </w:rPr>
        <w:t>3.2 Wired Companion Setup (Web Serial)</w:t>
      </w:r>
    </w:p>
    <w:p>
      <w:pPr>
        <w:spacing w:line="276" w:lineRule="auto" w:after="240"/>
      </w:pPr>
      <w:r>
        <w:t>1. Connect the OLO device to your computer via a USB-C data cable.</w:t>
        <w:br/>
        <w:t>2. Open the index.html setup utility locally in Google Chrome or Edge.</w:t>
        <w:br/>
        <w:t>3. Click 'Connect to ESP32' and select the matching COM/Serial port.</w:t>
        <w:br/>
        <w:t>4. Navigate to the payload injection section to instantly type custom commands or configure NVS storage profiles.</w:t>
      </w:r>
    </w:p>
    <w:p>
      <w:pPr>
        <w:pStyle w:val="Heading2"/>
        <w:spacing w:before="240" w:after="120"/>
      </w:pPr>
      <w:r>
        <w:rPr>
          <w:rFonts w:ascii="Segoe UI" w:hAnsi="Segoe UI"/>
          <w:color w:val="2B2B35"/>
        </w:rPr>
        <w:t>3.3 Running Saved Payloads Offline</w:t>
      </w:r>
    </w:p>
    <w:p>
      <w:pPr>
        <w:spacing w:line="276" w:lineRule="auto" w:after="280"/>
      </w:pPr>
      <w:r>
        <w:t>To run the custom payload stored in the device's NVS without any network connection:</w:t>
        <w:br/>
        <w:t>1. Touch the sensor once to wake the device, then double-tap on the clock face to open the menu.</w:t>
        <w:br/>
        <w:t>2. Single-tap to scroll down until 'Custom Payload' is highlighted.</w:t>
        <w:br/>
        <w:t>3. Double-tap to enter the category.</w:t>
        <w:br/>
        <w:t>4. Single-tap to highlight 'Run Payload'.</w:t>
        <w:br/>
        <w:t>5. Single-tap to trigger execution. The device will start the typing animation and inject the stored keystroke sequence.</w:t>
      </w:r>
    </w:p>
    <w:p>
      <w:pPr>
        <w:pStyle w:val="Heading1"/>
        <w:spacing w:before="240" w:after="120"/>
      </w:pPr>
      <w:r>
        <w:rPr>
          <w:rFonts w:ascii="Segoe UI" w:hAnsi="Segoe UI"/>
          <w:color w:val="FD7E14"/>
        </w:rPr>
        <w:t>4. Safety, Security and Best Practices</w:t>
      </w:r>
    </w:p>
    <w:p>
      <w:pPr>
        <w:spacing w:line="276" w:lineRule="auto" w:after="320"/>
      </w:pPr>
      <w:r>
        <w:t>Keystroke injection executes exactly what is configured at very high speeds. To avoid unintended issues:</w:t>
        <w:br/>
        <w:t>- Focus Validation: Always make sure the correct focus target window is active on the host machine before executing a payload. Injecting commands into a random browser window or terminal can lead to syntax corruption or unintended data entry.</w:t>
        <w:br/>
        <w:t>- Timing Tolerances: If a host machine is laggy, commands sent via Win+R may type before the dialog box opens. Keep command names short or build in sleep/wait chains if calling command lines.</w:t>
        <w:br/>
        <w:t>- Network Security: Keep your hosted dashboard password robust and disable Wi-Fi/Bluetooth status clocks when they are not in use to conserve battery and reduce wireless visibility.</w:t>
      </w:r>
    </w:p>
    <w:p>
      <w:pPr>
        <w:pStyle w:val="Heading1"/>
        <w:spacing w:before="240" w:after="120"/>
      </w:pPr>
      <w:r>
        <w:rPr>
          <w:rFonts w:ascii="Segoe UI" w:hAnsi="Segoe UI"/>
          <w:color w:val="FD7E14"/>
        </w:rPr>
        <w:t>5. Study Guides &amp; Video Resources</w:t>
      </w:r>
    </w:p>
    <w:p>
      <w:pPr>
        <w:spacing w:after="200"/>
      </w:pPr>
      <w:r>
        <w:t>To deepen your understanding of USB Rubber Ducky scripting, DuckyScript 3.0, and HID injection hardware engineering, use the following curated learning resources, web links, and YouTube video tutorials:</w:t>
      </w:r>
    </w:p>
    <w:p>
      <w:pPr>
        <w:pStyle w:val="Heading2"/>
        <w:spacing w:before="240" w:after="120"/>
      </w:pPr>
      <w:r>
        <w:rPr>
          <w:rFonts w:ascii="Segoe UI" w:hAnsi="Segoe UI"/>
          <w:color w:val="2B2B35"/>
        </w:rPr>
        <w:t>5.1 Official Documentation &amp; Coding Environments</w:t>
      </w:r>
    </w:p>
    <w:p>
      <w:pPr>
        <w:spacing w:line="276" w:lineRule="auto" w:after="240"/>
      </w:pPr>
      <w:r>
        <w:rPr>
          <w:b/>
        </w:rPr>
        <w:t>• Hak5 USB Rubber Ducky Official Documentation:</w:t>
        <w:br/>
      </w:r>
      <w:r>
        <w:t xml:space="preserve">   https://docs.hak5.org/usb-rubber-ducky/</w:t>
        <w:br/>
      </w:r>
      <w:r>
        <w:t xml:space="preserve">   (The primary source for scripting, payload syntax, and hardware initialization guides.)</w:t>
        <w:br/>
        <w:br/>
      </w:r>
      <w:r>
        <w:rPr>
          <w:b/>
        </w:rPr>
        <w:t>• Hak5 PayloadStudio Coding Environment:</w:t>
        <w:br/>
      </w:r>
      <w:r>
        <w:t xml:space="preserve">   https://payloadstudio.hak5.org/</w:t>
        <w:br/>
      </w:r>
      <w:r>
        <w:t xml:space="preserve">   (A web-based IDE for writing, compiling, and debugging DuckyScript keystroke injections.)</w:t>
        <w:br/>
        <w:br/>
      </w:r>
      <w:r>
        <w:rPr>
          <w:b/>
        </w:rPr>
        <w:t>• Hak5 Community Payload Repository:</w:t>
        <w:br/>
      </w:r>
      <w:r>
        <w:t xml:space="preserve">   https://github.com/hak5/usbrubberducky-payloads</w:t>
        <w:br/>
      </w:r>
      <w:r>
        <w:t xml:space="preserve">   (Explore real-world security audit, diagnostics, and system automation scripts written by specialists.)</w:t>
      </w:r>
    </w:p>
    <w:p>
      <w:pPr>
        <w:pStyle w:val="Heading2"/>
        <w:spacing w:before="240" w:after="120"/>
      </w:pPr>
      <w:r>
        <w:rPr>
          <w:rFonts w:ascii="Segoe UI" w:hAnsi="Segoe UI"/>
          <w:color w:val="2B2B35"/>
        </w:rPr>
        <w:t>5.2 Video Tutorials &amp; Demonstrations (YouTube)</w:t>
      </w:r>
    </w:p>
    <w:p>
      <w:pPr>
        <w:spacing w:line="276" w:lineRule="auto" w:after="320"/>
      </w:pPr>
      <w:r>
        <w:rPr>
          <w:b/>
        </w:rPr>
        <w:t>• Hak5 Darren Kitchen Channel - Official DuckyScript Lessons:</w:t>
        <w:br/>
      </w:r>
      <w:r>
        <w:t xml:space="preserve">   https://www.youtube.com/user/Hak5Darren</w:t>
        <w:br/>
      </w:r>
      <w:r>
        <w:t xml:space="preserve">   (High-quality, step-by-step video courses on HID attacks and security operations.)</w:t>
        <w:br/>
        <w:br/>
      </w:r>
      <w:r>
        <w:rPr>
          <w:b/>
        </w:rPr>
        <w:t>• Lesson 1: How to Inject Keystrokes in 25 Milliseconds:</w:t>
        <w:br/>
      </w:r>
      <w:r>
        <w:t xml:space="preserve">   https://www.youtube.com/watch?v=e_p2fW1l848</w:t>
        <w:br/>
      </w:r>
      <w:r>
        <w:t xml:space="preserve">   (Deep dive into timing optimization and fast key transmission parameters.)</w:t>
        <w:br/>
        <w:br/>
      </w:r>
      <w:r>
        <w:rPr>
          <w:b/>
        </w:rPr>
        <w:t>• Lesson 2: Payload Triggering Tricks &amp; Stealth Tactics:</w:t>
        <w:br/>
      </w:r>
      <w:r>
        <w:t xml:space="preserve">   https://www.youtube.com/watch?v=J3mC5b4Lz9w</w:t>
        <w:br/>
      </w:r>
      <w:r>
        <w:t xml:space="preserve">   (Advanced triggers, timing considerations, and bypass techniques.)</w:t>
        <w:br/>
        <w:br/>
      </w:r>
      <w:r>
        <w:rPr>
          <w:b/>
        </w:rPr>
        <w:t>• Lesson 3: Staged vs. Non-Staged Payload Architectures:</w:t>
        <w:br/>
      </w:r>
      <w:r>
        <w:t xml:space="preserve">   https://www.youtube.com/watch?v=k_jK4G_3M8g</w:t>
        <w:br/>
      </w:r>
      <w:r>
        <w:t xml:space="preserve">   (Learn how to split payloads into lightweight loaders and robust backend commands.)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