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F9E" w:rsidRDefault="00E17F9E" w:rsidP="00697B89">
      <w:pPr>
        <w:jc w:val="center"/>
        <w:rPr>
          <w:b/>
          <w:sz w:val="28"/>
        </w:rPr>
      </w:pPr>
    </w:p>
    <w:p w:rsidR="00E17F9E" w:rsidRDefault="00E17F9E" w:rsidP="00697B89">
      <w:pPr>
        <w:jc w:val="center"/>
        <w:rPr>
          <w:b/>
          <w:sz w:val="28"/>
        </w:rPr>
      </w:pPr>
    </w:p>
    <w:p w:rsidR="00D3246A" w:rsidRDefault="00697B89" w:rsidP="00697B89">
      <w:pPr>
        <w:jc w:val="center"/>
        <w:rPr>
          <w:b/>
          <w:sz w:val="28"/>
        </w:rPr>
      </w:pPr>
      <w:r w:rsidRPr="00E17F9E">
        <w:rPr>
          <w:b/>
          <w:sz w:val="28"/>
        </w:rPr>
        <w:t>Концепция Сбалансированной системы показателей (СПП)</w:t>
      </w:r>
    </w:p>
    <w:p w:rsidR="00E17F9E" w:rsidRDefault="00E17F9E" w:rsidP="00697B89">
      <w:pPr>
        <w:jc w:val="center"/>
        <w:rPr>
          <w:b/>
          <w:sz w:val="28"/>
        </w:rPr>
      </w:pPr>
    </w:p>
    <w:p w:rsidR="00E17F9E" w:rsidRPr="00E17F9E" w:rsidRDefault="00E17F9E" w:rsidP="00697B89">
      <w:pPr>
        <w:jc w:val="center"/>
        <w:rPr>
          <w:b/>
          <w:sz w:val="28"/>
        </w:rPr>
      </w:pPr>
    </w:p>
    <w:p w:rsidR="00697B89" w:rsidRPr="00E17F9E" w:rsidRDefault="00F22A5B" w:rsidP="00F22A5B">
      <w:r>
        <w:t xml:space="preserve">ССП для </w:t>
      </w:r>
      <w:r>
        <w:rPr>
          <w:lang w:val="en-US"/>
        </w:rPr>
        <w:t>MS Logistics</w:t>
      </w:r>
      <w:r w:rsidR="00E17F9E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22A5B" w:rsidTr="00F22A5B">
        <w:tc>
          <w:tcPr>
            <w:tcW w:w="3190" w:type="dxa"/>
          </w:tcPr>
          <w:p w:rsidR="00F22A5B" w:rsidRPr="00F22A5B" w:rsidRDefault="00F22A5B" w:rsidP="00F22A5B">
            <w:r>
              <w:t>Перспективы</w:t>
            </w:r>
          </w:p>
        </w:tc>
        <w:tc>
          <w:tcPr>
            <w:tcW w:w="3190" w:type="dxa"/>
          </w:tcPr>
          <w:p w:rsidR="00F22A5B" w:rsidRDefault="00F22A5B" w:rsidP="00F22A5B">
            <w:r>
              <w:t>Стратегическая цель</w:t>
            </w:r>
          </w:p>
        </w:tc>
        <w:tc>
          <w:tcPr>
            <w:tcW w:w="3191" w:type="dxa"/>
          </w:tcPr>
          <w:p w:rsidR="00F22A5B" w:rsidRDefault="00F22A5B" w:rsidP="00F22A5B">
            <w:r>
              <w:t>Показатели</w:t>
            </w:r>
          </w:p>
        </w:tc>
      </w:tr>
      <w:tr w:rsidR="00241E3E" w:rsidTr="00935EC9">
        <w:trPr>
          <w:trHeight w:val="390"/>
        </w:trPr>
        <w:tc>
          <w:tcPr>
            <w:tcW w:w="3190" w:type="dxa"/>
            <w:vMerge w:val="restart"/>
          </w:tcPr>
          <w:p w:rsidR="00241E3E" w:rsidRDefault="00241E3E" w:rsidP="00F22A5B">
            <w:r>
              <w:t>Финансы</w:t>
            </w:r>
          </w:p>
        </w:tc>
        <w:tc>
          <w:tcPr>
            <w:tcW w:w="3190" w:type="dxa"/>
          </w:tcPr>
          <w:p w:rsidR="00241E3E" w:rsidRDefault="00241E3E" w:rsidP="00D96319">
            <w:r>
              <w:t>Увеличение чистой прибыли</w:t>
            </w:r>
          </w:p>
          <w:p w:rsidR="00241E3E" w:rsidRDefault="00241E3E" w:rsidP="00D96319"/>
        </w:tc>
        <w:tc>
          <w:tcPr>
            <w:tcW w:w="3191" w:type="dxa"/>
          </w:tcPr>
          <w:p w:rsidR="00241E3E" w:rsidRDefault="00241E3E" w:rsidP="00241E3E">
            <w:r>
              <w:t>Чистая прибыль</w:t>
            </w:r>
          </w:p>
          <w:p w:rsidR="00241E3E" w:rsidRDefault="00241E3E" w:rsidP="00241E3E"/>
          <w:p w:rsidR="00241E3E" w:rsidRDefault="00241E3E" w:rsidP="00241E3E">
            <w:r>
              <w:t xml:space="preserve">Добавленная экономическая стоимость </w:t>
            </w:r>
          </w:p>
          <w:p w:rsidR="00241E3E" w:rsidRDefault="00241E3E" w:rsidP="00935EC9">
            <w:pPr>
              <w:ind w:left="360"/>
            </w:pPr>
          </w:p>
        </w:tc>
      </w:tr>
      <w:tr w:rsidR="00241E3E" w:rsidTr="00241E3E">
        <w:trPr>
          <w:trHeight w:val="197"/>
        </w:trPr>
        <w:tc>
          <w:tcPr>
            <w:tcW w:w="3190" w:type="dxa"/>
            <w:vMerge/>
          </w:tcPr>
          <w:p w:rsidR="00241E3E" w:rsidRDefault="00241E3E" w:rsidP="00F22A5B"/>
        </w:tc>
        <w:tc>
          <w:tcPr>
            <w:tcW w:w="3190" w:type="dxa"/>
          </w:tcPr>
          <w:p w:rsidR="00241E3E" w:rsidRDefault="00241E3E" w:rsidP="00D96319">
            <w:r>
              <w:t>Увеличение объема заказов</w:t>
            </w:r>
          </w:p>
          <w:p w:rsidR="00241E3E" w:rsidRDefault="00241E3E" w:rsidP="00D96319"/>
        </w:tc>
        <w:tc>
          <w:tcPr>
            <w:tcW w:w="3191" w:type="dxa"/>
          </w:tcPr>
          <w:p w:rsidR="00241E3E" w:rsidRDefault="00241E3E" w:rsidP="00241E3E">
            <w:r>
              <w:t>Количество заказов</w:t>
            </w:r>
          </w:p>
          <w:p w:rsidR="00241E3E" w:rsidRDefault="00241E3E" w:rsidP="00241E3E">
            <w:pPr>
              <w:ind w:left="360"/>
            </w:pPr>
          </w:p>
        </w:tc>
      </w:tr>
      <w:tr w:rsidR="00241E3E" w:rsidTr="00F22A5B">
        <w:trPr>
          <w:trHeight w:val="197"/>
        </w:trPr>
        <w:tc>
          <w:tcPr>
            <w:tcW w:w="3190" w:type="dxa"/>
            <w:vMerge/>
          </w:tcPr>
          <w:p w:rsidR="00241E3E" w:rsidRDefault="00241E3E" w:rsidP="00F22A5B"/>
        </w:tc>
        <w:tc>
          <w:tcPr>
            <w:tcW w:w="3190" w:type="dxa"/>
          </w:tcPr>
          <w:p w:rsidR="00241E3E" w:rsidRDefault="00241E3E" w:rsidP="00D96319">
            <w:r>
              <w:t>Поддержание стабильности в условиях пандемии</w:t>
            </w:r>
          </w:p>
        </w:tc>
        <w:tc>
          <w:tcPr>
            <w:tcW w:w="3191" w:type="dxa"/>
          </w:tcPr>
          <w:p w:rsidR="00241E3E" w:rsidRDefault="00241E3E" w:rsidP="00241E3E">
            <w:r>
              <w:t>Изменения прибыли</w:t>
            </w:r>
          </w:p>
          <w:p w:rsidR="00241E3E" w:rsidRDefault="00241E3E" w:rsidP="00241E3E"/>
          <w:p w:rsidR="00241E3E" w:rsidRPr="00241E3E" w:rsidRDefault="00241E3E" w:rsidP="00241E3E">
            <w:r>
              <w:t>Отклонение от бюджета</w:t>
            </w:r>
          </w:p>
          <w:p w:rsidR="00241E3E" w:rsidRDefault="00241E3E" w:rsidP="00241E3E"/>
        </w:tc>
      </w:tr>
      <w:tr w:rsidR="00B01E34" w:rsidTr="00B01E34">
        <w:trPr>
          <w:trHeight w:val="287"/>
        </w:trPr>
        <w:tc>
          <w:tcPr>
            <w:tcW w:w="3190" w:type="dxa"/>
            <w:vMerge w:val="restart"/>
          </w:tcPr>
          <w:p w:rsidR="00B01E34" w:rsidRDefault="00B01E34" w:rsidP="00F22A5B">
            <w:r>
              <w:t>Клиенты</w:t>
            </w:r>
          </w:p>
        </w:tc>
        <w:tc>
          <w:tcPr>
            <w:tcW w:w="3190" w:type="dxa"/>
          </w:tcPr>
          <w:p w:rsidR="00B01E34" w:rsidRDefault="00B01E34" w:rsidP="00F22A5B">
            <w:r>
              <w:t>Повышение удовлетворенности клиентов</w:t>
            </w:r>
          </w:p>
          <w:p w:rsidR="00B01E34" w:rsidRDefault="00B01E34" w:rsidP="00F22A5B"/>
        </w:tc>
        <w:tc>
          <w:tcPr>
            <w:tcW w:w="3191" w:type="dxa"/>
          </w:tcPr>
          <w:p w:rsidR="00B01E34" w:rsidRDefault="00EC5B7B" w:rsidP="00F22A5B">
            <w:r>
              <w:t>Процент</w:t>
            </w:r>
            <w:r w:rsidR="00B01E34">
              <w:t xml:space="preserve"> удовлетворенных клиентов</w:t>
            </w:r>
          </w:p>
          <w:p w:rsidR="00FF26E6" w:rsidRDefault="00FF26E6" w:rsidP="00F22A5B"/>
          <w:p w:rsidR="00FF26E6" w:rsidRDefault="00FF26E6" w:rsidP="00F22A5B">
            <w:r>
              <w:t>Количество жалоб</w:t>
            </w:r>
          </w:p>
          <w:p w:rsidR="00B01E34" w:rsidRPr="00B01E34" w:rsidRDefault="00B01E34" w:rsidP="00F22A5B"/>
        </w:tc>
      </w:tr>
      <w:tr w:rsidR="00B01E34" w:rsidTr="00B01E34">
        <w:trPr>
          <w:trHeight w:val="193"/>
        </w:trPr>
        <w:tc>
          <w:tcPr>
            <w:tcW w:w="3190" w:type="dxa"/>
            <w:vMerge/>
          </w:tcPr>
          <w:p w:rsidR="00B01E34" w:rsidRDefault="00B01E34" w:rsidP="00F22A5B"/>
        </w:tc>
        <w:tc>
          <w:tcPr>
            <w:tcW w:w="3190" w:type="dxa"/>
          </w:tcPr>
          <w:p w:rsidR="00B01E34" w:rsidRDefault="00B01E34" w:rsidP="00F22A5B">
            <w:r>
              <w:t>Сохранение клиентской базы</w:t>
            </w:r>
          </w:p>
          <w:p w:rsidR="00B01E34" w:rsidRDefault="00B01E34" w:rsidP="00F22A5B"/>
        </w:tc>
        <w:tc>
          <w:tcPr>
            <w:tcW w:w="3191" w:type="dxa"/>
          </w:tcPr>
          <w:p w:rsidR="00B01E34" w:rsidRDefault="00EC5B7B" w:rsidP="00F22A5B">
            <w:r>
              <w:t>Процент</w:t>
            </w:r>
            <w:r w:rsidR="00B01E34">
              <w:t xml:space="preserve"> повторных заказов</w:t>
            </w:r>
          </w:p>
          <w:p w:rsidR="00B01E34" w:rsidRDefault="00B01E34" w:rsidP="00F22A5B"/>
        </w:tc>
      </w:tr>
      <w:tr w:rsidR="00B01E34" w:rsidTr="00F22A5B">
        <w:trPr>
          <w:trHeight w:val="193"/>
        </w:trPr>
        <w:tc>
          <w:tcPr>
            <w:tcW w:w="3190" w:type="dxa"/>
            <w:vMerge/>
          </w:tcPr>
          <w:p w:rsidR="00B01E34" w:rsidRDefault="00B01E34" w:rsidP="00F22A5B"/>
        </w:tc>
        <w:tc>
          <w:tcPr>
            <w:tcW w:w="3190" w:type="dxa"/>
          </w:tcPr>
          <w:p w:rsidR="00B01E34" w:rsidRDefault="00B01E34" w:rsidP="00F22A5B">
            <w:r>
              <w:t>Привлечение клиентов</w:t>
            </w:r>
          </w:p>
        </w:tc>
        <w:tc>
          <w:tcPr>
            <w:tcW w:w="3191" w:type="dxa"/>
          </w:tcPr>
          <w:p w:rsidR="00B01E34" w:rsidRDefault="00EC5B7B" w:rsidP="00F22A5B">
            <w:r>
              <w:t>Процент новых клиентов</w:t>
            </w:r>
          </w:p>
        </w:tc>
      </w:tr>
      <w:tr w:rsidR="00AA3269" w:rsidTr="00AA3269">
        <w:trPr>
          <w:trHeight w:val="287"/>
        </w:trPr>
        <w:tc>
          <w:tcPr>
            <w:tcW w:w="3190" w:type="dxa"/>
            <w:vMerge w:val="restart"/>
          </w:tcPr>
          <w:p w:rsidR="00AA3269" w:rsidRDefault="00E17F9E" w:rsidP="00F22A5B">
            <w:r>
              <w:t>Внутренние п</w:t>
            </w:r>
            <w:r w:rsidR="00AA3269">
              <w:t>роцессы</w:t>
            </w:r>
          </w:p>
        </w:tc>
        <w:tc>
          <w:tcPr>
            <w:tcW w:w="3190" w:type="dxa"/>
          </w:tcPr>
          <w:p w:rsidR="00AA3269" w:rsidRDefault="00AA3269" w:rsidP="00F22A5B">
            <w:r>
              <w:t>Снижение количества несвоевременных  доставок</w:t>
            </w:r>
          </w:p>
          <w:p w:rsidR="00AA3269" w:rsidRDefault="00AA3269" w:rsidP="00F22A5B"/>
        </w:tc>
        <w:tc>
          <w:tcPr>
            <w:tcW w:w="3191" w:type="dxa"/>
          </w:tcPr>
          <w:p w:rsidR="00AA3269" w:rsidRDefault="00AA3269" w:rsidP="00F22A5B">
            <w:r>
              <w:t>Процент несвоевременных доставок</w:t>
            </w:r>
          </w:p>
          <w:p w:rsidR="00AA3269" w:rsidRDefault="00AA3269" w:rsidP="00F22A5B"/>
        </w:tc>
      </w:tr>
      <w:tr w:rsidR="00AA3269" w:rsidTr="00F22A5B">
        <w:trPr>
          <w:trHeight w:val="287"/>
        </w:trPr>
        <w:tc>
          <w:tcPr>
            <w:tcW w:w="3190" w:type="dxa"/>
            <w:vMerge/>
          </w:tcPr>
          <w:p w:rsidR="00AA3269" w:rsidRDefault="00AA3269" w:rsidP="00F22A5B"/>
        </w:tc>
        <w:tc>
          <w:tcPr>
            <w:tcW w:w="3190" w:type="dxa"/>
          </w:tcPr>
          <w:p w:rsidR="00AA3269" w:rsidRDefault="00AA3269" w:rsidP="00F22A5B">
            <w:r>
              <w:t>Снижение затраченного времени на обработку заказа</w:t>
            </w:r>
          </w:p>
        </w:tc>
        <w:tc>
          <w:tcPr>
            <w:tcW w:w="3191" w:type="dxa"/>
          </w:tcPr>
          <w:p w:rsidR="00AA3269" w:rsidRDefault="00AA3269" w:rsidP="00F22A5B">
            <w:r>
              <w:t>Среднее затрачиваемое время на обработку заказа</w:t>
            </w:r>
          </w:p>
        </w:tc>
      </w:tr>
      <w:tr w:rsidR="00156DD3" w:rsidTr="00156DD3">
        <w:trPr>
          <w:trHeight w:val="386"/>
        </w:trPr>
        <w:tc>
          <w:tcPr>
            <w:tcW w:w="3190" w:type="dxa"/>
            <w:vMerge w:val="restart"/>
          </w:tcPr>
          <w:p w:rsidR="00156DD3" w:rsidRDefault="00156DD3" w:rsidP="00F22A5B">
            <w:r>
              <w:t>Развитие</w:t>
            </w:r>
          </w:p>
        </w:tc>
        <w:tc>
          <w:tcPr>
            <w:tcW w:w="3190" w:type="dxa"/>
          </w:tcPr>
          <w:p w:rsidR="00156DD3" w:rsidRDefault="00156DD3" w:rsidP="00F22A5B">
            <w:r>
              <w:t>Повысить профессионализм сотрудников</w:t>
            </w:r>
          </w:p>
          <w:p w:rsidR="00156DD3" w:rsidRDefault="00156DD3" w:rsidP="00F22A5B"/>
        </w:tc>
        <w:tc>
          <w:tcPr>
            <w:tcW w:w="3191" w:type="dxa"/>
          </w:tcPr>
          <w:p w:rsidR="00156DD3" w:rsidRDefault="00156DD3" w:rsidP="00156DD3">
            <w:r>
              <w:t>Средний разряд</w:t>
            </w:r>
          </w:p>
          <w:p w:rsidR="00156DD3" w:rsidRDefault="00156DD3" w:rsidP="00156DD3">
            <w:r>
              <w:t>Средний стаж работы по специальности</w:t>
            </w:r>
          </w:p>
          <w:p w:rsidR="00156DD3" w:rsidRDefault="00156DD3" w:rsidP="00156DD3">
            <w:r>
              <w:t>Количество часов обучения</w:t>
            </w:r>
          </w:p>
          <w:p w:rsidR="00156DD3" w:rsidRDefault="00156DD3" w:rsidP="00156DD3"/>
        </w:tc>
      </w:tr>
      <w:tr w:rsidR="00156DD3" w:rsidTr="00F22A5B">
        <w:trPr>
          <w:trHeight w:val="385"/>
        </w:trPr>
        <w:tc>
          <w:tcPr>
            <w:tcW w:w="3190" w:type="dxa"/>
            <w:vMerge/>
          </w:tcPr>
          <w:p w:rsidR="00156DD3" w:rsidRDefault="00156DD3" w:rsidP="00F22A5B"/>
        </w:tc>
        <w:tc>
          <w:tcPr>
            <w:tcW w:w="3190" w:type="dxa"/>
          </w:tcPr>
          <w:p w:rsidR="00156DD3" w:rsidRPr="000E7BDC" w:rsidRDefault="00EC5B7B" w:rsidP="00F22A5B">
            <w:pPr>
              <w:rPr>
                <w:lang w:val="en-US"/>
              </w:rPr>
            </w:pPr>
            <w:r>
              <w:t xml:space="preserve">Внедрить </w:t>
            </w:r>
            <w:r>
              <w:rPr>
                <w:lang w:val="en-US"/>
              </w:rPr>
              <w:t xml:space="preserve">ERP </w:t>
            </w:r>
            <w:r>
              <w:t>систему</w:t>
            </w:r>
          </w:p>
        </w:tc>
        <w:tc>
          <w:tcPr>
            <w:tcW w:w="3191" w:type="dxa"/>
          </w:tcPr>
          <w:p w:rsidR="00156DD3" w:rsidRPr="000E7BDC" w:rsidRDefault="000E7BDC" w:rsidP="00156DD3">
            <w:r>
              <w:t>Количество пользователей, работающих в системе</w:t>
            </w:r>
          </w:p>
        </w:tc>
      </w:tr>
    </w:tbl>
    <w:p w:rsidR="00F22A5B" w:rsidRDefault="00F22A5B" w:rsidP="00F22A5B"/>
    <w:sectPr w:rsidR="00F22A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EEF" w:rsidRDefault="00354EEF" w:rsidP="00E17F9E">
      <w:pPr>
        <w:spacing w:after="0" w:line="240" w:lineRule="auto"/>
      </w:pPr>
      <w:r>
        <w:separator/>
      </w:r>
    </w:p>
  </w:endnote>
  <w:endnote w:type="continuationSeparator" w:id="0">
    <w:p w:rsidR="00354EEF" w:rsidRDefault="00354EEF" w:rsidP="00E17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C2A" w:rsidRDefault="00250C2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C2A" w:rsidRDefault="00250C2A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C2A" w:rsidRDefault="00250C2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EEF" w:rsidRDefault="00354EEF" w:rsidP="00E17F9E">
      <w:pPr>
        <w:spacing w:after="0" w:line="240" w:lineRule="auto"/>
      </w:pPr>
      <w:r>
        <w:separator/>
      </w:r>
    </w:p>
  </w:footnote>
  <w:footnote w:type="continuationSeparator" w:id="0">
    <w:p w:rsidR="00354EEF" w:rsidRDefault="00354EEF" w:rsidP="00E17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C2A" w:rsidRDefault="00250C2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F9E" w:rsidRPr="00E17F9E" w:rsidRDefault="00E17F9E">
    <w:pPr>
      <w:pStyle w:val="a5"/>
    </w:pPr>
    <w:bookmarkStart w:id="0" w:name="_GoBack"/>
    <w:bookmarkEnd w:id="0"/>
    <w:r w:rsidRPr="00E17F9E">
      <w:rPr>
        <w:sz w:val="20"/>
      </w:rPr>
      <w:t xml:space="preserve">                                                                    </w:t>
    </w:r>
    <w:r>
      <w:rPr>
        <w:sz w:val="20"/>
      </w:rPr>
      <w:t xml:space="preserve">                            </w:t>
    </w:r>
    <w:r w:rsidRPr="00E17F9E">
      <w:rPr>
        <w:sz w:val="20"/>
      </w:rPr>
      <w:t xml:space="preserve">Попков Данил, </w:t>
    </w:r>
    <w:proofErr w:type="spellStart"/>
    <w:r w:rsidRPr="00E17F9E">
      <w:rPr>
        <w:sz w:val="20"/>
      </w:rPr>
      <w:t>Барлуков</w:t>
    </w:r>
    <w:proofErr w:type="spellEnd"/>
    <w:r w:rsidRPr="00E17F9E">
      <w:rPr>
        <w:sz w:val="20"/>
      </w:rPr>
      <w:t xml:space="preserve"> Никита</w:t>
    </w:r>
  </w:p>
  <w:p w:rsidR="00E17F9E" w:rsidRDefault="00E17F9E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C2A" w:rsidRDefault="00250C2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95FD2"/>
    <w:multiLevelType w:val="hybridMultilevel"/>
    <w:tmpl w:val="6A721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7D6E65"/>
    <w:multiLevelType w:val="hybridMultilevel"/>
    <w:tmpl w:val="E6062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1D4DBD"/>
    <w:multiLevelType w:val="hybridMultilevel"/>
    <w:tmpl w:val="40AED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2E7FA3"/>
    <w:multiLevelType w:val="hybridMultilevel"/>
    <w:tmpl w:val="72AC9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B89"/>
    <w:rsid w:val="000E7BDC"/>
    <w:rsid w:val="00156DD3"/>
    <w:rsid w:val="00241E3E"/>
    <w:rsid w:val="00250C2A"/>
    <w:rsid w:val="00316DBD"/>
    <w:rsid w:val="00354EEF"/>
    <w:rsid w:val="00697B89"/>
    <w:rsid w:val="00935EC9"/>
    <w:rsid w:val="00AA3269"/>
    <w:rsid w:val="00B01E34"/>
    <w:rsid w:val="00BC14CA"/>
    <w:rsid w:val="00C13376"/>
    <w:rsid w:val="00D3246A"/>
    <w:rsid w:val="00D96319"/>
    <w:rsid w:val="00E17F9E"/>
    <w:rsid w:val="00EC5B7B"/>
    <w:rsid w:val="00F22A5B"/>
    <w:rsid w:val="00FF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2A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9631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17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7F9E"/>
  </w:style>
  <w:style w:type="paragraph" w:styleId="a7">
    <w:name w:val="footer"/>
    <w:basedOn w:val="a"/>
    <w:link w:val="a8"/>
    <w:uiPriority w:val="99"/>
    <w:unhideWhenUsed/>
    <w:rsid w:val="00E17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17F9E"/>
  </w:style>
  <w:style w:type="paragraph" w:styleId="a9">
    <w:name w:val="Balloon Text"/>
    <w:basedOn w:val="a"/>
    <w:link w:val="aa"/>
    <w:uiPriority w:val="99"/>
    <w:semiHidden/>
    <w:unhideWhenUsed/>
    <w:rsid w:val="00E17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17F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2A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9631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17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7F9E"/>
  </w:style>
  <w:style w:type="paragraph" w:styleId="a7">
    <w:name w:val="footer"/>
    <w:basedOn w:val="a"/>
    <w:link w:val="a8"/>
    <w:uiPriority w:val="99"/>
    <w:unhideWhenUsed/>
    <w:rsid w:val="00E17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17F9E"/>
  </w:style>
  <w:style w:type="paragraph" w:styleId="a9">
    <w:name w:val="Balloon Text"/>
    <w:basedOn w:val="a"/>
    <w:link w:val="aa"/>
    <w:uiPriority w:val="99"/>
    <w:semiHidden/>
    <w:unhideWhenUsed/>
    <w:rsid w:val="00E17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17F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3</cp:revision>
  <dcterms:created xsi:type="dcterms:W3CDTF">2020-12-24T16:52:00Z</dcterms:created>
  <dcterms:modified xsi:type="dcterms:W3CDTF">2020-12-27T07:23:00Z</dcterms:modified>
</cp:coreProperties>
</file>