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E3115" w14:textId="4B549B75" w:rsidR="00556FAA" w:rsidRDefault="00887E2F" w:rsidP="00AE43BF">
      <w:pPr>
        <w:pStyle w:val="Titolo1"/>
      </w:pPr>
      <w:r w:rsidRPr="00887E2F">
        <w:t>PROCHIP – Acquisition hardware and software</w:t>
      </w:r>
    </w:p>
    <w:p w14:paraId="6437207D" w14:textId="18C6ABDE" w:rsidR="00AE43BF" w:rsidRDefault="00887E2F">
      <w:r w:rsidRPr="00887E2F">
        <w:t xml:space="preserve">The setup is composed by </w:t>
      </w:r>
      <w:r>
        <w:t>a detection camera (</w:t>
      </w:r>
      <w:r w:rsidR="00EF3867">
        <w:t>Hamamatsu Orca Flash 4.0V3</w:t>
      </w:r>
      <w:r>
        <w:t xml:space="preserve">), two laser sources </w:t>
      </w:r>
      <w:r w:rsidR="00EF3867">
        <w:rPr>
          <w:rFonts w:ascii="Calibri" w:hAnsi="Calibri" w:cs="Calibri"/>
          <w:color w:val="000000"/>
          <w:shd w:val="clear" w:color="auto" w:fill="FFFFFF"/>
        </w:rPr>
        <w:t>(</w:t>
      </w:r>
      <w:r w:rsidR="00EF3867">
        <w:rPr>
          <w:rStyle w:val="mark1kfwb1mbr"/>
          <w:rFonts w:ascii="Calibri" w:hAnsi="Calibri" w:cs="Calibri"/>
          <w:color w:val="000000"/>
          <w:bdr w:val="none" w:sz="0" w:space="0" w:color="auto" w:frame="1"/>
        </w:rPr>
        <w:t>OBIS</w:t>
      </w:r>
      <w:r w:rsidR="00EF3867">
        <w:rPr>
          <w:rFonts w:ascii="Calibri" w:hAnsi="Calibri" w:cs="Calibri"/>
          <w:color w:val="000000"/>
          <w:shd w:val="clear" w:color="auto" w:fill="FFFFFF"/>
        </w:rPr>
        <w:t> 561-150 LS</w:t>
      </w:r>
      <w:r w:rsidR="00EF3867">
        <w:t xml:space="preserve"> and </w:t>
      </w:r>
      <w:r w:rsidR="00EF3867">
        <w:rPr>
          <w:rStyle w:val="mark1kfwb1mbr"/>
          <w:rFonts w:ascii="Calibri" w:hAnsi="Calibri" w:cs="Calibri"/>
          <w:color w:val="000000"/>
          <w:bdr w:val="none" w:sz="0" w:space="0" w:color="auto" w:frame="1"/>
          <w:shd w:val="clear" w:color="auto" w:fill="FFFFFF"/>
        </w:rPr>
        <w:t>OBIS</w:t>
      </w:r>
      <w:r w:rsidR="00EF3867">
        <w:rPr>
          <w:rFonts w:ascii="Calibri" w:hAnsi="Calibri" w:cs="Calibri"/>
          <w:color w:val="000000"/>
          <w:shd w:val="clear" w:color="auto" w:fill="FFFFFF"/>
        </w:rPr>
        <w:t> 488-150 LS)</w:t>
      </w:r>
      <w:r>
        <w:t>, a DAQ (</w:t>
      </w:r>
      <w:r w:rsidR="00EF3867">
        <w:t xml:space="preserve">NI </w:t>
      </w:r>
      <w:r w:rsidR="003735D4">
        <w:t>USB</w:t>
      </w:r>
      <w:r w:rsidR="00EF3867">
        <w:t xml:space="preserve"> 6212</w:t>
      </w:r>
      <w:r>
        <w:t>) and a custom-made logic port, connected as in figure</w:t>
      </w:r>
      <w:r w:rsidR="00901906">
        <w:t xml:space="preserve"> 1</w:t>
      </w:r>
      <w:r>
        <w:t>.</w:t>
      </w:r>
    </w:p>
    <w:p w14:paraId="07D12266" w14:textId="6F7A5B64" w:rsidR="00AE43BF" w:rsidRDefault="00AE43BF" w:rsidP="00AE43BF">
      <w:pPr>
        <w:pStyle w:val="Didascalia"/>
        <w:jc w:val="center"/>
      </w:pPr>
      <w:r>
        <w:rPr>
          <w:noProof/>
        </w:rPr>
        <mc:AlternateContent>
          <mc:Choice Requires="wps">
            <w:drawing>
              <wp:inline distT="0" distB="0" distL="0" distR="0" wp14:anchorId="5D13BF10" wp14:editId="750E6F02">
                <wp:extent cx="3502660" cy="3362870"/>
                <wp:effectExtent l="0" t="0" r="21590" b="28575"/>
                <wp:docPr id="2" name="Rectangle 2"/>
                <wp:cNvGraphicFramePr/>
                <a:graphic xmlns:a="http://schemas.openxmlformats.org/drawingml/2006/main">
                  <a:graphicData uri="http://schemas.microsoft.com/office/word/2010/wordprocessingShape">
                    <wps:wsp>
                      <wps:cNvSpPr/>
                      <wps:spPr>
                        <a:xfrm>
                          <a:off x="0" y="0"/>
                          <a:ext cx="3502660" cy="33628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92A9D" w14:textId="4C9A2FC2" w:rsidR="00AE43BF" w:rsidRDefault="00EF3867" w:rsidP="00AE43BF">
                            <w:pPr>
                              <w:jc w:val="center"/>
                            </w:pPr>
                            <w:r w:rsidRPr="00EF3867">
                              <w:rPr>
                                <w:noProof/>
                              </w:rPr>
                              <w:drawing>
                                <wp:inline distT="0" distB="0" distL="0" distR="0" wp14:anchorId="5226FD24" wp14:editId="757CB4A9">
                                  <wp:extent cx="2282552" cy="3228340"/>
                                  <wp:effectExtent l="0" t="0" r="0" b="0"/>
                                  <wp:docPr id="19" name="Segnaposto contenuto 18">
                                    <a:extLst xmlns:a="http://schemas.openxmlformats.org/drawingml/2006/main">
                                      <a:ext uri="{FF2B5EF4-FFF2-40B4-BE49-F238E27FC236}">
                                        <a16:creationId xmlns:a16="http://schemas.microsoft.com/office/drawing/2014/main" id="{2208C03E-7337-421B-8CE2-E64EE9C21E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Segnaposto contenuto 18">
                                            <a:extLst>
                                              <a:ext uri="{FF2B5EF4-FFF2-40B4-BE49-F238E27FC236}">
                                                <a16:creationId xmlns:a16="http://schemas.microsoft.com/office/drawing/2014/main" id="{2208C03E-7337-421B-8CE2-E64EE9C21EAA}"/>
                                              </a:ext>
                                            </a:extLst>
                                          </pic:cNvPr>
                                          <pic:cNvPicPr>
                                            <a:picLocks noGrp="1"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293073" cy="3243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13BF10" id="Rectangle 2" o:spid="_x0000_s1026" style="width:275.8pt;height:26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" fillcolor="white [3212]" strokecolor="black [3213]" strokeweight="1pt">
                <v:textbox>
                  <w:txbxContent>
                    <w:p w14:paraId="7AF92A9D" w14:textId="4C9A2FC2" w:rsidR="00AE43BF" w:rsidRDefault="00EF3867" w:rsidP="00AE43BF">
                      <w:pPr>
                        <w:jc w:val="center"/>
                      </w:pPr>
                      <w:r w:rsidRPr="00EF3867">
                        <w:rPr>
                          <w:noProof/>
                        </w:rPr>
                        <w:drawing>
                          <wp:inline distT="0" distB="0" distL="0" distR="0" wp14:anchorId="5226FD24" wp14:editId="757CB4A9">
                            <wp:extent cx="2282552" cy="3228340"/>
                            <wp:effectExtent l="0" t="0" r="0" b="0"/>
                            <wp:docPr id="19" name="Segnaposto contenuto 18">
                              <a:extLst xmlns:a="http://schemas.openxmlformats.org/drawingml/2006/main">
                                <a:ext uri="{FF2B5EF4-FFF2-40B4-BE49-F238E27FC236}">
                                  <a16:creationId xmlns:a16="http://schemas.microsoft.com/office/drawing/2014/main" id="{2208C03E-7337-421B-8CE2-E64EE9C21E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Segnaposto contenuto 18">
                                      <a:extLst>
                                        <a:ext uri="{FF2B5EF4-FFF2-40B4-BE49-F238E27FC236}">
                                          <a16:creationId xmlns:a16="http://schemas.microsoft.com/office/drawing/2014/main" id="{2208C03E-7337-421B-8CE2-E64EE9C21EAA}"/>
                                        </a:ext>
                                      </a:extLst>
                                    </pic:cNvPr>
                                    <pic:cNvPicPr>
                                      <a:picLocks noGrp="1"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293073" cy="3243220"/>
                                    </a:xfrm>
                                    <a:prstGeom prst="rect">
                                      <a:avLst/>
                                    </a:prstGeom>
                                  </pic:spPr>
                                </pic:pic>
                              </a:graphicData>
                            </a:graphic>
                          </wp:inline>
                        </w:drawing>
                      </w:r>
                    </w:p>
                  </w:txbxContent>
                </v:textbox>
                <w10:anchorlock/>
              </v:rect>
            </w:pict>
          </mc:Fallback>
        </mc:AlternateContent>
      </w:r>
    </w:p>
    <w:p w14:paraId="4410FDF8" w14:textId="5AEBE9A2" w:rsidR="00AE43BF" w:rsidRPr="00AE43BF" w:rsidRDefault="00AE43BF" w:rsidP="00AE43BF">
      <w:pPr>
        <w:jc w:val="center"/>
      </w:pPr>
      <w:r>
        <w:t xml:space="preserve">Figure </w:t>
      </w:r>
      <w:r w:rsidR="00561199">
        <w:fldChar w:fldCharType="begin"/>
      </w:r>
      <w:r w:rsidR="00561199">
        <w:instrText xml:space="preserve"> SEQ Figure \* ARABIC </w:instrText>
      </w:r>
      <w:r w:rsidR="00561199">
        <w:fldChar w:fldCharType="separate"/>
      </w:r>
      <w:r>
        <w:rPr>
          <w:noProof/>
        </w:rPr>
        <w:t>1</w:t>
      </w:r>
      <w:r w:rsidR="00561199">
        <w:rPr>
          <w:noProof/>
        </w:rPr>
        <w:fldChar w:fldCharType="end"/>
      </w:r>
      <w:r>
        <w:t xml:space="preserve"> Setup scheme</w:t>
      </w:r>
    </w:p>
    <w:p w14:paraId="0AF74667" w14:textId="1454494E" w:rsidR="00887E2F" w:rsidRDefault="00887E2F">
      <w:r>
        <w:t xml:space="preserve">The camera is operated in </w:t>
      </w:r>
      <w:r>
        <w:rPr>
          <w:i/>
          <w:iCs/>
        </w:rPr>
        <w:t>rolling shutter mode</w:t>
      </w:r>
      <w:r>
        <w:t>, i.e. the sensor lines are readout sequentially in two parallel buffer</w:t>
      </w:r>
      <w:r w:rsidR="00901906">
        <w:t>s</w:t>
      </w:r>
      <w:r>
        <w:t>, starting from the two central lines and opening towards the edges like a curtain. Meanwhile the more external lines are read, the central ones start directly with the following acquisition.</w:t>
      </w:r>
    </w:p>
    <w:p w14:paraId="0651866E" w14:textId="76BB95D7" w:rsidR="00887E2F" w:rsidRDefault="00887E2F">
      <w:r>
        <w:t>This readout mode implies a problem when we operate a sequential dual-</w:t>
      </w:r>
      <w:proofErr w:type="spellStart"/>
      <w:r>
        <w:t>color</w:t>
      </w:r>
      <w:proofErr w:type="spellEnd"/>
      <w:r>
        <w:t xml:space="preserve"> measure, i.e. when we shine alternatively the sample with one laser and with the other. Indeed, since the readout of the sensor lines is not simultaneous with the acquisition trigger, part of the sensor will acquire light belonging to the “next frame”, with a consequent crosstalk between the two </w:t>
      </w:r>
      <w:proofErr w:type="spellStart"/>
      <w:r>
        <w:t>color</w:t>
      </w:r>
      <w:proofErr w:type="spellEnd"/>
      <w:r>
        <w:t xml:space="preserve"> acquisition channel.</w:t>
      </w:r>
    </w:p>
    <w:p w14:paraId="15706274" w14:textId="6C1BD05C" w:rsidR="00887E2F" w:rsidRDefault="00887E2F">
      <w:r>
        <w:t>To circumvent this problem</w:t>
      </w:r>
      <w:r w:rsidR="00901906">
        <w:t>,</w:t>
      </w:r>
      <w:r>
        <w:t xml:space="preserve"> we need to shape accurately the camera trigger signal and the laser </w:t>
      </w:r>
      <w:r w:rsidR="00901906">
        <w:t>switch signals. Our solution is represented in figure 2. We generate 2 different signals with the DAQ and make use of the logical port to generate two delayed laser switch signals. As it can be seen, during the ramp of the camera trigger, that represent the rolling shutter time, neither of the laser is ON, avoiding in this way the crosstalk.</w:t>
      </w:r>
    </w:p>
    <w:p w14:paraId="22BC3F9E" w14:textId="77777777" w:rsidR="00AE43BF" w:rsidRDefault="00AE43BF" w:rsidP="00AE43BF">
      <w:pPr>
        <w:keepNext/>
        <w:jc w:val="center"/>
      </w:pPr>
      <w:r>
        <w:rPr>
          <w:noProof/>
        </w:rPr>
        <w:lastRenderedPageBreak/>
        <w:drawing>
          <wp:inline distT="0" distB="0" distL="0" distR="0" wp14:anchorId="261F089B" wp14:editId="4281B3BE">
            <wp:extent cx="612013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169920"/>
                    </a:xfrm>
                    <a:prstGeom prst="rect">
                      <a:avLst/>
                    </a:prstGeom>
                    <a:noFill/>
                    <a:ln>
                      <a:noFill/>
                    </a:ln>
                  </pic:spPr>
                </pic:pic>
              </a:graphicData>
            </a:graphic>
          </wp:inline>
        </w:drawing>
      </w:r>
    </w:p>
    <w:p w14:paraId="021549F8" w14:textId="3A64C6B4" w:rsidR="00AE43BF" w:rsidRDefault="00AE43BF" w:rsidP="00AE43BF">
      <w:pPr>
        <w:pStyle w:val="Didascalia"/>
        <w:jc w:val="center"/>
      </w:pPr>
      <w:r>
        <w:t xml:space="preserve">Figure </w:t>
      </w:r>
      <w:fldSimple w:instr=" SEQ Figure \* ARABIC ">
        <w:r>
          <w:rPr>
            <w:noProof/>
          </w:rPr>
          <w:t>2</w:t>
        </w:r>
      </w:fldSimple>
      <w:r>
        <w:t xml:space="preserve"> Control signals scheme</w:t>
      </w:r>
    </w:p>
    <w:p w14:paraId="37718417" w14:textId="08803FB1" w:rsidR="00901906" w:rsidRDefault="00901906" w:rsidP="00AE43BF">
      <w:pPr>
        <w:pStyle w:val="Titolo2"/>
      </w:pPr>
      <w:r>
        <w:t>Hardware</w:t>
      </w:r>
    </w:p>
    <w:p w14:paraId="665ECA05" w14:textId="367E4D4D" w:rsidR="00AE43BF" w:rsidRDefault="00901906">
      <w:r>
        <w:t xml:space="preserve">The two lasers are set to work in DIGITAL MODE and the trigger signal is connected to their “DIGITAL INPUT” port. REMARK: to be read as “1” by the laser controller, the signal must be greater than </w:t>
      </w:r>
      <w:r w:rsidR="0055560A">
        <w:t>3</w:t>
      </w:r>
      <w:r>
        <w:t xml:space="preserve"> V, considering a load resistance of </w:t>
      </w:r>
      <w:r w:rsidR="0055560A">
        <w:t>50</w:t>
      </w:r>
      <w:r>
        <w:t xml:space="preserve"> ohm</w:t>
      </w:r>
      <w:r w:rsidR="0055560A">
        <w:t xml:space="preserve"> (numbers found at </w:t>
      </w:r>
      <w:hyperlink r:id="rId9" w:history="1">
        <w:r w:rsidR="0055560A">
          <w:rPr>
            <w:rStyle w:val="Collegamentoipertestuale"/>
          </w:rPr>
          <w:t>https://www.coherent.com/assets/pdf/COHR_OBIS_SingleLaserRemote_DS_0220_1.pdf</w:t>
        </w:r>
      </w:hyperlink>
      <w:r w:rsidR="0055560A">
        <w:t xml:space="preserve"> , need to be verified)</w:t>
      </w:r>
      <w:r>
        <w:t xml:space="preserve">. </w:t>
      </w:r>
    </w:p>
    <w:p w14:paraId="3B182CD0" w14:textId="2735A3E7" w:rsidR="00901906" w:rsidRDefault="00901906">
      <w:r>
        <w:t xml:space="preserve">The camera works in rising-edge trigger mode and is connected to the DAQ signal with a coaxial cable. The signal can go from 0V to </w:t>
      </w:r>
      <w:r w:rsidR="00C915A1">
        <w:t>5</w:t>
      </w:r>
      <w:r>
        <w:t xml:space="preserve">V </w:t>
      </w:r>
      <w:r w:rsidR="00250BA4">
        <w:t>(</w:t>
      </w:r>
      <w:r w:rsidR="00C915A1">
        <w:t>to be verified</w:t>
      </w:r>
      <w:r w:rsidR="00250BA4">
        <w:t xml:space="preserve">) </w:t>
      </w:r>
      <w:r>
        <w:t xml:space="preserve">and the </w:t>
      </w:r>
      <w:r w:rsidR="00250BA4">
        <w:t>camera is triggered at</w:t>
      </w:r>
      <w:r>
        <w:t xml:space="preserve"> </w:t>
      </w:r>
      <w:r w:rsidR="0055560A">
        <w:t>3.3</w:t>
      </w:r>
      <w:r>
        <w:t>V.</w:t>
      </w:r>
    </w:p>
    <w:p w14:paraId="164DF6B5" w14:textId="3F676B5A" w:rsidR="00901906" w:rsidRDefault="00901906">
      <w:r>
        <w:t xml:space="preserve">The DAQ control signals are 2 TTL signal generated at pins </w:t>
      </w:r>
      <w:r w:rsidR="00250BA4">
        <w:t>PFI 1.3</w:t>
      </w:r>
      <w:r>
        <w:t xml:space="preserve"> and </w:t>
      </w:r>
      <w:r w:rsidR="00250BA4">
        <w:t xml:space="preserve">PFI 1.2 (to be verified). </w:t>
      </w:r>
      <w:r w:rsidR="00AE43BF">
        <w:t xml:space="preserve">The first one (signal A of figure 2) is split and sent to the camera and to the logical port, while the second </w:t>
      </w:r>
      <w:r w:rsidR="00DE5009">
        <w:t xml:space="preserve">(signal B) </w:t>
      </w:r>
      <w:r w:rsidR="00250BA4">
        <w:t>is</w:t>
      </w:r>
      <w:r w:rsidR="00AE43BF">
        <w:t xml:space="preserve"> connected directly to the latter.</w:t>
      </w:r>
      <w:r>
        <w:t xml:space="preserve"> </w:t>
      </w:r>
      <w:r w:rsidR="00250BA4">
        <w:t xml:space="preserve">The signal A </w:t>
      </w:r>
      <w:r w:rsidR="00D00AB2">
        <w:t>frequency must be two times the signal B frequency, while the signal A d</w:t>
      </w:r>
      <w:r w:rsidR="00250BA4">
        <w:t>uty cycle depends on the readout time of the camera, in particular:</w:t>
      </w:r>
    </w:p>
    <w:p w14:paraId="6A131E25" w14:textId="40F78055" w:rsidR="00250BA4" w:rsidRPr="007708A7" w:rsidRDefault="00250BA4">
      <w:pPr>
        <w:rPr>
          <w:rFonts w:eastAsiaTheme="minorEastAsia"/>
        </w:rPr>
      </w:pPr>
      <m:oMathPara>
        <m:oMath>
          <m:r>
            <w:rPr>
              <w:rFonts w:ascii="Cambria Math" w:hAnsi="Cambria Math"/>
            </w:rPr>
            <m:t>DutyCycleA=</m:t>
          </m:r>
          <m:f>
            <m:fPr>
              <m:ctrlPr>
                <w:rPr>
                  <w:rFonts w:ascii="Cambria Math" w:eastAsiaTheme="minorEastAsia" w:hAnsi="Cambria Math"/>
                  <w:i/>
                </w:rPr>
              </m:ctrlPr>
            </m:fPr>
            <m:num>
              <m:r>
                <w:rPr>
                  <w:rFonts w:ascii="Cambria Math" w:hAnsi="Cambria Math"/>
                </w:rPr>
                <m:t>internalLineInterval*</m:t>
              </m:r>
              <m:f>
                <m:fPr>
                  <m:ctrlPr>
                    <w:rPr>
                      <w:rFonts w:ascii="Cambria Math" w:hAnsi="Cambria Math"/>
                      <w:i/>
                    </w:rPr>
                  </m:ctrlPr>
                </m:fPr>
                <m:num>
                  <m:r>
                    <w:rPr>
                      <w:rFonts w:ascii="Cambria Math" w:hAnsi="Cambria Math"/>
                    </w:rPr>
                    <m:t>VerticalPixelLines</m:t>
                  </m:r>
                </m:num>
                <m:den>
                  <m:r>
                    <w:rPr>
                      <w:rFonts w:ascii="Cambria Math" w:hAnsi="Cambria Math"/>
                    </w:rPr>
                    <m:t>2</m:t>
                  </m:r>
                </m:den>
              </m:f>
              <m:ctrlPr>
                <w:rPr>
                  <w:rFonts w:ascii="Cambria Math" w:hAnsi="Cambria Math"/>
                  <w:i/>
                </w:rPr>
              </m:ctrlPr>
            </m:num>
            <m:den>
              <m:r>
                <w:rPr>
                  <w:rFonts w:ascii="Cambria Math" w:hAnsi="Cambria Math"/>
                </w:rPr>
                <m:t>internalLineInterval*</m:t>
              </m:r>
              <m:f>
                <m:fPr>
                  <m:ctrlPr>
                    <w:rPr>
                      <w:rFonts w:ascii="Cambria Math" w:hAnsi="Cambria Math"/>
                      <w:i/>
                    </w:rPr>
                  </m:ctrlPr>
                </m:fPr>
                <m:num>
                  <m:r>
                    <w:rPr>
                      <w:rFonts w:ascii="Cambria Math" w:hAnsi="Cambria Math"/>
                    </w:rPr>
                    <m:t>VerticalPixelLines</m:t>
                  </m:r>
                </m:num>
                <m:den>
                  <m:r>
                    <w:rPr>
                      <w:rFonts w:ascii="Cambria Math" w:hAnsi="Cambria Math"/>
                    </w:rPr>
                    <m:t>2</m:t>
                  </m:r>
                </m:den>
              </m:f>
              <m:r>
                <w:rPr>
                  <w:rFonts w:ascii="Cambria Math" w:hAnsi="Cambria Math"/>
                </w:rPr>
                <m:t>+exposureTime</m:t>
              </m:r>
            </m:den>
          </m:f>
        </m:oMath>
      </m:oMathPara>
    </w:p>
    <w:p w14:paraId="59B182EC" w14:textId="09F87F70" w:rsidR="00DE5009" w:rsidRDefault="007708A7">
      <w:pPr>
        <w:rPr>
          <w:rFonts w:eastAsiaTheme="minorEastAsia"/>
        </w:rPr>
      </w:pPr>
      <w:r>
        <w:rPr>
          <w:rFonts w:eastAsiaTheme="minorEastAsia"/>
        </w:rPr>
        <w:t>Where:</w:t>
      </w:r>
    </w:p>
    <w:p w14:paraId="78A5C3E1" w14:textId="61B7A91B" w:rsidR="00DE5009" w:rsidRDefault="00DE5009" w:rsidP="007708A7">
      <w:pPr>
        <w:pStyle w:val="Paragrafoelenco"/>
        <w:numPr>
          <w:ilvl w:val="0"/>
          <w:numId w:val="1"/>
        </w:numPr>
      </w:pPr>
      <w:proofErr w:type="spellStart"/>
      <w:r>
        <w:t>DutyCycleA</w:t>
      </w:r>
      <w:proofErr w:type="spellEnd"/>
      <w:r>
        <w:t xml:space="preserve"> is the duty cycle of the signal A</w:t>
      </w:r>
    </w:p>
    <w:p w14:paraId="7482D4D6" w14:textId="72030362" w:rsidR="007708A7" w:rsidRDefault="007708A7" w:rsidP="007708A7">
      <w:pPr>
        <w:pStyle w:val="Paragrafoelenco"/>
        <w:numPr>
          <w:ilvl w:val="0"/>
          <w:numId w:val="1"/>
        </w:numPr>
      </w:pPr>
      <w:proofErr w:type="spellStart"/>
      <w:r>
        <w:t>internalLineInterval</w:t>
      </w:r>
      <w:proofErr w:type="spellEnd"/>
      <w:r>
        <w:t xml:space="preserve"> is the time interval passing between the exposure starting of one line and the exposure starting of the next one;</w:t>
      </w:r>
    </w:p>
    <w:p w14:paraId="085CA635" w14:textId="01C318A2" w:rsidR="007708A7" w:rsidRDefault="007708A7" w:rsidP="007708A7">
      <w:pPr>
        <w:pStyle w:val="Paragrafoelenco"/>
        <w:numPr>
          <w:ilvl w:val="0"/>
          <w:numId w:val="1"/>
        </w:numPr>
      </w:pPr>
      <w:proofErr w:type="spellStart"/>
      <w:r>
        <w:t>VerticalPixelLines</w:t>
      </w:r>
      <w:proofErr w:type="spellEnd"/>
      <w:r>
        <w:t xml:space="preserve"> is the number of vertical pixel lines in the frame;</w:t>
      </w:r>
    </w:p>
    <w:p w14:paraId="53B401D2" w14:textId="4C8D8254" w:rsidR="007708A7" w:rsidRDefault="007708A7" w:rsidP="007708A7">
      <w:pPr>
        <w:pStyle w:val="Paragrafoelenco"/>
        <w:numPr>
          <w:ilvl w:val="0"/>
          <w:numId w:val="1"/>
        </w:numPr>
      </w:pPr>
      <w:proofErr w:type="spellStart"/>
      <w:r>
        <w:t>exposureTime</w:t>
      </w:r>
      <w:proofErr w:type="spellEnd"/>
      <w:r>
        <w:t xml:space="preserve"> is the exposure time for each pixel;</w:t>
      </w:r>
    </w:p>
    <w:p w14:paraId="6BCDB511" w14:textId="34ED91B4" w:rsidR="00561199" w:rsidRDefault="00561199" w:rsidP="007708A7">
      <w:pPr>
        <w:pStyle w:val="Paragrafoelenco"/>
        <w:numPr>
          <w:ilvl w:val="0"/>
          <w:numId w:val="1"/>
        </w:numPr>
      </w:pPr>
      <w:r>
        <w:t>The whole denominator is simply 1/frequency of the camera;</w:t>
      </w:r>
      <w:bookmarkStart w:id="0" w:name="_GoBack"/>
      <w:bookmarkEnd w:id="0"/>
    </w:p>
    <w:p w14:paraId="00C48768" w14:textId="5DDF5AE8" w:rsidR="00DE5009" w:rsidRDefault="00DE5009" w:rsidP="00DE5009">
      <w:r>
        <w:t>The signal B duty cycle is always 0.5.</w:t>
      </w:r>
    </w:p>
    <w:p w14:paraId="05892BA3" w14:textId="5CAF57E9" w:rsidR="00AE43BF" w:rsidRDefault="00AE43BF">
      <w:r>
        <w:lastRenderedPageBreak/>
        <w:t xml:space="preserve">The logical port has been realized by the </w:t>
      </w:r>
      <w:proofErr w:type="spellStart"/>
      <w:r>
        <w:t>Politecnico</w:t>
      </w:r>
      <w:proofErr w:type="spellEnd"/>
      <w:r>
        <w:t xml:space="preserve"> technicians and perform the operations indicated in the figures, a (NOT on the first signal +AND) and a (NXOR). It needs to be connect</w:t>
      </w:r>
      <w:r w:rsidR="00352311">
        <w:t>ed</w:t>
      </w:r>
      <w:r>
        <w:t xml:space="preserve"> to power source, but is important to unplug it after the measures to avoid over</w:t>
      </w:r>
      <w:r w:rsidR="00DE5009">
        <w:t>h</w:t>
      </w:r>
      <w:r>
        <w:t>eating as it does not have a “switch on” control.</w:t>
      </w:r>
    </w:p>
    <w:p w14:paraId="6434D456" w14:textId="59C2CB58" w:rsidR="00AE43BF" w:rsidRDefault="00AE43BF"/>
    <w:p w14:paraId="20FFE296" w14:textId="3996DE6F" w:rsidR="00AE43BF" w:rsidRDefault="00AE43BF" w:rsidP="00AE43BF">
      <w:pPr>
        <w:pStyle w:val="Titolo2"/>
      </w:pPr>
      <w:r>
        <w:t>Software</w:t>
      </w:r>
      <w:r w:rsidR="00561199">
        <w:t xml:space="preserve"> (</w:t>
      </w:r>
      <w:r w:rsidR="00561199" w:rsidRPr="00561199">
        <w:rPr>
          <w:color w:val="FF0000"/>
        </w:rPr>
        <w:t>to be updated</w:t>
      </w:r>
      <w:r w:rsidR="00561199">
        <w:t>)</w:t>
      </w:r>
    </w:p>
    <w:p w14:paraId="15CA2971" w14:textId="02A4C408" w:rsidR="00DE5009" w:rsidRDefault="00DE5009" w:rsidP="00DE5009"/>
    <w:p w14:paraId="05387CE9" w14:textId="2D0AE3FD" w:rsidR="00DE5009" w:rsidRDefault="00DE5009" w:rsidP="00DE5009">
      <w:r>
        <w:t xml:space="preserve">The camera, the lasers and the DAQ board are controlled with a custom software written in Python, based on the </w:t>
      </w:r>
      <w:proofErr w:type="spellStart"/>
      <w:r>
        <w:t>ScopeFoundry</w:t>
      </w:r>
      <w:proofErr w:type="spellEnd"/>
      <w:r>
        <w:t xml:space="preserve"> Package. </w:t>
      </w:r>
    </w:p>
    <w:p w14:paraId="6F3843EE" w14:textId="77777777" w:rsidR="00DE5009" w:rsidRDefault="00DE5009" w:rsidP="00DE5009">
      <w:pPr>
        <w:pStyle w:val="Didascalia"/>
        <w:jc w:val="center"/>
      </w:pPr>
      <w:r>
        <w:rPr>
          <w:noProof/>
        </w:rPr>
        <mc:AlternateContent>
          <mc:Choice Requires="wps">
            <w:drawing>
              <wp:inline distT="0" distB="0" distL="0" distR="0" wp14:anchorId="0C46C471" wp14:editId="11EAE4D7">
                <wp:extent cx="3502660" cy="3362870"/>
                <wp:effectExtent l="0" t="0" r="21590" b="28575"/>
                <wp:docPr id="3" name="Rectangle 2"/>
                <wp:cNvGraphicFramePr/>
                <a:graphic xmlns:a="http://schemas.openxmlformats.org/drawingml/2006/main">
                  <a:graphicData uri="http://schemas.microsoft.com/office/word/2010/wordprocessingShape">
                    <wps:wsp>
                      <wps:cNvSpPr/>
                      <wps:spPr>
                        <a:xfrm>
                          <a:off x="0" y="0"/>
                          <a:ext cx="3502660" cy="33628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5E3912" w14:textId="5C83185E" w:rsidR="00DE5009" w:rsidRDefault="00DE5009" w:rsidP="00DE5009">
                            <w:pPr>
                              <w:jc w:val="center"/>
                            </w:pPr>
                            <w:r w:rsidRPr="00DE5009">
                              <w:rPr>
                                <w:noProof/>
                              </w:rPr>
                              <w:drawing>
                                <wp:inline distT="0" distB="0" distL="0" distR="0" wp14:anchorId="2C4AA717" wp14:editId="397426D2">
                                  <wp:extent cx="3307080" cy="1940560"/>
                                  <wp:effectExtent l="0" t="0" r="7620" b="2540"/>
                                  <wp:docPr id="5" name="Elemento grafico 7">
                                    <a:extLst xmlns:a="http://schemas.openxmlformats.org/drawingml/2006/main">
                                      <a:ext uri="{FF2B5EF4-FFF2-40B4-BE49-F238E27FC236}">
                                        <a16:creationId xmlns:a16="http://schemas.microsoft.com/office/drawing/2014/main" id="{1FE999EF-4A36-4003-9859-2A4047D0A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mento grafico 7">
                                            <a:extLst>
                                              <a:ext uri="{FF2B5EF4-FFF2-40B4-BE49-F238E27FC236}">
                                                <a16:creationId xmlns:a16="http://schemas.microsoft.com/office/drawing/2014/main" id="{1FE999EF-4A36-4003-9859-2A4047D0A81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3307080" cy="1940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46C471" id="_x0000_s1027" style="width:275.8pt;height:26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" fillcolor="white [3212]" strokecolor="black [3213]" strokeweight="1pt">
                <v:textbox>
                  <w:txbxContent>
                    <w:p w14:paraId="325E3912" w14:textId="5C83185E" w:rsidR="00DE5009" w:rsidRDefault="00DE5009" w:rsidP="00DE5009">
                      <w:pPr>
                        <w:jc w:val="center"/>
                      </w:pPr>
                      <w:r w:rsidRPr="00DE5009">
                        <w:rPr>
                          <w:noProof/>
                        </w:rPr>
                        <w:drawing>
                          <wp:inline distT="0" distB="0" distL="0" distR="0" wp14:anchorId="2C4AA717" wp14:editId="397426D2">
                            <wp:extent cx="3307080" cy="1940560"/>
                            <wp:effectExtent l="0" t="0" r="7620" b="2540"/>
                            <wp:docPr id="5" name="Elemento grafico 7">
                              <a:extLst xmlns:a="http://schemas.openxmlformats.org/drawingml/2006/main">
                                <a:ext uri="{FF2B5EF4-FFF2-40B4-BE49-F238E27FC236}">
                                  <a16:creationId xmlns:a16="http://schemas.microsoft.com/office/drawing/2014/main" id="{1FE999EF-4A36-4003-9859-2A4047D0A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mento grafico 7">
                                      <a:extLst>
                                        <a:ext uri="{FF2B5EF4-FFF2-40B4-BE49-F238E27FC236}">
                                          <a16:creationId xmlns:a16="http://schemas.microsoft.com/office/drawing/2014/main" id="{1FE999EF-4A36-4003-9859-2A4047D0A81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3307080" cy="1940560"/>
                                    </a:xfrm>
                                    <a:prstGeom prst="rect">
                                      <a:avLst/>
                                    </a:prstGeom>
                                  </pic:spPr>
                                </pic:pic>
                              </a:graphicData>
                            </a:graphic>
                          </wp:inline>
                        </w:drawing>
                      </w:r>
                    </w:p>
                  </w:txbxContent>
                </v:textbox>
                <w10:anchorlock/>
              </v:rect>
            </w:pict>
          </mc:Fallback>
        </mc:AlternateContent>
      </w:r>
    </w:p>
    <w:p w14:paraId="5C92F17A" w14:textId="52A35F49" w:rsidR="00DE5009" w:rsidRPr="00AE43BF" w:rsidRDefault="00DE5009" w:rsidP="00DE5009">
      <w:pPr>
        <w:jc w:val="center"/>
      </w:pPr>
      <w:r>
        <w:t xml:space="preserve">Figure 3 </w:t>
      </w:r>
      <w:proofErr w:type="spellStart"/>
      <w:r>
        <w:t>ScopeFoundry</w:t>
      </w:r>
      <w:proofErr w:type="spellEnd"/>
      <w:r>
        <w:t xml:space="preserve"> scheme</w:t>
      </w:r>
    </w:p>
    <w:p w14:paraId="00B5E0B7" w14:textId="35C1399C" w:rsidR="00CB1603" w:rsidRDefault="00DE5009" w:rsidP="00CB1603">
      <w:proofErr w:type="spellStart"/>
      <w:r>
        <w:t>ScopeFoundry</w:t>
      </w:r>
      <w:proofErr w:type="spellEnd"/>
      <w:r>
        <w:t xml:space="preserve"> defines four classes (device, hardware, measurement and app) in order to run the final </w:t>
      </w:r>
      <w:r w:rsidR="00CB1603">
        <w:t xml:space="preserve">software GUI (figure 3). </w:t>
      </w:r>
    </w:p>
    <w:p w14:paraId="681FE4D6" w14:textId="623DF6FC" w:rsidR="00C915A1" w:rsidRDefault="00CB1603" w:rsidP="00CB1603">
      <w:r>
        <w:t xml:space="preserve">The Python scripts can be found at the repositories of the </w:t>
      </w:r>
      <w:proofErr w:type="spellStart"/>
      <w:r>
        <w:t>ProChip</w:t>
      </w:r>
      <w:proofErr w:type="spellEnd"/>
      <w:r>
        <w:t xml:space="preserve"> project ( </w:t>
      </w:r>
      <w:hyperlink r:id="rId12" w:history="1">
        <w:r>
          <w:rPr>
            <w:rStyle w:val="Collegamentoipertestuale"/>
          </w:rPr>
          <w:t>https://github.com/micropolimi?tab=repositories</w:t>
        </w:r>
      </w:hyperlink>
      <w:r>
        <w:t>)</w:t>
      </w:r>
      <w:r w:rsidR="0033692E">
        <w:t>, and all the defined classes are listed in the following table:</w:t>
      </w:r>
    </w:p>
    <w:p w14:paraId="7E391741" w14:textId="77777777" w:rsidR="0033692E" w:rsidRDefault="0033692E" w:rsidP="00CB1603"/>
    <w:tbl>
      <w:tblPr>
        <w:tblStyle w:val="Grigliatabella"/>
        <w:tblW w:w="0" w:type="auto"/>
        <w:tblInd w:w="-572" w:type="dxa"/>
        <w:tblLook w:val="04A0" w:firstRow="1" w:lastRow="0" w:firstColumn="1" w:lastColumn="0" w:noHBand="0" w:noVBand="1"/>
      </w:tblPr>
      <w:tblGrid>
        <w:gridCol w:w="615"/>
        <w:gridCol w:w="2859"/>
        <w:gridCol w:w="2949"/>
        <w:gridCol w:w="2122"/>
        <w:gridCol w:w="1655"/>
      </w:tblGrid>
      <w:tr w:rsidR="001D4EC6" w14:paraId="43BAC3E9" w14:textId="4E71B898" w:rsidTr="001D4EC6">
        <w:tc>
          <w:tcPr>
            <w:tcW w:w="354" w:type="dxa"/>
          </w:tcPr>
          <w:p w14:paraId="12CBE924" w14:textId="77777777" w:rsidR="00C915A1" w:rsidRDefault="00C915A1" w:rsidP="00CB1603"/>
        </w:tc>
        <w:tc>
          <w:tcPr>
            <w:tcW w:w="3011" w:type="dxa"/>
          </w:tcPr>
          <w:p w14:paraId="33BBD6E1" w14:textId="59ABD3B5" w:rsidR="00C915A1" w:rsidRDefault="00C915A1" w:rsidP="00CB1603">
            <w:r>
              <w:t>Device</w:t>
            </w:r>
          </w:p>
        </w:tc>
        <w:tc>
          <w:tcPr>
            <w:tcW w:w="3107" w:type="dxa"/>
          </w:tcPr>
          <w:p w14:paraId="482F568C" w14:textId="2207AF22" w:rsidR="00C915A1" w:rsidRDefault="00C915A1" w:rsidP="00CB1603">
            <w:r>
              <w:t>Hardware</w:t>
            </w:r>
          </w:p>
        </w:tc>
        <w:tc>
          <w:tcPr>
            <w:tcW w:w="1990" w:type="dxa"/>
          </w:tcPr>
          <w:p w14:paraId="5B180669" w14:textId="4FBC8C0F" w:rsidR="00C915A1" w:rsidRDefault="00C915A1" w:rsidP="00CB1603">
            <w:r>
              <w:t>Measurement</w:t>
            </w:r>
          </w:p>
        </w:tc>
        <w:tc>
          <w:tcPr>
            <w:tcW w:w="1738" w:type="dxa"/>
          </w:tcPr>
          <w:p w14:paraId="7BC37A8E" w14:textId="0D7E2C85" w:rsidR="00C915A1" w:rsidRDefault="00C915A1" w:rsidP="00CB1603">
            <w:r>
              <w:t>App</w:t>
            </w:r>
          </w:p>
        </w:tc>
      </w:tr>
      <w:tr w:rsidR="001D4EC6" w14:paraId="22123266" w14:textId="1541838A" w:rsidTr="001D4EC6">
        <w:tc>
          <w:tcPr>
            <w:tcW w:w="354" w:type="dxa"/>
          </w:tcPr>
          <w:p w14:paraId="6EFA8C58" w14:textId="1D66CC54" w:rsidR="00C915A1" w:rsidRDefault="00C915A1" w:rsidP="00CB1603">
            <w:r>
              <w:t>Camera</w:t>
            </w:r>
          </w:p>
        </w:tc>
        <w:tc>
          <w:tcPr>
            <w:tcW w:w="3011" w:type="dxa"/>
          </w:tcPr>
          <w:p w14:paraId="1CE70FD8" w14:textId="7EB508FC" w:rsidR="00C915A1" w:rsidRDefault="00C915A1" w:rsidP="00CB1603">
            <w:proofErr w:type="spellStart"/>
            <w:r>
              <w:t>HamamatsuDevice</w:t>
            </w:r>
            <w:proofErr w:type="spellEnd"/>
            <w:r>
              <w:t xml:space="preserve"> (</w:t>
            </w:r>
            <w:hyperlink r:id="rId13" w:history="1">
              <w:r>
                <w:rPr>
                  <w:rStyle w:val="Collegamentoipertestuale"/>
                </w:rPr>
                <w:t>https://github.com/micropolimi/Hamamatsu_ScopeFoundry/blob/master/CameraDevice.py</w:t>
              </w:r>
            </w:hyperlink>
            <w:r>
              <w:t>)</w:t>
            </w:r>
          </w:p>
        </w:tc>
        <w:tc>
          <w:tcPr>
            <w:tcW w:w="3107" w:type="dxa"/>
          </w:tcPr>
          <w:p w14:paraId="67579F51" w14:textId="310C249F" w:rsidR="00C915A1" w:rsidRDefault="00C915A1" w:rsidP="00CB1603">
            <w:proofErr w:type="spellStart"/>
            <w:r>
              <w:t>HamamatsuHardware</w:t>
            </w:r>
            <w:proofErr w:type="spellEnd"/>
            <w:r>
              <w:t xml:space="preserve"> (</w:t>
            </w:r>
            <w:hyperlink r:id="rId14" w:history="1">
              <w:r>
                <w:rPr>
                  <w:rStyle w:val="Collegamentoipertestuale"/>
                </w:rPr>
                <w:t>https://github.com/micropolimi/Hamamatsu_ScopeFoundry/blob/master/CameraHardware.py</w:t>
              </w:r>
            </w:hyperlink>
            <w:r>
              <w:t>)</w:t>
            </w:r>
          </w:p>
        </w:tc>
        <w:tc>
          <w:tcPr>
            <w:tcW w:w="1990" w:type="dxa"/>
          </w:tcPr>
          <w:p w14:paraId="2787DC11" w14:textId="77777777" w:rsidR="00C915A1" w:rsidRDefault="00C915A1" w:rsidP="00CB1603"/>
        </w:tc>
        <w:tc>
          <w:tcPr>
            <w:tcW w:w="1738" w:type="dxa"/>
          </w:tcPr>
          <w:p w14:paraId="0D5FF29E" w14:textId="77777777" w:rsidR="00C915A1" w:rsidRDefault="00C915A1" w:rsidP="00CB1603"/>
        </w:tc>
      </w:tr>
      <w:tr w:rsidR="001D4EC6" w14:paraId="46B28831" w14:textId="34EB54B1" w:rsidTr="001D4EC6">
        <w:tc>
          <w:tcPr>
            <w:tcW w:w="354" w:type="dxa"/>
          </w:tcPr>
          <w:p w14:paraId="2F242BB4" w14:textId="16BAD179" w:rsidR="00C915A1" w:rsidRDefault="00C915A1" w:rsidP="00CB1603">
            <w:r>
              <w:t>Lasers</w:t>
            </w:r>
          </w:p>
        </w:tc>
        <w:tc>
          <w:tcPr>
            <w:tcW w:w="3011" w:type="dxa"/>
          </w:tcPr>
          <w:p w14:paraId="19AD5828" w14:textId="769A6687" w:rsidR="00C915A1" w:rsidRPr="00C915A1" w:rsidRDefault="00C915A1" w:rsidP="00CB1603">
            <w:pPr>
              <w:rPr>
                <w:lang w:val="it-IT"/>
              </w:rPr>
            </w:pPr>
            <w:proofErr w:type="spellStart"/>
            <w:r w:rsidRPr="00C915A1">
              <w:rPr>
                <w:lang w:val="it-IT"/>
              </w:rPr>
              <w:t>LaserDevice</w:t>
            </w:r>
            <w:proofErr w:type="spellEnd"/>
            <w:r w:rsidRPr="00C915A1">
              <w:rPr>
                <w:lang w:val="it-IT"/>
              </w:rPr>
              <w:t xml:space="preserve"> (</w:t>
            </w:r>
            <w:hyperlink r:id="rId15" w:history="1">
              <w:r w:rsidRPr="00C915A1">
                <w:rPr>
                  <w:rStyle w:val="Collegamentoipertestuale"/>
                  <w:lang w:val="it-IT"/>
                </w:rPr>
                <w:t>https://github.com/micropolimi/Coherent_laser/blob/master/laser_device.py</w:t>
              </w:r>
            </w:hyperlink>
            <w:r w:rsidRPr="00C915A1">
              <w:rPr>
                <w:lang w:val="it-IT"/>
              </w:rPr>
              <w:t>)</w:t>
            </w:r>
          </w:p>
        </w:tc>
        <w:tc>
          <w:tcPr>
            <w:tcW w:w="3107" w:type="dxa"/>
          </w:tcPr>
          <w:p w14:paraId="2A1BC01D" w14:textId="6CA57337" w:rsidR="00C915A1" w:rsidRDefault="00C915A1" w:rsidP="00CB1603">
            <w:proofErr w:type="spellStart"/>
            <w:r>
              <w:t>LaserHardware</w:t>
            </w:r>
            <w:proofErr w:type="spellEnd"/>
            <w:r>
              <w:t xml:space="preserve"> (</w:t>
            </w:r>
            <w:hyperlink r:id="rId16" w:history="1">
              <w:r>
                <w:rPr>
                  <w:rStyle w:val="Collegamentoipertestuale"/>
                </w:rPr>
                <w:t>https://github.com/micropolimi/Coherent_laser/blob/master/laser_hardware.py</w:t>
              </w:r>
            </w:hyperlink>
            <w:r>
              <w:t>)</w:t>
            </w:r>
          </w:p>
        </w:tc>
        <w:tc>
          <w:tcPr>
            <w:tcW w:w="1990" w:type="dxa"/>
          </w:tcPr>
          <w:p w14:paraId="05A5DA40" w14:textId="77777777" w:rsidR="00C915A1" w:rsidRDefault="00C915A1" w:rsidP="00CB1603"/>
        </w:tc>
        <w:tc>
          <w:tcPr>
            <w:tcW w:w="1738" w:type="dxa"/>
          </w:tcPr>
          <w:p w14:paraId="431CD41B" w14:textId="77777777" w:rsidR="00C915A1" w:rsidRDefault="00C915A1" w:rsidP="00CB1603"/>
        </w:tc>
      </w:tr>
      <w:tr w:rsidR="001D4EC6" w14:paraId="29BC01E3" w14:textId="4401E66D" w:rsidTr="001D4EC6">
        <w:tc>
          <w:tcPr>
            <w:tcW w:w="354" w:type="dxa"/>
            <w:vMerge w:val="restart"/>
          </w:tcPr>
          <w:p w14:paraId="4A1F8974" w14:textId="2F78A555" w:rsidR="00C915A1" w:rsidRDefault="00C915A1" w:rsidP="00CB1603">
            <w:r>
              <w:lastRenderedPageBreak/>
              <w:t>DAQ</w:t>
            </w:r>
          </w:p>
        </w:tc>
        <w:tc>
          <w:tcPr>
            <w:tcW w:w="3011" w:type="dxa"/>
          </w:tcPr>
          <w:p w14:paraId="36E9162F" w14:textId="54303587" w:rsidR="00C915A1" w:rsidRDefault="00C915A1" w:rsidP="00CB1603">
            <w:proofErr w:type="spellStart"/>
            <w:r>
              <w:t>NI_DO_Device</w:t>
            </w:r>
            <w:proofErr w:type="spellEnd"/>
            <w:r>
              <w:t xml:space="preserve"> (</w:t>
            </w:r>
            <w:hyperlink r:id="rId17" w:history="1">
              <w:r>
                <w:rPr>
                  <w:rStyle w:val="Collegamentoipertestuale"/>
                </w:rPr>
                <w:t>https://github.com/micropolimi/nidaqmx_test/blob/master/ni_do_device.py</w:t>
              </w:r>
            </w:hyperlink>
            <w:r>
              <w:t>)</w:t>
            </w:r>
          </w:p>
        </w:tc>
        <w:tc>
          <w:tcPr>
            <w:tcW w:w="3107" w:type="dxa"/>
          </w:tcPr>
          <w:p w14:paraId="2704EA42" w14:textId="3BC3D97D" w:rsidR="00C915A1" w:rsidRDefault="00C915A1" w:rsidP="00CB1603">
            <w:proofErr w:type="spellStart"/>
            <w:r>
              <w:t>NI_DO_hw</w:t>
            </w:r>
            <w:proofErr w:type="spellEnd"/>
            <w:r>
              <w:t xml:space="preserve"> (</w:t>
            </w:r>
            <w:hyperlink r:id="rId18" w:history="1">
              <w:r>
                <w:rPr>
                  <w:rStyle w:val="Collegamentoipertestuale"/>
                </w:rPr>
                <w:t>https://github.com/micropolimi/nidaqmx_test/blob/master/ni_do_hardware.py</w:t>
              </w:r>
            </w:hyperlink>
            <w:r>
              <w:t>)</w:t>
            </w:r>
          </w:p>
        </w:tc>
        <w:tc>
          <w:tcPr>
            <w:tcW w:w="1990" w:type="dxa"/>
          </w:tcPr>
          <w:p w14:paraId="029BB003" w14:textId="77777777" w:rsidR="00C915A1" w:rsidRDefault="00C915A1" w:rsidP="00CB1603"/>
        </w:tc>
        <w:tc>
          <w:tcPr>
            <w:tcW w:w="1738" w:type="dxa"/>
          </w:tcPr>
          <w:p w14:paraId="17F1BC8A" w14:textId="77777777" w:rsidR="00C915A1" w:rsidRDefault="00C915A1" w:rsidP="00CB1603"/>
        </w:tc>
      </w:tr>
      <w:tr w:rsidR="001D4EC6" w14:paraId="2EE16177" w14:textId="2FDAC4EA" w:rsidTr="001D4EC6">
        <w:tc>
          <w:tcPr>
            <w:tcW w:w="354" w:type="dxa"/>
            <w:vMerge/>
          </w:tcPr>
          <w:p w14:paraId="2CA12E0C" w14:textId="77777777" w:rsidR="00C915A1" w:rsidRDefault="00C915A1" w:rsidP="00CB1603"/>
        </w:tc>
        <w:tc>
          <w:tcPr>
            <w:tcW w:w="3011" w:type="dxa"/>
          </w:tcPr>
          <w:p w14:paraId="3E703EE7" w14:textId="10E08485" w:rsidR="00C915A1" w:rsidRDefault="00C915A1" w:rsidP="00CB1603">
            <w:proofErr w:type="spellStart"/>
            <w:r>
              <w:t>NI_CO_Device</w:t>
            </w:r>
            <w:proofErr w:type="spellEnd"/>
            <w:r>
              <w:t xml:space="preserve"> (</w:t>
            </w:r>
            <w:hyperlink r:id="rId19" w:history="1">
              <w:r>
                <w:rPr>
                  <w:rStyle w:val="Collegamentoipertestuale"/>
                </w:rPr>
                <w:t>https://github.com/micropolimi/nidaqmx_test/blob/master/ni_co_device.py</w:t>
              </w:r>
            </w:hyperlink>
            <w:r>
              <w:t>)</w:t>
            </w:r>
          </w:p>
        </w:tc>
        <w:tc>
          <w:tcPr>
            <w:tcW w:w="3107" w:type="dxa"/>
          </w:tcPr>
          <w:p w14:paraId="7329F4C3" w14:textId="20C0FC9C" w:rsidR="00C915A1" w:rsidRDefault="00C915A1" w:rsidP="00CB1603">
            <w:proofErr w:type="spellStart"/>
            <w:r>
              <w:t>NI_CO_hw</w:t>
            </w:r>
            <w:proofErr w:type="spellEnd"/>
            <w:r>
              <w:t xml:space="preserve"> (</w:t>
            </w:r>
            <w:hyperlink r:id="rId20" w:history="1">
              <w:r>
                <w:rPr>
                  <w:rStyle w:val="Collegamentoipertestuale"/>
                </w:rPr>
                <w:t>https://github.com/micropolimi/nidaqmx_test/blob/master/ni_co_hardware.py</w:t>
              </w:r>
            </w:hyperlink>
            <w:r>
              <w:t>)</w:t>
            </w:r>
          </w:p>
        </w:tc>
        <w:tc>
          <w:tcPr>
            <w:tcW w:w="1990" w:type="dxa"/>
          </w:tcPr>
          <w:p w14:paraId="2B9FDCAB" w14:textId="77777777" w:rsidR="00C915A1" w:rsidRDefault="00C915A1" w:rsidP="00CB1603"/>
        </w:tc>
        <w:tc>
          <w:tcPr>
            <w:tcW w:w="1738" w:type="dxa"/>
          </w:tcPr>
          <w:p w14:paraId="76C1031F" w14:textId="77777777" w:rsidR="00C915A1" w:rsidRDefault="00C915A1" w:rsidP="00CB1603"/>
        </w:tc>
      </w:tr>
      <w:tr w:rsidR="001D4EC6" w14:paraId="3ACE73D4" w14:textId="77777777" w:rsidTr="001D4EC6">
        <w:tc>
          <w:tcPr>
            <w:tcW w:w="354" w:type="dxa"/>
          </w:tcPr>
          <w:p w14:paraId="2959805F" w14:textId="33EA91D1" w:rsidR="00C915A1" w:rsidRDefault="00C915A1" w:rsidP="00CB1603">
            <w:r>
              <w:t>Measurement</w:t>
            </w:r>
          </w:p>
        </w:tc>
        <w:tc>
          <w:tcPr>
            <w:tcW w:w="3011" w:type="dxa"/>
          </w:tcPr>
          <w:p w14:paraId="699E79E0" w14:textId="77777777" w:rsidR="00C915A1" w:rsidRDefault="00C915A1" w:rsidP="00CB1603"/>
        </w:tc>
        <w:tc>
          <w:tcPr>
            <w:tcW w:w="3107" w:type="dxa"/>
          </w:tcPr>
          <w:p w14:paraId="7FB67D82" w14:textId="77777777" w:rsidR="00C915A1" w:rsidRDefault="00C915A1" w:rsidP="00CB1603"/>
        </w:tc>
        <w:tc>
          <w:tcPr>
            <w:tcW w:w="1990" w:type="dxa"/>
          </w:tcPr>
          <w:p w14:paraId="4BEDE518" w14:textId="19261CB6" w:rsidR="00C915A1" w:rsidRDefault="00C915A1" w:rsidP="00CB1603">
            <w:proofErr w:type="spellStart"/>
            <w:r>
              <w:t>SyncreadoutTrigger</w:t>
            </w:r>
            <w:r w:rsidR="002979C4">
              <w:t>Counter</w:t>
            </w:r>
            <w:r>
              <w:t>Measurement</w:t>
            </w:r>
            <w:proofErr w:type="spellEnd"/>
          </w:p>
          <w:p w14:paraId="16F9DD17" w14:textId="4789ACD4" w:rsidR="00C915A1" w:rsidRDefault="00C915A1" w:rsidP="00CB1603">
            <w:r>
              <w:t>(</w:t>
            </w:r>
            <w:hyperlink r:id="rId21" w:history="1">
              <w:r w:rsidR="002979C4">
                <w:rPr>
                  <w:rStyle w:val="Collegamentoipertestuale"/>
                </w:rPr>
                <w:t>https://github.com/micropolimi/DAQ-Laser-Camera/blob/master/SyncreadoutTriggerCounterMeasurement.py</w:t>
              </w:r>
            </w:hyperlink>
            <w:r>
              <w:t>)</w:t>
            </w:r>
          </w:p>
        </w:tc>
        <w:tc>
          <w:tcPr>
            <w:tcW w:w="1738" w:type="dxa"/>
          </w:tcPr>
          <w:p w14:paraId="0AA36E63" w14:textId="77777777" w:rsidR="00C915A1" w:rsidRDefault="00C915A1" w:rsidP="00CB1603"/>
        </w:tc>
      </w:tr>
      <w:tr w:rsidR="001D4EC6" w:rsidRPr="001D4EC6" w14:paraId="5BF45C3B" w14:textId="77777777" w:rsidTr="001D4EC6">
        <w:tc>
          <w:tcPr>
            <w:tcW w:w="354" w:type="dxa"/>
          </w:tcPr>
          <w:p w14:paraId="1D3E57C5" w14:textId="483039C6" w:rsidR="00C915A1" w:rsidRDefault="00C915A1" w:rsidP="00CB1603">
            <w:r>
              <w:t>App</w:t>
            </w:r>
          </w:p>
        </w:tc>
        <w:tc>
          <w:tcPr>
            <w:tcW w:w="3011" w:type="dxa"/>
          </w:tcPr>
          <w:p w14:paraId="7BB9EC8A" w14:textId="77777777" w:rsidR="00C915A1" w:rsidRDefault="00C915A1" w:rsidP="00CB1603"/>
        </w:tc>
        <w:tc>
          <w:tcPr>
            <w:tcW w:w="3107" w:type="dxa"/>
          </w:tcPr>
          <w:p w14:paraId="26B47161" w14:textId="77777777" w:rsidR="00C915A1" w:rsidRDefault="00C915A1" w:rsidP="00CB1603"/>
        </w:tc>
        <w:tc>
          <w:tcPr>
            <w:tcW w:w="1990" w:type="dxa"/>
          </w:tcPr>
          <w:p w14:paraId="736E6AD4" w14:textId="77777777" w:rsidR="00C915A1" w:rsidRDefault="00C915A1" w:rsidP="00CB1603"/>
        </w:tc>
        <w:tc>
          <w:tcPr>
            <w:tcW w:w="1738" w:type="dxa"/>
          </w:tcPr>
          <w:p w14:paraId="26A00BFD" w14:textId="45539665" w:rsidR="001D4EC6" w:rsidRDefault="001D4EC6" w:rsidP="00CB1603">
            <w:proofErr w:type="spellStart"/>
            <w:r>
              <w:t>Laser_DAQ_Camera_App</w:t>
            </w:r>
            <w:proofErr w:type="spellEnd"/>
          </w:p>
          <w:p w14:paraId="6E0549FD" w14:textId="263A5372" w:rsidR="00C915A1" w:rsidRPr="001D4EC6" w:rsidRDefault="001D4EC6" w:rsidP="00CB1603">
            <w:r>
              <w:t>(</w:t>
            </w:r>
            <w:hyperlink r:id="rId22" w:history="1">
              <w:r w:rsidRPr="004B756D">
                <w:rPr>
                  <w:rStyle w:val="Collegamentoipertestuale"/>
                </w:rPr>
                <w:t>https://github.co1m/micropolimi/DAQ-Laser-Camera/blob/master/Laser_DAQ_Camera_App.py</w:t>
              </w:r>
            </w:hyperlink>
            <w:r>
              <w:t>)</w:t>
            </w:r>
          </w:p>
        </w:tc>
      </w:tr>
    </w:tbl>
    <w:p w14:paraId="78F0EED0" w14:textId="5A1D4DFD" w:rsidR="00CB1603" w:rsidRDefault="00CB1603" w:rsidP="00CB1603"/>
    <w:p w14:paraId="750D2600" w14:textId="57120470" w:rsidR="001D4EC6" w:rsidRDefault="0033692E" w:rsidP="001D4EC6">
      <w:pPr>
        <w:rPr>
          <w:rFonts w:cstheme="minorHAnsi"/>
        </w:rPr>
      </w:pPr>
      <w:r>
        <w:t xml:space="preserve">In the device classes, the functions for controlling the single </w:t>
      </w:r>
      <w:r w:rsidR="0080039D">
        <w:t>instruments</w:t>
      </w:r>
      <w:r>
        <w:t xml:space="preserve"> are defined. For the camera, the </w:t>
      </w:r>
      <w:proofErr w:type="spellStart"/>
      <w:r>
        <w:t>HamamatsuDevice</w:t>
      </w:r>
      <w:proofErr w:type="spellEnd"/>
      <w:r>
        <w:t xml:space="preserve"> class is mainly a Python wrapper of the library provided by Hamamatsu (</w:t>
      </w:r>
      <w:proofErr w:type="spellStart"/>
      <w:r>
        <w:t>hdcam</w:t>
      </w:r>
      <w:proofErr w:type="spellEnd"/>
      <w:r>
        <w:t xml:space="preserve">), written in C language. The </w:t>
      </w:r>
      <w:proofErr w:type="spellStart"/>
      <w:r>
        <w:rPr>
          <w:rFonts w:ascii="Consolas" w:hAnsi="Consolas"/>
        </w:rPr>
        <w:t>LaserDevice</w:t>
      </w:r>
      <w:proofErr w:type="spellEnd"/>
      <w:r>
        <w:rPr>
          <w:rFonts w:ascii="Consolas" w:hAnsi="Consolas"/>
        </w:rPr>
        <w:t xml:space="preserve"> </w:t>
      </w:r>
      <w:r>
        <w:rPr>
          <w:rFonts w:cstheme="minorHAnsi"/>
        </w:rPr>
        <w:t xml:space="preserve">class was based on the </w:t>
      </w:r>
      <w:r>
        <w:rPr>
          <w:rFonts w:ascii="Consolas" w:hAnsi="Consolas" w:cstheme="minorHAnsi"/>
        </w:rPr>
        <w:t>serial</w:t>
      </w:r>
      <w:r>
        <w:rPr>
          <w:rFonts w:cstheme="minorHAnsi"/>
        </w:rPr>
        <w:t xml:space="preserve"> </w:t>
      </w:r>
      <w:r w:rsidR="0080039D">
        <w:rPr>
          <w:rFonts w:cstheme="minorHAnsi"/>
        </w:rPr>
        <w:t xml:space="preserve">Python </w:t>
      </w:r>
      <w:r>
        <w:rPr>
          <w:rFonts w:cstheme="minorHAnsi"/>
        </w:rPr>
        <w:t>package, since lasers communicate with the PC with a</w:t>
      </w:r>
      <w:r w:rsidR="0080039D">
        <w:rPr>
          <w:rFonts w:cstheme="minorHAnsi"/>
        </w:rPr>
        <w:t>n</w:t>
      </w:r>
      <w:r>
        <w:rPr>
          <w:rFonts w:cstheme="minorHAnsi"/>
        </w:rPr>
        <w:t xml:space="preserve"> USB interface. For the DAQ board, different device class</w:t>
      </w:r>
      <w:r w:rsidR="0080039D">
        <w:rPr>
          <w:rFonts w:cstheme="minorHAnsi"/>
        </w:rPr>
        <w:t>es</w:t>
      </w:r>
      <w:r>
        <w:rPr>
          <w:rFonts w:cstheme="minorHAnsi"/>
        </w:rPr>
        <w:t xml:space="preserve"> were defined for the different channels used: namely, two counter output and one digital output channels. So, the </w:t>
      </w:r>
      <w:proofErr w:type="spellStart"/>
      <w:r w:rsidRPr="0033692E">
        <w:rPr>
          <w:rFonts w:ascii="Consolas" w:hAnsi="Consolas"/>
        </w:rPr>
        <w:t>NI_DO_Device</w:t>
      </w:r>
      <w:proofErr w:type="spellEnd"/>
      <w:r w:rsidRPr="0033692E">
        <w:rPr>
          <w:rFonts w:ascii="Consolas" w:hAnsi="Consolas"/>
        </w:rPr>
        <w:t xml:space="preserve"> </w:t>
      </w:r>
      <w:r>
        <w:t xml:space="preserve">and the </w:t>
      </w:r>
      <w:proofErr w:type="spellStart"/>
      <w:r w:rsidRPr="0033692E">
        <w:rPr>
          <w:rFonts w:ascii="Consolas" w:hAnsi="Consolas"/>
        </w:rPr>
        <w:t>NI_CO_Device</w:t>
      </w:r>
      <w:proofErr w:type="spellEnd"/>
      <w:r w:rsidR="0080039D">
        <w:rPr>
          <w:rFonts w:ascii="Consolas" w:hAnsi="Consolas"/>
        </w:rPr>
        <w:t xml:space="preserve"> </w:t>
      </w:r>
      <w:r w:rsidR="0080039D">
        <w:rPr>
          <w:rFonts w:cstheme="minorHAnsi"/>
        </w:rPr>
        <w:t>classes w</w:t>
      </w:r>
      <w:r>
        <w:rPr>
          <w:rFonts w:cstheme="minorHAnsi"/>
        </w:rPr>
        <w:t xml:space="preserve">ere written with the </w:t>
      </w:r>
      <w:proofErr w:type="spellStart"/>
      <w:r w:rsidRPr="0033692E">
        <w:rPr>
          <w:rFonts w:ascii="Consolas" w:hAnsi="Consolas" w:cstheme="minorHAnsi"/>
        </w:rPr>
        <w:t>nidaqmx</w:t>
      </w:r>
      <w:proofErr w:type="spellEnd"/>
      <w:r>
        <w:rPr>
          <w:rFonts w:cstheme="minorHAnsi"/>
        </w:rPr>
        <w:t xml:space="preserve"> Python library provided by the National Instrument. </w:t>
      </w:r>
    </w:p>
    <w:p w14:paraId="0C032305" w14:textId="7CF026AD" w:rsidR="0033692E" w:rsidRDefault="0033692E" w:rsidP="001D4EC6">
      <w:pPr>
        <w:rPr>
          <w:rFonts w:cstheme="minorHAnsi"/>
        </w:rPr>
      </w:pPr>
      <w:r>
        <w:rPr>
          <w:rFonts w:cstheme="minorHAnsi"/>
        </w:rPr>
        <w:t xml:space="preserve">The hardware classes represent the link between the user and the device classes, so that </w:t>
      </w:r>
      <w:r w:rsidR="009B277F">
        <w:rPr>
          <w:rFonts w:cstheme="minorHAnsi"/>
        </w:rPr>
        <w:t xml:space="preserve">via a simple GUI the user can </w:t>
      </w:r>
      <w:r w:rsidR="0080039D">
        <w:rPr>
          <w:rFonts w:cstheme="minorHAnsi"/>
        </w:rPr>
        <w:t>select the proper values for</w:t>
      </w:r>
      <w:r w:rsidR="009B277F">
        <w:rPr>
          <w:rFonts w:cstheme="minorHAnsi"/>
        </w:rPr>
        <w:t xml:space="preserve"> the most important </w:t>
      </w:r>
      <w:r w:rsidR="0080039D">
        <w:rPr>
          <w:rFonts w:cstheme="minorHAnsi"/>
        </w:rPr>
        <w:t>parameters</w:t>
      </w:r>
      <w:r w:rsidR="009B277F">
        <w:rPr>
          <w:rFonts w:cstheme="minorHAnsi"/>
        </w:rPr>
        <w:t xml:space="preserve"> of the instruments (e.g. the power of the lasers, the exposure time of the camera, the frequency of the DAQ TTLs, etc.).</w:t>
      </w:r>
    </w:p>
    <w:p w14:paraId="3AE9F765" w14:textId="311FB1EE" w:rsidR="009B277F" w:rsidRDefault="009B277F" w:rsidP="009B277F">
      <w:pPr>
        <w:rPr>
          <w:rFonts w:cstheme="minorHAnsi"/>
        </w:rPr>
      </w:pPr>
      <w:r>
        <w:rPr>
          <w:rFonts w:cstheme="minorHAnsi"/>
        </w:rPr>
        <w:t xml:space="preserve">The </w:t>
      </w:r>
      <w:proofErr w:type="spellStart"/>
      <w:r w:rsidRPr="009B277F">
        <w:rPr>
          <w:rFonts w:ascii="Consolas" w:hAnsi="Consolas"/>
        </w:rPr>
        <w:t>SyncreadoutTrigger</w:t>
      </w:r>
      <w:r w:rsidR="002979C4">
        <w:rPr>
          <w:rFonts w:ascii="Consolas" w:hAnsi="Consolas"/>
        </w:rPr>
        <w:t>Counter</w:t>
      </w:r>
      <w:r w:rsidRPr="009B277F">
        <w:rPr>
          <w:rFonts w:ascii="Consolas" w:hAnsi="Consolas"/>
        </w:rPr>
        <w:t>Measurement</w:t>
      </w:r>
      <w:proofErr w:type="spellEnd"/>
      <w:r>
        <w:rPr>
          <w:rFonts w:ascii="Consolas" w:hAnsi="Consolas"/>
        </w:rPr>
        <w:t xml:space="preserve"> </w:t>
      </w:r>
      <w:r>
        <w:rPr>
          <w:rFonts w:cstheme="minorHAnsi"/>
        </w:rPr>
        <w:t>defines how the instruments operate during the measurement and how the images are visualized and saved. The steps to follow in order to successfully run the measurement are the following ones:</w:t>
      </w:r>
    </w:p>
    <w:p w14:paraId="47189F85" w14:textId="63A9284F" w:rsidR="009B277F" w:rsidRDefault="009B277F" w:rsidP="009B277F">
      <w:pPr>
        <w:pStyle w:val="Paragrafoelenco"/>
        <w:numPr>
          <w:ilvl w:val="0"/>
          <w:numId w:val="4"/>
        </w:numPr>
        <w:rPr>
          <w:rFonts w:cstheme="minorHAnsi"/>
        </w:rPr>
      </w:pPr>
      <w:r>
        <w:rPr>
          <w:rFonts w:cstheme="minorHAnsi"/>
        </w:rPr>
        <w:t>Connect all the instruments;</w:t>
      </w:r>
    </w:p>
    <w:p w14:paraId="6B7C4353" w14:textId="7500FF84" w:rsidR="002979C4" w:rsidRDefault="002979C4" w:rsidP="002979C4">
      <w:pPr>
        <w:pStyle w:val="Paragrafoelenco"/>
        <w:numPr>
          <w:ilvl w:val="1"/>
          <w:numId w:val="4"/>
        </w:numPr>
        <w:rPr>
          <w:rFonts w:cstheme="minorHAnsi"/>
        </w:rPr>
      </w:pPr>
      <w:r>
        <w:rPr>
          <w:rFonts w:cstheme="minorHAnsi"/>
        </w:rPr>
        <w:t>For the lasers,</w:t>
      </w:r>
      <w:r w:rsidR="005D5546">
        <w:rPr>
          <w:rFonts w:cstheme="minorHAnsi"/>
        </w:rPr>
        <w:t xml:space="preserve"> it may need to</w:t>
      </w:r>
      <w:r>
        <w:rPr>
          <w:rFonts w:cstheme="minorHAnsi"/>
        </w:rPr>
        <w:t xml:space="preserve"> choose the correct port</w:t>
      </w:r>
      <w:r w:rsidR="005D5546">
        <w:rPr>
          <w:rFonts w:cstheme="minorHAnsi"/>
        </w:rPr>
        <w:t xml:space="preserve"> value</w:t>
      </w:r>
      <w:r>
        <w:rPr>
          <w:rFonts w:cstheme="minorHAnsi"/>
        </w:rPr>
        <w:t xml:space="preserve"> (it depends on which USB port on the PC they are connected)</w:t>
      </w:r>
      <w:r w:rsidR="005D5546">
        <w:rPr>
          <w:rFonts w:cstheme="minorHAnsi"/>
        </w:rPr>
        <w:t>.</w:t>
      </w:r>
    </w:p>
    <w:p w14:paraId="3E9DC4A9" w14:textId="56E1BAAF" w:rsidR="009B277F" w:rsidRDefault="009B277F" w:rsidP="009B277F">
      <w:pPr>
        <w:pStyle w:val="Paragrafoelenco"/>
        <w:numPr>
          <w:ilvl w:val="0"/>
          <w:numId w:val="4"/>
        </w:numPr>
        <w:rPr>
          <w:rFonts w:cstheme="minorHAnsi"/>
        </w:rPr>
      </w:pPr>
      <w:r>
        <w:rPr>
          <w:rFonts w:cstheme="minorHAnsi"/>
        </w:rPr>
        <w:t xml:space="preserve">Set the right parameters </w:t>
      </w:r>
      <w:r w:rsidR="005D5546">
        <w:rPr>
          <w:rFonts w:cstheme="minorHAnsi"/>
        </w:rPr>
        <w:t xml:space="preserve">in the hardware panel </w:t>
      </w:r>
      <w:r>
        <w:rPr>
          <w:rFonts w:cstheme="minorHAnsi"/>
        </w:rPr>
        <w:t>for the instruments:</w:t>
      </w:r>
    </w:p>
    <w:p w14:paraId="62BA03C4" w14:textId="47871661" w:rsidR="009B277F" w:rsidRDefault="009B277F" w:rsidP="009B277F">
      <w:pPr>
        <w:pStyle w:val="Paragrafoelenco"/>
        <w:numPr>
          <w:ilvl w:val="1"/>
          <w:numId w:val="4"/>
        </w:numPr>
        <w:rPr>
          <w:rFonts w:cstheme="minorHAnsi"/>
        </w:rPr>
      </w:pPr>
      <w:r>
        <w:rPr>
          <w:rFonts w:cstheme="minorHAnsi"/>
        </w:rPr>
        <w:t xml:space="preserve">For the camera, </w:t>
      </w:r>
      <w:proofErr w:type="gramStart"/>
      <w:r w:rsidR="005D5546">
        <w:rPr>
          <w:rFonts w:cstheme="minorHAnsi"/>
        </w:rPr>
        <w:t xml:space="preserve">set </w:t>
      </w:r>
      <w:r w:rsidR="00D00AB2">
        <w:rPr>
          <w:rFonts w:cstheme="minorHAnsi"/>
        </w:rPr>
        <w:t xml:space="preserve"> </w:t>
      </w:r>
      <w:proofErr w:type="spellStart"/>
      <w:r w:rsidR="00D00AB2" w:rsidRPr="005D5546">
        <w:rPr>
          <w:rFonts w:ascii="Consolas" w:hAnsi="Consolas" w:cstheme="minorHAnsi"/>
          <w:color w:val="000000" w:themeColor="text1"/>
          <w:highlight w:val="yellow"/>
        </w:rPr>
        <w:t>acquisition</w:t>
      </w:r>
      <w:proofErr w:type="gramEnd"/>
      <w:r w:rsidR="00D00AB2" w:rsidRPr="005D5546">
        <w:rPr>
          <w:rFonts w:ascii="Consolas" w:hAnsi="Consolas" w:cstheme="minorHAnsi"/>
          <w:color w:val="000000" w:themeColor="text1"/>
          <w:highlight w:val="yellow"/>
        </w:rPr>
        <w:t>_mode</w:t>
      </w:r>
      <w:proofErr w:type="spellEnd"/>
      <w:r w:rsidR="00D00AB2" w:rsidRPr="005D5546">
        <w:rPr>
          <w:rFonts w:ascii="Consolas" w:hAnsi="Consolas" w:cstheme="minorHAnsi"/>
          <w:color w:val="000000" w:themeColor="text1"/>
        </w:rPr>
        <w:t xml:space="preserve"> </w:t>
      </w:r>
      <w:r w:rsidR="005D5546">
        <w:rPr>
          <w:rFonts w:cstheme="minorHAnsi"/>
        </w:rPr>
        <w:t>equal to</w:t>
      </w:r>
      <w:r w:rsidR="00D00AB2">
        <w:rPr>
          <w:rFonts w:cstheme="minorHAnsi"/>
        </w:rPr>
        <w:t xml:space="preserve"> </w:t>
      </w:r>
      <w:r w:rsidR="005D5546">
        <w:rPr>
          <w:rFonts w:cstheme="minorHAnsi"/>
        </w:rPr>
        <w:t>“</w:t>
      </w:r>
      <w:proofErr w:type="spellStart"/>
      <w:r w:rsidR="00D00AB2">
        <w:rPr>
          <w:rFonts w:cstheme="minorHAnsi"/>
        </w:rPr>
        <w:t>run_til_abort</w:t>
      </w:r>
      <w:proofErr w:type="spellEnd"/>
      <w:r w:rsidR="005D5546">
        <w:rPr>
          <w:rFonts w:cstheme="minorHAnsi"/>
        </w:rPr>
        <w:t>”</w:t>
      </w:r>
      <w:r w:rsidR="00D00AB2">
        <w:rPr>
          <w:rFonts w:cstheme="minorHAnsi"/>
        </w:rPr>
        <w:t>.</w:t>
      </w:r>
      <w:r>
        <w:rPr>
          <w:rFonts w:cstheme="minorHAnsi"/>
        </w:rPr>
        <w:t xml:space="preserve"> Then, choose proper values for the </w:t>
      </w:r>
      <w:proofErr w:type="spellStart"/>
      <w:r w:rsidR="002979C4" w:rsidRPr="005D5546">
        <w:rPr>
          <w:rFonts w:ascii="Consolas" w:hAnsi="Consolas" w:cstheme="minorHAnsi"/>
          <w:highlight w:val="yellow"/>
        </w:rPr>
        <w:t>exposure_time</w:t>
      </w:r>
      <w:proofErr w:type="spellEnd"/>
      <w:r w:rsidR="002979C4">
        <w:rPr>
          <w:rFonts w:cstheme="minorHAnsi"/>
        </w:rPr>
        <w:t>, for the frame positions and sizes (</w:t>
      </w:r>
      <w:proofErr w:type="spellStart"/>
      <w:r w:rsidR="002979C4" w:rsidRPr="005D5546">
        <w:rPr>
          <w:rFonts w:ascii="Consolas" w:hAnsi="Consolas" w:cstheme="minorHAnsi"/>
          <w:highlight w:val="yellow"/>
        </w:rPr>
        <w:t>subarrayh_pos</w:t>
      </w:r>
      <w:proofErr w:type="spellEnd"/>
      <w:r w:rsidR="002979C4" w:rsidRPr="005D5546">
        <w:rPr>
          <w:rFonts w:ascii="Consolas" w:hAnsi="Consolas" w:cstheme="minorHAnsi"/>
          <w:highlight w:val="yellow"/>
        </w:rPr>
        <w:t xml:space="preserve">, </w:t>
      </w:r>
      <w:proofErr w:type="spellStart"/>
      <w:r w:rsidR="002979C4" w:rsidRPr="005D5546">
        <w:rPr>
          <w:rFonts w:ascii="Consolas" w:hAnsi="Consolas" w:cstheme="minorHAnsi"/>
          <w:highlight w:val="yellow"/>
        </w:rPr>
        <w:t>subarrayv_pos</w:t>
      </w:r>
      <w:proofErr w:type="spellEnd"/>
      <w:r w:rsidR="002979C4" w:rsidRPr="005D5546">
        <w:rPr>
          <w:rFonts w:ascii="Consolas" w:hAnsi="Consolas" w:cstheme="minorHAnsi"/>
          <w:highlight w:val="yellow"/>
        </w:rPr>
        <w:t xml:space="preserve">, </w:t>
      </w:r>
      <w:proofErr w:type="spellStart"/>
      <w:r w:rsidR="002979C4" w:rsidRPr="005D5546">
        <w:rPr>
          <w:rFonts w:ascii="Consolas" w:hAnsi="Consolas" w:cstheme="minorHAnsi"/>
          <w:highlight w:val="yellow"/>
        </w:rPr>
        <w:t>subarray_hsize</w:t>
      </w:r>
      <w:proofErr w:type="spellEnd"/>
      <w:r w:rsidR="002979C4" w:rsidRPr="005D5546">
        <w:rPr>
          <w:rFonts w:ascii="Consolas" w:hAnsi="Consolas" w:cstheme="minorHAnsi"/>
          <w:highlight w:val="yellow"/>
        </w:rPr>
        <w:t xml:space="preserve"> , </w:t>
      </w:r>
      <w:proofErr w:type="spellStart"/>
      <w:r w:rsidR="002979C4" w:rsidRPr="005D5546">
        <w:rPr>
          <w:rFonts w:ascii="Consolas" w:hAnsi="Consolas" w:cstheme="minorHAnsi"/>
          <w:highlight w:val="yellow"/>
        </w:rPr>
        <w:t>subarray_vsize</w:t>
      </w:r>
      <w:proofErr w:type="spellEnd"/>
      <w:r w:rsidR="002979C4">
        <w:rPr>
          <w:rFonts w:cstheme="minorHAnsi"/>
        </w:rPr>
        <w:t xml:space="preserve">) and for the </w:t>
      </w:r>
      <w:proofErr w:type="spellStart"/>
      <w:r w:rsidR="005D5546" w:rsidRPr="005D5546">
        <w:rPr>
          <w:rFonts w:ascii="Consolas" w:hAnsi="Consolas" w:cstheme="minorHAnsi"/>
          <w:highlight w:val="yellow"/>
        </w:rPr>
        <w:t>number_frames</w:t>
      </w:r>
      <w:proofErr w:type="spellEnd"/>
      <w:r w:rsidR="005D5546">
        <w:rPr>
          <w:rFonts w:ascii="Consolas" w:hAnsi="Consolas" w:cstheme="minorHAnsi"/>
        </w:rPr>
        <w:t xml:space="preserve"> </w:t>
      </w:r>
      <w:r w:rsidR="002979C4">
        <w:rPr>
          <w:rFonts w:cstheme="minorHAnsi"/>
        </w:rPr>
        <w:t>to save in the h5_file</w:t>
      </w:r>
      <w:r w:rsidR="009A3EBC">
        <w:rPr>
          <w:rFonts w:cstheme="minorHAnsi"/>
        </w:rPr>
        <w:t xml:space="preserve"> (</w:t>
      </w:r>
      <w:r w:rsidR="005D5546">
        <w:rPr>
          <w:rFonts w:cstheme="minorHAnsi"/>
        </w:rPr>
        <w:t>in order</w:t>
      </w:r>
      <w:r w:rsidR="009A3EBC">
        <w:rPr>
          <w:rFonts w:cstheme="minorHAnsi"/>
        </w:rPr>
        <w:t xml:space="preserve"> to avoid inconsistency between </w:t>
      </w:r>
      <w:r w:rsidR="005D5546">
        <w:rPr>
          <w:rFonts w:cstheme="minorHAnsi"/>
        </w:rPr>
        <w:t xml:space="preserve">a certain </w:t>
      </w:r>
      <w:r w:rsidR="009A3EBC">
        <w:rPr>
          <w:rFonts w:cstheme="minorHAnsi"/>
        </w:rPr>
        <w:lastRenderedPageBreak/>
        <w:t xml:space="preserve">wavelength and the </w:t>
      </w:r>
      <w:r w:rsidR="005D5546">
        <w:rPr>
          <w:rFonts w:cstheme="minorHAnsi"/>
        </w:rPr>
        <w:t xml:space="preserve">corresponding </w:t>
      </w:r>
      <w:r w:rsidR="009A3EBC">
        <w:rPr>
          <w:rFonts w:cstheme="minorHAnsi"/>
        </w:rPr>
        <w:t>frame, this number must be an even number</w:t>
      </w:r>
      <w:r w:rsidR="005D5546">
        <w:rPr>
          <w:rFonts w:cstheme="minorHAnsi"/>
        </w:rPr>
        <w:t>, since the camera buffer was organized in such a way to store a certain wavelength at even indices while the other at odd indices</w:t>
      </w:r>
      <w:r w:rsidR="009A3EBC">
        <w:rPr>
          <w:rFonts w:cstheme="minorHAnsi"/>
        </w:rPr>
        <w:t>)</w:t>
      </w:r>
      <w:r w:rsidR="002979C4">
        <w:rPr>
          <w:rFonts w:cstheme="minorHAnsi"/>
        </w:rPr>
        <w:t>.</w:t>
      </w:r>
    </w:p>
    <w:p w14:paraId="45023FF7" w14:textId="646E84E5" w:rsidR="002979C4" w:rsidRDefault="002979C4" w:rsidP="009B277F">
      <w:pPr>
        <w:pStyle w:val="Paragrafoelenco"/>
        <w:numPr>
          <w:ilvl w:val="1"/>
          <w:numId w:val="4"/>
        </w:numPr>
        <w:rPr>
          <w:rFonts w:cstheme="minorHAnsi"/>
        </w:rPr>
      </w:pPr>
      <w:r>
        <w:rPr>
          <w:rFonts w:cstheme="minorHAnsi"/>
        </w:rPr>
        <w:t xml:space="preserve">For the lasers, </w:t>
      </w:r>
      <w:r w:rsidR="00D00AB2">
        <w:rPr>
          <w:rFonts w:cstheme="minorHAnsi"/>
        </w:rPr>
        <w:t xml:space="preserve">choose the proper </w:t>
      </w:r>
      <w:proofErr w:type="spellStart"/>
      <w:r w:rsidR="00D00AB2" w:rsidRPr="005D5546">
        <w:rPr>
          <w:rFonts w:ascii="Consolas" w:hAnsi="Consolas" w:cstheme="minorHAnsi"/>
          <w:highlight w:val="yellow"/>
        </w:rPr>
        <w:t>laser_power</w:t>
      </w:r>
      <w:proofErr w:type="spellEnd"/>
      <w:r w:rsidR="00D00AB2">
        <w:rPr>
          <w:rFonts w:cstheme="minorHAnsi"/>
        </w:rPr>
        <w:t>.</w:t>
      </w:r>
    </w:p>
    <w:p w14:paraId="7EED38A7" w14:textId="472C82E5" w:rsidR="00D00AB2" w:rsidRDefault="00D00AB2" w:rsidP="009B277F">
      <w:pPr>
        <w:pStyle w:val="Paragrafoelenco"/>
        <w:numPr>
          <w:ilvl w:val="1"/>
          <w:numId w:val="4"/>
        </w:numPr>
        <w:rPr>
          <w:rFonts w:cstheme="minorHAnsi"/>
        </w:rPr>
      </w:pPr>
      <w:r>
        <w:rPr>
          <w:rFonts w:cstheme="minorHAnsi"/>
        </w:rPr>
        <w:t xml:space="preserve">For the </w:t>
      </w:r>
      <w:proofErr w:type="spellStart"/>
      <w:r>
        <w:rPr>
          <w:rFonts w:cstheme="minorHAnsi"/>
        </w:rPr>
        <w:t>the</w:t>
      </w:r>
      <w:proofErr w:type="spellEnd"/>
      <w:r>
        <w:rPr>
          <w:rFonts w:cstheme="minorHAnsi"/>
        </w:rPr>
        <w:t xml:space="preserve"> counter output</w:t>
      </w:r>
      <w:r w:rsidR="00BD35C9">
        <w:rPr>
          <w:rFonts w:cstheme="minorHAnsi"/>
        </w:rPr>
        <w:t xml:space="preserve"> connected to the camera (should be Counter_Output_1) set the </w:t>
      </w:r>
      <w:r w:rsidR="00BD35C9" w:rsidRPr="005D5546">
        <w:rPr>
          <w:rFonts w:ascii="Consolas" w:hAnsi="Consolas" w:cstheme="minorHAnsi"/>
          <w:highlight w:val="yellow"/>
        </w:rPr>
        <w:t>channel</w:t>
      </w:r>
      <w:r w:rsidR="00BD35C9">
        <w:rPr>
          <w:rFonts w:cstheme="minorHAnsi"/>
        </w:rPr>
        <w:t xml:space="preserve"> value equal to </w:t>
      </w:r>
      <w:r w:rsidR="00BD35C9" w:rsidRPr="00BD35C9">
        <w:rPr>
          <w:rFonts w:cstheme="minorHAnsi"/>
        </w:rPr>
        <w:t>Dev2/ctr1</w:t>
      </w:r>
      <w:r w:rsidR="00BD35C9">
        <w:rPr>
          <w:rFonts w:cstheme="minorHAnsi"/>
        </w:rPr>
        <w:t>, choose the proper</w:t>
      </w:r>
      <w:r w:rsidR="00BD35C9" w:rsidRPr="005D5546">
        <w:rPr>
          <w:rFonts w:ascii="Consolas" w:hAnsi="Consolas" w:cstheme="minorHAnsi"/>
          <w:highlight w:val="yellow"/>
        </w:rPr>
        <w:t xml:space="preserve"> frequency </w:t>
      </w:r>
      <w:r w:rsidR="00BD35C9">
        <w:rPr>
          <w:rFonts w:cstheme="minorHAnsi"/>
        </w:rPr>
        <w:t xml:space="preserve">value for the TTL, and also the correct value for the </w:t>
      </w:r>
      <w:proofErr w:type="spellStart"/>
      <w:r w:rsidR="00BD35C9" w:rsidRPr="005D5546">
        <w:rPr>
          <w:rFonts w:ascii="Consolas" w:hAnsi="Consolas" w:cstheme="minorHAnsi"/>
          <w:highlight w:val="yellow"/>
        </w:rPr>
        <w:t>duty_cycle</w:t>
      </w:r>
      <w:proofErr w:type="spellEnd"/>
      <w:r w:rsidR="00BD35C9" w:rsidRPr="005D5546">
        <w:rPr>
          <w:rFonts w:ascii="Consolas" w:hAnsi="Consolas" w:cstheme="minorHAnsi"/>
          <w:highlight w:val="yellow"/>
        </w:rPr>
        <w:t xml:space="preserve"> </w:t>
      </w:r>
      <w:r w:rsidR="00BD35C9">
        <w:rPr>
          <w:rFonts w:cstheme="minorHAnsi"/>
        </w:rPr>
        <w:t xml:space="preserve">(for the moment, choose 0.5, </w:t>
      </w:r>
      <w:r w:rsidR="005D5546">
        <w:rPr>
          <w:rFonts w:cstheme="minorHAnsi"/>
        </w:rPr>
        <w:t xml:space="preserve">while </w:t>
      </w:r>
      <w:r w:rsidR="00BD35C9">
        <w:rPr>
          <w:rFonts w:cstheme="minorHAnsi"/>
        </w:rPr>
        <w:t xml:space="preserve">in future there will be no need for choosing </w:t>
      </w:r>
      <w:r w:rsidR="005D5546">
        <w:rPr>
          <w:rFonts w:cstheme="minorHAnsi"/>
        </w:rPr>
        <w:t>it</w:t>
      </w:r>
      <w:r w:rsidR="00BD35C9">
        <w:rPr>
          <w:rFonts w:cstheme="minorHAnsi"/>
        </w:rPr>
        <w:t>, since it will be set automatically equal to the above formula)</w:t>
      </w:r>
    </w:p>
    <w:p w14:paraId="0A9DE591" w14:textId="0B184BEB" w:rsidR="00BD35C9" w:rsidRDefault="00BD35C9" w:rsidP="009B277F">
      <w:pPr>
        <w:pStyle w:val="Paragrafoelenco"/>
        <w:numPr>
          <w:ilvl w:val="1"/>
          <w:numId w:val="4"/>
        </w:numPr>
        <w:rPr>
          <w:rFonts w:cstheme="minorHAnsi"/>
        </w:rPr>
      </w:pPr>
      <w:r>
        <w:rPr>
          <w:rFonts w:cstheme="minorHAnsi"/>
        </w:rPr>
        <w:t>For the other counter output (</w:t>
      </w:r>
      <w:r>
        <w:rPr>
          <w:rFonts w:cstheme="minorHAnsi"/>
        </w:rPr>
        <w:t>Counter_Output_</w:t>
      </w:r>
      <w:r>
        <w:rPr>
          <w:rFonts w:cstheme="minorHAnsi"/>
        </w:rPr>
        <w:t xml:space="preserve">2) </w:t>
      </w:r>
      <w:r>
        <w:rPr>
          <w:rFonts w:cstheme="minorHAnsi"/>
        </w:rPr>
        <w:t xml:space="preserve">set </w:t>
      </w:r>
      <w:proofErr w:type="spellStart"/>
      <w:r>
        <w:rPr>
          <w:rFonts w:cstheme="minorHAnsi"/>
        </w:rPr>
        <w:t>the</w:t>
      </w:r>
      <w:proofErr w:type="spellEnd"/>
      <w:r>
        <w:rPr>
          <w:rFonts w:cstheme="minorHAnsi"/>
        </w:rPr>
        <w:t xml:space="preserve"> </w:t>
      </w:r>
      <w:r w:rsidRPr="005D5546">
        <w:rPr>
          <w:rFonts w:ascii="Consolas" w:hAnsi="Consolas" w:cstheme="minorHAnsi"/>
          <w:highlight w:val="yellow"/>
        </w:rPr>
        <w:t>channel</w:t>
      </w:r>
      <w:r>
        <w:rPr>
          <w:rFonts w:cstheme="minorHAnsi"/>
        </w:rPr>
        <w:t xml:space="preserve"> value equal to </w:t>
      </w:r>
      <w:r w:rsidRPr="00BD35C9">
        <w:rPr>
          <w:rFonts w:cstheme="minorHAnsi"/>
        </w:rPr>
        <w:t>Dev2/ctr</w:t>
      </w:r>
      <w:proofErr w:type="gramStart"/>
      <w:r w:rsidRPr="00BD35C9">
        <w:rPr>
          <w:rFonts w:cstheme="minorHAnsi"/>
        </w:rPr>
        <w:t>1</w:t>
      </w:r>
      <w:r>
        <w:rPr>
          <w:rFonts w:cstheme="minorHAnsi"/>
        </w:rPr>
        <w:t xml:space="preserve"> ,choose</w:t>
      </w:r>
      <w:proofErr w:type="gramEnd"/>
      <w:r>
        <w:rPr>
          <w:rFonts w:cstheme="minorHAnsi"/>
        </w:rPr>
        <w:t xml:space="preserve"> a </w:t>
      </w:r>
      <w:r w:rsidRPr="005D5546">
        <w:rPr>
          <w:rFonts w:ascii="Consolas" w:hAnsi="Consolas" w:cstheme="minorHAnsi"/>
          <w:highlight w:val="yellow"/>
        </w:rPr>
        <w:t>frequency</w:t>
      </w:r>
      <w:r>
        <w:rPr>
          <w:rFonts w:cstheme="minorHAnsi"/>
        </w:rPr>
        <w:t xml:space="preserve"> value half of the frequency of Counter_Output_1, and a </w:t>
      </w:r>
      <w:proofErr w:type="spellStart"/>
      <w:r w:rsidRPr="005D5546">
        <w:rPr>
          <w:rFonts w:ascii="Consolas" w:hAnsi="Consolas" w:cstheme="minorHAnsi"/>
          <w:highlight w:val="yellow"/>
        </w:rPr>
        <w:t>duty_cycle</w:t>
      </w:r>
      <w:proofErr w:type="spellEnd"/>
      <w:r w:rsidRPr="005D5546">
        <w:rPr>
          <w:rFonts w:ascii="Consolas" w:hAnsi="Consolas" w:cstheme="minorHAnsi"/>
          <w:highlight w:val="yellow"/>
        </w:rPr>
        <w:t xml:space="preserve"> </w:t>
      </w:r>
      <w:r>
        <w:rPr>
          <w:rFonts w:cstheme="minorHAnsi"/>
        </w:rPr>
        <w:t>equal to 0.5 (in future this will be all automatically set).</w:t>
      </w:r>
    </w:p>
    <w:p w14:paraId="28EB58A3" w14:textId="0F767214" w:rsidR="009A3EBC" w:rsidRDefault="00BD35C9" w:rsidP="009A3EBC">
      <w:pPr>
        <w:pStyle w:val="Paragrafoelenco"/>
        <w:numPr>
          <w:ilvl w:val="1"/>
          <w:numId w:val="4"/>
        </w:numPr>
        <w:rPr>
          <w:rFonts w:cstheme="minorHAnsi"/>
        </w:rPr>
      </w:pPr>
      <w:r>
        <w:rPr>
          <w:rFonts w:cstheme="minorHAnsi"/>
        </w:rPr>
        <w:t xml:space="preserve">For the digital output channel, set the </w:t>
      </w:r>
      <w:r w:rsidRPr="005D5546">
        <w:rPr>
          <w:rFonts w:ascii="Consolas" w:hAnsi="Consolas" w:cstheme="minorHAnsi"/>
          <w:highlight w:val="yellow"/>
        </w:rPr>
        <w:t>channel</w:t>
      </w:r>
      <w:r>
        <w:rPr>
          <w:rFonts w:cstheme="minorHAnsi"/>
        </w:rPr>
        <w:t xml:space="preserve"> value equal to </w:t>
      </w:r>
      <w:r w:rsidRPr="00BD35C9">
        <w:rPr>
          <w:rFonts w:cstheme="minorHAnsi"/>
        </w:rPr>
        <w:t>Dev2/port1/line0</w:t>
      </w:r>
      <w:r>
        <w:rPr>
          <w:rFonts w:cstheme="minorHAnsi"/>
        </w:rPr>
        <w:t>.</w:t>
      </w:r>
    </w:p>
    <w:p w14:paraId="4E0329B4" w14:textId="64950BD3" w:rsidR="009A3EBC" w:rsidRPr="009A3EBC" w:rsidRDefault="009A3EBC" w:rsidP="009A3EBC">
      <w:pPr>
        <w:pStyle w:val="Paragrafoelenco"/>
        <w:numPr>
          <w:ilvl w:val="0"/>
          <w:numId w:val="4"/>
        </w:numPr>
        <w:rPr>
          <w:rFonts w:cstheme="minorHAnsi"/>
        </w:rPr>
      </w:pPr>
      <w:r>
        <w:rPr>
          <w:rFonts w:cstheme="minorHAnsi"/>
        </w:rPr>
        <w:t xml:space="preserve">Set the </w:t>
      </w:r>
      <w:proofErr w:type="spellStart"/>
      <w:r w:rsidRPr="005D5546">
        <w:rPr>
          <w:rFonts w:ascii="Consolas" w:hAnsi="Consolas" w:cstheme="minorHAnsi"/>
          <w:highlight w:val="yellow"/>
        </w:rPr>
        <w:t>save_dir</w:t>
      </w:r>
      <w:proofErr w:type="spellEnd"/>
      <w:r>
        <w:rPr>
          <w:rFonts w:cstheme="minorHAnsi"/>
        </w:rPr>
        <w:t xml:space="preserve"> equal to the saving directory.</w:t>
      </w:r>
    </w:p>
    <w:p w14:paraId="1CE6A82E" w14:textId="4F5C4EF4" w:rsidR="00BD35C9" w:rsidRDefault="00BD35C9" w:rsidP="00BD35C9">
      <w:pPr>
        <w:pStyle w:val="Paragrafoelenco"/>
        <w:numPr>
          <w:ilvl w:val="0"/>
          <w:numId w:val="4"/>
        </w:numPr>
        <w:rPr>
          <w:rFonts w:cstheme="minorHAnsi"/>
        </w:rPr>
      </w:pPr>
      <w:r>
        <w:rPr>
          <w:rFonts w:cstheme="minorHAnsi"/>
        </w:rPr>
        <w:t>Push start on the measurement panel</w:t>
      </w:r>
      <w:r w:rsidR="009A3EBC">
        <w:rPr>
          <w:rFonts w:cstheme="minorHAnsi"/>
        </w:rPr>
        <w:t>.</w:t>
      </w:r>
    </w:p>
    <w:p w14:paraId="0F999B5F" w14:textId="20C70E35" w:rsidR="00BD35C9" w:rsidRDefault="009A3EBC" w:rsidP="00BD35C9">
      <w:pPr>
        <w:pStyle w:val="Paragrafoelenco"/>
        <w:numPr>
          <w:ilvl w:val="0"/>
          <w:numId w:val="4"/>
        </w:numPr>
        <w:rPr>
          <w:rFonts w:cstheme="minorHAnsi"/>
        </w:rPr>
      </w:pPr>
      <w:r>
        <w:rPr>
          <w:rFonts w:cstheme="minorHAnsi"/>
        </w:rPr>
        <w:t>Enjoy the images, and w</w:t>
      </w:r>
      <w:r w:rsidR="00BD35C9">
        <w:rPr>
          <w:rFonts w:cstheme="minorHAnsi"/>
        </w:rPr>
        <w:t>hen you see something interesting, push save_h5 on the measurement panel, in this way the previous frames will be saved.</w:t>
      </w:r>
    </w:p>
    <w:p w14:paraId="0F78C885" w14:textId="1D081F71" w:rsidR="009A3EBC" w:rsidRDefault="009A3EBC" w:rsidP="00BD35C9">
      <w:pPr>
        <w:pStyle w:val="Paragrafoelenco"/>
        <w:numPr>
          <w:ilvl w:val="0"/>
          <w:numId w:val="4"/>
        </w:numPr>
        <w:rPr>
          <w:rFonts w:cstheme="minorHAnsi"/>
        </w:rPr>
      </w:pPr>
      <w:r>
        <w:rPr>
          <w:rFonts w:cstheme="minorHAnsi"/>
        </w:rPr>
        <w:t>For stopping the measurement, press the stop button in the measurement panel.</w:t>
      </w:r>
    </w:p>
    <w:p w14:paraId="219577B5" w14:textId="2A565248" w:rsidR="00BD35C9" w:rsidRDefault="00BD35C9" w:rsidP="00BD35C9">
      <w:pPr>
        <w:rPr>
          <w:rFonts w:cstheme="minorHAnsi"/>
        </w:rPr>
      </w:pPr>
      <w:r>
        <w:rPr>
          <w:rFonts w:cstheme="minorHAnsi"/>
        </w:rPr>
        <w:t>Some notes:</w:t>
      </w:r>
    </w:p>
    <w:p w14:paraId="26409239" w14:textId="62972A6E" w:rsidR="009A3EBC" w:rsidRDefault="00BD35C9" w:rsidP="009A3EBC">
      <w:pPr>
        <w:pStyle w:val="Paragrafoelenco"/>
        <w:numPr>
          <w:ilvl w:val="0"/>
          <w:numId w:val="5"/>
        </w:numPr>
        <w:rPr>
          <w:rFonts w:cstheme="minorHAnsi"/>
        </w:rPr>
      </w:pPr>
      <w:r>
        <w:rPr>
          <w:rFonts w:cstheme="minorHAnsi"/>
        </w:rPr>
        <w:t xml:space="preserve">A brief description of what happens after pushing start: the run function of </w:t>
      </w:r>
      <w:proofErr w:type="spellStart"/>
      <w:r w:rsidRPr="009B277F">
        <w:rPr>
          <w:rFonts w:ascii="Consolas" w:hAnsi="Consolas"/>
        </w:rPr>
        <w:t>SyncreadoutTrigger</w:t>
      </w:r>
      <w:r>
        <w:rPr>
          <w:rFonts w:ascii="Consolas" w:hAnsi="Consolas"/>
        </w:rPr>
        <w:t>Counter</w:t>
      </w:r>
      <w:r w:rsidRPr="009B277F">
        <w:rPr>
          <w:rFonts w:ascii="Consolas" w:hAnsi="Consolas"/>
        </w:rPr>
        <w:t>Measurement</w:t>
      </w:r>
      <w:proofErr w:type="spellEnd"/>
      <w:r>
        <w:rPr>
          <w:rFonts w:ascii="Consolas" w:hAnsi="Consolas"/>
        </w:rPr>
        <w:t xml:space="preserve"> </w:t>
      </w:r>
      <w:r>
        <w:rPr>
          <w:rFonts w:cstheme="minorHAnsi"/>
        </w:rPr>
        <w:t>starts. In this way,</w:t>
      </w:r>
      <w:r w:rsidR="009A3EBC">
        <w:rPr>
          <w:rFonts w:cstheme="minorHAnsi"/>
        </w:rPr>
        <w:t xml:space="preserve"> some parameters of the instruments are automatically set (the ones that are not decided by the user since are automatically defined by other parameters / are always the same). Then, the camera starts the waiting for the triggering signal, as well as the laser. Then, the counter output TTLs are started by a rising edge of the digital output channel. In this way, the lasers and the camera </w:t>
      </w:r>
      <w:proofErr w:type="gramStart"/>
      <w:r w:rsidR="009A3EBC">
        <w:rPr>
          <w:rFonts w:cstheme="minorHAnsi"/>
        </w:rPr>
        <w:t>starts</w:t>
      </w:r>
      <w:proofErr w:type="gramEnd"/>
      <w:r w:rsidR="009A3EBC">
        <w:rPr>
          <w:rFonts w:cstheme="minorHAnsi"/>
        </w:rPr>
        <w:t xml:space="preserve"> the synchronized acquisitions. Then, the two channels are continuously visualized on two different panels. When the save_h5 button is pressed, the previous </w:t>
      </w:r>
      <w:proofErr w:type="spellStart"/>
      <w:r w:rsidR="009A3EBC">
        <w:rPr>
          <w:rFonts w:cstheme="minorHAnsi"/>
        </w:rPr>
        <w:t>number_frames</w:t>
      </w:r>
      <w:proofErr w:type="spellEnd"/>
      <w:r w:rsidR="009A3EBC">
        <w:rPr>
          <w:rFonts w:cstheme="minorHAnsi"/>
        </w:rPr>
        <w:t xml:space="preserve"> images are saved into an h5 file. When the stop button is pressed, the camera stops the acquisition, the lasers are switched off, and the TTL are stopped. (pay attention: the instruments are not disconnected!).</w:t>
      </w:r>
    </w:p>
    <w:p w14:paraId="5C43B03A" w14:textId="6DC5CAF4" w:rsidR="009A3EBC" w:rsidRPr="009A3EBC" w:rsidRDefault="009A3EBC" w:rsidP="009A3EBC">
      <w:pPr>
        <w:pStyle w:val="Paragrafoelenco"/>
        <w:numPr>
          <w:ilvl w:val="0"/>
          <w:numId w:val="5"/>
        </w:numPr>
        <w:rPr>
          <w:rFonts w:cstheme="minorHAnsi"/>
        </w:rPr>
      </w:pPr>
      <w:r>
        <w:rPr>
          <w:rFonts w:cstheme="minorHAnsi"/>
        </w:rPr>
        <w:t xml:space="preserve">During the run of the measurement, </w:t>
      </w:r>
      <w:r w:rsidR="0080039D">
        <w:rPr>
          <w:rFonts w:cstheme="minorHAnsi"/>
        </w:rPr>
        <w:t xml:space="preserve">the number of detected cells is counted. This counting is implemented by using the </w:t>
      </w:r>
      <w:proofErr w:type="spellStart"/>
      <w:r w:rsidR="0080039D">
        <w:rPr>
          <w:rFonts w:cstheme="minorHAnsi"/>
        </w:rPr>
        <w:t>counter_threshold</w:t>
      </w:r>
      <w:proofErr w:type="spellEnd"/>
      <w:r w:rsidR="0080039D">
        <w:rPr>
          <w:rFonts w:cstheme="minorHAnsi"/>
        </w:rPr>
        <w:t xml:space="preserve"> value in the measurement panel. This value is compared to the mean value of one image: if the mean is greater of the threshold, then the cell counter is increased of one unit, in the other case it remains the same. When a new cell is detected, the detection attribute of the </w:t>
      </w:r>
      <w:proofErr w:type="spellStart"/>
      <w:r w:rsidR="0080039D">
        <w:rPr>
          <w:rFonts w:cstheme="minorHAnsi"/>
        </w:rPr>
        <w:t>SyncreadoutTriggerCounterMeasurement</w:t>
      </w:r>
      <w:proofErr w:type="spellEnd"/>
      <w:r w:rsidR="0080039D">
        <w:rPr>
          <w:rFonts w:cstheme="minorHAnsi"/>
        </w:rPr>
        <w:t xml:space="preserve"> class is set to True, and return to False only when the mean</w:t>
      </w:r>
      <w:r w:rsidR="005D5546">
        <w:rPr>
          <w:rFonts w:cstheme="minorHAnsi"/>
        </w:rPr>
        <w:t xml:space="preserve"> frame value</w:t>
      </w:r>
      <w:r w:rsidR="0080039D">
        <w:rPr>
          <w:rFonts w:cstheme="minorHAnsi"/>
        </w:rPr>
        <w:t xml:space="preserve"> </w:t>
      </w:r>
      <w:r w:rsidR="005D5546">
        <w:rPr>
          <w:rFonts w:cstheme="minorHAnsi"/>
        </w:rPr>
        <w:t>is smaller than the threshold</w:t>
      </w:r>
      <w:r w:rsidR="00561199">
        <w:rPr>
          <w:rFonts w:cstheme="minorHAnsi"/>
        </w:rPr>
        <w:t>,</w:t>
      </w:r>
      <w:r w:rsidR="005D5546">
        <w:rPr>
          <w:rFonts w:cstheme="minorHAnsi"/>
        </w:rPr>
        <w:t xml:space="preserve"> </w:t>
      </w:r>
      <w:r w:rsidR="00561199">
        <w:rPr>
          <w:rFonts w:cstheme="minorHAnsi"/>
        </w:rPr>
        <w:t>i.e.</w:t>
      </w:r>
      <w:r w:rsidR="005D5546">
        <w:rPr>
          <w:rFonts w:cstheme="minorHAnsi"/>
        </w:rPr>
        <w:t xml:space="preserve"> whe</w:t>
      </w:r>
      <w:r w:rsidR="0080039D">
        <w:rPr>
          <w:rFonts w:cstheme="minorHAnsi"/>
        </w:rPr>
        <w:t>n the detected cell is no more in the frame; in this way, the counter is</w:t>
      </w:r>
      <w:r w:rsidR="00561199">
        <w:rPr>
          <w:rFonts w:cstheme="minorHAnsi"/>
        </w:rPr>
        <w:t xml:space="preserve"> increased only once per cell</w:t>
      </w:r>
      <w:r w:rsidR="0080039D">
        <w:rPr>
          <w:rFonts w:cstheme="minorHAnsi"/>
        </w:rPr>
        <w:t xml:space="preserve">. Pay attention: this </w:t>
      </w:r>
      <w:r w:rsidR="00561199">
        <w:rPr>
          <w:rFonts w:cstheme="minorHAnsi"/>
        </w:rPr>
        <w:t>counter</w:t>
      </w:r>
      <w:r w:rsidR="0080039D">
        <w:rPr>
          <w:rFonts w:cstheme="minorHAnsi"/>
        </w:rPr>
        <w:t xml:space="preserve"> is not sensitive to multiple </w:t>
      </w:r>
      <w:proofErr w:type="gramStart"/>
      <w:r w:rsidR="0080039D">
        <w:rPr>
          <w:rFonts w:cstheme="minorHAnsi"/>
        </w:rPr>
        <w:t>cells  in</w:t>
      </w:r>
      <w:proofErr w:type="gramEnd"/>
      <w:r w:rsidR="0080039D">
        <w:rPr>
          <w:rFonts w:cstheme="minorHAnsi"/>
        </w:rPr>
        <w:t xml:space="preserve"> one frame, they will be counted as one!</w:t>
      </w:r>
    </w:p>
    <w:p w14:paraId="3DB8F5A6" w14:textId="3730CE83" w:rsidR="001D4EC6" w:rsidRPr="001D4EC6" w:rsidRDefault="001D4EC6" w:rsidP="001D4EC6"/>
    <w:sectPr w:rsidR="001D4EC6" w:rsidRPr="001D4EC6" w:rsidSect="00315F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87B13"/>
    <w:multiLevelType w:val="hybridMultilevel"/>
    <w:tmpl w:val="A8E03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C523402"/>
    <w:multiLevelType w:val="hybridMultilevel"/>
    <w:tmpl w:val="DFAC5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C0B60E2"/>
    <w:multiLevelType w:val="hybridMultilevel"/>
    <w:tmpl w:val="ECC604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2260EAA"/>
    <w:multiLevelType w:val="hybridMultilevel"/>
    <w:tmpl w:val="5EB24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9A5D72"/>
    <w:multiLevelType w:val="hybridMultilevel"/>
    <w:tmpl w:val="6284BDF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E2F"/>
    <w:rsid w:val="000213E8"/>
    <w:rsid w:val="000407BA"/>
    <w:rsid w:val="001C0B06"/>
    <w:rsid w:val="001D4EC6"/>
    <w:rsid w:val="00250BA4"/>
    <w:rsid w:val="002979C4"/>
    <w:rsid w:val="00315F06"/>
    <w:rsid w:val="0033692E"/>
    <w:rsid w:val="00352311"/>
    <w:rsid w:val="0037321A"/>
    <w:rsid w:val="003735D4"/>
    <w:rsid w:val="003C25C3"/>
    <w:rsid w:val="00401D04"/>
    <w:rsid w:val="005209A8"/>
    <w:rsid w:val="0055560A"/>
    <w:rsid w:val="00556FAA"/>
    <w:rsid w:val="00561199"/>
    <w:rsid w:val="005D5546"/>
    <w:rsid w:val="00757A91"/>
    <w:rsid w:val="007708A7"/>
    <w:rsid w:val="007911A0"/>
    <w:rsid w:val="0080039D"/>
    <w:rsid w:val="00887E2F"/>
    <w:rsid w:val="00901906"/>
    <w:rsid w:val="009A3EBC"/>
    <w:rsid w:val="009B277F"/>
    <w:rsid w:val="00AE43BF"/>
    <w:rsid w:val="00BD35C9"/>
    <w:rsid w:val="00C915A1"/>
    <w:rsid w:val="00CB1603"/>
    <w:rsid w:val="00D00AB2"/>
    <w:rsid w:val="00DE5009"/>
    <w:rsid w:val="00E50880"/>
    <w:rsid w:val="00EF3867"/>
  </w:rsids>
  <m:mathPr>
    <m:mathFont m:val="Cambria Math"/>
    <m:brkBin m:val="before"/>
    <m:brkBinSub m:val="--"/>
    <m:smallFrac m:val="0"/>
    <m:dispDef/>
    <m:lMargin m:val="0"/>
    <m:rMargin m:val="0"/>
    <m:defJc m:val="centerGroup"/>
    <m:wrapIndent m:val="1440"/>
    <m:intLim m:val="subSup"/>
    <m:naryLim m:val="undOvr"/>
  </m:mathPr>
  <w:themeFontLang w:val="it-IT"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380"/>
  <w15:chartTrackingRefBased/>
  <w15:docId w15:val="{7C4F5F67-E302-4DDA-890E-CA42513C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07BA"/>
  </w:style>
  <w:style w:type="paragraph" w:styleId="Titolo1">
    <w:name w:val="heading 1"/>
    <w:basedOn w:val="Normale"/>
    <w:next w:val="Normale"/>
    <w:link w:val="Titolo1Carattere"/>
    <w:uiPriority w:val="9"/>
    <w:qFormat/>
    <w:rsid w:val="000407BA"/>
    <w:pPr>
      <w:keepNext/>
      <w:keepLines/>
      <w:spacing w:before="400" w:after="40"/>
      <w:outlineLvl w:val="0"/>
    </w:pPr>
    <w:rPr>
      <w:rFonts w:asciiTheme="majorHAnsi" w:eastAsiaTheme="majorEastAsia" w:hAnsiTheme="majorHAnsi" w:cstheme="majorBidi"/>
      <w:b/>
      <w:sz w:val="36"/>
      <w:szCs w:val="36"/>
    </w:rPr>
  </w:style>
  <w:style w:type="paragraph" w:styleId="Titolo2">
    <w:name w:val="heading 2"/>
    <w:basedOn w:val="Normale"/>
    <w:next w:val="Normale"/>
    <w:link w:val="Titolo2Carattere"/>
    <w:uiPriority w:val="9"/>
    <w:unhideWhenUsed/>
    <w:qFormat/>
    <w:rsid w:val="000407BA"/>
    <w:pPr>
      <w:keepNext/>
      <w:keepLines/>
      <w:spacing w:before="40" w:after="0"/>
      <w:outlineLvl w:val="1"/>
    </w:pPr>
    <w:rPr>
      <w:rFonts w:asciiTheme="majorHAnsi" w:eastAsiaTheme="majorEastAsia" w:hAnsiTheme="majorHAnsi" w:cstheme="majorBidi"/>
      <w:b/>
      <w:sz w:val="32"/>
      <w:szCs w:val="32"/>
    </w:rPr>
  </w:style>
  <w:style w:type="paragraph" w:styleId="Titolo3">
    <w:name w:val="heading 3"/>
    <w:basedOn w:val="Normale"/>
    <w:next w:val="Normale"/>
    <w:link w:val="Titolo3Carattere"/>
    <w:uiPriority w:val="9"/>
    <w:unhideWhenUsed/>
    <w:qFormat/>
    <w:rsid w:val="000407BA"/>
    <w:pPr>
      <w:keepNext/>
      <w:keepLines/>
      <w:spacing w:before="40" w:after="0"/>
      <w:outlineLvl w:val="2"/>
    </w:pPr>
    <w:rPr>
      <w:rFonts w:asciiTheme="majorHAnsi" w:eastAsiaTheme="majorEastAsia" w:hAnsiTheme="majorHAnsi" w:cstheme="majorBidi"/>
      <w:i/>
      <w:color w:val="000000" w:themeColor="text1"/>
      <w:sz w:val="28"/>
      <w:szCs w:val="28"/>
    </w:rPr>
  </w:style>
  <w:style w:type="paragraph" w:styleId="Titolo4">
    <w:name w:val="heading 4"/>
    <w:basedOn w:val="Normale"/>
    <w:next w:val="Normale"/>
    <w:link w:val="Titolo4Carattere"/>
    <w:uiPriority w:val="9"/>
    <w:semiHidden/>
    <w:unhideWhenUsed/>
    <w:qFormat/>
    <w:rsid w:val="000407B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0407B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0407B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0407B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0407B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0407B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407BA"/>
    <w:rPr>
      <w:rFonts w:asciiTheme="majorHAnsi" w:eastAsiaTheme="majorEastAsia" w:hAnsiTheme="majorHAnsi" w:cstheme="majorBidi"/>
      <w:b/>
      <w:sz w:val="36"/>
      <w:szCs w:val="36"/>
    </w:rPr>
  </w:style>
  <w:style w:type="character" w:customStyle="1" w:styleId="Titolo2Carattere">
    <w:name w:val="Titolo 2 Carattere"/>
    <w:basedOn w:val="Carpredefinitoparagrafo"/>
    <w:link w:val="Titolo2"/>
    <w:uiPriority w:val="9"/>
    <w:rsid w:val="000407BA"/>
    <w:rPr>
      <w:rFonts w:asciiTheme="majorHAnsi" w:eastAsiaTheme="majorEastAsia" w:hAnsiTheme="majorHAnsi" w:cstheme="majorBidi"/>
      <w:b/>
      <w:sz w:val="32"/>
      <w:szCs w:val="32"/>
    </w:rPr>
  </w:style>
  <w:style w:type="character" w:customStyle="1" w:styleId="Titolo3Carattere">
    <w:name w:val="Titolo 3 Carattere"/>
    <w:basedOn w:val="Carpredefinitoparagrafo"/>
    <w:link w:val="Titolo3"/>
    <w:uiPriority w:val="9"/>
    <w:rsid w:val="000407BA"/>
    <w:rPr>
      <w:rFonts w:asciiTheme="majorHAnsi" w:eastAsiaTheme="majorEastAsia" w:hAnsiTheme="majorHAnsi" w:cstheme="majorBidi"/>
      <w:i/>
      <w:color w:val="000000" w:themeColor="text1"/>
      <w:sz w:val="28"/>
      <w:szCs w:val="28"/>
    </w:rPr>
  </w:style>
  <w:style w:type="character" w:customStyle="1" w:styleId="Titolo4Carattere">
    <w:name w:val="Titolo 4 Carattere"/>
    <w:basedOn w:val="Carpredefinitoparagrafo"/>
    <w:link w:val="Titolo4"/>
    <w:uiPriority w:val="9"/>
    <w:semiHidden/>
    <w:rsid w:val="000407BA"/>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0407BA"/>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0407BA"/>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0407BA"/>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0407BA"/>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0407BA"/>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unhideWhenUsed/>
    <w:qFormat/>
    <w:rsid w:val="000407BA"/>
    <w:rPr>
      <w:rFonts w:ascii="Calibri" w:hAnsi="Calibri"/>
      <w:bCs/>
      <w:i/>
      <w:color w:val="808080" w:themeColor="background1" w:themeShade="80"/>
      <w:sz w:val="20"/>
    </w:rPr>
  </w:style>
  <w:style w:type="paragraph" w:styleId="Titolo">
    <w:name w:val="Title"/>
    <w:basedOn w:val="Normale"/>
    <w:next w:val="Normale"/>
    <w:link w:val="TitoloCarattere"/>
    <w:uiPriority w:val="10"/>
    <w:qFormat/>
    <w:rsid w:val="000407B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0407BA"/>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0407BA"/>
    <w:pPr>
      <w:numPr>
        <w:ilvl w:val="1"/>
      </w:numPr>
      <w:spacing w:after="240"/>
    </w:pPr>
    <w:rPr>
      <w:rFonts w:asciiTheme="majorHAnsi" w:eastAsiaTheme="majorEastAsia" w:hAnsiTheme="majorHAnsi" w:cstheme="majorBidi"/>
      <w:i/>
      <w:sz w:val="28"/>
      <w:szCs w:val="28"/>
    </w:rPr>
  </w:style>
  <w:style w:type="character" w:customStyle="1" w:styleId="SottotitoloCarattere">
    <w:name w:val="Sottotitolo Carattere"/>
    <w:basedOn w:val="Carpredefinitoparagrafo"/>
    <w:link w:val="Sottotitolo"/>
    <w:uiPriority w:val="11"/>
    <w:rsid w:val="000407BA"/>
    <w:rPr>
      <w:rFonts w:asciiTheme="majorHAnsi" w:eastAsiaTheme="majorEastAsia" w:hAnsiTheme="majorHAnsi" w:cstheme="majorBidi"/>
      <w:i/>
      <w:sz w:val="28"/>
      <w:szCs w:val="28"/>
    </w:rPr>
  </w:style>
  <w:style w:type="character" w:styleId="Enfasigrassetto">
    <w:name w:val="Strong"/>
    <w:basedOn w:val="Carpredefinitoparagrafo"/>
    <w:uiPriority w:val="22"/>
    <w:qFormat/>
    <w:rsid w:val="000407BA"/>
    <w:rPr>
      <w:b/>
      <w:bCs/>
    </w:rPr>
  </w:style>
  <w:style w:type="character" w:styleId="Enfasicorsivo">
    <w:name w:val="Emphasis"/>
    <w:basedOn w:val="Carpredefinitoparagrafo"/>
    <w:uiPriority w:val="20"/>
    <w:qFormat/>
    <w:rsid w:val="000407BA"/>
    <w:rPr>
      <w:i/>
      <w:iCs/>
    </w:rPr>
  </w:style>
  <w:style w:type="paragraph" w:styleId="Nessunaspaziatura">
    <w:name w:val="No Spacing"/>
    <w:uiPriority w:val="1"/>
    <w:qFormat/>
    <w:rsid w:val="000407BA"/>
    <w:pPr>
      <w:spacing w:after="0"/>
    </w:pPr>
  </w:style>
  <w:style w:type="paragraph" w:styleId="Citazione">
    <w:name w:val="Quote"/>
    <w:basedOn w:val="Normale"/>
    <w:next w:val="Normale"/>
    <w:link w:val="CitazioneCarattere"/>
    <w:uiPriority w:val="29"/>
    <w:qFormat/>
    <w:rsid w:val="000407BA"/>
    <w:pPr>
      <w:spacing w:before="120" w:after="120"/>
      <w:ind w:left="720"/>
    </w:pPr>
    <w:rPr>
      <w:i/>
      <w:color w:val="44546A" w:themeColor="text2"/>
      <w:sz w:val="24"/>
      <w:szCs w:val="24"/>
    </w:rPr>
  </w:style>
  <w:style w:type="character" w:customStyle="1" w:styleId="CitazioneCarattere">
    <w:name w:val="Citazione Carattere"/>
    <w:basedOn w:val="Carpredefinitoparagrafo"/>
    <w:link w:val="Citazione"/>
    <w:uiPriority w:val="29"/>
    <w:rsid w:val="000407BA"/>
    <w:rPr>
      <w:i/>
      <w:color w:val="44546A" w:themeColor="text2"/>
      <w:sz w:val="24"/>
      <w:szCs w:val="24"/>
    </w:rPr>
  </w:style>
  <w:style w:type="paragraph" w:styleId="Citazioneintensa">
    <w:name w:val="Intense Quote"/>
    <w:basedOn w:val="Normale"/>
    <w:next w:val="Normale"/>
    <w:link w:val="CitazioneintensaCarattere"/>
    <w:uiPriority w:val="30"/>
    <w:qFormat/>
    <w:rsid w:val="000407BA"/>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0407BA"/>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0407BA"/>
    <w:rPr>
      <w:i/>
      <w:iCs/>
      <w:color w:val="595959" w:themeColor="text1" w:themeTint="A6"/>
    </w:rPr>
  </w:style>
  <w:style w:type="character" w:styleId="Enfasiintensa">
    <w:name w:val="Intense Emphasis"/>
    <w:basedOn w:val="Carpredefinitoparagrafo"/>
    <w:uiPriority w:val="21"/>
    <w:qFormat/>
    <w:rsid w:val="000407BA"/>
    <w:rPr>
      <w:b/>
      <w:bCs/>
      <w:i/>
      <w:iCs/>
    </w:rPr>
  </w:style>
  <w:style w:type="character" w:styleId="Riferimentodelicato">
    <w:name w:val="Subtle Reference"/>
    <w:basedOn w:val="Carpredefinitoparagrafo"/>
    <w:uiPriority w:val="31"/>
    <w:qFormat/>
    <w:rsid w:val="000407BA"/>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0407BA"/>
    <w:rPr>
      <w:b/>
      <w:bCs/>
      <w:smallCaps/>
      <w:color w:val="44546A" w:themeColor="text2"/>
      <w:u w:val="single"/>
    </w:rPr>
  </w:style>
  <w:style w:type="character" w:styleId="Titolodellibro">
    <w:name w:val="Book Title"/>
    <w:basedOn w:val="Carpredefinitoparagrafo"/>
    <w:uiPriority w:val="33"/>
    <w:qFormat/>
    <w:rsid w:val="000407BA"/>
    <w:rPr>
      <w:b/>
      <w:bCs/>
      <w:smallCaps/>
      <w:spacing w:val="10"/>
    </w:rPr>
  </w:style>
  <w:style w:type="paragraph" w:styleId="Titolosommario">
    <w:name w:val="TOC Heading"/>
    <w:basedOn w:val="Titolo1"/>
    <w:next w:val="Normale"/>
    <w:uiPriority w:val="39"/>
    <w:unhideWhenUsed/>
    <w:qFormat/>
    <w:rsid w:val="000407BA"/>
    <w:pPr>
      <w:outlineLvl w:val="9"/>
    </w:pPr>
  </w:style>
  <w:style w:type="paragraph" w:customStyle="1" w:styleId="Fede">
    <w:name w:val="Fede"/>
    <w:basedOn w:val="Normale"/>
    <w:link w:val="FedeCarattere"/>
    <w:qFormat/>
    <w:rsid w:val="000407BA"/>
  </w:style>
  <w:style w:type="character" w:customStyle="1" w:styleId="FedeCarattere">
    <w:name w:val="Fede Carattere"/>
    <w:basedOn w:val="Carpredefinitoparagrafo"/>
    <w:link w:val="Fede"/>
    <w:rsid w:val="000407BA"/>
  </w:style>
  <w:style w:type="paragraph" w:styleId="Paragrafoelenco">
    <w:name w:val="List Paragraph"/>
    <w:basedOn w:val="Normale"/>
    <w:uiPriority w:val="34"/>
    <w:qFormat/>
    <w:rsid w:val="000407BA"/>
    <w:pPr>
      <w:ind w:left="720"/>
      <w:contextualSpacing/>
    </w:pPr>
  </w:style>
  <w:style w:type="character" w:customStyle="1" w:styleId="mark1kfwb1mbr">
    <w:name w:val="mark1kfwb1mbr"/>
    <w:basedOn w:val="Carpredefinitoparagrafo"/>
    <w:rsid w:val="00EF3867"/>
  </w:style>
  <w:style w:type="character" w:styleId="Collegamentoipertestuale">
    <w:name w:val="Hyperlink"/>
    <w:basedOn w:val="Carpredefinitoparagrafo"/>
    <w:uiPriority w:val="99"/>
    <w:unhideWhenUsed/>
    <w:rsid w:val="0055560A"/>
    <w:rPr>
      <w:color w:val="0000FF"/>
      <w:u w:val="single"/>
    </w:rPr>
  </w:style>
  <w:style w:type="character" w:styleId="Testosegnaposto">
    <w:name w:val="Placeholder Text"/>
    <w:basedOn w:val="Carpredefinitoparagrafo"/>
    <w:uiPriority w:val="99"/>
    <w:semiHidden/>
    <w:rsid w:val="00250BA4"/>
    <w:rPr>
      <w:color w:val="808080"/>
    </w:rPr>
  </w:style>
  <w:style w:type="table" w:styleId="Grigliatabella">
    <w:name w:val="Table Grid"/>
    <w:basedOn w:val="Tabellanormale"/>
    <w:uiPriority w:val="39"/>
    <w:rsid w:val="00CB1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C915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12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micropolimi/Hamamatsu_ScopeFoundry/blob/master/CameraDevice.py" TargetMode="External"/><Relationship Id="rId18" Type="http://schemas.openxmlformats.org/officeDocument/2006/relationships/hyperlink" Target="https://github.com/micropolimi/nidaqmx_test/blob/master/ni_do_hardware.py" TargetMode="External"/><Relationship Id="rId3" Type="http://schemas.openxmlformats.org/officeDocument/2006/relationships/styles" Target="styles.xml"/><Relationship Id="rId21" Type="http://schemas.openxmlformats.org/officeDocument/2006/relationships/hyperlink" Target="https://github.com/micropolimi/DAQ-Laser-Camera/blob/master/SyncreadoutTriggerCounterMeasurement.py" TargetMode="External"/><Relationship Id="rId7" Type="http://schemas.openxmlformats.org/officeDocument/2006/relationships/image" Target="media/image2.svg"/><Relationship Id="rId12" Type="http://schemas.openxmlformats.org/officeDocument/2006/relationships/hyperlink" Target="https://github.com/micropolimi?tab=repositories" TargetMode="External"/><Relationship Id="rId17" Type="http://schemas.openxmlformats.org/officeDocument/2006/relationships/hyperlink" Target="https://github.com/micropolimi/nidaqmx_test/blob/master/ni_do_device.py" TargetMode="External"/><Relationship Id="rId2" Type="http://schemas.openxmlformats.org/officeDocument/2006/relationships/numbering" Target="numbering.xml"/><Relationship Id="rId16" Type="http://schemas.openxmlformats.org/officeDocument/2006/relationships/hyperlink" Target="https://github.com/micropolimi/Coherent_laser/blob/master/laser_hardware.py" TargetMode="External"/><Relationship Id="rId20" Type="http://schemas.openxmlformats.org/officeDocument/2006/relationships/hyperlink" Target="https://github.com/micropolimi/nidaqmx_test/blob/master/ni_co_hardware.p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micropolimi/Coherent_laser/blob/master/laser_device.py"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micropolimi/nidaqmx_test/blob/master/ni_co_device.py" TargetMode="External"/><Relationship Id="rId4" Type="http://schemas.openxmlformats.org/officeDocument/2006/relationships/settings" Target="settings.xml"/><Relationship Id="rId9" Type="http://schemas.openxmlformats.org/officeDocument/2006/relationships/hyperlink" Target="https://www.coherent.com/assets/pdf/COHR_OBIS_SingleLaserRemote_DS_0220_1.pdf" TargetMode="External"/><Relationship Id="rId14" Type="http://schemas.openxmlformats.org/officeDocument/2006/relationships/hyperlink" Target="https://github.com/micropolimi/Hamamatsu_ScopeFoundry/blob/master/CameraHardware.py" TargetMode="External"/><Relationship Id="rId22" Type="http://schemas.openxmlformats.org/officeDocument/2006/relationships/hyperlink" Target="https://github.co1m/micropolimi/DAQ-Laser-Camera/blob/master/Laser_DAQ_Camera_App.py"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EE888-3557-4F61-847E-F6F7FE85C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1602</Words>
  <Characters>9132</Characters>
  <Application>Microsoft Office Word</Application>
  <DocSecurity>0</DocSecurity>
  <Lines>76</Lines>
  <Paragraphs>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Sala</dc:creator>
  <cp:keywords/>
  <dc:description/>
  <cp:lastModifiedBy>Michele Castriotta</cp:lastModifiedBy>
  <cp:revision>5</cp:revision>
  <dcterms:created xsi:type="dcterms:W3CDTF">2020-04-03T08:34:00Z</dcterms:created>
  <dcterms:modified xsi:type="dcterms:W3CDTF">2020-04-15T09:15:00Z</dcterms:modified>
</cp:coreProperties>
</file>