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C53D12" w14:textId="77777777" w:rsidR="00FC7EAA" w:rsidRDefault="00FC7EAA">
      <w:pPr>
        <w:jc w:val="both"/>
        <w:rPr>
          <w:rFonts w:ascii="Verdana" w:hAnsi="Verdana"/>
          <w:sz w:val="16"/>
          <w:szCs w:val="16"/>
        </w:rPr>
      </w:pPr>
    </w:p>
    <w:p w14:paraId="29C4978F" w14:textId="77777777" w:rsidR="00FC7EAA" w:rsidRDefault="00FC7EAA">
      <w:pPr>
        <w:jc w:val="both"/>
        <w:rPr>
          <w:rFonts w:ascii="Verdana" w:hAnsi="Verdana"/>
          <w:sz w:val="16"/>
          <w:szCs w:val="16"/>
        </w:rPr>
      </w:pPr>
      <w:r>
        <w:rPr>
          <w:rFonts w:ascii="Verdana" w:hAnsi="Verdana"/>
          <w:sz w:val="16"/>
          <w:szCs w:val="16"/>
        </w:rPr>
        <w:t>Using HTTP.sys and the WWW service architecture provides the following benefits:</w:t>
      </w:r>
    </w:p>
    <w:p w14:paraId="75F70F61" w14:textId="77777777" w:rsidR="00FC7EAA" w:rsidRDefault="00FC7EAA">
      <w:pPr>
        <w:jc w:val="both"/>
        <w:rPr>
          <w:rFonts w:ascii="Verdana" w:hAnsi="Verdana"/>
          <w:sz w:val="16"/>
          <w:szCs w:val="16"/>
        </w:rPr>
      </w:pPr>
    </w:p>
    <w:p w14:paraId="2215FE0E" w14:textId="77777777" w:rsidR="00FC7EAA" w:rsidRDefault="00FC7EAA">
      <w:pPr>
        <w:numPr>
          <w:ilvl w:val="0"/>
          <w:numId w:val="26"/>
        </w:numPr>
        <w:jc w:val="both"/>
        <w:rPr>
          <w:rFonts w:ascii="Verdana" w:hAnsi="Verdana"/>
          <w:sz w:val="14"/>
          <w:szCs w:val="14"/>
        </w:rPr>
      </w:pPr>
      <w:r>
        <w:rPr>
          <w:rFonts w:ascii="Verdana" w:hAnsi="Verdana"/>
          <w:sz w:val="14"/>
          <w:szCs w:val="14"/>
        </w:rPr>
        <w:t>When a worker process fails, service is not interrupted; the failure is undetectable by the user because the kernel queues the requests while the WWW service starts a new worker process for that application pool.</w:t>
      </w:r>
    </w:p>
    <w:p w14:paraId="40C01A0E" w14:textId="77777777" w:rsidR="00FC7EAA" w:rsidRDefault="00FC7EAA">
      <w:pPr>
        <w:numPr>
          <w:ilvl w:val="0"/>
          <w:numId w:val="26"/>
        </w:numPr>
        <w:jc w:val="both"/>
        <w:rPr>
          <w:rFonts w:ascii="Verdana" w:hAnsi="Verdana"/>
          <w:sz w:val="14"/>
          <w:szCs w:val="14"/>
        </w:rPr>
      </w:pPr>
      <w:r>
        <w:rPr>
          <w:rFonts w:ascii="Verdana" w:hAnsi="Verdana"/>
          <w:sz w:val="14"/>
          <w:szCs w:val="14"/>
        </w:rPr>
        <w:t>Requests are processed faster because they are routed directly from the kernel to the appropriate user-mode worker process instead of being routed between two user-mode processes.</w:t>
      </w:r>
    </w:p>
    <w:p w14:paraId="24B4630E" w14:textId="77777777" w:rsidR="00FC7EAA" w:rsidRDefault="00FC7EAA">
      <w:pPr>
        <w:jc w:val="both"/>
        <w:rPr>
          <w:rFonts w:ascii="Verdana" w:hAnsi="Verdana"/>
          <w:sz w:val="14"/>
          <w:szCs w:val="14"/>
        </w:rPr>
      </w:pPr>
    </w:p>
    <w:p w14:paraId="3748CD01" w14:textId="77777777" w:rsidR="00FC7EAA" w:rsidRDefault="00FC7EAA">
      <w:pPr>
        <w:jc w:val="both"/>
        <w:rPr>
          <w:rFonts w:ascii="Verdana" w:hAnsi="Verdana"/>
          <w:sz w:val="16"/>
          <w:szCs w:val="16"/>
          <w:lang w:val="en-US"/>
        </w:rPr>
      </w:pPr>
      <w:r>
        <w:rPr>
          <w:rFonts w:ascii="Verdana" w:hAnsi="Verdana"/>
          <w:sz w:val="16"/>
          <w:szCs w:val="16"/>
          <w:lang w:val="en-US"/>
        </w:rPr>
        <w:t>HTTP.sys provides the following services in IIS 6.0:</w:t>
      </w:r>
    </w:p>
    <w:p w14:paraId="7EED6CB0" w14:textId="77777777" w:rsidR="00FC7EAA" w:rsidRDefault="00FC7EAA">
      <w:pPr>
        <w:jc w:val="both"/>
        <w:rPr>
          <w:rFonts w:ascii="Verdana" w:hAnsi="Verdana"/>
          <w:sz w:val="16"/>
          <w:szCs w:val="16"/>
          <w:lang w:val="en-US"/>
        </w:rPr>
      </w:pPr>
    </w:p>
    <w:p w14:paraId="756F8728" w14:textId="77777777" w:rsidR="00FC7EAA" w:rsidRDefault="00FC7EAA">
      <w:pPr>
        <w:numPr>
          <w:ilvl w:val="0"/>
          <w:numId w:val="25"/>
        </w:numPr>
        <w:jc w:val="both"/>
        <w:rPr>
          <w:rFonts w:ascii="Verdana" w:hAnsi="Verdana" w:cs="Verdana"/>
          <w:sz w:val="14"/>
          <w:szCs w:val="14"/>
          <w:lang w:val="en-US"/>
        </w:rPr>
      </w:pPr>
      <w:r>
        <w:rPr>
          <w:rFonts w:ascii="Verdana" w:hAnsi="Verdana" w:cs="Verdana"/>
          <w:sz w:val="14"/>
          <w:szCs w:val="14"/>
          <w:lang w:val="en-US"/>
        </w:rPr>
        <w:t>Routing HTTP requests to the correct request queue.</w:t>
      </w:r>
    </w:p>
    <w:p w14:paraId="52A10709" w14:textId="77777777" w:rsidR="00FC7EAA" w:rsidRDefault="00FC7EAA">
      <w:pPr>
        <w:numPr>
          <w:ilvl w:val="0"/>
          <w:numId w:val="25"/>
        </w:numPr>
        <w:jc w:val="both"/>
        <w:rPr>
          <w:rFonts w:ascii="Verdana" w:hAnsi="Verdana" w:cs="Verdana"/>
          <w:sz w:val="14"/>
          <w:szCs w:val="14"/>
          <w:lang w:val="en-US"/>
        </w:rPr>
      </w:pPr>
      <w:r>
        <w:rPr>
          <w:rFonts w:ascii="Verdana" w:hAnsi="Verdana" w:cs="Verdana"/>
          <w:sz w:val="14"/>
          <w:szCs w:val="14"/>
          <w:lang w:val="en-US"/>
        </w:rPr>
        <w:t>Caching of responses in kernel mode.</w:t>
      </w:r>
    </w:p>
    <w:p w14:paraId="0697C7B4" w14:textId="77777777" w:rsidR="00FC7EAA" w:rsidRDefault="00FC7EAA">
      <w:pPr>
        <w:numPr>
          <w:ilvl w:val="0"/>
          <w:numId w:val="25"/>
        </w:numPr>
        <w:jc w:val="both"/>
        <w:rPr>
          <w:rFonts w:ascii="Verdana" w:hAnsi="Verdana"/>
          <w:sz w:val="14"/>
          <w:szCs w:val="14"/>
          <w:lang w:val="en-US"/>
        </w:rPr>
      </w:pPr>
      <w:r>
        <w:rPr>
          <w:rFonts w:ascii="Verdana" w:hAnsi="Verdana" w:cs="Verdana"/>
          <w:sz w:val="14"/>
          <w:szCs w:val="14"/>
          <w:lang w:val="en-US"/>
        </w:rPr>
        <w:t>Performing all t</w:t>
      </w:r>
      <w:r>
        <w:rPr>
          <w:rFonts w:ascii="Verdana" w:hAnsi="Verdana"/>
          <w:sz w:val="14"/>
          <w:szCs w:val="14"/>
          <w:lang w:val="en-US"/>
        </w:rPr>
        <w:t>ext-based logging for the WWW service.</w:t>
      </w:r>
    </w:p>
    <w:p w14:paraId="07D4F94B" w14:textId="77777777" w:rsidR="00FC7EAA" w:rsidRDefault="00FC7EAA">
      <w:pPr>
        <w:numPr>
          <w:ilvl w:val="0"/>
          <w:numId w:val="25"/>
        </w:numPr>
        <w:jc w:val="both"/>
        <w:rPr>
          <w:rFonts w:ascii="Verdana" w:hAnsi="Verdana"/>
          <w:sz w:val="14"/>
          <w:szCs w:val="14"/>
          <w:lang w:val="en-US"/>
        </w:rPr>
      </w:pPr>
      <w:r>
        <w:rPr>
          <w:rFonts w:ascii="Verdana" w:hAnsi="Verdana" w:cs="Verdana"/>
          <w:sz w:val="14"/>
          <w:szCs w:val="14"/>
          <w:lang w:val="en-US"/>
        </w:rPr>
        <w:t>Implementing Quality of Service (QoS) functionality, which includes connection limits, connection timeouts, queue-length limits, and bandwidth throttling.</w:t>
      </w:r>
    </w:p>
    <w:p w14:paraId="106C6EDE" w14:textId="77777777" w:rsidR="00FC7EAA" w:rsidRDefault="00FC7EAA">
      <w:pPr>
        <w:ind w:left="360"/>
        <w:jc w:val="both"/>
        <w:rPr>
          <w:rFonts w:ascii="Verdana" w:hAnsi="Verdana"/>
          <w:sz w:val="14"/>
          <w:szCs w:val="14"/>
          <w:lang w:val="en-US"/>
        </w:rPr>
      </w:pPr>
    </w:p>
    <w:p w14:paraId="2AE5EC1A" w14:textId="77777777" w:rsidR="00FC7EAA" w:rsidRDefault="00FC7EAA">
      <w:pPr>
        <w:pStyle w:val="Heading1"/>
      </w:pPr>
      <w:r>
        <w:t>IIS ADMINISTRATION</w:t>
      </w:r>
      <w:r w:rsidRPr="007A0B00">
        <w:t xml:space="preserve"> Scripts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6"/>
        <w:gridCol w:w="1254"/>
        <w:gridCol w:w="3304"/>
      </w:tblGrid>
      <w:tr w:rsidR="00FC7EAA" w:rsidRPr="00FC7EAA" w14:paraId="49E3DFEF" w14:textId="77777777" w:rsidTr="00FC7EAA">
        <w:tc>
          <w:tcPr>
            <w:tcW w:w="2700" w:type="dxa"/>
            <w:shd w:val="clear" w:color="auto" w:fill="595959"/>
            <w:vAlign w:val="center"/>
          </w:tcPr>
          <w:p w14:paraId="519F76CA" w14:textId="77777777" w:rsidR="00FC7EAA" w:rsidRPr="00FC7EAA" w:rsidRDefault="00FC7EAA">
            <w:pPr>
              <w:rPr>
                <w:rFonts w:ascii="Verdana" w:hAnsi="Verdana" w:cs="Arial"/>
                <w:color w:val="FFFFFF"/>
                <w:sz w:val="16"/>
                <w:szCs w:val="16"/>
              </w:rPr>
            </w:pPr>
            <w:r w:rsidRPr="00FC7EAA">
              <w:rPr>
                <w:rFonts w:ascii="Verdana" w:hAnsi="Verdana" w:cs="Arial"/>
                <w:color w:val="FFFFFF"/>
                <w:sz w:val="16"/>
                <w:szCs w:val="16"/>
              </w:rPr>
              <w:t>IIS Area/Component</w:t>
            </w:r>
          </w:p>
        </w:tc>
        <w:tc>
          <w:tcPr>
            <w:tcW w:w="1260" w:type="dxa"/>
            <w:shd w:val="clear" w:color="auto" w:fill="595959"/>
            <w:vAlign w:val="center"/>
          </w:tcPr>
          <w:p w14:paraId="6D9CF8F3" w14:textId="77777777" w:rsidR="00FC7EAA" w:rsidRPr="00FC7EAA" w:rsidRDefault="00FC7EAA" w:rsidP="00FC7EAA">
            <w:pPr>
              <w:jc w:val="both"/>
              <w:rPr>
                <w:rFonts w:ascii="Verdana" w:hAnsi="Verdana" w:cs="Arial"/>
                <w:color w:val="FFFFFF"/>
                <w:sz w:val="16"/>
                <w:szCs w:val="16"/>
              </w:rPr>
            </w:pPr>
            <w:r w:rsidRPr="00FC7EAA">
              <w:rPr>
                <w:rFonts w:ascii="Verdana" w:hAnsi="Verdana" w:cs="Arial"/>
                <w:bCs/>
                <w:color w:val="FFFFFF"/>
                <w:sz w:val="16"/>
                <w:szCs w:val="16"/>
              </w:rPr>
              <w:t>Script</w:t>
            </w:r>
          </w:p>
        </w:tc>
        <w:tc>
          <w:tcPr>
            <w:tcW w:w="3420" w:type="dxa"/>
            <w:shd w:val="clear" w:color="auto" w:fill="595959"/>
            <w:vAlign w:val="center"/>
          </w:tcPr>
          <w:p w14:paraId="3A076CC0" w14:textId="77777777" w:rsidR="00FC7EAA" w:rsidRPr="00FC7EAA" w:rsidRDefault="00FC7EAA" w:rsidP="00FC7EAA">
            <w:pPr>
              <w:jc w:val="both"/>
              <w:rPr>
                <w:rFonts w:ascii="Verdana" w:hAnsi="Verdana" w:cs="Arial"/>
                <w:color w:val="FFFFFF"/>
                <w:sz w:val="16"/>
                <w:szCs w:val="16"/>
              </w:rPr>
            </w:pPr>
            <w:r w:rsidRPr="00FC7EAA">
              <w:rPr>
                <w:rFonts w:ascii="Verdana" w:hAnsi="Verdana" w:cs="Arial"/>
                <w:bCs/>
                <w:color w:val="FFFFFF"/>
                <w:sz w:val="16"/>
                <w:szCs w:val="16"/>
              </w:rPr>
              <w:t>Tasks</w:t>
            </w:r>
          </w:p>
        </w:tc>
      </w:tr>
      <w:tr w:rsidR="00FC7EAA" w:rsidRPr="00FC7EAA" w14:paraId="07852161" w14:textId="77777777" w:rsidTr="00FC7EAA">
        <w:tc>
          <w:tcPr>
            <w:tcW w:w="2700" w:type="dxa"/>
            <w:tcBorders>
              <w:bottom w:val="single" w:sz="4" w:space="0" w:color="auto"/>
            </w:tcBorders>
            <w:shd w:val="clear" w:color="auto" w:fill="auto"/>
            <w:vAlign w:val="center"/>
          </w:tcPr>
          <w:p w14:paraId="4612BA07"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Web sites</w:t>
            </w:r>
          </w:p>
        </w:tc>
        <w:tc>
          <w:tcPr>
            <w:tcW w:w="1260" w:type="dxa"/>
            <w:tcBorders>
              <w:bottom w:val="single" w:sz="4" w:space="0" w:color="auto"/>
            </w:tcBorders>
            <w:shd w:val="clear" w:color="auto" w:fill="auto"/>
            <w:vAlign w:val="center"/>
          </w:tcPr>
          <w:p w14:paraId="57776F17"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Iisweb.vbs</w:t>
            </w:r>
          </w:p>
        </w:tc>
        <w:tc>
          <w:tcPr>
            <w:tcW w:w="3420" w:type="dxa"/>
            <w:tcBorders>
              <w:bottom w:val="single" w:sz="4" w:space="0" w:color="auto"/>
            </w:tcBorders>
            <w:shd w:val="clear" w:color="auto" w:fill="auto"/>
            <w:vAlign w:val="center"/>
          </w:tcPr>
          <w:p w14:paraId="1BEDA950"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Create, delete, start, stop, pause, and query or list Web sites.</w:t>
            </w:r>
          </w:p>
        </w:tc>
      </w:tr>
      <w:tr w:rsidR="00FC7EAA" w:rsidRPr="00FC7EAA" w14:paraId="4D2A56AA" w14:textId="77777777" w:rsidTr="00FC7EAA">
        <w:tc>
          <w:tcPr>
            <w:tcW w:w="2700" w:type="dxa"/>
            <w:shd w:val="clear" w:color="auto" w:fill="F3F3F3"/>
            <w:vAlign w:val="center"/>
          </w:tcPr>
          <w:p w14:paraId="195E4C60"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FTP sites</w:t>
            </w:r>
          </w:p>
        </w:tc>
        <w:tc>
          <w:tcPr>
            <w:tcW w:w="1260" w:type="dxa"/>
            <w:shd w:val="clear" w:color="auto" w:fill="F3F3F3"/>
            <w:vAlign w:val="center"/>
          </w:tcPr>
          <w:p w14:paraId="51A4B2F3"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Iisftp.vbs</w:t>
            </w:r>
          </w:p>
        </w:tc>
        <w:tc>
          <w:tcPr>
            <w:tcW w:w="3420" w:type="dxa"/>
            <w:shd w:val="clear" w:color="auto" w:fill="F3F3F3"/>
            <w:vAlign w:val="center"/>
          </w:tcPr>
          <w:p w14:paraId="3671F755"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 xml:space="preserve">Create, delete, start, stop, pause, and query or list FTP sites.  Query and set Active Directory properties for a </w:t>
            </w:r>
            <w:proofErr w:type="gramStart"/>
            <w:r w:rsidRPr="00FC7EAA">
              <w:rPr>
                <w:rFonts w:ascii="Arial Narrow" w:hAnsi="Arial Narrow" w:cs="Arial"/>
                <w:i/>
                <w:sz w:val="16"/>
                <w:szCs w:val="16"/>
              </w:rPr>
              <w:t>users</w:t>
            </w:r>
            <w:proofErr w:type="gramEnd"/>
            <w:r w:rsidRPr="00FC7EAA">
              <w:rPr>
                <w:rFonts w:ascii="Arial Narrow" w:hAnsi="Arial Narrow" w:cs="Arial"/>
                <w:i/>
                <w:sz w:val="16"/>
                <w:szCs w:val="16"/>
              </w:rPr>
              <w:t xml:space="preserve"> FTP home directory (use in FTP user isolation).</w:t>
            </w:r>
          </w:p>
        </w:tc>
      </w:tr>
      <w:tr w:rsidR="00FC7EAA" w:rsidRPr="00FC7EAA" w14:paraId="2F3C7424" w14:textId="77777777" w:rsidTr="00FC7EAA">
        <w:tc>
          <w:tcPr>
            <w:tcW w:w="2700" w:type="dxa"/>
            <w:tcBorders>
              <w:bottom w:val="single" w:sz="4" w:space="0" w:color="auto"/>
            </w:tcBorders>
            <w:shd w:val="clear" w:color="auto" w:fill="auto"/>
            <w:vAlign w:val="center"/>
          </w:tcPr>
          <w:p w14:paraId="6C4B88FA"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Web virtual directories</w:t>
            </w:r>
          </w:p>
        </w:tc>
        <w:tc>
          <w:tcPr>
            <w:tcW w:w="1260" w:type="dxa"/>
            <w:tcBorders>
              <w:bottom w:val="single" w:sz="4" w:space="0" w:color="auto"/>
            </w:tcBorders>
            <w:shd w:val="clear" w:color="auto" w:fill="auto"/>
            <w:vAlign w:val="center"/>
          </w:tcPr>
          <w:p w14:paraId="28D2DB21"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Iisvdir.vbs</w:t>
            </w:r>
          </w:p>
        </w:tc>
        <w:tc>
          <w:tcPr>
            <w:tcW w:w="3420" w:type="dxa"/>
            <w:tcBorders>
              <w:bottom w:val="single" w:sz="4" w:space="0" w:color="auto"/>
            </w:tcBorders>
            <w:shd w:val="clear" w:color="auto" w:fill="auto"/>
            <w:vAlign w:val="center"/>
          </w:tcPr>
          <w:p w14:paraId="3C2D41A7"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Create, delete, or list the Web virtual directories of a given root.</w:t>
            </w:r>
          </w:p>
        </w:tc>
      </w:tr>
      <w:tr w:rsidR="00FC7EAA" w:rsidRPr="00FC7EAA" w14:paraId="6BECEAB4" w14:textId="77777777" w:rsidTr="00FC7EAA">
        <w:tc>
          <w:tcPr>
            <w:tcW w:w="2700" w:type="dxa"/>
            <w:shd w:val="clear" w:color="auto" w:fill="F3F3F3"/>
            <w:vAlign w:val="center"/>
          </w:tcPr>
          <w:p w14:paraId="3D406611"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FTP virtual directories</w:t>
            </w:r>
          </w:p>
        </w:tc>
        <w:tc>
          <w:tcPr>
            <w:tcW w:w="1260" w:type="dxa"/>
            <w:shd w:val="clear" w:color="auto" w:fill="F3F3F3"/>
            <w:vAlign w:val="center"/>
          </w:tcPr>
          <w:p w14:paraId="6A985D9C"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Iisftpdr.vbs</w:t>
            </w:r>
          </w:p>
        </w:tc>
        <w:tc>
          <w:tcPr>
            <w:tcW w:w="3420" w:type="dxa"/>
            <w:shd w:val="clear" w:color="auto" w:fill="F3F3F3"/>
            <w:vAlign w:val="center"/>
          </w:tcPr>
          <w:p w14:paraId="724C15CA"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Create, delete, or list the FTP virtual directories of a given root.</w:t>
            </w:r>
          </w:p>
        </w:tc>
      </w:tr>
      <w:tr w:rsidR="00FC7EAA" w:rsidRPr="00FC7EAA" w14:paraId="1CB3189F" w14:textId="77777777" w:rsidTr="00FC7EAA">
        <w:tc>
          <w:tcPr>
            <w:tcW w:w="2700" w:type="dxa"/>
            <w:tcBorders>
              <w:bottom w:val="single" w:sz="4" w:space="0" w:color="auto"/>
            </w:tcBorders>
            <w:shd w:val="clear" w:color="auto" w:fill="auto"/>
            <w:vAlign w:val="center"/>
          </w:tcPr>
          <w:p w14:paraId="7AF4F333"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Back up and restore IIS configuration</w:t>
            </w:r>
          </w:p>
        </w:tc>
        <w:tc>
          <w:tcPr>
            <w:tcW w:w="1260" w:type="dxa"/>
            <w:tcBorders>
              <w:bottom w:val="single" w:sz="4" w:space="0" w:color="auto"/>
            </w:tcBorders>
            <w:shd w:val="clear" w:color="auto" w:fill="auto"/>
            <w:vAlign w:val="center"/>
          </w:tcPr>
          <w:p w14:paraId="2222D674"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iisback.vbs</w:t>
            </w:r>
          </w:p>
        </w:tc>
        <w:tc>
          <w:tcPr>
            <w:tcW w:w="3420" w:type="dxa"/>
            <w:tcBorders>
              <w:bottom w:val="single" w:sz="4" w:space="0" w:color="auto"/>
            </w:tcBorders>
            <w:shd w:val="clear" w:color="auto" w:fill="auto"/>
            <w:vAlign w:val="center"/>
          </w:tcPr>
          <w:p w14:paraId="2D89DB69"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Create, delete, restore, and list backup copies of IIS configuration.</w:t>
            </w:r>
          </w:p>
        </w:tc>
      </w:tr>
      <w:tr w:rsidR="00FC7EAA" w:rsidRPr="00FC7EAA" w14:paraId="1A4C148D" w14:textId="77777777" w:rsidTr="00FC7EAA">
        <w:tc>
          <w:tcPr>
            <w:tcW w:w="2700" w:type="dxa"/>
            <w:shd w:val="clear" w:color="auto" w:fill="F3F3F3"/>
            <w:vAlign w:val="center"/>
          </w:tcPr>
          <w:p w14:paraId="1DC45E8F"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Export or import IIS configuration</w:t>
            </w:r>
          </w:p>
        </w:tc>
        <w:tc>
          <w:tcPr>
            <w:tcW w:w="1260" w:type="dxa"/>
            <w:shd w:val="clear" w:color="auto" w:fill="F3F3F3"/>
            <w:vAlign w:val="center"/>
          </w:tcPr>
          <w:p w14:paraId="116C62C7"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Iiscnfg.vbs</w:t>
            </w:r>
          </w:p>
        </w:tc>
        <w:tc>
          <w:tcPr>
            <w:tcW w:w="3420" w:type="dxa"/>
            <w:shd w:val="clear" w:color="auto" w:fill="F3F3F3"/>
            <w:vAlign w:val="center"/>
          </w:tcPr>
          <w:p w14:paraId="06162312"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 xml:space="preserve">Export or import an IIS configuration to or from an XML file; copy the </w:t>
            </w:r>
            <w:proofErr w:type="spellStart"/>
            <w:r w:rsidRPr="00FC7EAA">
              <w:rPr>
                <w:rFonts w:ascii="Arial Narrow" w:hAnsi="Arial Narrow" w:cs="Arial"/>
                <w:i/>
                <w:sz w:val="16"/>
                <w:szCs w:val="16"/>
              </w:rPr>
              <w:t>metabase</w:t>
            </w:r>
            <w:proofErr w:type="spellEnd"/>
            <w:r w:rsidRPr="00FC7EAA">
              <w:rPr>
                <w:rFonts w:ascii="Arial Narrow" w:hAnsi="Arial Narrow" w:cs="Arial"/>
                <w:i/>
                <w:sz w:val="16"/>
                <w:szCs w:val="16"/>
              </w:rPr>
              <w:t xml:space="preserve"> and schema to another computer; and save configuration changes to disk.</w:t>
            </w:r>
          </w:p>
        </w:tc>
      </w:tr>
      <w:tr w:rsidR="00FC7EAA" w:rsidRPr="00FC7EAA" w14:paraId="4DA58A44" w14:textId="77777777" w:rsidTr="00FC7EAA">
        <w:tc>
          <w:tcPr>
            <w:tcW w:w="2700" w:type="dxa"/>
            <w:tcBorders>
              <w:bottom w:val="single" w:sz="4" w:space="0" w:color="auto"/>
            </w:tcBorders>
            <w:shd w:val="clear" w:color="auto" w:fill="auto"/>
            <w:vAlign w:val="center"/>
          </w:tcPr>
          <w:p w14:paraId="73BD22BC"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Applications and dynamic content services</w:t>
            </w:r>
          </w:p>
        </w:tc>
        <w:tc>
          <w:tcPr>
            <w:tcW w:w="1260" w:type="dxa"/>
            <w:tcBorders>
              <w:bottom w:val="single" w:sz="4" w:space="0" w:color="auto"/>
            </w:tcBorders>
            <w:shd w:val="clear" w:color="auto" w:fill="auto"/>
            <w:vAlign w:val="center"/>
          </w:tcPr>
          <w:p w14:paraId="39EA8B5F"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Iisext.vbs</w:t>
            </w:r>
          </w:p>
        </w:tc>
        <w:tc>
          <w:tcPr>
            <w:tcW w:w="3420" w:type="dxa"/>
            <w:tcBorders>
              <w:bottom w:val="single" w:sz="4" w:space="0" w:color="auto"/>
            </w:tcBorders>
            <w:shd w:val="clear" w:color="auto" w:fill="auto"/>
            <w:vAlign w:val="center"/>
          </w:tcPr>
          <w:p w14:paraId="75F185C3"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Configure and manage applications, Web service extensions (like ASP and ASP.NET), and individual files.</w:t>
            </w:r>
          </w:p>
        </w:tc>
      </w:tr>
      <w:tr w:rsidR="00FC7EAA" w:rsidRPr="00FC7EAA" w14:paraId="085F9532" w14:textId="77777777" w:rsidTr="00FC7EAA">
        <w:tc>
          <w:tcPr>
            <w:tcW w:w="2700" w:type="dxa"/>
            <w:shd w:val="clear" w:color="auto" w:fill="F3F3F3"/>
            <w:vAlign w:val="center"/>
          </w:tcPr>
          <w:p w14:paraId="62B6396E"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Application pools and their worker processes</w:t>
            </w:r>
          </w:p>
        </w:tc>
        <w:tc>
          <w:tcPr>
            <w:tcW w:w="1260" w:type="dxa"/>
            <w:shd w:val="clear" w:color="auto" w:fill="F3F3F3"/>
            <w:vAlign w:val="center"/>
          </w:tcPr>
          <w:p w14:paraId="03C60BEE" w14:textId="77777777" w:rsidR="00FC7EAA" w:rsidRPr="00FC7EAA" w:rsidRDefault="00FC7EAA" w:rsidP="00FC7EAA">
            <w:pPr>
              <w:spacing w:line="336" w:lineRule="auto"/>
              <w:rPr>
                <w:rFonts w:ascii="Verdana" w:hAnsi="Verdana" w:cs="Arial"/>
                <w:sz w:val="16"/>
                <w:szCs w:val="16"/>
              </w:rPr>
            </w:pPr>
            <w:r w:rsidRPr="00FC7EAA">
              <w:rPr>
                <w:rFonts w:ascii="Verdana" w:hAnsi="Verdana" w:cs="Arial"/>
                <w:sz w:val="16"/>
                <w:szCs w:val="16"/>
              </w:rPr>
              <w:t>Iisapp.vbs</w:t>
            </w:r>
          </w:p>
        </w:tc>
        <w:tc>
          <w:tcPr>
            <w:tcW w:w="3420" w:type="dxa"/>
            <w:shd w:val="clear" w:color="auto" w:fill="F3F3F3"/>
            <w:vAlign w:val="center"/>
          </w:tcPr>
          <w:p w14:paraId="5FC44A34" w14:textId="77777777" w:rsidR="00FC7EAA" w:rsidRPr="00FC7EAA" w:rsidRDefault="00FC7EAA" w:rsidP="00FC7EAA">
            <w:pPr>
              <w:spacing w:line="336" w:lineRule="auto"/>
              <w:rPr>
                <w:rFonts w:ascii="Arial Narrow" w:hAnsi="Arial Narrow" w:cs="Arial"/>
                <w:i/>
                <w:sz w:val="16"/>
                <w:szCs w:val="16"/>
              </w:rPr>
            </w:pPr>
            <w:r w:rsidRPr="00FC7EAA">
              <w:rPr>
                <w:rFonts w:ascii="Arial Narrow" w:hAnsi="Arial Narrow" w:cs="Arial"/>
                <w:i/>
                <w:sz w:val="16"/>
                <w:szCs w:val="16"/>
              </w:rPr>
              <w:t>List the worker processes (W3wp.exe) currently running and the application pool each one serves.</w:t>
            </w:r>
          </w:p>
        </w:tc>
      </w:tr>
    </w:tbl>
    <w:p w14:paraId="55EB4CA5" w14:textId="77777777" w:rsidR="00FC7EAA" w:rsidRDefault="00FC7EAA">
      <w:pPr>
        <w:pStyle w:val="Heading1"/>
      </w:pPr>
      <w:r>
        <w:t>Useful Weblinks</w:t>
      </w:r>
    </w:p>
    <w:p w14:paraId="3EE83999" w14:textId="77777777" w:rsidR="00FC7EAA" w:rsidRDefault="00FC7EAA">
      <w:pPr>
        <w:pStyle w:val="Heading2"/>
      </w:pPr>
      <w:proofErr w:type="spellStart"/>
      <w:r>
        <w:t>Microsfot</w:t>
      </w:r>
      <w:proofErr w:type="spellEnd"/>
      <w:r>
        <w:t xml:space="preserve"> IIS 6.0 Documentation:</w:t>
      </w:r>
    </w:p>
    <w:p w14:paraId="6DF66C62" w14:textId="77777777" w:rsidR="00FC7EAA" w:rsidRDefault="00FC7EAA">
      <w:pPr>
        <w:rPr>
          <w:rFonts w:ascii="Verdana" w:hAnsi="Verdana"/>
          <w:sz w:val="16"/>
          <w:szCs w:val="16"/>
          <w:lang w:val="en-US" w:eastAsia="en-US"/>
        </w:rPr>
      </w:pPr>
      <w:hyperlink r:id="rId8" w:history="1">
        <w:r>
          <w:rPr>
            <w:rStyle w:val="Hyperlink"/>
            <w:rFonts w:ascii="Verdana" w:hAnsi="Verdana"/>
            <w:sz w:val="16"/>
            <w:szCs w:val="16"/>
            <w:lang w:val="en-US" w:eastAsia="en-US"/>
          </w:rPr>
          <w:t>http://technet.microsoft.com/en-us/library/cc775635(WS.10).aspx</w:t>
        </w:r>
      </w:hyperlink>
    </w:p>
    <w:p w14:paraId="21A8E896" w14:textId="77777777" w:rsidR="00FC7EAA" w:rsidRDefault="00FC7EAA">
      <w:pPr>
        <w:pStyle w:val="Heading2"/>
      </w:pPr>
      <w:r>
        <w:t>Official Microsoft IIS Site:</w:t>
      </w:r>
    </w:p>
    <w:p w14:paraId="67EF7511" w14:textId="77777777" w:rsidR="00FC7EAA" w:rsidRDefault="00FC7EAA">
      <w:pPr>
        <w:rPr>
          <w:rFonts w:ascii="Verdana" w:hAnsi="Verdana"/>
          <w:sz w:val="16"/>
          <w:szCs w:val="16"/>
        </w:rPr>
      </w:pPr>
      <w:hyperlink r:id="rId9" w:history="1">
        <w:r w:rsidRPr="00F96FCF">
          <w:rPr>
            <w:rStyle w:val="Hyperlink"/>
            <w:rFonts w:ascii="Verdana" w:hAnsi="Verdana"/>
            <w:sz w:val="16"/>
            <w:szCs w:val="16"/>
          </w:rPr>
          <w:t>http://www.iis.net/</w:t>
        </w:r>
      </w:hyperlink>
    </w:p>
    <w:p w14:paraId="686AFE51" w14:textId="77777777" w:rsidR="00FC7EAA" w:rsidRDefault="00FC7EAA">
      <w:pPr>
        <w:rPr>
          <w:rFonts w:ascii="Verdana" w:hAnsi="Verdana"/>
          <w:sz w:val="16"/>
          <w:szCs w:val="16"/>
        </w:rPr>
      </w:pPr>
    </w:p>
    <w:tbl>
      <w:tblPr>
        <w:tblW w:w="0" w:type="auto"/>
        <w:tblLook w:val="01E0" w:firstRow="1" w:lastRow="1" w:firstColumn="1" w:lastColumn="1" w:noHBand="0" w:noVBand="0"/>
      </w:tblPr>
      <w:tblGrid>
        <w:gridCol w:w="2448"/>
        <w:gridCol w:w="1195"/>
        <w:gridCol w:w="3563"/>
        <w:gridCol w:w="116"/>
      </w:tblGrid>
      <w:tr w:rsidR="00FC7EAA" w:rsidRPr="00FC7EAA" w14:paraId="7EC04DBC" w14:textId="77777777" w:rsidTr="00FC7EAA">
        <w:trPr>
          <w:gridAfter w:val="1"/>
          <w:wAfter w:w="120" w:type="dxa"/>
        </w:trPr>
        <w:tc>
          <w:tcPr>
            <w:tcW w:w="3684" w:type="dxa"/>
            <w:gridSpan w:val="2"/>
            <w:shd w:val="clear" w:color="auto" w:fill="auto"/>
            <w:vAlign w:val="center"/>
          </w:tcPr>
          <w:p w14:paraId="6BAB4DE7" w14:textId="7F026D19" w:rsidR="00FC7EAA" w:rsidRPr="00FC7EAA" w:rsidRDefault="00AB184D">
            <w:pPr>
              <w:rPr>
                <w:rFonts w:ascii="Verdana" w:hAnsi="Verdana"/>
                <w:color w:val="808080"/>
                <w:sz w:val="24"/>
                <w:szCs w:val="24"/>
              </w:rPr>
            </w:pPr>
            <w:sdt>
              <w:sdtPr>
                <w:rPr>
                  <w:rFonts w:ascii="Verdana" w:hAnsi="Verdana"/>
                  <w:color w:val="999999"/>
                  <w:sz w:val="16"/>
                </w:rPr>
                <w:alias w:val="Author"/>
                <w:tag w:val=""/>
                <w:id w:val="-721442822"/>
                <w:placeholder>
                  <w:docPart w:val="DBB32041A42D4BA1A7C11B38F4900F6F"/>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rsidR="00151451">
                  <w:rPr>
                    <w:rFonts w:ascii="Verdana" w:hAnsi="Verdana"/>
                    <w:color w:val="999999"/>
                    <w:sz w:val="16"/>
                  </w:rPr>
                  <w:t>gerry.hounsell@live.co.uk</w:t>
                </w:r>
              </w:sdtContent>
            </w:sdt>
            <w:r w:rsidR="00FC7EAA" w:rsidRPr="00FC7EAA">
              <w:rPr>
                <w:rFonts w:ascii="Verdana" w:hAnsi="Verdana"/>
                <w:color w:val="999999"/>
                <w:sz w:val="16"/>
              </w:rPr>
              <w:t>Date</w:t>
            </w:r>
            <w:proofErr w:type="spellEnd"/>
            <w:r w:rsidR="00FC7EAA" w:rsidRPr="00FC7EAA">
              <w:rPr>
                <w:rFonts w:ascii="Verdana" w:hAnsi="Verdana"/>
                <w:color w:val="999999"/>
                <w:sz w:val="16"/>
              </w:rPr>
              <w:t xml:space="preserve"> Printed: </w:t>
            </w:r>
            <w:r w:rsidR="00FC7EAA" w:rsidRPr="00FC7EAA">
              <w:rPr>
                <w:rFonts w:ascii="Verdana" w:hAnsi="Verdana"/>
                <w:color w:val="999999"/>
                <w:sz w:val="16"/>
              </w:rPr>
              <w:fldChar w:fldCharType="begin"/>
            </w:r>
            <w:r w:rsidR="00FC7EAA" w:rsidRPr="00FC7EAA">
              <w:rPr>
                <w:rFonts w:ascii="Verdana" w:hAnsi="Verdana"/>
                <w:color w:val="999999"/>
                <w:sz w:val="16"/>
              </w:rPr>
              <w:instrText xml:space="preserve"> PRINTDATE  \@ "d MMMM yyyy"  \* MERGEFORMAT </w:instrText>
            </w:r>
            <w:r w:rsidR="00FC7EAA" w:rsidRPr="00FC7EAA">
              <w:rPr>
                <w:rFonts w:ascii="Verdana" w:hAnsi="Verdana"/>
                <w:color w:val="999999"/>
                <w:sz w:val="16"/>
              </w:rPr>
              <w:fldChar w:fldCharType="separate"/>
            </w:r>
            <w:r w:rsidR="0031509C" w:rsidRPr="00FC7EAA">
              <w:rPr>
                <w:rFonts w:ascii="Verdana" w:hAnsi="Verdana"/>
                <w:noProof/>
                <w:color w:val="999999"/>
                <w:sz w:val="16"/>
              </w:rPr>
              <w:t>26 June 2021</w:t>
            </w:r>
            <w:r w:rsidR="00FC7EAA" w:rsidRPr="00FC7EAA">
              <w:rPr>
                <w:rFonts w:ascii="Verdana" w:hAnsi="Verdana"/>
                <w:color w:val="999999"/>
                <w:sz w:val="16"/>
              </w:rPr>
              <w:fldChar w:fldCharType="end"/>
            </w:r>
          </w:p>
        </w:tc>
        <w:tc>
          <w:tcPr>
            <w:tcW w:w="3684" w:type="dxa"/>
            <w:shd w:val="clear" w:color="auto" w:fill="auto"/>
            <w:vAlign w:val="center"/>
          </w:tcPr>
          <w:p w14:paraId="25D88703" w14:textId="77777777" w:rsidR="00FC7EAA" w:rsidRPr="00FC7EAA" w:rsidRDefault="00FC7EAA" w:rsidP="00FC7EAA">
            <w:pPr>
              <w:jc w:val="right"/>
              <w:rPr>
                <w:rFonts w:ascii="Verdana" w:hAnsi="Verdana"/>
                <w:color w:val="808080"/>
                <w:sz w:val="24"/>
                <w:szCs w:val="24"/>
              </w:rPr>
            </w:pPr>
            <w:r w:rsidRPr="00FC7EAA">
              <w:rPr>
                <w:rFonts w:ascii="Verdana" w:hAnsi="Verdana"/>
                <w:color w:val="999999"/>
                <w:sz w:val="16"/>
              </w:rPr>
              <w:t>Revision 1.1</w:t>
            </w:r>
          </w:p>
        </w:tc>
      </w:tr>
      <w:tr w:rsidR="00FC7EAA" w14:paraId="75460769" w14:textId="77777777" w:rsidTr="00FC7EAA">
        <w:trPr>
          <w:trHeight w:val="535"/>
        </w:trPr>
        <w:tc>
          <w:tcPr>
            <w:tcW w:w="2448" w:type="dxa"/>
            <w:shd w:val="clear" w:color="auto" w:fill="auto"/>
            <w:vAlign w:val="center"/>
          </w:tcPr>
          <w:p w14:paraId="327328B9" w14:textId="6755A0F1" w:rsidR="00FC7EAA" w:rsidRPr="00FC7EAA" w:rsidRDefault="003009AB" w:rsidP="00FC7EAA">
            <w:pPr>
              <w:ind w:left="-180"/>
              <w:jc w:val="both"/>
              <w:rPr>
                <w:rFonts w:ascii="Verdana" w:hAnsi="Verdana"/>
                <w:sz w:val="16"/>
              </w:rPr>
            </w:pPr>
            <w:r w:rsidRPr="00FC7EAA">
              <w:rPr>
                <w:rFonts w:ascii="Verdana" w:hAnsi="Verdana"/>
                <w:noProof/>
                <w:color w:val="0033CC"/>
                <w:sz w:val="16"/>
              </w:rPr>
              <w:drawing>
                <wp:inline distT="0" distB="0" distL="0" distR="0" wp14:anchorId="536A43CB" wp14:editId="3B3B270B">
                  <wp:extent cx="1524000" cy="457200"/>
                  <wp:effectExtent l="0" t="0" r="0" b="0"/>
                  <wp:docPr id="1" name="Picture 1" descr="Windows Server Syste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Server Syst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c>
          <w:tcPr>
            <w:tcW w:w="5040" w:type="dxa"/>
            <w:gridSpan w:val="3"/>
            <w:shd w:val="clear" w:color="auto" w:fill="auto"/>
            <w:vAlign w:val="center"/>
          </w:tcPr>
          <w:p w14:paraId="06EE0BC4" w14:textId="77777777" w:rsidR="00FC7EAA" w:rsidRPr="00FC7EAA" w:rsidRDefault="00FC7EAA" w:rsidP="00FC7EAA">
            <w:pPr>
              <w:jc w:val="center"/>
              <w:rPr>
                <w:rFonts w:ascii="Verdana" w:hAnsi="Verdana"/>
                <w:sz w:val="16"/>
              </w:rPr>
            </w:pPr>
            <w:r w:rsidRPr="00FC7EAA">
              <w:rPr>
                <w:rFonts w:ascii="Microsoft Sans Serif" w:hAnsi="Microsoft Sans Serif" w:cs="Microsoft Sans Serif"/>
                <w:color w:val="000000"/>
                <w:sz w:val="28"/>
                <w:szCs w:val="28"/>
              </w:rPr>
              <w:t>IIS 6.0</w:t>
            </w:r>
            <w:r w:rsidRPr="00FC7EAA">
              <w:rPr>
                <w:rFonts w:ascii="Arial" w:hAnsi="Arial" w:cs="Arial"/>
                <w:color w:val="000000"/>
                <w:sz w:val="28"/>
                <w:szCs w:val="28"/>
              </w:rPr>
              <w:t xml:space="preserve"> Architecture </w:t>
            </w:r>
            <w:proofErr w:type="spellStart"/>
            <w:r w:rsidRPr="00FC7EAA">
              <w:rPr>
                <w:rFonts w:ascii="Arial" w:hAnsi="Arial" w:cs="Arial"/>
                <w:color w:val="000000"/>
                <w:sz w:val="28"/>
                <w:szCs w:val="28"/>
              </w:rPr>
              <w:t>Cribsheet</w:t>
            </w:r>
            <w:proofErr w:type="spellEnd"/>
          </w:p>
        </w:tc>
      </w:tr>
    </w:tbl>
    <w:p w14:paraId="1A97439A" w14:textId="77777777" w:rsidR="00FC7EAA" w:rsidRDefault="00FC7EAA">
      <w:pPr>
        <w:pStyle w:val="Heading1"/>
      </w:pPr>
      <w:r>
        <w:t>IIS Core Components</w:t>
      </w:r>
    </w:p>
    <w:p w14:paraId="3809398C" w14:textId="77777777" w:rsidR="00FC7EAA" w:rsidRDefault="00FC7EAA">
      <w:pPr>
        <w:rPr>
          <w:rFonts w:ascii="Verdana" w:hAnsi="Verdana"/>
          <w:sz w:val="16"/>
          <w:szCs w:val="16"/>
        </w:rPr>
      </w:pPr>
      <w:r>
        <w:rPr>
          <w:rStyle w:val="Bold"/>
          <w:rFonts w:ascii="Verdana" w:hAnsi="Verdana"/>
          <w:sz w:val="16"/>
          <w:szCs w:val="16"/>
        </w:rPr>
        <w:t>HTTP Protocol Stack (HTTP.sys).</w:t>
      </w:r>
      <w:r>
        <w:rPr>
          <w:rFonts w:ascii="Verdana" w:hAnsi="Verdana"/>
          <w:sz w:val="16"/>
          <w:szCs w:val="16"/>
        </w:rPr>
        <w:t xml:space="preserve"> How the HTTP protocol stack protects the operating system kernel from the effects of imperfect application code, and how it handles kernel-mode queuing.</w:t>
      </w:r>
    </w:p>
    <w:p w14:paraId="54F17817" w14:textId="77777777" w:rsidR="00FC7EAA" w:rsidRDefault="00FC7EAA">
      <w:pPr>
        <w:rPr>
          <w:rFonts w:ascii="Verdana" w:hAnsi="Verdana"/>
          <w:sz w:val="16"/>
          <w:szCs w:val="16"/>
        </w:rPr>
      </w:pPr>
    </w:p>
    <w:p w14:paraId="4E98E817" w14:textId="77777777" w:rsidR="00FC7EAA" w:rsidRDefault="00FC7EAA">
      <w:pPr>
        <w:rPr>
          <w:rFonts w:ascii="Verdana" w:hAnsi="Verdana"/>
          <w:sz w:val="16"/>
          <w:szCs w:val="16"/>
        </w:rPr>
      </w:pPr>
      <w:r>
        <w:rPr>
          <w:rStyle w:val="Bold"/>
          <w:rFonts w:ascii="Verdana" w:hAnsi="Verdana"/>
          <w:sz w:val="16"/>
          <w:szCs w:val="16"/>
        </w:rPr>
        <w:t>Worker processes.</w:t>
      </w:r>
      <w:r>
        <w:rPr>
          <w:rFonts w:ascii="Verdana" w:hAnsi="Verdana"/>
          <w:sz w:val="16"/>
          <w:szCs w:val="16"/>
        </w:rPr>
        <w:t xml:space="preserve"> How the worker process is controlled by the WWW service in both application isolation modes, but in different ways.</w:t>
      </w:r>
    </w:p>
    <w:p w14:paraId="5B0C9D1C" w14:textId="77777777" w:rsidR="00FC7EAA" w:rsidRDefault="00FC7EAA">
      <w:pPr>
        <w:rPr>
          <w:rFonts w:ascii="Verdana" w:hAnsi="Verdana"/>
          <w:sz w:val="16"/>
          <w:szCs w:val="16"/>
        </w:rPr>
      </w:pPr>
    </w:p>
    <w:p w14:paraId="0DF42473" w14:textId="77777777" w:rsidR="00FC7EAA" w:rsidRDefault="00FC7EAA">
      <w:pPr>
        <w:rPr>
          <w:rFonts w:ascii="Verdana" w:hAnsi="Verdana"/>
          <w:sz w:val="16"/>
          <w:szCs w:val="16"/>
        </w:rPr>
      </w:pPr>
      <w:r>
        <w:rPr>
          <w:rStyle w:val="Bold"/>
          <w:rFonts w:ascii="Verdana" w:hAnsi="Verdana"/>
          <w:sz w:val="16"/>
          <w:szCs w:val="16"/>
        </w:rPr>
        <w:t>WWW Service Administration and Monitoring.</w:t>
      </w:r>
      <w:r>
        <w:rPr>
          <w:rFonts w:ascii="Verdana" w:hAnsi="Verdana"/>
          <w:sz w:val="16"/>
          <w:szCs w:val="16"/>
        </w:rPr>
        <w:t xml:space="preserve"> How the WWW Service Administration and Monitoring component manages the lifetime of the worker process.</w:t>
      </w:r>
    </w:p>
    <w:p w14:paraId="6A270B1E" w14:textId="77777777" w:rsidR="00FC7EAA" w:rsidRDefault="00FC7EAA">
      <w:pPr>
        <w:rPr>
          <w:rFonts w:ascii="Verdana" w:hAnsi="Verdana"/>
          <w:sz w:val="16"/>
          <w:szCs w:val="16"/>
        </w:rPr>
      </w:pPr>
    </w:p>
    <w:p w14:paraId="76E278B4" w14:textId="77777777" w:rsidR="00FC7EAA" w:rsidRDefault="00FC7EAA">
      <w:pPr>
        <w:rPr>
          <w:rFonts w:ascii="Verdana" w:hAnsi="Verdana"/>
          <w:sz w:val="16"/>
          <w:szCs w:val="16"/>
        </w:rPr>
      </w:pPr>
      <w:r>
        <w:rPr>
          <w:rStyle w:val="Bold"/>
          <w:rFonts w:ascii="Verdana" w:hAnsi="Verdana"/>
          <w:sz w:val="16"/>
          <w:szCs w:val="16"/>
        </w:rPr>
        <w:t>Inetinfo.exe.</w:t>
      </w:r>
      <w:r>
        <w:rPr>
          <w:rFonts w:ascii="Verdana" w:hAnsi="Verdana"/>
          <w:sz w:val="16"/>
          <w:szCs w:val="16"/>
        </w:rPr>
        <w:t xml:space="preserve"> How the role of Inetinfo.exe has changed since IIS 5.0.</w:t>
      </w:r>
    </w:p>
    <w:p w14:paraId="693D866D" w14:textId="77777777" w:rsidR="00FC7EAA" w:rsidRDefault="00FC7EAA">
      <w:pPr>
        <w:rPr>
          <w:rFonts w:ascii="Verdana" w:hAnsi="Verdana"/>
          <w:sz w:val="16"/>
          <w:szCs w:val="16"/>
        </w:rPr>
      </w:pPr>
    </w:p>
    <w:p w14:paraId="785AF94F" w14:textId="77777777" w:rsidR="00FC7EAA" w:rsidRDefault="00FC7EAA">
      <w:pPr>
        <w:rPr>
          <w:rFonts w:ascii="Verdana" w:hAnsi="Verdana"/>
          <w:sz w:val="16"/>
          <w:szCs w:val="16"/>
        </w:rPr>
      </w:pPr>
      <w:r>
        <w:rPr>
          <w:rStyle w:val="Bold"/>
          <w:rFonts w:ascii="Verdana" w:hAnsi="Verdana"/>
          <w:sz w:val="16"/>
          <w:szCs w:val="16"/>
        </w:rPr>
        <w:t xml:space="preserve">IIS </w:t>
      </w:r>
      <w:proofErr w:type="spellStart"/>
      <w:r>
        <w:rPr>
          <w:rStyle w:val="Bold"/>
          <w:rFonts w:ascii="Verdana" w:hAnsi="Verdana"/>
          <w:sz w:val="16"/>
          <w:szCs w:val="16"/>
        </w:rPr>
        <w:t>Metabase</w:t>
      </w:r>
      <w:proofErr w:type="spellEnd"/>
      <w:r>
        <w:rPr>
          <w:rStyle w:val="Bold"/>
          <w:rFonts w:ascii="Verdana" w:hAnsi="Verdana"/>
          <w:sz w:val="16"/>
          <w:szCs w:val="16"/>
        </w:rPr>
        <w:t>.</w:t>
      </w:r>
      <w:r>
        <w:rPr>
          <w:rFonts w:ascii="Verdana" w:hAnsi="Verdana"/>
          <w:sz w:val="16"/>
          <w:szCs w:val="16"/>
        </w:rPr>
        <w:t xml:space="preserve"> Benefits of the new XML </w:t>
      </w:r>
      <w:proofErr w:type="spellStart"/>
      <w:r>
        <w:rPr>
          <w:rFonts w:ascii="Verdana" w:hAnsi="Verdana"/>
          <w:sz w:val="16"/>
          <w:szCs w:val="16"/>
        </w:rPr>
        <w:t>metabase</w:t>
      </w:r>
      <w:proofErr w:type="spellEnd"/>
      <w:r>
        <w:rPr>
          <w:rFonts w:ascii="Verdana" w:hAnsi="Verdana"/>
          <w:sz w:val="16"/>
          <w:szCs w:val="16"/>
        </w:rPr>
        <w:t xml:space="preserve">, especially in diagnosing possible </w:t>
      </w:r>
      <w:proofErr w:type="spellStart"/>
      <w:r>
        <w:rPr>
          <w:rFonts w:ascii="Verdana" w:hAnsi="Verdana"/>
          <w:sz w:val="16"/>
          <w:szCs w:val="16"/>
        </w:rPr>
        <w:t>metabase</w:t>
      </w:r>
      <w:proofErr w:type="spellEnd"/>
      <w:r>
        <w:rPr>
          <w:rFonts w:ascii="Verdana" w:hAnsi="Verdana"/>
          <w:sz w:val="16"/>
          <w:szCs w:val="16"/>
        </w:rPr>
        <w:t xml:space="preserve"> corruption or in reading and editing the </w:t>
      </w:r>
      <w:proofErr w:type="spellStart"/>
      <w:r>
        <w:rPr>
          <w:rFonts w:ascii="Verdana" w:hAnsi="Verdana"/>
          <w:sz w:val="16"/>
          <w:szCs w:val="16"/>
        </w:rPr>
        <w:t>metabase</w:t>
      </w:r>
      <w:proofErr w:type="spellEnd"/>
      <w:r>
        <w:rPr>
          <w:rFonts w:ascii="Verdana" w:hAnsi="Verdana"/>
          <w:sz w:val="16"/>
          <w:szCs w:val="16"/>
        </w:rPr>
        <w:t xml:space="preserve"> configuration.</w:t>
      </w:r>
    </w:p>
    <w:p w14:paraId="551B3340" w14:textId="77777777" w:rsidR="00FC7EAA" w:rsidRDefault="00FC7EAA">
      <w:pPr>
        <w:rPr>
          <w:rFonts w:ascii="Verdana" w:hAnsi="Verdana"/>
          <w:sz w:val="16"/>
          <w:szCs w:val="16"/>
        </w:rPr>
      </w:pPr>
    </w:p>
    <w:p w14:paraId="0F89F94B" w14:textId="77777777" w:rsidR="00FC7EAA" w:rsidRDefault="00FC7EAA">
      <w:pPr>
        <w:pStyle w:val="Heading1"/>
      </w:pPr>
      <w:r>
        <w:t>IIS Services</w:t>
      </w:r>
    </w:p>
    <w:p w14:paraId="3B2D59F5" w14:textId="77777777" w:rsidR="00FC7EAA" w:rsidRDefault="00FC7EAA">
      <w:pPr>
        <w:rPr>
          <w:rFonts w:ascii="Verdana" w:hAnsi="Verdana"/>
          <w:sz w:val="16"/>
          <w:szCs w:val="1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1260"/>
        <w:gridCol w:w="1980"/>
        <w:gridCol w:w="1260"/>
        <w:gridCol w:w="1260"/>
      </w:tblGrid>
      <w:tr w:rsidR="00FC7EAA" w:rsidRPr="00FC7EAA" w14:paraId="331DF51D" w14:textId="77777777" w:rsidTr="00FC7EAA">
        <w:tc>
          <w:tcPr>
            <w:tcW w:w="2880" w:type="dxa"/>
            <w:gridSpan w:val="2"/>
            <w:shd w:val="clear" w:color="auto" w:fill="595959"/>
            <w:vAlign w:val="center"/>
          </w:tcPr>
          <w:p w14:paraId="55E0F02F" w14:textId="77777777" w:rsidR="00FC7EAA" w:rsidRPr="00FC7EAA" w:rsidRDefault="00FC7EAA" w:rsidP="00FC7EAA">
            <w:pPr>
              <w:jc w:val="center"/>
              <w:rPr>
                <w:rFonts w:ascii="Arial" w:hAnsi="Arial" w:cs="Arial"/>
                <w:bCs/>
                <w:color w:val="FFFFFF"/>
                <w:sz w:val="16"/>
                <w:szCs w:val="16"/>
              </w:rPr>
            </w:pPr>
            <w:r w:rsidRPr="00FC7EAA">
              <w:rPr>
                <w:rFonts w:ascii="Arial" w:hAnsi="Arial" w:cs="Arial"/>
                <w:bCs/>
                <w:color w:val="FFFFFF"/>
                <w:sz w:val="16"/>
                <w:szCs w:val="16"/>
              </w:rPr>
              <w:t>Service</w:t>
            </w:r>
          </w:p>
        </w:tc>
        <w:tc>
          <w:tcPr>
            <w:tcW w:w="1980" w:type="dxa"/>
            <w:vMerge w:val="restart"/>
            <w:shd w:val="clear" w:color="auto" w:fill="595959"/>
            <w:vAlign w:val="center"/>
          </w:tcPr>
          <w:p w14:paraId="316B0F4B" w14:textId="77777777" w:rsidR="00FC7EAA" w:rsidRPr="00FC7EAA" w:rsidRDefault="00FC7EAA" w:rsidP="00FC7EAA">
            <w:pPr>
              <w:jc w:val="both"/>
              <w:rPr>
                <w:rFonts w:ascii="Arial" w:hAnsi="Arial" w:cs="Arial"/>
                <w:bCs/>
                <w:color w:val="FFFFFF"/>
                <w:sz w:val="16"/>
                <w:szCs w:val="16"/>
              </w:rPr>
            </w:pPr>
            <w:r w:rsidRPr="00FC7EAA">
              <w:rPr>
                <w:rFonts w:ascii="Arial" w:hAnsi="Arial" w:cs="Arial"/>
                <w:bCs/>
                <w:color w:val="FFFFFF"/>
                <w:sz w:val="16"/>
                <w:szCs w:val="16"/>
              </w:rPr>
              <w:t>Description</w:t>
            </w:r>
          </w:p>
        </w:tc>
        <w:tc>
          <w:tcPr>
            <w:tcW w:w="1260" w:type="dxa"/>
            <w:vMerge w:val="restart"/>
            <w:shd w:val="clear" w:color="auto" w:fill="595959"/>
            <w:vAlign w:val="center"/>
          </w:tcPr>
          <w:p w14:paraId="73369060" w14:textId="77777777" w:rsidR="00FC7EAA" w:rsidRPr="00FC7EAA" w:rsidRDefault="00FC7EAA" w:rsidP="00FC7EAA">
            <w:pPr>
              <w:jc w:val="center"/>
              <w:rPr>
                <w:rFonts w:ascii="Arial" w:hAnsi="Arial" w:cs="Arial"/>
                <w:bCs/>
                <w:color w:val="FFFFFF"/>
                <w:sz w:val="16"/>
                <w:szCs w:val="16"/>
              </w:rPr>
            </w:pPr>
            <w:r w:rsidRPr="00FC7EAA">
              <w:rPr>
                <w:rFonts w:ascii="Arial" w:hAnsi="Arial" w:cs="Arial"/>
                <w:bCs/>
                <w:color w:val="FFFFFF"/>
                <w:sz w:val="16"/>
                <w:szCs w:val="16"/>
              </w:rPr>
              <w:t>Core Component</w:t>
            </w:r>
          </w:p>
        </w:tc>
        <w:tc>
          <w:tcPr>
            <w:tcW w:w="1260" w:type="dxa"/>
            <w:vMerge w:val="restart"/>
            <w:shd w:val="clear" w:color="auto" w:fill="595959"/>
            <w:vAlign w:val="center"/>
          </w:tcPr>
          <w:p w14:paraId="0F4DB4CE" w14:textId="77777777" w:rsidR="00FC7EAA" w:rsidRPr="00FC7EAA" w:rsidRDefault="00FC7EAA" w:rsidP="00FC7EAA">
            <w:pPr>
              <w:jc w:val="both"/>
              <w:rPr>
                <w:rFonts w:ascii="Arial" w:hAnsi="Arial" w:cs="Arial"/>
                <w:bCs/>
                <w:color w:val="FFFFFF"/>
                <w:sz w:val="16"/>
                <w:szCs w:val="16"/>
              </w:rPr>
            </w:pPr>
            <w:r w:rsidRPr="00FC7EAA">
              <w:rPr>
                <w:rFonts w:ascii="Arial" w:hAnsi="Arial" w:cs="Arial"/>
                <w:bCs/>
                <w:color w:val="FFFFFF"/>
                <w:sz w:val="16"/>
                <w:szCs w:val="16"/>
              </w:rPr>
              <w:t>Host</w:t>
            </w:r>
          </w:p>
        </w:tc>
      </w:tr>
      <w:tr w:rsidR="00FC7EAA" w:rsidRPr="00FC7EAA" w14:paraId="082513BE" w14:textId="77777777" w:rsidTr="00FC7EAA">
        <w:tc>
          <w:tcPr>
            <w:tcW w:w="1620" w:type="dxa"/>
            <w:shd w:val="clear" w:color="auto" w:fill="595959"/>
            <w:vAlign w:val="center"/>
          </w:tcPr>
          <w:p w14:paraId="1F512ECE" w14:textId="77777777" w:rsidR="00FC7EAA" w:rsidRPr="00FC7EAA" w:rsidRDefault="00FC7EAA" w:rsidP="00FC7EAA">
            <w:pPr>
              <w:jc w:val="both"/>
              <w:rPr>
                <w:rFonts w:ascii="Arial" w:hAnsi="Arial" w:cs="Arial"/>
                <w:color w:val="FFFFFF"/>
                <w:sz w:val="16"/>
                <w:szCs w:val="16"/>
              </w:rPr>
            </w:pPr>
            <w:r w:rsidRPr="00FC7EAA">
              <w:rPr>
                <w:rFonts w:ascii="Arial" w:hAnsi="Arial" w:cs="Arial"/>
                <w:bCs/>
                <w:color w:val="FFFFFF"/>
                <w:sz w:val="16"/>
                <w:szCs w:val="16"/>
              </w:rPr>
              <w:t>Name</w:t>
            </w:r>
          </w:p>
        </w:tc>
        <w:tc>
          <w:tcPr>
            <w:tcW w:w="1260" w:type="dxa"/>
            <w:shd w:val="clear" w:color="auto" w:fill="595959"/>
            <w:vAlign w:val="center"/>
          </w:tcPr>
          <w:p w14:paraId="087D6370" w14:textId="77777777" w:rsidR="00FC7EAA" w:rsidRPr="00FC7EAA" w:rsidRDefault="00FC7EAA" w:rsidP="00FC7EAA">
            <w:pPr>
              <w:jc w:val="both"/>
              <w:rPr>
                <w:rFonts w:ascii="Arial" w:hAnsi="Arial" w:cs="Arial"/>
                <w:color w:val="FFFFFF"/>
                <w:sz w:val="16"/>
                <w:szCs w:val="16"/>
              </w:rPr>
            </w:pPr>
            <w:proofErr w:type="gramStart"/>
            <w:r w:rsidRPr="00FC7EAA">
              <w:rPr>
                <w:rFonts w:ascii="Arial" w:hAnsi="Arial" w:cs="Arial"/>
                <w:bCs/>
                <w:color w:val="FFFFFF"/>
                <w:sz w:val="16"/>
                <w:szCs w:val="16"/>
              </w:rPr>
              <w:t>Short  Name</w:t>
            </w:r>
            <w:proofErr w:type="gramEnd"/>
          </w:p>
        </w:tc>
        <w:tc>
          <w:tcPr>
            <w:tcW w:w="1980" w:type="dxa"/>
            <w:vMerge/>
            <w:shd w:val="clear" w:color="auto" w:fill="595959"/>
            <w:vAlign w:val="center"/>
          </w:tcPr>
          <w:p w14:paraId="4D5C87EB" w14:textId="77777777" w:rsidR="00FC7EAA" w:rsidRPr="00FC7EAA" w:rsidRDefault="00FC7EAA" w:rsidP="00FC7EAA">
            <w:pPr>
              <w:jc w:val="both"/>
              <w:rPr>
                <w:rFonts w:ascii="Arial" w:hAnsi="Arial" w:cs="Arial"/>
                <w:color w:val="FFFFFF"/>
                <w:sz w:val="16"/>
                <w:szCs w:val="16"/>
              </w:rPr>
            </w:pPr>
          </w:p>
        </w:tc>
        <w:tc>
          <w:tcPr>
            <w:tcW w:w="1260" w:type="dxa"/>
            <w:vMerge/>
            <w:shd w:val="clear" w:color="auto" w:fill="595959"/>
            <w:vAlign w:val="center"/>
          </w:tcPr>
          <w:p w14:paraId="71D7201B" w14:textId="77777777" w:rsidR="00FC7EAA" w:rsidRPr="00FC7EAA" w:rsidRDefault="00FC7EAA" w:rsidP="00FC7EAA">
            <w:pPr>
              <w:jc w:val="both"/>
              <w:rPr>
                <w:rFonts w:ascii="Arial" w:hAnsi="Arial" w:cs="Arial"/>
                <w:color w:val="FFFFFF"/>
                <w:sz w:val="16"/>
                <w:szCs w:val="16"/>
              </w:rPr>
            </w:pPr>
          </w:p>
        </w:tc>
        <w:tc>
          <w:tcPr>
            <w:tcW w:w="1260" w:type="dxa"/>
            <w:vMerge/>
            <w:shd w:val="clear" w:color="auto" w:fill="595959"/>
            <w:vAlign w:val="center"/>
          </w:tcPr>
          <w:p w14:paraId="64F78E90" w14:textId="77777777" w:rsidR="00FC7EAA" w:rsidRPr="00FC7EAA" w:rsidRDefault="00FC7EAA" w:rsidP="00FC7EAA">
            <w:pPr>
              <w:jc w:val="both"/>
              <w:rPr>
                <w:rFonts w:ascii="Arial" w:hAnsi="Arial" w:cs="Arial"/>
                <w:color w:val="FFFFFF"/>
                <w:sz w:val="16"/>
                <w:szCs w:val="16"/>
              </w:rPr>
            </w:pPr>
          </w:p>
        </w:tc>
      </w:tr>
      <w:tr w:rsidR="00FC7EAA" w:rsidRPr="00FC7EAA" w14:paraId="47EF402E" w14:textId="77777777" w:rsidTr="00FC7EAA">
        <w:tc>
          <w:tcPr>
            <w:tcW w:w="1620" w:type="dxa"/>
            <w:tcBorders>
              <w:bottom w:val="single" w:sz="4" w:space="0" w:color="auto"/>
            </w:tcBorders>
            <w:shd w:val="clear" w:color="auto" w:fill="auto"/>
            <w:vAlign w:val="center"/>
          </w:tcPr>
          <w:p w14:paraId="117302F1" w14:textId="77777777" w:rsidR="00FC7EAA" w:rsidRPr="00FC7EAA" w:rsidRDefault="00FC7EAA">
            <w:pPr>
              <w:pStyle w:val="lastincell"/>
              <w:rPr>
                <w:rFonts w:ascii="Arial" w:hAnsi="Arial" w:cs="Arial"/>
                <w:sz w:val="16"/>
                <w:szCs w:val="16"/>
              </w:rPr>
            </w:pPr>
            <w:r w:rsidRPr="00FC7EAA">
              <w:rPr>
                <w:rFonts w:ascii="Arial" w:hAnsi="Arial" w:cs="Arial"/>
                <w:sz w:val="16"/>
                <w:szCs w:val="16"/>
              </w:rPr>
              <w:t>World Wide Web Publishing Service (WWW service)</w:t>
            </w:r>
          </w:p>
        </w:tc>
        <w:tc>
          <w:tcPr>
            <w:tcW w:w="1260" w:type="dxa"/>
            <w:tcBorders>
              <w:bottom w:val="single" w:sz="4" w:space="0" w:color="auto"/>
            </w:tcBorders>
            <w:shd w:val="clear" w:color="auto" w:fill="auto"/>
            <w:vAlign w:val="center"/>
          </w:tcPr>
          <w:p w14:paraId="0444A3C2"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W3SVC</w:t>
            </w:r>
          </w:p>
        </w:tc>
        <w:tc>
          <w:tcPr>
            <w:tcW w:w="1980" w:type="dxa"/>
            <w:tcBorders>
              <w:bottom w:val="single" w:sz="4" w:space="0" w:color="auto"/>
            </w:tcBorders>
            <w:shd w:val="clear" w:color="auto" w:fill="auto"/>
            <w:vAlign w:val="center"/>
          </w:tcPr>
          <w:p w14:paraId="584AF289" w14:textId="77777777" w:rsidR="00FC7EAA" w:rsidRPr="00FC7EAA" w:rsidRDefault="00FC7EAA">
            <w:pPr>
              <w:pStyle w:val="lastincell"/>
              <w:rPr>
                <w:rFonts w:ascii="Arial" w:hAnsi="Arial" w:cs="Arial"/>
                <w:sz w:val="16"/>
                <w:szCs w:val="16"/>
              </w:rPr>
            </w:pPr>
            <w:r w:rsidRPr="00FC7EAA">
              <w:rPr>
                <w:rFonts w:ascii="Arial" w:hAnsi="Arial" w:cs="Arial"/>
                <w:sz w:val="16"/>
                <w:szCs w:val="16"/>
              </w:rPr>
              <w:t>Delivers Web publishing services.</w:t>
            </w:r>
          </w:p>
        </w:tc>
        <w:tc>
          <w:tcPr>
            <w:tcW w:w="1260" w:type="dxa"/>
            <w:tcBorders>
              <w:bottom w:val="single" w:sz="4" w:space="0" w:color="auto"/>
            </w:tcBorders>
            <w:shd w:val="clear" w:color="auto" w:fill="auto"/>
            <w:vAlign w:val="center"/>
          </w:tcPr>
          <w:p w14:paraId="4E47604A"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Iisw3adm.dll</w:t>
            </w:r>
          </w:p>
        </w:tc>
        <w:tc>
          <w:tcPr>
            <w:tcW w:w="1260" w:type="dxa"/>
            <w:tcBorders>
              <w:bottom w:val="single" w:sz="4" w:space="0" w:color="auto"/>
            </w:tcBorders>
            <w:shd w:val="clear" w:color="auto" w:fill="auto"/>
            <w:vAlign w:val="center"/>
          </w:tcPr>
          <w:p w14:paraId="2345CDA7"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Svchost.exe</w:t>
            </w:r>
          </w:p>
        </w:tc>
      </w:tr>
      <w:tr w:rsidR="00FC7EAA" w:rsidRPr="00FC7EAA" w14:paraId="4210B1BC" w14:textId="77777777" w:rsidTr="00FC7EAA">
        <w:tc>
          <w:tcPr>
            <w:tcW w:w="1620" w:type="dxa"/>
            <w:shd w:val="clear" w:color="auto" w:fill="F3F3F3"/>
            <w:vAlign w:val="center"/>
          </w:tcPr>
          <w:p w14:paraId="407E0D9C" w14:textId="77777777" w:rsidR="00FC7EAA" w:rsidRPr="00FC7EAA" w:rsidRDefault="00FC7EAA">
            <w:pPr>
              <w:pStyle w:val="lastincell"/>
              <w:rPr>
                <w:rFonts w:ascii="Arial" w:hAnsi="Arial" w:cs="Arial"/>
                <w:sz w:val="16"/>
                <w:szCs w:val="16"/>
              </w:rPr>
            </w:pPr>
            <w:r w:rsidRPr="00FC7EAA">
              <w:rPr>
                <w:rFonts w:ascii="Arial" w:hAnsi="Arial" w:cs="Arial"/>
                <w:sz w:val="16"/>
                <w:szCs w:val="16"/>
              </w:rPr>
              <w:t>File Transfer Protocol (FTP)</w:t>
            </w:r>
          </w:p>
        </w:tc>
        <w:tc>
          <w:tcPr>
            <w:tcW w:w="1260" w:type="dxa"/>
            <w:shd w:val="clear" w:color="auto" w:fill="F3F3F3"/>
            <w:vAlign w:val="center"/>
          </w:tcPr>
          <w:p w14:paraId="3EDCFEE7"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MSFTPSVC</w:t>
            </w:r>
          </w:p>
        </w:tc>
        <w:tc>
          <w:tcPr>
            <w:tcW w:w="1980" w:type="dxa"/>
            <w:shd w:val="clear" w:color="auto" w:fill="F3F3F3"/>
            <w:vAlign w:val="center"/>
          </w:tcPr>
          <w:p w14:paraId="3F2BA69B" w14:textId="77777777" w:rsidR="00FC7EAA" w:rsidRPr="00FC7EAA" w:rsidRDefault="00FC7EAA">
            <w:pPr>
              <w:pStyle w:val="lastincell"/>
              <w:rPr>
                <w:rFonts w:ascii="Arial" w:hAnsi="Arial" w:cs="Arial"/>
                <w:sz w:val="16"/>
                <w:szCs w:val="16"/>
              </w:rPr>
            </w:pPr>
            <w:r w:rsidRPr="00FC7EAA">
              <w:rPr>
                <w:rFonts w:ascii="Arial" w:hAnsi="Arial" w:cs="Arial"/>
                <w:sz w:val="16"/>
                <w:szCs w:val="16"/>
              </w:rPr>
              <w:t>Allows file uploads and downloads from remote systems.</w:t>
            </w:r>
          </w:p>
        </w:tc>
        <w:tc>
          <w:tcPr>
            <w:tcW w:w="1260" w:type="dxa"/>
            <w:shd w:val="clear" w:color="auto" w:fill="F3F3F3"/>
            <w:vAlign w:val="center"/>
          </w:tcPr>
          <w:p w14:paraId="08A3551D"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Ftpsvc2.dll</w:t>
            </w:r>
          </w:p>
        </w:tc>
        <w:tc>
          <w:tcPr>
            <w:tcW w:w="1260" w:type="dxa"/>
            <w:shd w:val="clear" w:color="auto" w:fill="F3F3F3"/>
            <w:vAlign w:val="center"/>
          </w:tcPr>
          <w:p w14:paraId="7D04F3FA"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Inetinfo.exe</w:t>
            </w:r>
          </w:p>
        </w:tc>
      </w:tr>
      <w:tr w:rsidR="00FC7EAA" w:rsidRPr="00FC7EAA" w14:paraId="2A13A069" w14:textId="77777777" w:rsidTr="00FC7EAA">
        <w:tc>
          <w:tcPr>
            <w:tcW w:w="1620" w:type="dxa"/>
            <w:tcBorders>
              <w:bottom w:val="single" w:sz="4" w:space="0" w:color="auto"/>
            </w:tcBorders>
            <w:shd w:val="clear" w:color="auto" w:fill="auto"/>
            <w:vAlign w:val="center"/>
          </w:tcPr>
          <w:p w14:paraId="157F5324" w14:textId="77777777" w:rsidR="00FC7EAA" w:rsidRPr="00FC7EAA" w:rsidRDefault="00FC7EAA">
            <w:pPr>
              <w:pStyle w:val="lastincell"/>
              <w:rPr>
                <w:rFonts w:ascii="Arial" w:hAnsi="Arial" w:cs="Arial"/>
                <w:sz w:val="16"/>
                <w:szCs w:val="16"/>
              </w:rPr>
            </w:pPr>
            <w:r w:rsidRPr="00FC7EAA">
              <w:rPr>
                <w:rFonts w:ascii="Arial" w:hAnsi="Arial" w:cs="Arial"/>
                <w:sz w:val="16"/>
                <w:szCs w:val="16"/>
              </w:rPr>
              <w:t>Simple Mail Transfer Protocol (SMTP)</w:t>
            </w:r>
          </w:p>
        </w:tc>
        <w:tc>
          <w:tcPr>
            <w:tcW w:w="1260" w:type="dxa"/>
            <w:tcBorders>
              <w:bottom w:val="single" w:sz="4" w:space="0" w:color="auto"/>
            </w:tcBorders>
            <w:shd w:val="clear" w:color="auto" w:fill="auto"/>
            <w:vAlign w:val="center"/>
          </w:tcPr>
          <w:p w14:paraId="50A53763" w14:textId="77777777" w:rsidR="00FC7EAA" w:rsidRPr="00FC7EAA" w:rsidRDefault="00FC7EAA" w:rsidP="00FC7EAA">
            <w:pPr>
              <w:jc w:val="both"/>
              <w:rPr>
                <w:rFonts w:ascii="Arial" w:hAnsi="Arial" w:cs="Arial"/>
                <w:sz w:val="16"/>
                <w:szCs w:val="16"/>
              </w:rPr>
            </w:pPr>
            <w:r w:rsidRPr="00FC7EAA">
              <w:rPr>
                <w:rFonts w:ascii="Arial" w:hAnsi="Arial" w:cs="Arial"/>
                <w:sz w:val="16"/>
                <w:szCs w:val="16"/>
              </w:rPr>
              <w:t>SMTPSVC</w:t>
            </w:r>
          </w:p>
        </w:tc>
        <w:tc>
          <w:tcPr>
            <w:tcW w:w="1980" w:type="dxa"/>
            <w:tcBorders>
              <w:bottom w:val="single" w:sz="4" w:space="0" w:color="auto"/>
            </w:tcBorders>
            <w:shd w:val="clear" w:color="auto" w:fill="auto"/>
            <w:vAlign w:val="center"/>
          </w:tcPr>
          <w:p w14:paraId="6D4AAA5A" w14:textId="77777777" w:rsidR="00FC7EAA" w:rsidRPr="00FC7EAA" w:rsidRDefault="00FC7EAA">
            <w:pPr>
              <w:pStyle w:val="lastincell"/>
              <w:rPr>
                <w:rFonts w:ascii="Arial" w:hAnsi="Arial" w:cs="Arial"/>
                <w:sz w:val="16"/>
                <w:szCs w:val="16"/>
              </w:rPr>
            </w:pPr>
            <w:r w:rsidRPr="00FC7EAA">
              <w:rPr>
                <w:rFonts w:ascii="Arial" w:hAnsi="Arial" w:cs="Arial"/>
                <w:sz w:val="16"/>
                <w:szCs w:val="16"/>
              </w:rPr>
              <w:t xml:space="preserve">Sends and receives electronic </w:t>
            </w:r>
            <w:proofErr w:type="gramStart"/>
            <w:r w:rsidRPr="00FC7EAA">
              <w:rPr>
                <w:rFonts w:ascii="Arial" w:hAnsi="Arial" w:cs="Arial"/>
                <w:sz w:val="16"/>
                <w:szCs w:val="16"/>
              </w:rPr>
              <w:t>messages  (</w:t>
            </w:r>
            <w:proofErr w:type="gramEnd"/>
            <w:r w:rsidRPr="00FC7EAA">
              <w:rPr>
                <w:rFonts w:ascii="Arial" w:hAnsi="Arial" w:cs="Arial"/>
                <w:sz w:val="16"/>
                <w:szCs w:val="16"/>
              </w:rPr>
              <w:t>e-mail).</w:t>
            </w:r>
          </w:p>
        </w:tc>
        <w:tc>
          <w:tcPr>
            <w:tcW w:w="1260" w:type="dxa"/>
            <w:tcBorders>
              <w:bottom w:val="single" w:sz="4" w:space="0" w:color="auto"/>
            </w:tcBorders>
            <w:shd w:val="clear" w:color="auto" w:fill="auto"/>
            <w:vAlign w:val="center"/>
          </w:tcPr>
          <w:p w14:paraId="64763348"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Smtpsvc.dll</w:t>
            </w:r>
          </w:p>
        </w:tc>
        <w:tc>
          <w:tcPr>
            <w:tcW w:w="1260" w:type="dxa"/>
            <w:tcBorders>
              <w:bottom w:val="single" w:sz="4" w:space="0" w:color="auto"/>
            </w:tcBorders>
            <w:shd w:val="clear" w:color="auto" w:fill="auto"/>
            <w:vAlign w:val="center"/>
          </w:tcPr>
          <w:p w14:paraId="259A4346"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Inetinfo.exe</w:t>
            </w:r>
          </w:p>
        </w:tc>
      </w:tr>
      <w:tr w:rsidR="00FC7EAA" w:rsidRPr="00FC7EAA" w14:paraId="5931407C" w14:textId="77777777" w:rsidTr="00FC7EAA">
        <w:tc>
          <w:tcPr>
            <w:tcW w:w="1620" w:type="dxa"/>
            <w:shd w:val="clear" w:color="auto" w:fill="F3F3F3"/>
            <w:vAlign w:val="center"/>
          </w:tcPr>
          <w:p w14:paraId="4DFD96AA" w14:textId="77777777" w:rsidR="00FC7EAA" w:rsidRPr="00FC7EAA" w:rsidRDefault="00FC7EAA">
            <w:pPr>
              <w:pStyle w:val="lastincell"/>
              <w:rPr>
                <w:rFonts w:ascii="Arial" w:hAnsi="Arial" w:cs="Arial"/>
                <w:sz w:val="16"/>
                <w:szCs w:val="16"/>
              </w:rPr>
            </w:pPr>
            <w:r w:rsidRPr="00FC7EAA">
              <w:rPr>
                <w:rFonts w:ascii="Arial" w:hAnsi="Arial" w:cs="Arial"/>
                <w:sz w:val="16"/>
                <w:szCs w:val="16"/>
              </w:rPr>
              <w:t>Network News Transfer Protocol (NNTP)</w:t>
            </w:r>
          </w:p>
        </w:tc>
        <w:tc>
          <w:tcPr>
            <w:tcW w:w="1260" w:type="dxa"/>
            <w:shd w:val="clear" w:color="auto" w:fill="F3F3F3"/>
            <w:vAlign w:val="center"/>
          </w:tcPr>
          <w:p w14:paraId="1489CC48" w14:textId="77777777" w:rsidR="00FC7EAA" w:rsidRPr="00FC7EAA" w:rsidRDefault="00FC7EAA" w:rsidP="00FC7EAA">
            <w:pPr>
              <w:jc w:val="both"/>
              <w:rPr>
                <w:rFonts w:ascii="Arial" w:hAnsi="Arial" w:cs="Arial"/>
                <w:sz w:val="16"/>
                <w:szCs w:val="16"/>
              </w:rPr>
            </w:pPr>
            <w:r w:rsidRPr="00FC7EAA">
              <w:rPr>
                <w:rFonts w:ascii="Arial" w:hAnsi="Arial" w:cs="Arial"/>
                <w:sz w:val="16"/>
                <w:szCs w:val="16"/>
              </w:rPr>
              <w:t>NNTPSVC</w:t>
            </w:r>
          </w:p>
        </w:tc>
        <w:tc>
          <w:tcPr>
            <w:tcW w:w="1980" w:type="dxa"/>
            <w:shd w:val="clear" w:color="auto" w:fill="F3F3F3"/>
            <w:vAlign w:val="center"/>
          </w:tcPr>
          <w:p w14:paraId="056E9571" w14:textId="77777777" w:rsidR="00FC7EAA" w:rsidRPr="00FC7EAA" w:rsidRDefault="00FC7EAA">
            <w:pPr>
              <w:pStyle w:val="lastincell"/>
              <w:rPr>
                <w:rFonts w:ascii="Arial" w:hAnsi="Arial" w:cs="Arial"/>
                <w:sz w:val="16"/>
                <w:szCs w:val="16"/>
              </w:rPr>
            </w:pPr>
            <w:r w:rsidRPr="00FC7EAA">
              <w:rPr>
                <w:rFonts w:ascii="Arial" w:hAnsi="Arial" w:cs="Arial"/>
                <w:sz w:val="16"/>
                <w:szCs w:val="16"/>
              </w:rPr>
              <w:t>Distributes network news messages.</w:t>
            </w:r>
          </w:p>
        </w:tc>
        <w:tc>
          <w:tcPr>
            <w:tcW w:w="1260" w:type="dxa"/>
            <w:shd w:val="clear" w:color="auto" w:fill="F3F3F3"/>
            <w:vAlign w:val="center"/>
          </w:tcPr>
          <w:p w14:paraId="7E67B4C3"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Nntpsvc.dll</w:t>
            </w:r>
          </w:p>
        </w:tc>
        <w:tc>
          <w:tcPr>
            <w:tcW w:w="1260" w:type="dxa"/>
            <w:shd w:val="clear" w:color="auto" w:fill="F3F3F3"/>
            <w:vAlign w:val="center"/>
          </w:tcPr>
          <w:p w14:paraId="6B8E9D31"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Inetinfo.exe</w:t>
            </w:r>
          </w:p>
        </w:tc>
      </w:tr>
      <w:tr w:rsidR="00FC7EAA" w:rsidRPr="00FC7EAA" w14:paraId="513990F5" w14:textId="77777777" w:rsidTr="00FC7EAA">
        <w:tc>
          <w:tcPr>
            <w:tcW w:w="1620" w:type="dxa"/>
            <w:shd w:val="clear" w:color="auto" w:fill="auto"/>
            <w:vAlign w:val="center"/>
          </w:tcPr>
          <w:p w14:paraId="5183AD3D" w14:textId="77777777" w:rsidR="00FC7EAA" w:rsidRPr="00FC7EAA" w:rsidRDefault="00FC7EAA">
            <w:pPr>
              <w:pStyle w:val="lastincell"/>
              <w:rPr>
                <w:rFonts w:ascii="Arial" w:hAnsi="Arial" w:cs="Arial"/>
                <w:sz w:val="16"/>
                <w:szCs w:val="16"/>
              </w:rPr>
            </w:pPr>
            <w:r w:rsidRPr="00FC7EAA">
              <w:rPr>
                <w:rFonts w:ascii="Arial" w:hAnsi="Arial" w:cs="Arial"/>
                <w:sz w:val="16"/>
                <w:szCs w:val="16"/>
              </w:rPr>
              <w:t>IIS Admin Service</w:t>
            </w:r>
          </w:p>
        </w:tc>
        <w:tc>
          <w:tcPr>
            <w:tcW w:w="1260" w:type="dxa"/>
            <w:shd w:val="clear" w:color="auto" w:fill="auto"/>
            <w:vAlign w:val="center"/>
          </w:tcPr>
          <w:p w14:paraId="4399CEFB"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IISADMIN</w:t>
            </w:r>
          </w:p>
        </w:tc>
        <w:tc>
          <w:tcPr>
            <w:tcW w:w="1980" w:type="dxa"/>
            <w:shd w:val="clear" w:color="auto" w:fill="auto"/>
            <w:vAlign w:val="center"/>
          </w:tcPr>
          <w:p w14:paraId="7EA65A82" w14:textId="77777777" w:rsidR="00FC7EAA" w:rsidRPr="00FC7EAA" w:rsidRDefault="00FC7EAA">
            <w:pPr>
              <w:pStyle w:val="lastincell"/>
              <w:rPr>
                <w:rFonts w:ascii="Arial" w:hAnsi="Arial" w:cs="Arial"/>
                <w:sz w:val="16"/>
                <w:szCs w:val="16"/>
              </w:rPr>
            </w:pPr>
            <w:r w:rsidRPr="00FC7EAA">
              <w:rPr>
                <w:rFonts w:ascii="Arial" w:hAnsi="Arial" w:cs="Arial"/>
                <w:sz w:val="16"/>
                <w:szCs w:val="16"/>
              </w:rPr>
              <w:t xml:space="preserve">Manages the </w:t>
            </w:r>
            <w:proofErr w:type="spellStart"/>
            <w:r w:rsidRPr="00FC7EAA">
              <w:rPr>
                <w:rFonts w:ascii="Arial" w:hAnsi="Arial" w:cs="Arial"/>
                <w:sz w:val="16"/>
                <w:szCs w:val="16"/>
              </w:rPr>
              <w:t>metabase</w:t>
            </w:r>
            <w:proofErr w:type="spellEnd"/>
            <w:r w:rsidRPr="00FC7EAA">
              <w:rPr>
                <w:rFonts w:ascii="Arial" w:hAnsi="Arial" w:cs="Arial"/>
                <w:sz w:val="16"/>
                <w:szCs w:val="16"/>
              </w:rPr>
              <w:t>.</w:t>
            </w:r>
          </w:p>
        </w:tc>
        <w:tc>
          <w:tcPr>
            <w:tcW w:w="1260" w:type="dxa"/>
            <w:shd w:val="clear" w:color="auto" w:fill="auto"/>
            <w:vAlign w:val="center"/>
          </w:tcPr>
          <w:p w14:paraId="4EEB1993"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Iisadmin.dll</w:t>
            </w:r>
          </w:p>
        </w:tc>
        <w:tc>
          <w:tcPr>
            <w:tcW w:w="1260" w:type="dxa"/>
            <w:shd w:val="clear" w:color="auto" w:fill="auto"/>
            <w:vAlign w:val="center"/>
          </w:tcPr>
          <w:p w14:paraId="2C40E90E" w14:textId="77777777" w:rsidR="00FC7EAA" w:rsidRPr="00FC7EAA" w:rsidRDefault="00FC7EAA" w:rsidP="00FC7EAA">
            <w:pPr>
              <w:pStyle w:val="lastincell"/>
              <w:jc w:val="both"/>
              <w:rPr>
                <w:rFonts w:ascii="Arial" w:hAnsi="Arial" w:cs="Arial"/>
                <w:sz w:val="16"/>
                <w:szCs w:val="16"/>
              </w:rPr>
            </w:pPr>
            <w:r w:rsidRPr="00FC7EAA">
              <w:rPr>
                <w:rFonts w:ascii="Arial" w:hAnsi="Arial" w:cs="Arial"/>
                <w:sz w:val="16"/>
                <w:szCs w:val="16"/>
              </w:rPr>
              <w:t>Inetinfo.exe</w:t>
            </w:r>
          </w:p>
        </w:tc>
      </w:tr>
    </w:tbl>
    <w:p w14:paraId="287ADCCC" w14:textId="77777777" w:rsidR="00FC7EAA" w:rsidRDefault="00FC7EAA"/>
    <w:p w14:paraId="0C755721" w14:textId="77777777" w:rsidR="00FC7EAA" w:rsidRDefault="00FC7EAA">
      <w:pPr>
        <w:pStyle w:val="Heading1"/>
      </w:pPr>
      <w:r>
        <w:t>Request Processing Models</w:t>
      </w:r>
    </w:p>
    <w:p w14:paraId="0C9C3860" w14:textId="77777777" w:rsidR="00FC7EAA" w:rsidRDefault="00FC7EAA">
      <w:pPr>
        <w:jc w:val="both"/>
        <w:rPr>
          <w:rFonts w:ascii="Verdana" w:hAnsi="Verdana"/>
          <w:sz w:val="16"/>
          <w:szCs w:val="16"/>
          <w:lang w:val="en-US"/>
        </w:rPr>
      </w:pPr>
    </w:p>
    <w:p w14:paraId="602B74DE" w14:textId="77777777" w:rsidR="00FC7EAA" w:rsidRDefault="00FC7EAA">
      <w:pPr>
        <w:jc w:val="both"/>
        <w:rPr>
          <w:rFonts w:ascii="Verdana" w:hAnsi="Verdana"/>
          <w:sz w:val="16"/>
          <w:szCs w:val="16"/>
          <w:lang w:val="en-US"/>
        </w:rPr>
      </w:pPr>
      <w:r>
        <w:rPr>
          <w:rFonts w:ascii="Verdana" w:hAnsi="Verdana"/>
          <w:sz w:val="16"/>
          <w:szCs w:val="16"/>
          <w:lang w:val="en-US"/>
        </w:rPr>
        <w:t>IIS 6.0 runs a server in one of two distinct request processing models, called application isolation modes. In each isolation mode, IIS functions differently, although both application isolation modes rely on HTTP.sys as the HTTP listener.</w:t>
      </w:r>
    </w:p>
    <w:p w14:paraId="7E2F591D" w14:textId="77777777" w:rsidR="00FC7EAA" w:rsidRDefault="00FC7EAA">
      <w:pPr>
        <w:jc w:val="both"/>
        <w:rPr>
          <w:rFonts w:ascii="Verdana" w:hAnsi="Verdana"/>
          <w:sz w:val="16"/>
          <w:szCs w:val="16"/>
          <w:lang w:val="en-US"/>
        </w:rPr>
      </w:pPr>
    </w:p>
    <w:p w14:paraId="797AA006" w14:textId="77777777" w:rsidR="00FC7EAA" w:rsidRDefault="00FC7EAA">
      <w:pPr>
        <w:jc w:val="both"/>
        <w:rPr>
          <w:rFonts w:ascii="Verdana" w:hAnsi="Verdana"/>
          <w:sz w:val="16"/>
          <w:szCs w:val="16"/>
          <w:lang w:val="en-US"/>
        </w:rPr>
      </w:pPr>
    </w:p>
    <w:p w14:paraId="7059F4FF" w14:textId="77777777" w:rsidR="00FC7EAA" w:rsidRDefault="00FC7EAA">
      <w:pPr>
        <w:jc w:val="both"/>
        <w:rPr>
          <w:rFonts w:ascii="Verdana" w:hAnsi="Verdana"/>
          <w:sz w:val="16"/>
          <w:szCs w:val="16"/>
          <w:lang w:val="en-US"/>
        </w:rPr>
      </w:pPr>
    </w:p>
    <w:p w14:paraId="4618CD5A" w14:textId="77777777" w:rsidR="00FC7EAA" w:rsidRDefault="00FC7EAA">
      <w:pPr>
        <w:pStyle w:val="Heading2"/>
      </w:pPr>
      <w:r>
        <w:t>Worker Process Isolation Mode</w:t>
      </w:r>
    </w:p>
    <w:p w14:paraId="408AD322" w14:textId="084618C0" w:rsidR="00FC7EAA" w:rsidRDefault="003009AB">
      <w:pPr>
        <w:jc w:val="center"/>
      </w:pPr>
      <w:r>
        <w:rPr>
          <w:noProof/>
        </w:rPr>
        <w:drawing>
          <wp:inline distT="0" distB="0" distL="0" distR="0" wp14:anchorId="2EB7AE92" wp14:editId="34003D8D">
            <wp:extent cx="3114675" cy="2838450"/>
            <wp:effectExtent l="0" t="0" r="0" b="0"/>
            <wp:docPr id="2" name="Picture 2" descr="IIS6 core arc 01c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6 core arc 01c graph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4675" cy="2838450"/>
                    </a:xfrm>
                    <a:prstGeom prst="rect">
                      <a:avLst/>
                    </a:prstGeom>
                    <a:noFill/>
                    <a:ln>
                      <a:noFill/>
                    </a:ln>
                  </pic:spPr>
                </pic:pic>
              </a:graphicData>
            </a:graphic>
          </wp:inline>
        </w:drawing>
      </w:r>
    </w:p>
    <w:p w14:paraId="28D2863C" w14:textId="77777777" w:rsidR="00FC7EAA" w:rsidRDefault="00FC7EAA">
      <w:pPr>
        <w:pStyle w:val="Heading2"/>
      </w:pPr>
      <w:r>
        <w:t>IIS 5.0 Isolation Mode</w:t>
      </w:r>
    </w:p>
    <w:p w14:paraId="2F747F32" w14:textId="77777777" w:rsidR="00FC7EAA" w:rsidRDefault="00FC7EAA"/>
    <w:p w14:paraId="23405B03" w14:textId="361839D3" w:rsidR="00FC7EAA" w:rsidRDefault="003009AB">
      <w:pPr>
        <w:jc w:val="center"/>
      </w:pPr>
      <w:r>
        <w:rPr>
          <w:noProof/>
        </w:rPr>
        <w:drawing>
          <wp:inline distT="0" distB="0" distL="0" distR="0" wp14:anchorId="788C3CD8" wp14:editId="34DDA539">
            <wp:extent cx="3114675" cy="2809875"/>
            <wp:effectExtent l="0" t="0" r="0" b="0"/>
            <wp:docPr id="3" name="Picture 3" descr="&lt;No Chang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No Change&g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675" cy="2809875"/>
                    </a:xfrm>
                    <a:prstGeom prst="rect">
                      <a:avLst/>
                    </a:prstGeom>
                    <a:noFill/>
                    <a:ln>
                      <a:noFill/>
                    </a:ln>
                  </pic:spPr>
                </pic:pic>
              </a:graphicData>
            </a:graphic>
          </wp:inline>
        </w:drawing>
      </w:r>
    </w:p>
    <w:p w14:paraId="76F03E41" w14:textId="77777777" w:rsidR="00FC7EAA" w:rsidRDefault="00FC7EAA">
      <w:pPr>
        <w:ind w:left="360"/>
        <w:jc w:val="both"/>
        <w:rPr>
          <w:rFonts w:ascii="Verdana" w:hAnsi="Verdana"/>
          <w:sz w:val="16"/>
          <w:szCs w:val="16"/>
          <w:lang w:val="en-US"/>
        </w:rPr>
      </w:pPr>
    </w:p>
    <w:p w14:paraId="79913E58" w14:textId="77777777" w:rsidR="00FC7EAA" w:rsidRDefault="00FC7EAA">
      <w:pPr>
        <w:pStyle w:val="Heading2"/>
      </w:pPr>
      <w:r>
        <w:t>Worker process isolation mode</w:t>
      </w:r>
    </w:p>
    <w:p w14:paraId="5411A430" w14:textId="77777777" w:rsidR="00FC7EAA" w:rsidRDefault="00FC7EAA">
      <w:pPr>
        <w:jc w:val="both"/>
        <w:rPr>
          <w:rFonts w:ascii="Verdana" w:hAnsi="Verdana"/>
          <w:sz w:val="16"/>
          <w:szCs w:val="16"/>
          <w:lang w:val="en-US"/>
        </w:rPr>
      </w:pPr>
      <w:r>
        <w:rPr>
          <w:rFonts w:ascii="Verdana" w:hAnsi="Verdana"/>
          <w:sz w:val="16"/>
          <w:szCs w:val="16"/>
          <w:lang w:val="en-US"/>
        </w:rPr>
        <w:t xml:space="preserve">Worker process isolation mode takes advantage of the redesigned architecture for IIS 6.0. In this application isolation mode, Web applications are grouped into application pools, </w:t>
      </w:r>
      <w:r>
        <w:rPr>
          <w:rFonts w:ascii="Verdana" w:hAnsi="Verdana"/>
          <w:sz w:val="16"/>
          <w:szCs w:val="16"/>
          <w:lang w:val="en-US"/>
        </w:rPr>
        <w:t xml:space="preserve">through specific configuration settings can be applied to groups of applications and to the worker processes servicing those applications. By using application pools, all application code can be run in an isolated environment; however, unlike earlier versions of IIS, IIS 6.0 provides isolation without a performance penalty, because there are no added process hops.  Worker process isolation mode provides application (or site) compatibility for most existing applications. This application isolation mode is specified by a false value for the </w:t>
      </w:r>
      <w:proofErr w:type="spellStart"/>
      <w:r>
        <w:rPr>
          <w:rFonts w:ascii="Verdana" w:hAnsi="Verdana"/>
          <w:sz w:val="16"/>
          <w:szCs w:val="16"/>
          <w:lang w:val="en-US"/>
        </w:rPr>
        <w:t>metabase</w:t>
      </w:r>
      <w:proofErr w:type="spellEnd"/>
      <w:r>
        <w:rPr>
          <w:rFonts w:ascii="Verdana" w:hAnsi="Verdana"/>
          <w:sz w:val="16"/>
          <w:szCs w:val="16"/>
          <w:lang w:val="en-US"/>
        </w:rPr>
        <w:t xml:space="preserve"> property IIs5IsolationModeEnabled.</w:t>
      </w:r>
    </w:p>
    <w:p w14:paraId="43D4A6C5" w14:textId="77777777" w:rsidR="00FC7EAA" w:rsidRDefault="00FC7EAA">
      <w:pPr>
        <w:pStyle w:val="Heading2"/>
      </w:pPr>
      <w:r>
        <w:t>IIS 5.0 isolation mode</w:t>
      </w:r>
    </w:p>
    <w:p w14:paraId="500EAB88" w14:textId="77777777" w:rsidR="00FC7EAA" w:rsidRDefault="00FC7EAA">
      <w:pPr>
        <w:jc w:val="both"/>
        <w:rPr>
          <w:rFonts w:ascii="Verdana" w:hAnsi="Verdana"/>
          <w:sz w:val="16"/>
          <w:szCs w:val="16"/>
          <w:lang w:val="en-US"/>
        </w:rPr>
      </w:pPr>
      <w:r>
        <w:rPr>
          <w:rFonts w:ascii="Verdana" w:hAnsi="Verdana"/>
          <w:sz w:val="16"/>
          <w:szCs w:val="16"/>
          <w:lang w:val="en-US"/>
        </w:rPr>
        <w:t xml:space="preserve">IIS 5.0 isolation mode is provided for applications that depend upon specific features and behaviors of IIS 5.0. Use this mode only if an application has a compatibility issue when it runs in worker process isolation </w:t>
      </w:r>
      <w:proofErr w:type="gramStart"/>
      <w:r>
        <w:rPr>
          <w:rFonts w:ascii="Verdana" w:hAnsi="Verdana"/>
          <w:sz w:val="16"/>
          <w:szCs w:val="16"/>
          <w:lang w:val="en-US"/>
        </w:rPr>
        <w:t>mode</w:t>
      </w:r>
      <w:proofErr w:type="gramEnd"/>
      <w:r>
        <w:rPr>
          <w:rFonts w:ascii="Verdana" w:hAnsi="Verdana"/>
          <w:sz w:val="16"/>
          <w:szCs w:val="16"/>
          <w:lang w:val="en-US"/>
        </w:rPr>
        <w:t xml:space="preserve"> and you cannot resolve the problem.</w:t>
      </w:r>
    </w:p>
    <w:p w14:paraId="5DD763AF" w14:textId="77777777" w:rsidR="00FC7EAA" w:rsidRDefault="00FC7EAA">
      <w:pPr>
        <w:jc w:val="both"/>
        <w:rPr>
          <w:rFonts w:ascii="Verdana" w:hAnsi="Verdana"/>
          <w:sz w:val="16"/>
          <w:szCs w:val="16"/>
          <w:lang w:val="en-US"/>
        </w:rPr>
      </w:pPr>
      <w:r>
        <w:rPr>
          <w:rFonts w:ascii="Verdana" w:hAnsi="Verdana"/>
          <w:sz w:val="16"/>
          <w:szCs w:val="16"/>
          <w:lang w:val="en-US"/>
        </w:rPr>
        <w:t xml:space="preserve">In this application isolation mode, you can isolate applications as you did in IIS 5.0: in Low isolation (in-process), Medium isolation (pooled out-of-process), or High isolation (out-of-process). This application isolation mode is specified by a true value for the IIs5IsolationModeEnabled </w:t>
      </w:r>
      <w:proofErr w:type="spellStart"/>
      <w:r>
        <w:rPr>
          <w:rFonts w:ascii="Verdana" w:hAnsi="Verdana"/>
          <w:sz w:val="16"/>
          <w:szCs w:val="16"/>
          <w:lang w:val="en-US"/>
        </w:rPr>
        <w:t>metabase</w:t>
      </w:r>
      <w:proofErr w:type="spellEnd"/>
      <w:r>
        <w:rPr>
          <w:rFonts w:ascii="Verdana" w:hAnsi="Verdana"/>
          <w:sz w:val="16"/>
          <w:szCs w:val="16"/>
          <w:lang w:val="en-US"/>
        </w:rPr>
        <w:t xml:space="preserve"> property.</w:t>
      </w:r>
    </w:p>
    <w:p w14:paraId="2B182444" w14:textId="77777777" w:rsidR="00FC7EAA" w:rsidRDefault="00FC7EAA">
      <w:pPr>
        <w:rPr>
          <w:rFonts w:ascii="Arial Narrow" w:hAnsi="Arial Narrow"/>
          <w:sz w:val="16"/>
          <w:szCs w:val="16"/>
        </w:rPr>
      </w:pPr>
    </w:p>
    <w:p w14:paraId="58340990" w14:textId="77777777" w:rsidR="00FC7EAA" w:rsidRDefault="00FC7EAA">
      <w:pPr>
        <w:pStyle w:val="Heading1"/>
      </w:pPr>
      <w:r>
        <w:t>IIS Metabase</w:t>
      </w:r>
    </w:p>
    <w:p w14:paraId="5F5FB061" w14:textId="77777777" w:rsidR="00FC7EAA" w:rsidRPr="00205B05" w:rsidRDefault="00FC7EAA">
      <w:pPr>
        <w:pStyle w:val="Heading2"/>
      </w:pPr>
      <w:proofErr w:type="spellStart"/>
      <w:r w:rsidRPr="00205B05">
        <w:t>Metabase</w:t>
      </w:r>
      <w:proofErr w:type="spellEnd"/>
      <w:r w:rsidRPr="00205B05">
        <w:t xml:space="preserve"> Elements</w:t>
      </w:r>
    </w:p>
    <w:p w14:paraId="74FE559F" w14:textId="77777777" w:rsidR="00FC7EAA" w:rsidRDefault="00FC7EAA">
      <w:pPr>
        <w:jc w:val="both"/>
        <w:rPr>
          <w:rFonts w:ascii="Verdana" w:hAnsi="Verdana"/>
          <w:iCs/>
          <w:sz w:val="16"/>
          <w:szCs w:val="16"/>
        </w:rPr>
      </w:pPr>
      <w:r w:rsidRPr="00205B05">
        <w:rPr>
          <w:rFonts w:ascii="Verdana" w:hAnsi="Verdana"/>
          <w:iCs/>
          <w:sz w:val="16"/>
          <w:szCs w:val="16"/>
        </w:rPr>
        <w:t>IIS 6.0 replaces the single binary file (</w:t>
      </w:r>
      <w:proofErr w:type="spellStart"/>
      <w:r w:rsidRPr="00205B05">
        <w:rPr>
          <w:rFonts w:ascii="Verdana" w:hAnsi="Verdana"/>
          <w:iCs/>
          <w:sz w:val="16"/>
          <w:szCs w:val="16"/>
        </w:rPr>
        <w:t>MetaBase.bin</w:t>
      </w:r>
      <w:proofErr w:type="spellEnd"/>
      <w:r w:rsidRPr="00205B05">
        <w:rPr>
          <w:rFonts w:ascii="Verdana" w:hAnsi="Verdana"/>
          <w:iCs/>
          <w:sz w:val="16"/>
          <w:szCs w:val="16"/>
        </w:rPr>
        <w:t xml:space="preserve">) of earlier IIS versions with two XML files: </w:t>
      </w:r>
      <w:r w:rsidRPr="00205B05">
        <w:rPr>
          <w:rFonts w:ascii="Verdana" w:hAnsi="Verdana"/>
          <w:b/>
          <w:iCs/>
          <w:sz w:val="16"/>
          <w:szCs w:val="16"/>
        </w:rPr>
        <w:t>MetaBase.xml</w:t>
      </w:r>
      <w:r w:rsidRPr="00205B05">
        <w:rPr>
          <w:rFonts w:ascii="Verdana" w:hAnsi="Verdana"/>
          <w:iCs/>
          <w:sz w:val="16"/>
          <w:szCs w:val="16"/>
        </w:rPr>
        <w:t xml:space="preserve"> and </w:t>
      </w:r>
      <w:r w:rsidRPr="00205B05">
        <w:rPr>
          <w:rFonts w:ascii="Verdana" w:hAnsi="Verdana"/>
          <w:b/>
          <w:iCs/>
          <w:sz w:val="16"/>
          <w:szCs w:val="16"/>
        </w:rPr>
        <w:t>MBSchema.xml</w:t>
      </w:r>
      <w:r>
        <w:rPr>
          <w:rFonts w:ascii="Verdana" w:hAnsi="Verdana"/>
          <w:iCs/>
          <w:sz w:val="16"/>
          <w:szCs w:val="16"/>
        </w:rPr>
        <w:t xml:space="preserve">.  </w:t>
      </w:r>
    </w:p>
    <w:p w14:paraId="5C27B38A" w14:textId="77777777" w:rsidR="00FC7EAA" w:rsidRDefault="00FC7EAA">
      <w:pPr>
        <w:jc w:val="both"/>
        <w:rPr>
          <w:rFonts w:ascii="Verdana" w:hAnsi="Verdana"/>
          <w:iCs/>
          <w:sz w:val="16"/>
          <w:szCs w:val="16"/>
        </w:rPr>
      </w:pPr>
      <w:r w:rsidRPr="00205B05">
        <w:rPr>
          <w:rFonts w:ascii="Verdana" w:hAnsi="Verdana"/>
          <w:iCs/>
          <w:sz w:val="16"/>
          <w:szCs w:val="16"/>
        </w:rPr>
        <w:t xml:space="preserve">IIS stores these files in the </w:t>
      </w:r>
      <w:r w:rsidRPr="00205B05">
        <w:rPr>
          <w:rFonts w:ascii="Verdana" w:hAnsi="Verdana"/>
          <w:b/>
          <w:iCs/>
          <w:sz w:val="16"/>
          <w:szCs w:val="16"/>
        </w:rPr>
        <w:t>systemroot\System32\Inetsrv</w:t>
      </w:r>
      <w:r w:rsidRPr="00205B05">
        <w:rPr>
          <w:rFonts w:ascii="Verdana" w:hAnsi="Verdana"/>
          <w:iCs/>
          <w:sz w:val="16"/>
          <w:szCs w:val="16"/>
        </w:rPr>
        <w:t xml:space="preserve"> folder of your computer. To view and modify these files, you must be a member of the Administrators group.</w:t>
      </w:r>
      <w:r>
        <w:rPr>
          <w:rFonts w:ascii="Verdana" w:hAnsi="Verdana"/>
          <w:iCs/>
          <w:sz w:val="16"/>
          <w:szCs w:val="16"/>
        </w:rPr>
        <w:t xml:space="preserve"> </w:t>
      </w:r>
    </w:p>
    <w:p w14:paraId="7A1F9BDB" w14:textId="77777777" w:rsidR="00FC7EAA" w:rsidRPr="00205B05" w:rsidRDefault="00FC7EAA">
      <w:pPr>
        <w:rPr>
          <w:rFonts w:ascii="Verdana" w:hAnsi="Verdana"/>
          <w:iCs/>
          <w:sz w:val="16"/>
          <w:szCs w:val="16"/>
        </w:rPr>
      </w:pPr>
    </w:p>
    <w:p w14:paraId="29AB21E3" w14:textId="0FD9C58D" w:rsidR="00FC7EAA" w:rsidRDefault="003009AB">
      <w:pPr>
        <w:rPr>
          <w:rFonts w:ascii="Verdana" w:hAnsi="Verdana"/>
          <w:iCs/>
          <w:sz w:val="16"/>
          <w:szCs w:val="16"/>
        </w:rPr>
      </w:pPr>
      <w:r>
        <w:rPr>
          <w:noProof/>
        </w:rPr>
        <w:drawing>
          <wp:anchor distT="0" distB="0" distL="114300" distR="114300" simplePos="0" relativeHeight="251657728" behindDoc="0" locked="0" layoutInCell="1" allowOverlap="1" wp14:anchorId="57B0D920" wp14:editId="5FD1D4B3">
            <wp:simplePos x="0" y="0"/>
            <wp:positionH relativeFrom="column">
              <wp:posOffset>3810</wp:posOffset>
            </wp:positionH>
            <wp:positionV relativeFrom="paragraph">
              <wp:posOffset>0</wp:posOffset>
            </wp:positionV>
            <wp:extent cx="2028825" cy="1504950"/>
            <wp:effectExtent l="0" t="0" r="0" b="0"/>
            <wp:wrapSquare wrapText="bothSides"/>
            <wp:docPr id="21" name="Picture 21" descr="&lt;No Chang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t;No Change&gt;"/>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202882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EAA" w:rsidRPr="00205B05">
        <w:rPr>
          <w:rFonts w:ascii="Verdana" w:hAnsi="Verdana"/>
          <w:iCs/>
          <w:sz w:val="16"/>
          <w:szCs w:val="16"/>
        </w:rPr>
        <w:t xml:space="preserve">The </w:t>
      </w:r>
      <w:proofErr w:type="spellStart"/>
      <w:r w:rsidR="00FC7EAA" w:rsidRPr="00205B05">
        <w:rPr>
          <w:rFonts w:ascii="Verdana" w:hAnsi="Verdana"/>
          <w:iCs/>
          <w:sz w:val="16"/>
          <w:szCs w:val="16"/>
        </w:rPr>
        <w:t>metabase</w:t>
      </w:r>
      <w:proofErr w:type="spellEnd"/>
      <w:r w:rsidR="00FC7EAA" w:rsidRPr="00205B05">
        <w:rPr>
          <w:rFonts w:ascii="Verdana" w:hAnsi="Verdana"/>
          <w:iCs/>
          <w:sz w:val="16"/>
          <w:szCs w:val="16"/>
        </w:rPr>
        <w:t xml:space="preserve"> consists of the following elements: </w:t>
      </w:r>
    </w:p>
    <w:p w14:paraId="253FC8B9" w14:textId="77777777" w:rsidR="00FC7EAA" w:rsidRDefault="00FC7EAA">
      <w:pPr>
        <w:rPr>
          <w:rFonts w:ascii="Verdana" w:hAnsi="Verdana"/>
          <w:iCs/>
          <w:sz w:val="16"/>
          <w:szCs w:val="16"/>
        </w:rPr>
      </w:pPr>
    </w:p>
    <w:p w14:paraId="1B043115" w14:textId="77777777" w:rsidR="00FC7EAA" w:rsidRDefault="00FC7EAA">
      <w:pPr>
        <w:numPr>
          <w:ilvl w:val="0"/>
          <w:numId w:val="20"/>
        </w:numPr>
        <w:tabs>
          <w:tab w:val="clear" w:pos="720"/>
          <w:tab w:val="num" w:pos="540"/>
        </w:tabs>
        <w:ind w:left="540" w:hanging="180"/>
        <w:jc w:val="both"/>
        <w:rPr>
          <w:rFonts w:ascii="Verdana" w:hAnsi="Verdana"/>
          <w:sz w:val="16"/>
          <w:szCs w:val="16"/>
        </w:rPr>
      </w:pPr>
      <w:r>
        <w:rPr>
          <w:rFonts w:ascii="Verdana" w:hAnsi="Verdana"/>
          <w:b/>
          <w:color w:val="FF0000"/>
          <w:sz w:val="16"/>
          <w:szCs w:val="16"/>
        </w:rPr>
        <w:t>MetaBase.xml</w:t>
      </w:r>
      <w:r>
        <w:rPr>
          <w:rFonts w:ascii="Verdana" w:hAnsi="Verdana"/>
          <w:sz w:val="16"/>
          <w:szCs w:val="16"/>
        </w:rPr>
        <w:t xml:space="preserve"> file. </w:t>
      </w:r>
      <w:r w:rsidRPr="00205B05">
        <w:rPr>
          <w:rFonts w:ascii="Verdana" w:hAnsi="Verdana"/>
          <w:sz w:val="16"/>
          <w:szCs w:val="16"/>
        </w:rPr>
        <w:t>This file stores IIS configuration information that is specific to an installation of IIS.</w:t>
      </w:r>
    </w:p>
    <w:p w14:paraId="0ADBBE3C" w14:textId="77777777" w:rsidR="00FC7EAA" w:rsidRDefault="00FC7EAA">
      <w:pPr>
        <w:ind w:left="360"/>
        <w:jc w:val="both"/>
        <w:rPr>
          <w:rFonts w:ascii="Verdana" w:hAnsi="Verdana"/>
          <w:sz w:val="16"/>
          <w:szCs w:val="16"/>
        </w:rPr>
      </w:pPr>
    </w:p>
    <w:p w14:paraId="2B1DC1D7" w14:textId="77777777" w:rsidR="00FC7EAA" w:rsidRDefault="00FC7EAA">
      <w:pPr>
        <w:numPr>
          <w:ilvl w:val="0"/>
          <w:numId w:val="20"/>
        </w:numPr>
        <w:tabs>
          <w:tab w:val="clear" w:pos="720"/>
          <w:tab w:val="num" w:pos="540"/>
        </w:tabs>
        <w:ind w:left="540" w:hanging="180"/>
        <w:jc w:val="both"/>
        <w:rPr>
          <w:rFonts w:ascii="Verdana" w:hAnsi="Verdana"/>
          <w:sz w:val="16"/>
          <w:szCs w:val="16"/>
        </w:rPr>
      </w:pPr>
      <w:r w:rsidRPr="00205B05">
        <w:rPr>
          <w:rFonts w:ascii="Verdana" w:hAnsi="Verdana"/>
          <w:b/>
          <w:color w:val="FF0000"/>
          <w:sz w:val="16"/>
          <w:szCs w:val="16"/>
        </w:rPr>
        <w:t>MBSchema.xml</w:t>
      </w:r>
      <w:r w:rsidRPr="00205B05">
        <w:rPr>
          <w:rFonts w:ascii="Verdana" w:hAnsi="Verdana"/>
          <w:sz w:val="16"/>
          <w:szCs w:val="16"/>
        </w:rPr>
        <w:t xml:space="preserve"> file. This file contains the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The MBSchema.xml</w:t>
      </w:r>
      <w:r>
        <w:rPr>
          <w:rFonts w:ascii="Verdana" w:hAnsi="Verdana"/>
          <w:sz w:val="16"/>
          <w:szCs w:val="16"/>
        </w:rPr>
        <w:t xml:space="preserve"> </w:t>
      </w:r>
      <w:r w:rsidRPr="00205B05">
        <w:rPr>
          <w:rFonts w:ascii="Verdana" w:hAnsi="Verdana"/>
          <w:sz w:val="16"/>
          <w:szCs w:val="16"/>
        </w:rPr>
        <w:t>file</w:t>
      </w:r>
      <w:r>
        <w:rPr>
          <w:rFonts w:ascii="Verdana" w:hAnsi="Verdana"/>
          <w:sz w:val="16"/>
          <w:szCs w:val="16"/>
        </w:rPr>
        <w:t xml:space="preserve"> </w:t>
      </w:r>
      <w:r w:rsidRPr="00205B05">
        <w:rPr>
          <w:rFonts w:ascii="Verdana" w:hAnsi="Verdana"/>
          <w:sz w:val="16"/>
          <w:szCs w:val="16"/>
        </w:rPr>
        <w:t xml:space="preserve">is a master configuration file that defines default attributes for all </w:t>
      </w:r>
      <w:proofErr w:type="spellStart"/>
      <w:r w:rsidRPr="00205B05">
        <w:rPr>
          <w:rFonts w:ascii="Verdana" w:hAnsi="Verdana"/>
          <w:sz w:val="16"/>
          <w:szCs w:val="16"/>
        </w:rPr>
        <w:t>metabase</w:t>
      </w:r>
      <w:proofErr w:type="spellEnd"/>
      <w:r w:rsidRPr="00205B05">
        <w:rPr>
          <w:rFonts w:ascii="Verdana" w:hAnsi="Verdana"/>
          <w:sz w:val="16"/>
          <w:szCs w:val="16"/>
        </w:rPr>
        <w:t xml:space="preserve"> properties and enforces rules for constructing and placing </w:t>
      </w:r>
      <w:proofErr w:type="spellStart"/>
      <w:r w:rsidRPr="00205B05">
        <w:rPr>
          <w:rFonts w:ascii="Verdana" w:hAnsi="Verdana"/>
          <w:sz w:val="16"/>
          <w:szCs w:val="16"/>
        </w:rPr>
        <w:t>metabase</w:t>
      </w:r>
      <w:proofErr w:type="spellEnd"/>
      <w:r w:rsidRPr="00205B05">
        <w:rPr>
          <w:rFonts w:ascii="Verdana" w:hAnsi="Verdana"/>
          <w:sz w:val="16"/>
          <w:szCs w:val="16"/>
        </w:rPr>
        <w:t xml:space="preserve"> entries within the </w:t>
      </w:r>
      <w:proofErr w:type="spellStart"/>
      <w:r w:rsidRPr="00205B05">
        <w:rPr>
          <w:rFonts w:ascii="Verdana" w:hAnsi="Verdana"/>
          <w:sz w:val="16"/>
          <w:szCs w:val="16"/>
        </w:rPr>
        <w:t>metabase</w:t>
      </w:r>
      <w:proofErr w:type="spellEnd"/>
      <w:r w:rsidRPr="00205B05">
        <w:rPr>
          <w:rFonts w:ascii="Verdana" w:hAnsi="Verdana"/>
          <w:sz w:val="16"/>
          <w:szCs w:val="16"/>
        </w:rPr>
        <w:t>.</w:t>
      </w:r>
    </w:p>
    <w:p w14:paraId="2FA217DE" w14:textId="77777777" w:rsidR="00FC7EAA" w:rsidRDefault="00FC7EAA">
      <w:pPr>
        <w:ind w:left="360"/>
        <w:jc w:val="both"/>
        <w:rPr>
          <w:rFonts w:ascii="Verdana" w:hAnsi="Verdana"/>
          <w:sz w:val="16"/>
          <w:szCs w:val="16"/>
        </w:rPr>
      </w:pPr>
    </w:p>
    <w:p w14:paraId="787A736A" w14:textId="77777777" w:rsidR="00FC7EAA" w:rsidRDefault="00FC7EAA">
      <w:pPr>
        <w:numPr>
          <w:ilvl w:val="0"/>
          <w:numId w:val="20"/>
        </w:numPr>
        <w:tabs>
          <w:tab w:val="clear" w:pos="720"/>
          <w:tab w:val="num" w:pos="540"/>
        </w:tabs>
        <w:ind w:left="540" w:hanging="180"/>
        <w:jc w:val="both"/>
        <w:rPr>
          <w:rFonts w:ascii="Verdana" w:hAnsi="Verdana"/>
          <w:sz w:val="16"/>
          <w:szCs w:val="16"/>
        </w:rPr>
      </w:pPr>
      <w:r w:rsidRPr="00205B05">
        <w:rPr>
          <w:rFonts w:ascii="Verdana" w:hAnsi="Verdana"/>
          <w:b/>
          <w:color w:val="FF0000"/>
          <w:sz w:val="16"/>
          <w:szCs w:val="16"/>
        </w:rPr>
        <w:t xml:space="preserve">In-memory </w:t>
      </w:r>
      <w:proofErr w:type="spellStart"/>
      <w:r w:rsidRPr="00205B05">
        <w:rPr>
          <w:rFonts w:ascii="Verdana" w:hAnsi="Verdana"/>
          <w:b/>
          <w:color w:val="FF0000"/>
          <w:sz w:val="16"/>
          <w:szCs w:val="16"/>
        </w:rPr>
        <w:t>metabase</w:t>
      </w:r>
      <w:proofErr w:type="spellEnd"/>
      <w:r w:rsidRPr="00205B05">
        <w:rPr>
          <w:rFonts w:ascii="Verdana" w:hAnsi="Verdana"/>
          <w:sz w:val="16"/>
          <w:szCs w:val="16"/>
        </w:rPr>
        <w:t xml:space="preserve">. The in-memory </w:t>
      </w:r>
      <w:proofErr w:type="spellStart"/>
      <w:r w:rsidRPr="00205B05">
        <w:rPr>
          <w:rFonts w:ascii="Verdana" w:hAnsi="Verdana"/>
          <w:sz w:val="16"/>
          <w:szCs w:val="16"/>
        </w:rPr>
        <w:t>metabase</w:t>
      </w:r>
      <w:proofErr w:type="spellEnd"/>
      <w:r w:rsidRPr="00205B05">
        <w:rPr>
          <w:rFonts w:ascii="Verdana" w:hAnsi="Verdana"/>
          <w:sz w:val="16"/>
          <w:szCs w:val="16"/>
        </w:rPr>
        <w:t xml:space="preserve"> contains the most current </w:t>
      </w:r>
      <w:proofErr w:type="spellStart"/>
      <w:r w:rsidRPr="00205B05">
        <w:rPr>
          <w:rFonts w:ascii="Verdana" w:hAnsi="Verdana"/>
          <w:sz w:val="16"/>
          <w:szCs w:val="16"/>
        </w:rPr>
        <w:t>metabase</w:t>
      </w:r>
      <w:proofErr w:type="spellEnd"/>
      <w:r w:rsidRPr="00205B05">
        <w:rPr>
          <w:rFonts w:ascii="Verdana" w:hAnsi="Verdana"/>
          <w:sz w:val="16"/>
          <w:szCs w:val="16"/>
        </w:rPr>
        <w:t xml:space="preserve"> and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configuration. The in-memory </w:t>
      </w:r>
      <w:proofErr w:type="spellStart"/>
      <w:r w:rsidRPr="00205B05">
        <w:rPr>
          <w:rFonts w:ascii="Verdana" w:hAnsi="Verdana"/>
          <w:sz w:val="16"/>
          <w:szCs w:val="16"/>
        </w:rPr>
        <w:t>metabase</w:t>
      </w:r>
      <w:proofErr w:type="spellEnd"/>
      <w:r w:rsidRPr="00205B05">
        <w:rPr>
          <w:rFonts w:ascii="Verdana" w:hAnsi="Verdana"/>
          <w:sz w:val="16"/>
          <w:szCs w:val="16"/>
        </w:rPr>
        <w:t xml:space="preserve"> accepts changes to the </w:t>
      </w:r>
      <w:proofErr w:type="spellStart"/>
      <w:r w:rsidRPr="00205B05">
        <w:rPr>
          <w:rFonts w:ascii="Verdana" w:hAnsi="Verdana"/>
          <w:sz w:val="16"/>
          <w:szCs w:val="16"/>
        </w:rPr>
        <w:t>metabase</w:t>
      </w:r>
      <w:proofErr w:type="spellEnd"/>
      <w:r w:rsidRPr="00205B05">
        <w:rPr>
          <w:rFonts w:ascii="Verdana" w:hAnsi="Verdana"/>
          <w:sz w:val="16"/>
          <w:szCs w:val="16"/>
        </w:rPr>
        <w:t xml:space="preserve"> configuration and schema, storing them in RAM, and periodically writing changes to the on-disk </w:t>
      </w:r>
      <w:proofErr w:type="spellStart"/>
      <w:r w:rsidRPr="00205B05">
        <w:rPr>
          <w:rFonts w:ascii="Verdana" w:hAnsi="Verdana"/>
          <w:sz w:val="16"/>
          <w:szCs w:val="16"/>
        </w:rPr>
        <w:t>metabase</w:t>
      </w:r>
      <w:proofErr w:type="spellEnd"/>
      <w:r w:rsidRPr="00205B05">
        <w:rPr>
          <w:rFonts w:ascii="Verdana" w:hAnsi="Verdana"/>
          <w:sz w:val="16"/>
          <w:szCs w:val="16"/>
        </w:rPr>
        <w:t xml:space="preserve"> and </w:t>
      </w:r>
      <w:proofErr w:type="spellStart"/>
      <w:r w:rsidRPr="00205B05">
        <w:rPr>
          <w:rFonts w:ascii="Verdana" w:hAnsi="Verdana"/>
          <w:sz w:val="16"/>
          <w:szCs w:val="16"/>
        </w:rPr>
        <w:t>metabase</w:t>
      </w:r>
      <w:proofErr w:type="spellEnd"/>
      <w:r w:rsidRPr="00205B05">
        <w:rPr>
          <w:rFonts w:ascii="Verdana" w:hAnsi="Verdana"/>
          <w:sz w:val="16"/>
          <w:szCs w:val="16"/>
        </w:rPr>
        <w:t xml:space="preserve"> schema files.</w:t>
      </w:r>
    </w:p>
    <w:p w14:paraId="0CAAAC90" w14:textId="77777777" w:rsidR="00FC7EAA" w:rsidRDefault="00FC7EAA">
      <w:pPr>
        <w:numPr>
          <w:ilvl w:val="0"/>
          <w:numId w:val="20"/>
        </w:numPr>
        <w:tabs>
          <w:tab w:val="clear" w:pos="720"/>
          <w:tab w:val="num" w:pos="540"/>
        </w:tabs>
        <w:ind w:left="540" w:hanging="180"/>
        <w:jc w:val="both"/>
        <w:rPr>
          <w:rFonts w:ascii="Verdana" w:hAnsi="Verdana"/>
          <w:sz w:val="16"/>
          <w:szCs w:val="16"/>
        </w:rPr>
      </w:pPr>
    </w:p>
    <w:p w14:paraId="0AAAB7F4" w14:textId="77777777" w:rsidR="00FC7EAA" w:rsidRDefault="00FC7EAA">
      <w:pPr>
        <w:pStyle w:val="Heading1"/>
      </w:pPr>
      <w:r>
        <w:t>IIS HTTP Protocol Stack</w:t>
      </w:r>
    </w:p>
    <w:p w14:paraId="525FC27D" w14:textId="77777777" w:rsidR="00FC7EAA" w:rsidRDefault="00FC7EAA">
      <w:pPr>
        <w:jc w:val="both"/>
        <w:rPr>
          <w:rFonts w:ascii="Verdana" w:hAnsi="Verdana"/>
          <w:sz w:val="16"/>
          <w:szCs w:val="16"/>
        </w:rPr>
      </w:pPr>
      <w:r>
        <w:rPr>
          <w:rFonts w:ascii="Verdana" w:hAnsi="Verdana"/>
          <w:sz w:val="16"/>
          <w:szCs w:val="16"/>
        </w:rPr>
        <w:t>By using HTTP.sys to process requests, IIS 6.0 delivers the following performance enhancements:</w:t>
      </w:r>
    </w:p>
    <w:p w14:paraId="3EB50DC0" w14:textId="77777777" w:rsidR="00FC7EAA" w:rsidRDefault="00FC7EAA">
      <w:pPr>
        <w:jc w:val="both"/>
        <w:rPr>
          <w:rFonts w:ascii="Verdana" w:hAnsi="Verdana"/>
          <w:sz w:val="16"/>
          <w:szCs w:val="16"/>
        </w:rPr>
      </w:pPr>
    </w:p>
    <w:p w14:paraId="42DD5E82" w14:textId="77777777" w:rsidR="00FC7EAA" w:rsidRDefault="00FC7EAA">
      <w:pPr>
        <w:numPr>
          <w:ilvl w:val="0"/>
          <w:numId w:val="27"/>
        </w:numPr>
        <w:tabs>
          <w:tab w:val="clear" w:pos="720"/>
          <w:tab w:val="num" w:pos="360"/>
        </w:tabs>
        <w:ind w:left="360" w:hanging="180"/>
        <w:jc w:val="both"/>
        <w:rPr>
          <w:rFonts w:ascii="Verdana" w:hAnsi="Verdana"/>
          <w:sz w:val="16"/>
          <w:szCs w:val="16"/>
        </w:rPr>
      </w:pPr>
      <w:r>
        <w:rPr>
          <w:rStyle w:val="Bold"/>
          <w:rFonts w:ascii="Verdana" w:hAnsi="Verdana"/>
          <w:sz w:val="16"/>
          <w:szCs w:val="16"/>
        </w:rPr>
        <w:t>Kernel-mode caching.</w:t>
      </w:r>
      <w:r>
        <w:rPr>
          <w:rFonts w:ascii="Verdana" w:hAnsi="Verdana"/>
          <w:sz w:val="16"/>
          <w:szCs w:val="16"/>
        </w:rPr>
        <w:t xml:space="preserve"> Requests for cached responses are served without switching to user mode.</w:t>
      </w:r>
    </w:p>
    <w:p w14:paraId="417F8050" w14:textId="77777777" w:rsidR="00FC7EAA" w:rsidRDefault="00FC7EAA">
      <w:pPr>
        <w:numPr>
          <w:ilvl w:val="0"/>
          <w:numId w:val="27"/>
        </w:numPr>
        <w:tabs>
          <w:tab w:val="clear" w:pos="720"/>
          <w:tab w:val="num" w:pos="360"/>
        </w:tabs>
        <w:ind w:left="360" w:hanging="180"/>
        <w:jc w:val="both"/>
      </w:pPr>
      <w:r>
        <w:rPr>
          <w:rStyle w:val="Bold"/>
          <w:rFonts w:ascii="Verdana" w:hAnsi="Verdana"/>
          <w:sz w:val="16"/>
          <w:szCs w:val="16"/>
        </w:rPr>
        <w:t>Kernel-mode request queuing.</w:t>
      </w:r>
      <w:r>
        <w:rPr>
          <w:rFonts w:ascii="Verdana" w:hAnsi="Verdana"/>
          <w:sz w:val="16"/>
          <w:szCs w:val="16"/>
        </w:rPr>
        <w:t xml:space="preserve"> Requests cause less overhead in context switching, because the kernel forwards requests directly to the correct worker process. If no worker process is available to accept a request, the kernel-mode request queue holds the request until a worker process picks it up.</w:t>
      </w:r>
    </w:p>
    <w:sectPr w:rsidR="00FC7EAA" w:rsidSect="00D959FC">
      <w:pgSz w:w="16838" w:h="11906" w:orient="landscape" w:code="9"/>
      <w:pgMar w:top="510" w:right="737" w:bottom="426" w:left="737" w:header="527" w:footer="181"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7993" w14:textId="77777777" w:rsidR="00635C7D" w:rsidRDefault="00635C7D">
      <w:r>
        <w:separator/>
      </w:r>
    </w:p>
  </w:endnote>
  <w:endnote w:type="continuationSeparator" w:id="0">
    <w:p w14:paraId="3966A966" w14:textId="77777777" w:rsidR="00635C7D" w:rsidRDefault="00635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Icons">
    <w:altName w:val="Symbol"/>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FC972" w14:textId="77777777" w:rsidR="00635C7D" w:rsidRDefault="00635C7D">
      <w:r>
        <w:separator/>
      </w:r>
    </w:p>
  </w:footnote>
  <w:footnote w:type="continuationSeparator" w:id="0">
    <w:p w14:paraId="72B5E8AD" w14:textId="77777777" w:rsidR="00635C7D" w:rsidRDefault="00635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ACF"/>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54F58F0"/>
    <w:multiLevelType w:val="multilevel"/>
    <w:tmpl w:val="DB26F4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7414B84"/>
    <w:multiLevelType w:val="hybridMultilevel"/>
    <w:tmpl w:val="9E86F5C2"/>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BE13C2"/>
    <w:multiLevelType w:val="multilevel"/>
    <w:tmpl w:val="A4A00D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227"/>
        </w:tabs>
        <w:ind w:left="227" w:hanging="22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9D04363"/>
    <w:multiLevelType w:val="hybridMultilevel"/>
    <w:tmpl w:val="DA44DEA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0D2284"/>
    <w:multiLevelType w:val="multilevel"/>
    <w:tmpl w:val="BDFC18D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D9650F"/>
    <w:multiLevelType w:val="hybridMultilevel"/>
    <w:tmpl w:val="501CBF58"/>
    <w:lvl w:ilvl="0" w:tplc="43F471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6B059B"/>
    <w:multiLevelType w:val="multilevel"/>
    <w:tmpl w:val="89EE1152"/>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15:restartNumberingAfterBreak="0">
    <w:nsid w:val="485515D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0337302"/>
    <w:multiLevelType w:val="multilevel"/>
    <w:tmpl w:val="F33492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51FE3FBE"/>
    <w:multiLevelType w:val="hybridMultilevel"/>
    <w:tmpl w:val="4B6CC0C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997ED5"/>
    <w:multiLevelType w:val="multilevel"/>
    <w:tmpl w:val="87BCAFE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A774563"/>
    <w:multiLevelType w:val="multilevel"/>
    <w:tmpl w:val="63BCAF9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0696211"/>
    <w:multiLevelType w:val="hybridMultilevel"/>
    <w:tmpl w:val="F12600D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98794C"/>
    <w:multiLevelType w:val="multilevel"/>
    <w:tmpl w:val="2E96BD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Arial" w:hAnsi="Arial" w:hint="default"/>
        <w:sz w:val="20"/>
        <w:szCs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7459D5"/>
    <w:multiLevelType w:val="hybridMultilevel"/>
    <w:tmpl w:val="BB2AE83A"/>
    <w:lvl w:ilvl="0" w:tplc="998C1CC2">
      <w:start w:val="1"/>
      <w:numFmt w:val="bullet"/>
      <w:lvlText w:val=""/>
      <w:lvlJc w:val="left"/>
      <w:pPr>
        <w:tabs>
          <w:tab w:val="num" w:pos="1320"/>
        </w:tabs>
        <w:ind w:left="1320" w:hanging="360"/>
      </w:pPr>
      <w:rPr>
        <w:rFonts w:ascii="MSIcons" w:hAnsi="MSIcon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17E3650"/>
    <w:multiLevelType w:val="multilevel"/>
    <w:tmpl w:val="34D64B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0"/>
        </w:tabs>
        <w:ind w:left="0" w:firstLine="0"/>
      </w:pPr>
      <w:rPr>
        <w:rFonts w:ascii="Verdana" w:hAnsi="Verdana" w:hint="default"/>
        <w:sz w:val="16"/>
        <w:szCs w:val="16"/>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52A1B74"/>
    <w:multiLevelType w:val="hybridMultilevel"/>
    <w:tmpl w:val="C2B2C45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ED2E37"/>
    <w:multiLevelType w:val="hybridMultilevel"/>
    <w:tmpl w:val="84ECE3B0"/>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F02956"/>
    <w:multiLevelType w:val="multilevel"/>
    <w:tmpl w:val="501CBF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076D26"/>
    <w:multiLevelType w:val="hybridMultilevel"/>
    <w:tmpl w:val="15A47EA6"/>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11"/>
  </w:num>
  <w:num w:numId="11">
    <w:abstractNumId w:val="9"/>
  </w:num>
  <w:num w:numId="12">
    <w:abstractNumId w:val="5"/>
  </w:num>
  <w:num w:numId="13">
    <w:abstractNumId w:val="3"/>
  </w:num>
  <w:num w:numId="14">
    <w:abstractNumId w:val="12"/>
  </w:num>
  <w:num w:numId="15">
    <w:abstractNumId w:val="6"/>
  </w:num>
  <w:num w:numId="16">
    <w:abstractNumId w:val="19"/>
  </w:num>
  <w:num w:numId="17">
    <w:abstractNumId w:val="14"/>
  </w:num>
  <w:num w:numId="18">
    <w:abstractNumId w:val="8"/>
  </w:num>
  <w:num w:numId="19">
    <w:abstractNumId w:val="16"/>
  </w:num>
  <w:num w:numId="20">
    <w:abstractNumId w:val="18"/>
  </w:num>
  <w:num w:numId="21">
    <w:abstractNumId w:val="17"/>
  </w:num>
  <w:num w:numId="22">
    <w:abstractNumId w:val="10"/>
  </w:num>
  <w:num w:numId="23">
    <w:abstractNumId w:val="4"/>
  </w:num>
  <w:num w:numId="24">
    <w:abstractNumId w:val="15"/>
  </w:num>
  <w:num w:numId="25">
    <w:abstractNumId w:val="20"/>
  </w:num>
  <w:num w:numId="26">
    <w:abstractNumId w:val="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bookFoldPrintingSheets w:val="-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09C"/>
    <w:rsid w:val="00151451"/>
    <w:rsid w:val="003009AB"/>
    <w:rsid w:val="0031509C"/>
    <w:rsid w:val="00635C7D"/>
    <w:rsid w:val="00AB184D"/>
    <w:rsid w:val="00D959FC"/>
    <w:rsid w:val="00DD2EAA"/>
    <w:rsid w:val="00FC7E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F5554B"/>
  <w15:chartTrackingRefBased/>
  <w15:docId w15:val="{4682CEE3-8432-4A45-8249-60CE19F3A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autoRedefine/>
    <w:qFormat/>
    <w:pPr>
      <w:shd w:val="clear" w:color="auto" w:fill="333333"/>
      <w:spacing w:before="120" w:after="120"/>
      <w:contextualSpacing/>
      <w:outlineLvl w:val="0"/>
    </w:pPr>
    <w:rPr>
      <w:rFonts w:ascii="Verdana" w:hAnsi="Verdana"/>
      <w:bCs/>
      <w:caps/>
      <w:color w:val="FFFFFF"/>
      <w:kern w:val="36"/>
      <w:sz w:val="18"/>
    </w:rPr>
  </w:style>
  <w:style w:type="paragraph" w:styleId="Heading2">
    <w:name w:val="heading 2"/>
    <w:basedOn w:val="Normal"/>
    <w:next w:val="Normal"/>
    <w:qFormat/>
    <w:pPr>
      <w:keepNext/>
      <w:spacing w:before="120"/>
      <w:outlineLvl w:val="1"/>
    </w:pPr>
    <w:rPr>
      <w:rFonts w:ascii="Verdana" w:hAnsi="Verdana" w:cs="Univers"/>
      <w:b/>
      <w:color w:val="FF0000"/>
      <w:sz w:val="16"/>
      <w:szCs w:val="52"/>
      <w:lang w:val="en-US" w:eastAsia="en-US"/>
    </w:rPr>
  </w:style>
  <w:style w:type="paragraph" w:styleId="Heading3">
    <w:name w:val="heading 3"/>
    <w:basedOn w:val="Normal"/>
    <w:next w:val="Normal"/>
    <w:qFormat/>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8"/>
      </w:numPr>
      <w:spacing w:before="240" w:after="60"/>
      <w:outlineLvl w:val="3"/>
    </w:pPr>
    <w:rPr>
      <w:b/>
      <w:bCs/>
      <w:sz w:val="28"/>
      <w:szCs w:val="28"/>
    </w:rPr>
  </w:style>
  <w:style w:type="paragraph" w:styleId="Heading5">
    <w:name w:val="heading 5"/>
    <w:basedOn w:val="Normal"/>
    <w:next w:val="Normal"/>
    <w:qFormat/>
    <w:pPr>
      <w:numPr>
        <w:ilvl w:val="4"/>
        <w:numId w:val="8"/>
      </w:numPr>
      <w:spacing w:before="240" w:after="60"/>
      <w:outlineLvl w:val="4"/>
    </w:pPr>
    <w:rPr>
      <w:b/>
      <w:bCs/>
      <w:i/>
      <w:iCs/>
      <w:sz w:val="26"/>
      <w:szCs w:val="26"/>
    </w:rPr>
  </w:style>
  <w:style w:type="paragraph" w:styleId="Heading6">
    <w:name w:val="heading 6"/>
    <w:basedOn w:val="Normal"/>
    <w:next w:val="Normal"/>
    <w:qFormat/>
    <w:pPr>
      <w:numPr>
        <w:ilvl w:val="5"/>
        <w:numId w:val="8"/>
      </w:numPr>
      <w:spacing w:before="240" w:after="60"/>
      <w:outlineLvl w:val="5"/>
    </w:pPr>
    <w:rPr>
      <w:b/>
      <w:bCs/>
      <w:sz w:val="22"/>
      <w:szCs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iCs/>
    </w:rPr>
  </w:style>
  <w:style w:type="paragraph" w:styleId="Heading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customStyle="1" w:styleId="lastincell">
    <w:name w:val="lastincell"/>
    <w:basedOn w:val="Normal"/>
    <w:pPr>
      <w:spacing w:line="336" w:lineRule="auto"/>
    </w:pPr>
    <w:rPr>
      <w:rFonts w:ascii="Verdana" w:hAnsi="Verdana"/>
      <w:sz w:val="17"/>
      <w:szCs w:val="17"/>
    </w:rPr>
  </w:style>
  <w:style w:type="paragraph" w:styleId="NormalWeb">
    <w:name w:val="Normal (Web)"/>
    <w:basedOn w:val="Normal"/>
    <w:pPr>
      <w:spacing w:line="336" w:lineRule="auto"/>
    </w:pPr>
    <w:rPr>
      <w:rFonts w:ascii="Verdana" w:hAnsi="Verdana"/>
      <w:sz w:val="17"/>
      <w:szCs w:val="17"/>
    </w:rPr>
  </w:style>
  <w:style w:type="character" w:customStyle="1" w:styleId="h15-logo">
    <w:name w:val="h15-logo"/>
    <w:basedOn w:val="DefaultParagraphFont"/>
  </w:style>
  <w:style w:type="character" w:styleId="FollowedHyperlink">
    <w:name w:val="FollowedHyperlink"/>
    <w:rPr>
      <w:color w:val="800080"/>
      <w:u w:val="single"/>
    </w:rPr>
  </w:style>
  <w:style w:type="character" w:customStyle="1" w:styleId="Bold">
    <w:name w:val="Bold"/>
    <w:aliases w:val="b"/>
    <w:rPr>
      <w:b/>
    </w:rPr>
  </w:style>
  <w:style w:type="paragraph" w:customStyle="1" w:styleId="BulletedList">
    <w:name w:val="Bulleted List"/>
    <w:aliases w:val="bl1,Bulleted List 1"/>
    <w:basedOn w:val="Normal"/>
    <w:pPr>
      <w:keepLines/>
      <w:numPr>
        <w:numId w:val="5"/>
      </w:numPr>
      <w:spacing w:before="20" w:after="100" w:line="240" w:lineRule="exact"/>
      <w:ind w:right="-580"/>
    </w:pPr>
    <w:rPr>
      <w:szCs w:val="24"/>
      <w:lang w:val="en-US" w:eastAsia="en-US"/>
    </w:rPr>
  </w:style>
  <w:style w:type="character" w:styleId="PlaceholderText">
    <w:name w:val="Placeholder Text"/>
    <w:basedOn w:val="DefaultParagraphFont"/>
    <w:uiPriority w:val="99"/>
    <w:semiHidden/>
    <w:rsid w:val="00AB18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65271">
      <w:bodyDiv w:val="1"/>
      <w:marLeft w:val="0"/>
      <w:marRight w:val="0"/>
      <w:marTop w:val="0"/>
      <w:marBottom w:val="0"/>
      <w:divBdr>
        <w:top w:val="none" w:sz="0" w:space="0" w:color="auto"/>
        <w:left w:val="none" w:sz="0" w:space="0" w:color="auto"/>
        <w:bottom w:val="none" w:sz="0" w:space="0" w:color="auto"/>
        <w:right w:val="none" w:sz="0" w:space="0" w:color="auto"/>
      </w:divBdr>
      <w:divsChild>
        <w:div w:id="1255628891">
          <w:marLeft w:val="0"/>
          <w:marRight w:val="0"/>
          <w:marTop w:val="0"/>
          <w:marBottom w:val="0"/>
          <w:divBdr>
            <w:top w:val="none" w:sz="0" w:space="0" w:color="auto"/>
            <w:left w:val="none" w:sz="0" w:space="0" w:color="auto"/>
            <w:bottom w:val="none" w:sz="0" w:space="0" w:color="auto"/>
            <w:right w:val="none" w:sz="0" w:space="0" w:color="auto"/>
          </w:divBdr>
        </w:div>
      </w:divsChild>
    </w:div>
    <w:div w:id="968701598">
      <w:bodyDiv w:val="1"/>
      <w:marLeft w:val="0"/>
      <w:marRight w:val="0"/>
      <w:marTop w:val="0"/>
      <w:marBottom w:val="0"/>
      <w:divBdr>
        <w:top w:val="none" w:sz="0" w:space="0" w:color="auto"/>
        <w:left w:val="none" w:sz="0" w:space="0" w:color="auto"/>
        <w:bottom w:val="none" w:sz="0" w:space="0" w:color="auto"/>
        <w:right w:val="none" w:sz="0" w:space="0" w:color="auto"/>
      </w:divBdr>
      <w:divsChild>
        <w:div w:id="629676662">
          <w:marLeft w:val="0"/>
          <w:marRight w:val="0"/>
          <w:marTop w:val="0"/>
          <w:marBottom w:val="0"/>
          <w:divBdr>
            <w:top w:val="none" w:sz="0" w:space="0" w:color="auto"/>
            <w:left w:val="none" w:sz="0" w:space="0" w:color="auto"/>
            <w:bottom w:val="none" w:sz="0" w:space="0" w:color="auto"/>
            <w:right w:val="none" w:sz="0" w:space="0" w:color="auto"/>
          </w:divBdr>
        </w:div>
      </w:divsChild>
    </w:div>
    <w:div w:id="1179470789">
      <w:bodyDiv w:val="1"/>
      <w:marLeft w:val="0"/>
      <w:marRight w:val="0"/>
      <w:marTop w:val="0"/>
      <w:marBottom w:val="0"/>
      <w:divBdr>
        <w:top w:val="none" w:sz="0" w:space="0" w:color="auto"/>
        <w:left w:val="none" w:sz="0" w:space="0" w:color="auto"/>
        <w:bottom w:val="none" w:sz="0" w:space="0" w:color="auto"/>
        <w:right w:val="none" w:sz="0" w:space="0" w:color="auto"/>
      </w:divBdr>
      <w:divsChild>
        <w:div w:id="1363356440">
          <w:marLeft w:val="0"/>
          <w:marRight w:val="0"/>
          <w:marTop w:val="0"/>
          <w:marBottom w:val="0"/>
          <w:divBdr>
            <w:top w:val="none" w:sz="0" w:space="0" w:color="auto"/>
            <w:left w:val="none" w:sz="0" w:space="0" w:color="auto"/>
            <w:bottom w:val="none" w:sz="0" w:space="0" w:color="auto"/>
            <w:right w:val="none" w:sz="0" w:space="0" w:color="auto"/>
          </w:divBdr>
        </w:div>
      </w:divsChild>
    </w:div>
    <w:div w:id="12216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532548">
          <w:marLeft w:val="0"/>
          <w:marRight w:val="0"/>
          <w:marTop w:val="0"/>
          <w:marBottom w:val="0"/>
          <w:divBdr>
            <w:top w:val="none" w:sz="0" w:space="0" w:color="auto"/>
            <w:left w:val="none" w:sz="0" w:space="0" w:color="auto"/>
            <w:bottom w:val="none" w:sz="0" w:space="0" w:color="auto"/>
            <w:right w:val="none" w:sz="0" w:space="0" w:color="auto"/>
          </w:divBdr>
        </w:div>
      </w:divsChild>
    </w:div>
    <w:div w:id="1327171089">
      <w:bodyDiv w:val="1"/>
      <w:marLeft w:val="0"/>
      <w:marRight w:val="0"/>
      <w:marTop w:val="0"/>
      <w:marBottom w:val="0"/>
      <w:divBdr>
        <w:top w:val="none" w:sz="0" w:space="0" w:color="auto"/>
        <w:left w:val="none" w:sz="0" w:space="0" w:color="auto"/>
        <w:bottom w:val="none" w:sz="0" w:space="0" w:color="auto"/>
        <w:right w:val="none" w:sz="0" w:space="0" w:color="auto"/>
      </w:divBdr>
      <w:divsChild>
        <w:div w:id="1722097982">
          <w:marLeft w:val="0"/>
          <w:marRight w:val="0"/>
          <w:marTop w:val="0"/>
          <w:marBottom w:val="0"/>
          <w:divBdr>
            <w:top w:val="none" w:sz="0" w:space="0" w:color="auto"/>
            <w:left w:val="none" w:sz="0" w:space="0" w:color="auto"/>
            <w:bottom w:val="none" w:sz="0" w:space="0" w:color="auto"/>
            <w:right w:val="none" w:sz="0" w:space="0" w:color="auto"/>
          </w:divBdr>
        </w:div>
      </w:divsChild>
    </w:div>
    <w:div w:id="1819759474">
      <w:bodyDiv w:val="1"/>
      <w:marLeft w:val="0"/>
      <w:marRight w:val="0"/>
      <w:marTop w:val="0"/>
      <w:marBottom w:val="0"/>
      <w:divBdr>
        <w:top w:val="none" w:sz="0" w:space="0" w:color="auto"/>
        <w:left w:val="none" w:sz="0" w:space="0" w:color="auto"/>
        <w:bottom w:val="none" w:sz="0" w:space="0" w:color="auto"/>
        <w:right w:val="none" w:sz="0" w:space="0" w:color="auto"/>
      </w:divBdr>
      <w:divsChild>
        <w:div w:id="806163343">
          <w:marLeft w:val="0"/>
          <w:marRight w:val="0"/>
          <w:marTop w:val="0"/>
          <w:marBottom w:val="0"/>
          <w:divBdr>
            <w:top w:val="none" w:sz="0" w:space="0" w:color="auto"/>
            <w:left w:val="none" w:sz="0" w:space="0" w:color="auto"/>
            <w:bottom w:val="none" w:sz="0" w:space="0" w:color="auto"/>
            <w:right w:val="none" w:sz="0" w:space="0" w:color="auto"/>
          </w:divBdr>
        </w:div>
      </w:divsChild>
    </w:div>
    <w:div w:id="1860661909">
      <w:bodyDiv w:val="1"/>
      <w:marLeft w:val="0"/>
      <w:marRight w:val="0"/>
      <w:marTop w:val="0"/>
      <w:marBottom w:val="0"/>
      <w:divBdr>
        <w:top w:val="none" w:sz="0" w:space="0" w:color="auto"/>
        <w:left w:val="none" w:sz="0" w:space="0" w:color="auto"/>
        <w:bottom w:val="none" w:sz="0" w:space="0" w:color="auto"/>
        <w:right w:val="none" w:sz="0" w:space="0" w:color="auto"/>
      </w:divBdr>
      <w:divsChild>
        <w:div w:id="996497097">
          <w:marLeft w:val="0"/>
          <w:marRight w:val="0"/>
          <w:marTop w:val="0"/>
          <w:marBottom w:val="0"/>
          <w:divBdr>
            <w:top w:val="none" w:sz="0" w:space="0" w:color="auto"/>
            <w:left w:val="none" w:sz="0" w:space="0" w:color="auto"/>
            <w:bottom w:val="none" w:sz="0" w:space="0" w:color="auto"/>
            <w:right w:val="none" w:sz="0" w:space="0" w:color="auto"/>
          </w:divBdr>
        </w:div>
      </w:divsChild>
    </w:div>
    <w:div w:id="2039894588">
      <w:bodyDiv w:val="1"/>
      <w:marLeft w:val="0"/>
      <w:marRight w:val="0"/>
      <w:marTop w:val="0"/>
      <w:marBottom w:val="0"/>
      <w:divBdr>
        <w:top w:val="none" w:sz="0" w:space="0" w:color="auto"/>
        <w:left w:val="none" w:sz="0" w:space="0" w:color="auto"/>
        <w:bottom w:val="none" w:sz="0" w:space="0" w:color="auto"/>
        <w:right w:val="none" w:sz="0" w:space="0" w:color="auto"/>
      </w:divBdr>
      <w:divsChild>
        <w:div w:id="1179082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cc775635(WS.10).asp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http://www.microsoft.com/technet/prodtechnol/WindowsServer2003/Library/IIS/images/IISR_4_01c.gif" TargetMode="External"/><Relationship Id="rId10" Type="http://schemas.openxmlformats.org/officeDocument/2006/relationships/hyperlink" Target="http://www.microsoft.com/windowsserversystem/default.mspx" TargetMode="External"/><Relationship Id="rId4" Type="http://schemas.openxmlformats.org/officeDocument/2006/relationships/settings" Target="settings.xml"/><Relationship Id="rId9" Type="http://schemas.openxmlformats.org/officeDocument/2006/relationships/hyperlink" Target="http://www.iis.net/"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B32041A42D4BA1A7C11B38F4900F6F"/>
        <w:category>
          <w:name w:val="General"/>
          <w:gallery w:val="placeholder"/>
        </w:category>
        <w:types>
          <w:type w:val="bbPlcHdr"/>
        </w:types>
        <w:behaviors>
          <w:behavior w:val="content"/>
        </w:behaviors>
        <w:guid w:val="{60484312-6510-4166-847A-756FE1696047}"/>
      </w:docPartPr>
      <w:docPartBody>
        <w:p w:rsidR="00000000" w:rsidRDefault="00FE6069">
          <w:r w:rsidRPr="00B061B5">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Icons">
    <w:altName w:val="Symbol"/>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9"/>
    <w:rsid w:val="007D15F5"/>
    <w:rsid w:val="00FE6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0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3084-3A9D-4BFE-A45F-EE81F55E9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1</vt:lpstr>
    </vt:vector>
  </TitlesOfParts>
  <Manager/>
  <Company/>
  <LinksUpToDate>false</LinksUpToDate>
  <CharactersWithSpaces>7044</CharactersWithSpaces>
  <SharedDoc>false</SharedDoc>
  <HLinks>
    <vt:vector size="24" baseType="variant">
      <vt:variant>
        <vt:i4>4522065</vt:i4>
      </vt:variant>
      <vt:variant>
        <vt:i4>9</vt:i4>
      </vt:variant>
      <vt:variant>
        <vt:i4>0</vt:i4>
      </vt:variant>
      <vt:variant>
        <vt:i4>5</vt:i4>
      </vt:variant>
      <vt:variant>
        <vt:lpwstr>http://www.microsoft.com/windowsserversystem/default.mspx</vt:lpwstr>
      </vt:variant>
      <vt:variant>
        <vt:lpwstr/>
      </vt:variant>
      <vt:variant>
        <vt:i4>2818162</vt:i4>
      </vt:variant>
      <vt:variant>
        <vt:i4>3</vt:i4>
      </vt:variant>
      <vt:variant>
        <vt:i4>0</vt:i4>
      </vt:variant>
      <vt:variant>
        <vt:i4>5</vt:i4>
      </vt:variant>
      <vt:variant>
        <vt:lpwstr>http://www.iis.net/</vt:lpwstr>
      </vt:variant>
      <vt:variant>
        <vt:lpwstr/>
      </vt:variant>
      <vt:variant>
        <vt:i4>8323134</vt:i4>
      </vt:variant>
      <vt:variant>
        <vt:i4>0</vt:i4>
      </vt:variant>
      <vt:variant>
        <vt:i4>0</vt:i4>
      </vt:variant>
      <vt:variant>
        <vt:i4>5</vt:i4>
      </vt:variant>
      <vt:variant>
        <vt:lpwstr>http://technet.microsoft.com/en-us/library/cc775635(WS.10).aspx</vt:lpwstr>
      </vt:variant>
      <vt:variant>
        <vt:lpwstr/>
      </vt:variant>
      <vt:variant>
        <vt:i4>786442</vt:i4>
      </vt:variant>
      <vt:variant>
        <vt:i4>-1</vt:i4>
      </vt:variant>
      <vt:variant>
        <vt:i4>1045</vt:i4>
      </vt:variant>
      <vt:variant>
        <vt:i4>1</vt:i4>
      </vt:variant>
      <vt:variant>
        <vt:lpwstr>http://www.microsoft.com/technet/prodtechnol/WindowsServer2003/Library/IIS/images/IISR_4_01c.gif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gerry.hounsell@live.co.uk</dc:creator>
  <cp:keywords/>
  <dc:description/>
  <cp:lastModifiedBy>Gerry Hounsell</cp:lastModifiedBy>
  <cp:revision>6</cp:revision>
  <cp:lastPrinted>2021-06-26T13:37:00Z</cp:lastPrinted>
  <dcterms:created xsi:type="dcterms:W3CDTF">2021-06-28T11:47:00Z</dcterms:created>
  <dcterms:modified xsi:type="dcterms:W3CDTF">2021-06-28T11:57:00Z</dcterms:modified>
</cp:coreProperties>
</file>