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b/>
          <w:bCs/>
          <w:color w:val="B35309"/>
          <w:sz w:val="88"/>
          <w:szCs w:val="88"/>
        </w:rPr>
        <w:t xml:space="preserve">NYEDArch</w:t>
      </w:r>
    </w:p>
    <w:p>
      <w:pPr>
        <w:spacing w:after="60"/>
      </w:pPr>
      <w:r>
        <w:rPr>
          <w:color w:val="1B1E27"/>
          <w:sz w:val="34"/>
          <w:szCs w:val="34"/>
        </w:rPr>
        <w:t xml:space="preserve">Not Your Everyday Archive</w:t>
      </w:r>
    </w:p>
    <w:p>
      <w:pPr>
        <w:spacing w:after="480"/>
      </w:pPr>
      <w:r>
        <w:rPr>
          <w:i/>
          <w:iCs/>
          <w:color w:val="5A6070"/>
          <w:sz w:val="26"/>
          <w:szCs w:val="26"/>
        </w:rPr>
        <w:t xml:space="preserve">The NYEDArch Framework</w:t>
      </w:r>
    </w:p>
    <w:p>
      <w:pPr>
        <w:pBdr>
          <w:top w:val="single" w:color="B35309" w:sz="12" w:space="8"/>
        </w:pBdr>
        <w:spacing w:after="200"/>
      </w:pPr>
      <w:r>
        <w:t xml:space="preserve"/>
      </w:r>
    </w:p>
    <w:p>
      <w:pPr>
        <w:spacing w:after="140"/>
      </w:pPr>
      <w:r>
        <w:rPr>
          <w:b/>
          <w:bCs/>
          <w:color w:val="1B1E27"/>
          <w:sz w:val="28"/>
          <w:szCs w:val="28"/>
        </w:rPr>
        <w:t xml:space="preserve">Technical Documentation, Prototype Record &amp; Evaluation Dossier</w:t>
      </w:r>
    </w:p>
    <w:p>
      <w:pPr>
        <w:spacing w:after="600" w:line="276"/>
      </w:pPr>
      <w:r>
        <w:rPr>
          <w:color w:val="5A6070"/>
          <w:sz w:val="22"/>
          <w:szCs w:val="22"/>
        </w:rPr>
        <w:t xml:space="preserve">Self-protecting executable data capsules with cryptographically enforced multi-factor authorization.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shd w:fill="EDEFF3" w:val="clear"/>
            <w:tcMar>
              <w:top w:type="dxa" w:w="60"/>
              <w:left w:type="dxa" w:w="90"/>
              <w:bottom w:type="dxa" w:w="60"/>
              <w:right w:type="dxa" w:w="90"/>
            </w:tcMar>
          </w:tcPr>
          <w:p>
            <w:pPr>
              <w:spacing w:after="0" w:line="250"/>
            </w:pPr>
            <w:r>
              <w:rPr>
                <w:b/>
                <w:bCs/>
                <w:color w:val="1B1E27"/>
                <w:sz w:val="19"/>
                <w:szCs w:val="19"/>
              </w:rPr>
              <w:t xml:space="preserve">Field</w:t>
            </w:r>
          </w:p>
        </w:tc>
        <w:tc>
          <w:tcPr>
            <w:tcW w:type="dxa" w:w="7459"/>
            <w:shd w:fill="EDEFF3" w:val="clear"/>
            <w:tcMar>
              <w:top w:type="dxa" w:w="60"/>
              <w:left w:type="dxa" w:w="90"/>
              <w:bottom w:type="dxa" w:w="60"/>
              <w:right w:type="dxa" w:w="90"/>
            </w:tcMar>
          </w:tcPr>
          <w:p>
            <w:pPr>
              <w:spacing w:after="0" w:line="250"/>
            </w:pPr>
            <w:r>
              <w:rPr>
                <w:b/>
                <w:bCs/>
                <w:color w:val="1B1E27"/>
                <w:sz w:val="19"/>
                <w:szCs w:val="19"/>
              </w:rPr>
              <w:t xml:space="preserve">Value</w:t>
            </w:r>
          </w:p>
        </w:tc>
      </w:tr>
      <w:tr>
        <w:tc>
          <w:tcPr>
            <w:tcW w:type="dxa" w:w="2621"/>
            <w:tcMar>
              <w:top w:type="dxa" w:w="60"/>
              <w:left w:type="dxa" w:w="90"/>
              <w:bottom w:type="dxa" w:w="60"/>
              <w:right w:type="dxa" w:w="90"/>
            </w:tcMar>
          </w:tcPr>
          <w:p>
            <w:pPr>
              <w:spacing w:after="0" w:line="250"/>
            </w:pPr>
            <w:r>
              <w:rPr>
                <w:color w:val="1B1E27"/>
                <w:sz w:val="19"/>
                <w:szCs w:val="19"/>
              </w:rPr>
              <w:t xml:space="preserve">Document type</w:t>
            </w:r>
          </w:p>
        </w:tc>
        <w:tc>
          <w:tcPr>
            <w:tcW w:type="dxa" w:w="7459"/>
            <w:tcMar>
              <w:top w:type="dxa" w:w="60"/>
              <w:left w:type="dxa" w:w="90"/>
              <w:bottom w:type="dxa" w:w="60"/>
              <w:right w:type="dxa" w:w="90"/>
            </w:tcMar>
          </w:tcPr>
          <w:p>
            <w:pPr>
              <w:spacing w:after="0" w:line="250"/>
            </w:pPr>
            <w:r>
              <w:rPr>
                <w:color w:val="1B1E27"/>
                <w:sz w:val="19"/>
                <w:szCs w:val="19"/>
              </w:rPr>
              <w:t xml:space="preserve">Prototype technical record / IP disclosure support / evaluation dossier</w:t>
            </w:r>
          </w:p>
        </w:tc>
      </w:tr>
      <w:tr>
        <w:tc>
          <w:tcPr>
            <w:tcW w:type="dxa" w:w="2621"/>
            <w:tcMar>
              <w:top w:type="dxa" w:w="60"/>
              <w:left w:type="dxa" w:w="90"/>
              <w:bottom w:type="dxa" w:w="60"/>
              <w:right w:type="dxa" w:w="90"/>
            </w:tcMar>
          </w:tcPr>
          <w:p>
            <w:pPr>
              <w:spacing w:after="0" w:line="250"/>
            </w:pPr>
            <w:r>
              <w:rPr>
                <w:color w:val="1B1E27"/>
                <w:sz w:val="19"/>
                <w:szCs w:val="19"/>
              </w:rPr>
              <w:t xml:space="preserve">Subject</w:t>
            </w:r>
          </w:p>
        </w:tc>
        <w:tc>
          <w:tcPr>
            <w:tcW w:type="dxa" w:w="7459"/>
            <w:tcMar>
              <w:top w:type="dxa" w:w="60"/>
              <w:left w:type="dxa" w:w="90"/>
              <w:bottom w:type="dxa" w:w="60"/>
              <w:right w:type="dxa" w:w="90"/>
            </w:tcMar>
          </w:tcPr>
          <w:p>
            <w:pPr>
              <w:spacing w:after="0" w:line="250"/>
            </w:pPr>
            <w:r>
              <w:rPr>
                <w:color w:val="1B1E27"/>
                <w:sz w:val="19"/>
                <w:szCs w:val="19"/>
              </w:rPr>
              <w:t xml:space="preserve">NYEDArch Framework — Builder client and generated capsule runtime</w:t>
            </w:r>
          </w:p>
        </w:tc>
      </w:tr>
      <w:tr>
        <w:tc>
          <w:tcPr>
            <w:tcW w:type="dxa" w:w="2621"/>
            <w:tcMar>
              <w:top w:type="dxa" w:w="60"/>
              <w:left w:type="dxa" w:w="90"/>
              <w:bottom w:type="dxa" w:w="60"/>
              <w:right w:type="dxa" w:w="90"/>
            </w:tcMar>
          </w:tcPr>
          <w:p>
            <w:pPr>
              <w:spacing w:after="0" w:line="250"/>
            </w:pPr>
            <w:r>
              <w:rPr>
                <w:color w:val="1B1E27"/>
                <w:sz w:val="19"/>
                <w:szCs w:val="19"/>
              </w:rPr>
              <w:t xml:space="preserve">Version</w:t>
            </w:r>
          </w:p>
        </w:tc>
        <w:tc>
          <w:tcPr>
            <w:tcW w:type="dxa" w:w="7459"/>
            <w:tcMar>
              <w:top w:type="dxa" w:w="60"/>
              <w:left w:type="dxa" w:w="90"/>
              <w:bottom w:type="dxa" w:w="60"/>
              <w:right w:type="dxa" w:w="90"/>
            </w:tcMar>
          </w:tcPr>
          <w:p>
            <w:pPr>
              <w:spacing w:after="0" w:line="250"/>
            </w:pPr>
            <w:r>
              <w:rPr>
                <w:color w:val="1B1E27"/>
                <w:sz w:val="19"/>
                <w:szCs w:val="19"/>
              </w:rPr>
              <w:t xml:space="preserve">Prototype 0.0.1 · crypto version 1 · package format version 1</w:t>
            </w:r>
          </w:p>
        </w:tc>
      </w:tr>
      <w:tr>
        <w:tc>
          <w:tcPr>
            <w:tcW w:type="dxa" w:w="2621"/>
            <w:tcMar>
              <w:top w:type="dxa" w:w="60"/>
              <w:left w:type="dxa" w:w="90"/>
              <w:bottom w:type="dxa" w:w="60"/>
              <w:right w:type="dxa" w:w="90"/>
            </w:tcMar>
          </w:tcPr>
          <w:p>
            <w:pPr>
              <w:spacing w:after="0" w:line="250"/>
            </w:pPr>
            <w:r>
              <w:rPr>
                <w:color w:val="1B1E27"/>
                <w:sz w:val="19"/>
                <w:szCs w:val="19"/>
              </w:rPr>
              <w:t xml:space="preserve">Implementation</w:t>
            </w:r>
          </w:p>
        </w:tc>
        <w:tc>
          <w:tcPr>
            <w:tcW w:type="dxa" w:w="7459"/>
            <w:tcMar>
              <w:top w:type="dxa" w:w="60"/>
              <w:left w:type="dxa" w:w="90"/>
              <w:bottom w:type="dxa" w:w="60"/>
              <w:right w:type="dxa" w:w="90"/>
            </w:tcMar>
          </w:tcPr>
          <w:p>
            <w:pPr>
              <w:spacing w:after="0" w:line="250"/>
            </w:pPr>
            <w:r>
              <w:rPr>
                <w:color w:val="1B1E27"/>
                <w:sz w:val="19"/>
                <w:szCs w:val="19"/>
              </w:rPr>
              <w:t xml:space="preserve">Rust (9 workspace crates + desktop client)</w:t>
            </w:r>
          </w:p>
        </w:tc>
      </w:tr>
      <w:tr>
        <w:tc>
          <w:tcPr>
            <w:tcW w:type="dxa" w:w="2621"/>
            <w:tcMar>
              <w:top w:type="dxa" w:w="60"/>
              <w:left w:type="dxa" w:w="90"/>
              <w:bottom w:type="dxa" w:w="60"/>
              <w:right w:type="dxa" w:w="90"/>
            </w:tcMar>
          </w:tcPr>
          <w:p>
            <w:pPr>
              <w:spacing w:after="0" w:line="250"/>
            </w:pPr>
            <w:r>
              <w:rPr>
                <w:color w:val="1B1E27"/>
                <w:sz w:val="19"/>
                <w:szCs w:val="19"/>
              </w:rPr>
              <w:t xml:space="preserve">Toolchain verified</w:t>
            </w:r>
          </w:p>
        </w:tc>
        <w:tc>
          <w:tcPr>
            <w:tcW w:type="dxa" w:w="7459"/>
            <w:tcMar>
              <w:top w:type="dxa" w:w="60"/>
              <w:left w:type="dxa" w:w="90"/>
              <w:bottom w:type="dxa" w:w="60"/>
              <w:right w:type="dxa" w:w="90"/>
            </w:tcMar>
          </w:tcPr>
          <w:p>
            <w:pPr>
              <w:spacing w:after="0" w:line="250"/>
            </w:pPr>
            <w:r>
              <w:rPr>
                <w:color w:val="1B1E27"/>
                <w:sz w:val="19"/>
                <w:szCs w:val="19"/>
              </w:rPr>
              <w:t xml:space="preserve">Rust 1.91.1 (workspace rust-version 1.82)</w:t>
            </w:r>
          </w:p>
        </w:tc>
      </w:tr>
      <w:tr>
        <w:tc>
          <w:tcPr>
            <w:tcW w:type="dxa" w:w="2621"/>
            <w:tcMar>
              <w:top w:type="dxa" w:w="60"/>
              <w:left w:type="dxa" w:w="90"/>
              <w:bottom w:type="dxa" w:w="60"/>
              <w:right w:type="dxa" w:w="90"/>
            </w:tcMar>
          </w:tcPr>
          <w:p>
            <w:pPr>
              <w:spacing w:after="0" w:line="250"/>
            </w:pPr>
            <w:r>
              <w:rPr>
                <w:color w:val="1B1E27"/>
                <w:sz w:val="19"/>
                <w:szCs w:val="19"/>
              </w:rPr>
              <w:t xml:space="preserve">Test status</w:t>
            </w:r>
          </w:p>
        </w:tc>
        <w:tc>
          <w:tcPr>
            <w:tcW w:type="dxa" w:w="7459"/>
            <w:tcMar>
              <w:top w:type="dxa" w:w="60"/>
              <w:left w:type="dxa" w:w="90"/>
              <w:bottom w:type="dxa" w:w="60"/>
              <w:right w:type="dxa" w:w="90"/>
            </w:tcMar>
          </w:tcPr>
          <w:p>
            <w:pPr>
              <w:spacing w:after="0" w:line="250"/>
            </w:pPr>
            <w:r>
              <w:rPr>
                <w:b/>
                <w:bCs/>
                <w:color w:val="1E7A4C"/>
                <w:sz w:val="19"/>
                <w:szCs w:val="19"/>
              </w:rPr>
              <w:t xml:space="preserve">162 automated tests · 0 failures · 0 compiler warnings</w:t>
            </w:r>
          </w:p>
        </w:tc>
      </w:tr>
      <w:tr>
        <w:tc>
          <w:tcPr>
            <w:tcW w:type="dxa" w:w="2621"/>
            <w:tcMar>
              <w:top w:type="dxa" w:w="60"/>
              <w:left w:type="dxa" w:w="90"/>
              <w:bottom w:type="dxa" w:w="60"/>
              <w:right w:type="dxa" w:w="90"/>
            </w:tcMar>
          </w:tcPr>
          <w:p>
            <w:pPr>
              <w:spacing w:after="0" w:line="250"/>
            </w:pPr>
            <w:r>
              <w:rPr>
                <w:color w:val="1B1E27"/>
                <w:sz w:val="19"/>
                <w:szCs w:val="19"/>
              </w:rPr>
              <w:t xml:space="preserve">Status</w:t>
            </w:r>
          </w:p>
        </w:tc>
        <w:tc>
          <w:tcPr>
            <w:tcW w:type="dxa" w:w="7459"/>
            <w:tcMar>
              <w:top w:type="dxa" w:w="60"/>
              <w:left w:type="dxa" w:w="90"/>
              <w:bottom w:type="dxa" w:w="60"/>
              <w:right w:type="dxa" w:w="90"/>
            </w:tcMar>
          </w:tcPr>
          <w:p>
            <w:pPr>
              <w:spacing w:after="0" w:line="250"/>
            </w:pPr>
            <w:r>
              <w:rPr>
                <w:color w:val="1B1E27"/>
                <w:sz w:val="19"/>
                <w:szCs w:val="19"/>
              </w:rPr>
              <w:t xml:space="preserve">Working prototype — full pipeline executed end to end</w:t>
            </w:r>
          </w:p>
        </w:tc>
      </w:tr>
      <w:tr>
        <w:tc>
          <w:tcPr>
            <w:tcW w:type="dxa" w:w="2621"/>
            <w:tcMar>
              <w:top w:type="dxa" w:w="60"/>
              <w:left w:type="dxa" w:w="90"/>
              <w:bottom w:type="dxa" w:w="60"/>
              <w:right w:type="dxa" w:w="90"/>
            </w:tcMar>
          </w:tcPr>
          <w:p>
            <w:pPr>
              <w:spacing w:after="0" w:line="250"/>
            </w:pPr>
            <w:r>
              <w:rPr>
                <w:color w:val="1B1E27"/>
                <w:sz w:val="19"/>
                <w:szCs w:val="19"/>
              </w:rPr>
              <w:t xml:space="preserve">Date</w:t>
            </w:r>
          </w:p>
        </w:tc>
        <w:tc>
          <w:tcPr>
            <w:tcW w:type="dxa" w:w="7459"/>
            <w:tcMar>
              <w:top w:type="dxa" w:w="60"/>
              <w:left w:type="dxa" w:w="90"/>
              <w:bottom w:type="dxa" w:w="60"/>
              <w:right w:type="dxa" w:w="90"/>
            </w:tcMar>
          </w:tcPr>
          <w:p>
            <w:pPr>
              <w:spacing w:after="0" w:line="250"/>
            </w:pPr>
            <w:r>
              <w:rPr>
                <w:color w:val="1B1E27"/>
                <w:sz w:val="19"/>
                <w:szCs w:val="19"/>
              </w:rPr>
              <w:t xml:space="preserve">August 2026</w:t>
            </w:r>
          </w:p>
        </w:tc>
      </w:tr>
    </w:tbl>
    <w:p>
      <w:pPr>
        <w:spacing w:before="600"/>
      </w:pPr>
    </w:p>
    <w:p>
      <w:pPr>
        <w:pBdr>
          <w:left w:val="single" w:color="B35309" w:sz="18" w:space="8"/>
        </w:pBdr>
        <w:shd w:fill="FBF6F1" w:val="clear"/>
        <w:spacing w:after="160" w:before="140"/>
      </w:pPr>
      <w:r>
        <w:rPr>
          <w:b/>
          <w:bCs/>
          <w:color w:val="B35309"/>
          <w:sz w:val="21"/>
          <w:szCs w:val="21"/>
        </w:rPr>
        <w:t xml:space="preserve">Accuracy statement  </w:t>
      </w:r>
      <w:r>
        <w:rPr>
          <w:color w:val="1B1E27"/>
          <w:sz w:val="21"/>
          <w:szCs w:val="21"/>
        </w:rPr>
        <w:t xml:space="preserve">Every figure, benchmark, and test result in this document was produced by executing the implementation described, not estimated. Section 13 records known weaknesses, including one measured cryptographic side channel that is not mitigated. NYEDArch is never described as unbreakable.</w:t>
      </w:r>
    </w:p>
    <w:p>
      <w:r>
        <w:br w:type="page"/>
      </w:r>
    </w:p>
    <w:p>
      <w:pPr>
        <w:pStyle w:val="Heading1"/>
        <w:spacing w:after="180" w:before="360"/>
      </w:pPr>
      <w:r>
        <w:t xml:space="preserve">Contents</w:t>
      </w:r>
    </w:p>
    <w:p>
      <w:pPr>
        <w:spacing w:after="240" w:line="276"/>
      </w:pPr>
      <w:r>
        <w:rPr>
          <w:i/>
          <w:iCs/>
          <w:color w:val="5A6070"/>
          <w:sz w:val="18"/>
          <w:szCs w:val="18"/>
        </w:rPr>
        <w:t xml:space="preserve">If this list appears empty, the table of contents is a live field: select it and press F9 (or choose "Update Field") to populate it with current page numbers.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t xml:space="preserve">1. Executive Summary</w:t>
      </w:r>
    </w:p>
    <w:p>
      <w:pPr>
        <w:spacing w:after="120" w:line="276"/>
      </w:pPr>
      <w:r>
        <w:rPr>
          <w:color w:val="1B1E27"/>
          <w:sz w:val="21"/>
          <w:szCs w:val="21"/>
        </w:rPr>
        <w:t xml:space="preserve">NYEDArch transforms passive data into an active, self-protecting executable capsule. Rather than storing files inside a container that some separate program must later open, NYEDArch compiles the data together with its own authorization policy, decryption logic, integrity mechanisms and hostile-environment defenses into a single standalone executable. The capsule carries everything it needs. It requires no installed reader, no runtime, and no connection to the system that produced it.</w:t>
      </w:r>
    </w:p>
    <w:p>
      <w:pPr>
        <w:spacing w:after="120" w:line="276"/>
      </w:pPr>
      <w:r>
        <w:rPr>
          <w:color w:val="1B1E27"/>
          <w:sz w:val="21"/>
          <w:szCs w:val="21"/>
        </w:rPr>
        <w:t xml:space="preserve">The design assumption is that the capsule will end up somewhere hostile: copied, disassembled, debugged, patched, run repeatedly, and analysed by someone who knows exactly how it works. NYEDArch is built for that assumption rather than against it.</w:t>
      </w:r>
    </w:p>
    <w:p>
      <w:pPr>
        <w:pStyle w:val="Heading2"/>
        <w:spacing w:after="140" w:before="280"/>
      </w:pPr>
      <w:r>
        <w:t xml:space="preserve">1.1 The core technical claim</w:t>
      </w:r>
    </w:p>
    <w:p>
      <w:pPr>
        <w:pBdr>
          <w:left w:val="single" w:color="B35309" w:sz="18" w:space="8"/>
        </w:pBdr>
        <w:shd w:fill="FBF6F1" w:val="clear"/>
        <w:spacing w:after="160" w:before="140"/>
      </w:pPr>
      <w:r>
        <w:rPr>
          <w:b/>
          <w:bCs/>
          <w:color w:val="B35309"/>
          <w:sz w:val="21"/>
          <w:szCs w:val="21"/>
        </w:rPr>
        <w:t xml:space="preserve">Central invariant  </w:t>
      </w:r>
      <w:r>
        <w:rPr>
          <w:color w:val="1B1E27"/>
          <w:sz w:val="21"/>
          <w:szCs w:val="21"/>
        </w:rPr>
        <w:t xml:space="preserve">The payload decryption key is derived from the cryptographic contributions of every enabled authorization factor. A missing or incorrect factor produces a different key, and authenticated decryption fails. There is no boolean that gates access to a key which exists independently of that boolean.</w:t>
      </w:r>
    </w:p>
    <w:p>
      <w:pPr>
        <w:spacing w:after="120" w:line="276"/>
      </w:pPr>
      <w:r>
        <w:rPr>
          <w:color w:val="1B1E27"/>
          <w:sz w:val="21"/>
          <w:szCs w:val="21"/>
        </w:rPr>
        <w:t xml:space="preserve">This distinguishes NYEDArch from the common pattern in protected-archive software:</w:t>
      </w:r>
    </w:p>
    <w:p>
      <w:pPr>
        <w:pBdr>
          <w:left w:val="single" w:color="B35309" w:sz="12" w:space="6"/>
        </w:pBdr>
        <w:shd w:fill="F2F3F5" w:val="clear"/>
        <w:spacing w:after="140" w:before="100"/>
      </w:pPr>
      <w:r>
        <w:rPr>
          <w:rFonts w:ascii="Consolas" w:cs="Consolas" w:eastAsia="Consolas" w:hAnsi="Consolas"/>
          <w:color w:val="1B1E27"/>
          <w:sz w:val="18"/>
          <w:szCs w:val="18"/>
        </w:rPr>
        <w:t xml:space="preserve">// The pattern NYEDArch deliberately does NOT use:</w:t>
      </w:r>
      <w:r>
        <w:br/>
      </w:r>
      <w:r>
        <w:rPr>
          <w:rFonts w:ascii="Consolas" w:cs="Consolas" w:eastAsia="Consolas" w:hAnsi="Consolas"/>
          <w:color w:val="1B1E27"/>
          <w:sz w:val="18"/>
          <w:szCs w:val="18"/>
        </w:rPr>
        <w:t xml:space="preserve">if (authorized) { decrypt_with(EMBEDDED_KEY); }   // one patched branch defeats it</w:t>
      </w:r>
      <w:r>
        <w:br/>
      </w:r>
      <w:r>
        <w:rPr>
          <w:rFonts w:ascii="Consolas" w:cs="Consolas" w:eastAsia="Consolas" w:hAnsi="Consolas"/>
          <w:color w:val="1B1E27"/>
          <w:sz w:val="18"/>
          <w:szCs w:val="18"/>
        </w:rPr>
        <w:t xml:space="preserve"/>
      </w:r>
      <w:r>
        <w:br/>
      </w:r>
      <w:r>
        <w:rPr>
          <w:rFonts w:ascii="Consolas" w:cs="Consolas" w:eastAsia="Consolas" w:hAnsi="Consolas"/>
          <w:color w:val="1B1E27"/>
          <w:sz w:val="18"/>
          <w:szCs w:val="18"/>
        </w:rPr>
        <w:t xml:space="preserve">// The NYEDArch construction:</w:t>
      </w:r>
      <w:r>
        <w:br/>
      </w:r>
      <w:r>
        <w:rPr>
          <w:rFonts w:ascii="Consolas" w:cs="Consolas" w:eastAsia="Consolas" w:hAnsi="Consolas"/>
          <w:color w:val="1B1E27"/>
          <w:sz w:val="18"/>
          <w:szCs w:val="18"/>
        </w:rPr>
        <w:t xml:space="preserve">key = HKDF( machine_secret || passphrase_key || location_cell || time_window )</w:t>
      </w:r>
      <w:r>
        <w:br/>
      </w:r>
      <w:r>
        <w:rPr>
          <w:rFonts w:ascii="Consolas" w:cs="Consolas" w:eastAsia="Consolas" w:hAnsi="Consolas"/>
          <w:color w:val="1B1E27"/>
          <w:sz w:val="18"/>
          <w:szCs w:val="18"/>
        </w:rPr>
        <w:t xml:space="preserve">// no factor -&gt; no contribution -&gt; wrong key -&gt; AEAD authentication fails</w:t>
      </w:r>
    </w:p>
    <w:p>
      <w:pPr>
        <w:spacing w:after="120" w:line="276"/>
      </w:pPr>
      <w:r>
        <w:rPr>
          <w:color w:val="1B1E27"/>
          <w:sz w:val="21"/>
          <w:szCs w:val="21"/>
        </w:rPr>
        <w:t xml:space="preserve">The practical consequence is that patching the authorization check does not yield the data. This was verified experimentally rather than argued: the binding validation branch was removed from the runtime source, the capsule was recompiled, and a transplanted package was supplied. Execution passed the neutralised branch and still failed closed one state later, because the key material it needed was never reachable. Section 11.4 records the transcript.</w:t>
      </w:r>
    </w:p>
    <w:p>
      <w:pPr>
        <w:pStyle w:val="Heading2"/>
        <w:spacing w:after="140" w:before="280"/>
      </w:pPr>
      <w:r>
        <w:t xml:space="preserve">1.2 Why it exists</w:t>
      </w:r>
    </w:p>
    <w:p>
      <w:pPr>
        <w:spacing w:after="120" w:line="276"/>
      </w:pPr>
      <w:r>
        <w:rPr>
          <w:color w:val="1B1E27"/>
          <w:sz w:val="21"/>
          <w:szCs w:val="21"/>
        </w:rPr>
        <w:t xml:space="preserve">Conventional data protection is environmental. A file is safe because it sits inside something safe - an encrypted disk, a network behind a firewall, a server enforcing access control, a reader honouring a policy. Every one of those shares a failure mode: the moment the data leaves that environment, the protection is gone. The file is copied to a drive, forwarded, exfiltrated or carried out by someone on their last day, and from that instant it is an ordinary file. This recurs every year at enormous cost, not because the protections were badly built, but because they were never attached to the thing being protected.</w:t>
      </w:r>
    </w:p>
    <w:p>
      <w:pPr>
        <w:spacing w:after="120" w:line="276"/>
      </w:pPr>
      <w:r>
        <w:rPr>
          <w:color w:val="1B1E27"/>
          <w:sz w:val="21"/>
          <w:szCs w:val="21"/>
        </w:rPr>
        <w:t xml:space="preserve">NYEDArch starts from a different question: what if the data protected itself, instead of relying on the environment it happens to be sitting in? A capsule is not an executable that enforces a policy on data - that description is accurate and misses the point. It is data that has stopped being passive.</w:t>
      </w:r>
    </w:p>
    <w:p>
      <w:pPr>
        <w:spacing w:after="120" w:line="276"/>
      </w:pPr>
      <w:r>
        <w:rPr>
          <w:color w:val="1B1E27"/>
          <w:sz w:val="21"/>
          <w:szCs w:val="21"/>
        </w:rPr>
        <w:t xml:space="preserve">The intended full system extends that into a chain: an unauthorized attempt yields nothing, leaves a trace, notifies the owner within days rather than months, blocks the machine it came from, and can ultimately destroy the specimen - turning an attacker's unlimited patience into a shrinking window. Several of those links cannot exist inside a capsule running alone on a hostile machine, which is why the licensed architecture makes connectivity mandatory rather than optional. The full statement is in docs/PHILOSOPHY.md, along with the legal boundaries that constrain it.</w:t>
      </w:r>
    </w:p>
    <w:p>
      <w:pPr>
        <w:pStyle w:val="Heading2"/>
        <w:spacing w:after="140" w:before="280"/>
      </w:pPr>
      <w:r>
        <w:t xml:space="preserve">1.3 What was built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5645"/>
        <w:gridCol w:w="2217"/>
      </w:tblGrid>
      <w:tr>
        <w:trPr>
          <w:tblHeader/>
        </w:trPr>
        <w:tc>
          <w:tcPr>
            <w:tcW w:type="dxa" w:w="2218"/>
            <w:shd w:fill="EDEFF3" w:val="clear"/>
            <w:tcMar>
              <w:top w:type="dxa" w:w="60"/>
              <w:left w:type="dxa" w:w="90"/>
              <w:bottom w:type="dxa" w:w="60"/>
              <w:right w:type="dxa" w:w="90"/>
            </w:tcMar>
          </w:tcPr>
          <w:p>
            <w:pPr>
              <w:spacing w:after="0" w:line="250"/>
            </w:pPr>
            <w:r>
              <w:rPr>
                <w:b/>
                <w:bCs/>
                <w:color w:val="1B1E27"/>
                <w:sz w:val="19"/>
                <w:szCs w:val="19"/>
              </w:rPr>
              <w:t xml:space="preserve">Component</w:t>
            </w:r>
          </w:p>
        </w:tc>
        <w:tc>
          <w:tcPr>
            <w:tcW w:type="dxa" w:w="5645"/>
            <w:shd w:fill="EDEFF3" w:val="clear"/>
            <w:tcMar>
              <w:top w:type="dxa" w:w="60"/>
              <w:left w:type="dxa" w:w="90"/>
              <w:bottom w:type="dxa" w:w="60"/>
              <w:right w:type="dxa" w:w="90"/>
            </w:tcMar>
          </w:tcPr>
          <w:p>
            <w:pPr>
              <w:spacing w:after="0" w:line="250"/>
            </w:pPr>
            <w:r>
              <w:rPr>
                <w:b/>
                <w:bCs/>
                <w:color w:val="1B1E27"/>
                <w:sz w:val="19"/>
                <w:szCs w:val="19"/>
              </w:rPr>
              <w:t xml:space="preserve">Description</w:t>
            </w:r>
          </w:p>
        </w:tc>
        <w:tc>
          <w:tcPr>
            <w:tcW w:type="dxa" w:w="2217"/>
            <w:shd w:fill="EDEFF3" w:val="clear"/>
            <w:tcMar>
              <w:top w:type="dxa" w:w="60"/>
              <w:left w:type="dxa" w:w="90"/>
              <w:bottom w:type="dxa" w:w="60"/>
              <w:right w:type="dxa" w:w="90"/>
            </w:tcMar>
          </w:tcPr>
          <w:p>
            <w:pPr>
              <w:spacing w:after="0" w:line="250"/>
            </w:pPr>
            <w:r>
              <w:rPr>
                <w:b/>
                <w:bCs/>
                <w:color w:val="1B1E27"/>
                <w:sz w:val="19"/>
                <w:szCs w:val="19"/>
              </w:rPr>
              <w:t xml:space="preserve">Status</w:t>
            </w:r>
          </w:p>
        </w:tc>
      </w:tr>
      <w:tr>
        <w:tc>
          <w:tcPr>
            <w:tcW w:type="dxa" w:w="2218"/>
            <w:tcMar>
              <w:top w:type="dxa" w:w="60"/>
              <w:left w:type="dxa" w:w="90"/>
              <w:bottom w:type="dxa" w:w="60"/>
              <w:right w:type="dxa" w:w="90"/>
            </w:tcMar>
          </w:tcPr>
          <w:p>
            <w:pPr>
              <w:spacing w:after="0" w:line="250"/>
            </w:pPr>
            <w:r>
              <w:rPr>
                <w:color w:val="1B1E27"/>
                <w:sz w:val="19"/>
                <w:szCs w:val="19"/>
              </w:rPr>
              <w:t xml:space="preserve">Builder client</w:t>
            </w:r>
          </w:p>
        </w:tc>
        <w:tc>
          <w:tcPr>
            <w:tcW w:type="dxa" w:w="5645"/>
            <w:tcMar>
              <w:top w:type="dxa" w:w="60"/>
              <w:left w:type="dxa" w:w="90"/>
              <w:bottom w:type="dxa" w:w="60"/>
              <w:right w:type="dxa" w:w="90"/>
            </w:tcMar>
          </w:tcPr>
          <w:p>
            <w:pPr>
              <w:spacing w:after="0" w:line="250"/>
            </w:pPr>
            <w:r>
              <w:rPr>
                <w:color w:val="1B1E27"/>
                <w:sz w:val="19"/>
                <w:szCs w:val="19"/>
              </w:rPr>
              <w:t xml:space="preserve">Rust desktop application: file selection, fingerprint management, protection configuration, sealing, runtime generation, GitHub orchestration, capsule launching</w:t>
            </w:r>
          </w:p>
        </w:tc>
        <w:tc>
          <w:tcPr>
            <w:tcW w:type="dxa" w:w="2217"/>
            <w:tcMar>
              <w:top w:type="dxa" w:w="60"/>
              <w:left w:type="dxa" w:w="90"/>
              <w:bottom w:type="dxa" w:w="60"/>
              <w:right w:type="dxa" w:w="90"/>
            </w:tcMar>
          </w:tcPr>
          <w:p>
            <w:pPr>
              <w:spacing w:after="0" w:line="250"/>
            </w:pPr>
            <w:r>
              <w:rPr>
                <w:color w:val="1E7A4C"/>
                <w:sz w:val="19"/>
                <w:szCs w:val="19"/>
              </w:rPr>
              <w:t xml:space="preserve">Complete</w:t>
            </w:r>
          </w:p>
        </w:tc>
      </w:tr>
      <w:tr>
        <w:tc>
          <w:tcPr>
            <w:tcW w:type="dxa" w:w="2218"/>
            <w:tcMar>
              <w:top w:type="dxa" w:w="60"/>
              <w:left w:type="dxa" w:w="90"/>
              <w:bottom w:type="dxa" w:w="60"/>
              <w:right w:type="dxa" w:w="90"/>
            </w:tcMar>
          </w:tcPr>
          <w:p>
            <w:pPr>
              <w:spacing w:after="0" w:line="250"/>
            </w:pPr>
            <w:r>
              <w:rPr>
                <w:color w:val="1B1E27"/>
                <w:sz w:val="19"/>
                <w:szCs w:val="19"/>
              </w:rPr>
              <w:t xml:space="preserve">Generated capsule</w:t>
            </w:r>
          </w:p>
        </w:tc>
        <w:tc>
          <w:tcPr>
            <w:tcW w:type="dxa" w:w="5645"/>
            <w:tcMar>
              <w:top w:type="dxa" w:w="60"/>
              <w:left w:type="dxa" w:w="90"/>
              <w:bottom w:type="dxa" w:w="60"/>
              <w:right w:type="dxa" w:w="90"/>
            </w:tcMar>
          </w:tcPr>
          <w:p>
            <w:pPr>
              <w:spacing w:after="0" w:line="250"/>
            </w:pPr>
            <w:r>
              <w:rPr>
                <w:color w:val="1B1E27"/>
                <w:sz w:val="19"/>
                <w:szCs w:val="19"/>
              </w:rPr>
              <w:t xml:space="preserve">Per-package standalone executable containing the sealed payload, authorization policy and extraction logic</w:t>
            </w:r>
          </w:p>
        </w:tc>
        <w:tc>
          <w:tcPr>
            <w:tcW w:type="dxa" w:w="2217"/>
            <w:tcMar>
              <w:top w:type="dxa" w:w="60"/>
              <w:left w:type="dxa" w:w="90"/>
              <w:bottom w:type="dxa" w:w="60"/>
              <w:right w:type="dxa" w:w="90"/>
            </w:tcMar>
          </w:tcPr>
          <w:p>
            <w:pPr>
              <w:spacing w:after="0" w:line="250"/>
            </w:pPr>
            <w:r>
              <w:rPr>
                <w:color w:val="1E7A4C"/>
                <w:sz w:val="19"/>
                <w:szCs w:val="19"/>
              </w:rPr>
              <w:t xml:space="preserve">Complete</w:t>
            </w:r>
          </w:p>
        </w:tc>
      </w:tr>
      <w:tr>
        <w:tc>
          <w:tcPr>
            <w:tcW w:type="dxa" w:w="2218"/>
            <w:tcMar>
              <w:top w:type="dxa" w:w="60"/>
              <w:left w:type="dxa" w:w="90"/>
              <w:bottom w:type="dxa" w:w="60"/>
              <w:right w:type="dxa" w:w="90"/>
            </w:tcMar>
          </w:tcPr>
          <w:p>
            <w:pPr>
              <w:spacing w:after="0" w:line="250"/>
            </w:pPr>
            <w:r>
              <w:rPr>
                <w:color w:val="1B1E27"/>
                <w:sz w:val="19"/>
                <w:szCs w:val="19"/>
              </w:rPr>
              <w:t xml:space="preserve">Cryptographic core</w:t>
            </w:r>
          </w:p>
        </w:tc>
        <w:tc>
          <w:tcPr>
            <w:tcW w:type="dxa" w:w="5645"/>
            <w:tcMar>
              <w:top w:type="dxa" w:w="60"/>
              <w:left w:type="dxa" w:w="90"/>
              <w:bottom w:type="dxa" w:w="60"/>
              <w:right w:type="dxa" w:w="90"/>
            </w:tcMar>
          </w:tcPr>
          <w:p>
            <w:pPr>
              <w:spacing w:after="0" w:line="250"/>
            </w:pPr>
            <w:r>
              <w:rPr>
                <w:color w:val="1B1E27"/>
                <w:sz w:val="19"/>
                <w:szCs w:val="19"/>
              </w:rPr>
              <w:t xml:space="preserve">Auditable confidentiality boundary: no unsafe code, no I/O, no platform dependency</w:t>
            </w:r>
          </w:p>
        </w:tc>
        <w:tc>
          <w:tcPr>
            <w:tcW w:type="dxa" w:w="2217"/>
            <w:tcMar>
              <w:top w:type="dxa" w:w="60"/>
              <w:left w:type="dxa" w:w="90"/>
              <w:bottom w:type="dxa" w:w="60"/>
              <w:right w:type="dxa" w:w="90"/>
            </w:tcMar>
          </w:tcPr>
          <w:p>
            <w:pPr>
              <w:spacing w:after="0" w:line="250"/>
            </w:pPr>
            <w:r>
              <w:rPr>
                <w:color w:val="1E7A4C"/>
                <w:sz w:val="19"/>
                <w:szCs w:val="19"/>
              </w:rPr>
              <w:t xml:space="preserve">Complete</w:t>
            </w:r>
          </w:p>
        </w:tc>
      </w:tr>
      <w:tr>
        <w:tc>
          <w:tcPr>
            <w:tcW w:type="dxa" w:w="2218"/>
            <w:tcMar>
              <w:top w:type="dxa" w:w="60"/>
              <w:left w:type="dxa" w:w="90"/>
              <w:bottom w:type="dxa" w:w="60"/>
              <w:right w:type="dxa" w:w="90"/>
            </w:tcMar>
          </w:tcPr>
          <w:p>
            <w:pPr>
              <w:spacing w:after="0" w:line="250"/>
            </w:pPr>
            <w:r>
              <w:rPr>
                <w:color w:val="1B1E27"/>
                <w:sz w:val="19"/>
                <w:szCs w:val="19"/>
              </w:rPr>
              <w:t xml:space="preserve">Adaptive fingerprinting</w:t>
            </w:r>
          </w:p>
        </w:tc>
        <w:tc>
          <w:tcPr>
            <w:tcW w:type="dxa" w:w="5645"/>
            <w:tcMar>
              <w:top w:type="dxa" w:w="60"/>
              <w:left w:type="dxa" w:w="90"/>
              <w:bottom w:type="dxa" w:w="60"/>
              <w:right w:type="dxa" w:w="90"/>
            </w:tcMar>
          </w:tcPr>
          <w:p>
            <w:pPr>
              <w:spacing w:after="0" w:line="250"/>
            </w:pPr>
            <w:r>
              <w:rPr>
                <w:color w:val="1B1E27"/>
                <w:sz w:val="19"/>
                <w:szCs w:val="19"/>
              </w:rPr>
              <w:t xml:space="preserve">Platform-appropriate machine identity across Linux, macOS and Windows</w:t>
            </w:r>
          </w:p>
        </w:tc>
        <w:tc>
          <w:tcPr>
            <w:tcW w:type="dxa" w:w="2217"/>
            <w:tcMar>
              <w:top w:type="dxa" w:w="60"/>
              <w:left w:type="dxa" w:w="90"/>
              <w:bottom w:type="dxa" w:w="60"/>
              <w:right w:type="dxa" w:w="90"/>
            </w:tcMar>
          </w:tcPr>
          <w:p>
            <w:pPr>
              <w:spacing w:after="0" w:line="250"/>
            </w:pPr>
            <w:r>
              <w:rPr>
                <w:color w:val="1B1E27"/>
                <w:sz w:val="19"/>
                <w:szCs w:val="19"/>
              </w:rPr>
              <w:t xml:space="preserve">Linux verified</w:t>
            </w:r>
          </w:p>
        </w:tc>
      </w:tr>
      <w:tr>
        <w:tc>
          <w:tcPr>
            <w:tcW w:type="dxa" w:w="2218"/>
            <w:tcMar>
              <w:top w:type="dxa" w:w="60"/>
              <w:left w:type="dxa" w:w="90"/>
              <w:bottom w:type="dxa" w:w="60"/>
              <w:right w:type="dxa" w:w="90"/>
            </w:tcMar>
          </w:tcPr>
          <w:p>
            <w:pPr>
              <w:spacing w:after="0" w:line="250"/>
            </w:pPr>
            <w:r>
              <w:rPr>
                <w:color w:val="1B1E27"/>
                <w:sz w:val="19"/>
                <w:szCs w:val="19"/>
              </w:rPr>
              <w:t xml:space="preserve">Location</w:t>
            </w:r>
          </w:p>
        </w:tc>
        <w:tc>
          <w:tcPr>
            <w:tcW w:type="dxa" w:w="5645"/>
            <w:tcMar>
              <w:top w:type="dxa" w:w="60"/>
              <w:left w:type="dxa" w:w="90"/>
              <w:bottom w:type="dxa" w:w="60"/>
              <w:right w:type="dxa" w:w="90"/>
            </w:tcMar>
          </w:tcPr>
          <w:p>
            <w:pPr>
              <w:spacing w:after="0" w:line="250"/>
            </w:pPr>
            <w:r>
              <w:rPr>
                <w:color w:val="1B1E27"/>
                <w:sz w:val="19"/>
                <w:szCs w:val="19"/>
              </w:rPr>
              <w:t xml:space="preserve">Native provider on all three platforms, browser consent flow as the universal fallback</w:t>
            </w:r>
          </w:p>
        </w:tc>
        <w:tc>
          <w:tcPr>
            <w:tcW w:type="dxa" w:w="2217"/>
            <w:tcMar>
              <w:top w:type="dxa" w:w="60"/>
              <w:left w:type="dxa" w:w="90"/>
              <w:bottom w:type="dxa" w:w="60"/>
              <w:right w:type="dxa" w:w="90"/>
            </w:tcMar>
          </w:tcPr>
          <w:p>
            <w:pPr>
              <w:spacing w:after="0" w:line="250"/>
            </w:pPr>
            <w:r>
              <w:rPr>
                <w:color w:val="1B1E27"/>
                <w:sz w:val="19"/>
                <w:szCs w:val="19"/>
              </w:rPr>
              <w:t xml:space="preserve">Linux/Windows tested</w:t>
            </w:r>
          </w:p>
        </w:tc>
      </w:tr>
      <w:tr>
        <w:tc>
          <w:tcPr>
            <w:tcW w:type="dxa" w:w="2218"/>
            <w:tcMar>
              <w:top w:type="dxa" w:w="60"/>
              <w:left w:type="dxa" w:w="90"/>
              <w:bottom w:type="dxa" w:w="60"/>
              <w:right w:type="dxa" w:w="90"/>
            </w:tcMar>
          </w:tcPr>
          <w:p>
            <w:pPr>
              <w:spacing w:after="0" w:line="250"/>
            </w:pPr>
            <w:r>
              <w:rPr>
                <w:color w:val="1B1E27"/>
                <w:sz w:val="19"/>
                <w:szCs w:val="19"/>
              </w:rPr>
              <w:t xml:space="preserve">Remote build pipeline</w:t>
            </w:r>
          </w:p>
        </w:tc>
        <w:tc>
          <w:tcPr>
            <w:tcW w:type="dxa" w:w="5645"/>
            <w:tcMar>
              <w:top w:type="dxa" w:w="60"/>
              <w:left w:type="dxa" w:w="90"/>
              <w:bottom w:type="dxa" w:w="60"/>
              <w:right w:type="dxa" w:w="90"/>
            </w:tcMar>
          </w:tcPr>
          <w:p>
            <w:pPr>
              <w:spacing w:after="0" w:line="250"/>
            </w:pPr>
            <w:r>
              <w:rPr>
                <w:color w:val="1B1E27"/>
                <w:sz w:val="19"/>
                <w:szCs w:val="19"/>
              </w:rPr>
              <w:t xml:space="preserve">GitHub Actions as an untrusted build environment with artifact provenance verification</w:t>
            </w:r>
          </w:p>
        </w:tc>
        <w:tc>
          <w:tcPr>
            <w:tcW w:type="dxa" w:w="2217"/>
            <w:tcMar>
              <w:top w:type="dxa" w:w="60"/>
              <w:left w:type="dxa" w:w="90"/>
              <w:bottom w:type="dxa" w:w="60"/>
              <w:right w:type="dxa" w:w="90"/>
            </w:tcMar>
          </w:tcPr>
          <w:p>
            <w:pPr>
              <w:spacing w:after="0" w:line="250"/>
            </w:pPr>
            <w:r>
              <w:rPr>
                <w:color w:val="1E7A4C"/>
                <w:sz w:val="19"/>
                <w:szCs w:val="19"/>
              </w:rPr>
              <w:t xml:space="preserve">Verified end to end</w:t>
            </w:r>
          </w:p>
        </w:tc>
      </w:tr>
      <w:tr>
        <w:tc>
          <w:tcPr>
            <w:tcW w:type="dxa" w:w="2218"/>
            <w:tcMar>
              <w:top w:type="dxa" w:w="60"/>
              <w:left w:type="dxa" w:w="90"/>
              <w:bottom w:type="dxa" w:w="60"/>
              <w:right w:type="dxa" w:w="90"/>
            </w:tcMar>
          </w:tcPr>
          <w:p>
            <w:pPr>
              <w:spacing w:after="0" w:line="250"/>
            </w:pPr>
            <w:r>
              <w:rPr>
                <w:color w:val="1B1E27"/>
                <w:sz w:val="19"/>
                <w:szCs w:val="19"/>
              </w:rPr>
              <w:t xml:space="preserve">Desktop client</w:t>
            </w:r>
          </w:p>
        </w:tc>
        <w:tc>
          <w:tcPr>
            <w:tcW w:type="dxa" w:w="5645"/>
            <w:tcMar>
              <w:top w:type="dxa" w:w="60"/>
              <w:left w:type="dxa" w:w="90"/>
              <w:bottom w:type="dxa" w:w="60"/>
              <w:right w:type="dxa" w:w="90"/>
            </w:tcMar>
          </w:tcPr>
          <w:p>
            <w:pPr>
              <w:spacing w:after="0" w:line="250"/>
            </w:pPr>
            <w:r>
              <w:rPr>
                <w:color w:val="1B1E27"/>
                <w:sz w:val="19"/>
                <w:szCs w:val="19"/>
              </w:rPr>
              <w:t xml:space="preserve">Original design language, stepped workflow, drag-and-drop launcher, licence gating, full parity with the command line</w:t>
            </w:r>
          </w:p>
        </w:tc>
        <w:tc>
          <w:tcPr>
            <w:tcW w:type="dxa" w:w="2217"/>
            <w:tcMar>
              <w:top w:type="dxa" w:w="60"/>
              <w:left w:type="dxa" w:w="90"/>
              <w:bottom w:type="dxa" w:w="60"/>
              <w:right w:type="dxa" w:w="90"/>
            </w:tcMar>
          </w:tcPr>
          <w:p>
            <w:pPr>
              <w:spacing w:after="0" w:line="250"/>
            </w:pPr>
            <w:r>
              <w:rPr>
                <w:color w:val="1E7A4C"/>
                <w:sz w:val="19"/>
                <w:szCs w:val="19"/>
              </w:rPr>
              <w:t xml:space="preserve">Complete</w:t>
            </w:r>
          </w:p>
        </w:tc>
      </w:tr>
      <w:tr>
        <w:tc>
          <w:tcPr>
            <w:tcW w:type="dxa" w:w="2218"/>
            <w:tcMar>
              <w:top w:type="dxa" w:w="60"/>
              <w:left w:type="dxa" w:w="90"/>
              <w:bottom w:type="dxa" w:w="60"/>
              <w:right w:type="dxa" w:w="90"/>
            </w:tcMar>
          </w:tcPr>
          <w:p>
            <w:pPr>
              <w:spacing w:after="0" w:line="250"/>
            </w:pPr>
            <w:r>
              <w:rPr>
                <w:color w:val="1B1E27"/>
                <w:sz w:val="19"/>
                <w:szCs w:val="19"/>
              </w:rPr>
              <w:t xml:space="preserve">Client hardening</w:t>
            </w:r>
          </w:p>
        </w:tc>
        <w:tc>
          <w:tcPr>
            <w:tcW w:type="dxa" w:w="5645"/>
            <w:tcMar>
              <w:top w:type="dxa" w:w="60"/>
              <w:left w:type="dxa" w:w="90"/>
              <w:bottom w:type="dxa" w:w="60"/>
              <w:right w:type="dxa" w:w="90"/>
            </w:tcMar>
          </w:tcPr>
          <w:p>
            <w:pPr>
              <w:spacing w:after="0" w:line="250"/>
            </w:pPr>
            <w:r>
              <w:rPr>
                <w:color w:val="1B1E27"/>
                <w:sz w:val="19"/>
                <w:szCs w:val="19"/>
              </w:rPr>
              <w:t xml:space="preserve">Stripped and link-time optimised; anti-analysis check shared by both clients</w:t>
            </w:r>
          </w:p>
        </w:tc>
        <w:tc>
          <w:tcPr>
            <w:tcW w:type="dxa" w:w="2217"/>
            <w:tcMar>
              <w:top w:type="dxa" w:w="60"/>
              <w:left w:type="dxa" w:w="90"/>
              <w:bottom w:type="dxa" w:w="60"/>
              <w:right w:type="dxa" w:w="90"/>
            </w:tcMar>
          </w:tcPr>
          <w:p>
            <w:pPr>
              <w:spacing w:after="0" w:line="250"/>
            </w:pPr>
            <w:r>
              <w:rPr>
                <w:color w:val="1E7A4C"/>
                <w:sz w:val="19"/>
                <w:szCs w:val="19"/>
              </w:rPr>
              <w:t xml:space="preserve">Complete</w:t>
            </w:r>
          </w:p>
        </w:tc>
      </w:tr>
    </w:tbl>
    <w:p>
      <w:pPr>
        <w:pStyle w:val="Heading2"/>
        <w:spacing w:after="140" w:before="280"/>
      </w:pPr>
      <w:r>
        <w:t xml:space="preserve">1.4 Verification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tblHeader/>
        </w:trPr>
        <w:tc>
          <w:tcPr>
            <w:tcW w:type="dxa" w:w="4032"/>
            <w:shd w:fill="EDEFF3" w:val="clear"/>
            <w:tcMar>
              <w:top w:type="dxa" w:w="60"/>
              <w:left w:type="dxa" w:w="90"/>
              <w:bottom w:type="dxa" w:w="60"/>
              <w:right w:type="dxa" w:w="90"/>
            </w:tcMar>
          </w:tcPr>
          <w:p>
            <w:pPr>
              <w:spacing w:after="0" w:line="250"/>
            </w:pPr>
            <w:r>
              <w:rPr>
                <w:b/>
                <w:bCs/>
                <w:color w:val="1B1E27"/>
                <w:sz w:val="19"/>
                <w:szCs w:val="19"/>
              </w:rPr>
              <w:t xml:space="preserve">Measure</w:t>
            </w:r>
          </w:p>
        </w:tc>
        <w:tc>
          <w:tcPr>
            <w:tcW w:type="dxa" w:w="6048"/>
            <w:shd w:fill="EDEFF3" w:val="clear"/>
            <w:tcMar>
              <w:top w:type="dxa" w:w="60"/>
              <w:left w:type="dxa" w:w="90"/>
              <w:bottom w:type="dxa" w:w="60"/>
              <w:right w:type="dxa" w:w="90"/>
            </w:tcMar>
          </w:tcPr>
          <w:p>
            <w:pPr>
              <w:spacing w:after="0" w:line="250"/>
            </w:pPr>
            <w:r>
              <w:rPr>
                <w:b/>
                <w:bCs/>
                <w:color w:val="1B1E27"/>
                <w:sz w:val="19"/>
                <w:szCs w:val="19"/>
              </w:rPr>
              <w:t xml:space="preserve">Result</w:t>
            </w:r>
          </w:p>
        </w:tc>
      </w:tr>
      <w:tr>
        <w:tc>
          <w:tcPr>
            <w:tcW w:type="dxa" w:w="4032"/>
            <w:tcMar>
              <w:top w:type="dxa" w:w="60"/>
              <w:left w:type="dxa" w:w="90"/>
              <w:bottom w:type="dxa" w:w="60"/>
              <w:right w:type="dxa" w:w="90"/>
            </w:tcMar>
          </w:tcPr>
          <w:p>
            <w:pPr>
              <w:spacing w:after="0" w:line="250"/>
            </w:pPr>
            <w:r>
              <w:rPr>
                <w:color w:val="1B1E27"/>
                <w:sz w:val="19"/>
                <w:szCs w:val="19"/>
              </w:rPr>
              <w:t xml:space="preserve">Automated tests</w:t>
            </w:r>
          </w:p>
        </w:tc>
        <w:tc>
          <w:tcPr>
            <w:tcW w:type="dxa" w:w="6048"/>
            <w:tcMar>
              <w:top w:type="dxa" w:w="60"/>
              <w:left w:type="dxa" w:w="90"/>
              <w:bottom w:type="dxa" w:w="60"/>
              <w:right w:type="dxa" w:w="90"/>
            </w:tcMar>
          </w:tcPr>
          <w:p>
            <w:pPr>
              <w:spacing w:after="0" w:line="250"/>
            </w:pPr>
            <w:r>
              <w:rPr>
                <w:b/>
                <w:bCs/>
                <w:color w:val="1E7A4C"/>
                <w:sz w:val="19"/>
                <w:szCs w:val="19"/>
              </w:rPr>
              <w:t xml:space="preserve">142 passing, 0 failing</w:t>
            </w:r>
          </w:p>
        </w:tc>
      </w:tr>
      <w:tr>
        <w:tc>
          <w:tcPr>
            <w:tcW w:type="dxa" w:w="4032"/>
            <w:tcMar>
              <w:top w:type="dxa" w:w="60"/>
              <w:left w:type="dxa" w:w="90"/>
              <w:bottom w:type="dxa" w:w="60"/>
              <w:right w:type="dxa" w:w="90"/>
            </w:tcMar>
          </w:tcPr>
          <w:p>
            <w:pPr>
              <w:spacing w:after="0" w:line="250"/>
            </w:pPr>
            <w:r>
              <w:rPr>
                <w:color w:val="1B1E27"/>
                <w:sz w:val="19"/>
                <w:szCs w:val="19"/>
              </w:rPr>
              <w:t xml:space="preserve">Compiler warnings</w:t>
            </w:r>
          </w:p>
        </w:tc>
        <w:tc>
          <w:tcPr>
            <w:tcW w:type="dxa" w:w="6048"/>
            <w:tcMar>
              <w:top w:type="dxa" w:w="60"/>
              <w:left w:type="dxa" w:w="90"/>
              <w:bottom w:type="dxa" w:w="60"/>
              <w:right w:type="dxa" w:w="90"/>
            </w:tcMar>
          </w:tcPr>
          <w:p>
            <w:pPr>
              <w:spacing w:after="0" w:line="250"/>
            </w:pPr>
            <w:r>
              <w:rPr>
                <w:color w:val="1E7A4C"/>
                <w:sz w:val="19"/>
                <w:szCs w:val="19"/>
              </w:rPr>
              <w:t xml:space="preserve">0 across all crates</w:t>
            </w:r>
          </w:p>
        </w:tc>
      </w:tr>
      <w:tr>
        <w:tc>
          <w:tcPr>
            <w:tcW w:type="dxa" w:w="4032"/>
            <w:tcMar>
              <w:top w:type="dxa" w:w="60"/>
              <w:left w:type="dxa" w:w="90"/>
              <w:bottom w:type="dxa" w:w="60"/>
              <w:right w:type="dxa" w:w="90"/>
            </w:tcMar>
          </w:tcPr>
          <w:p>
            <w:pPr>
              <w:spacing w:after="0" w:line="250"/>
            </w:pPr>
            <w:r>
              <w:rPr>
                <w:color w:val="1B1E27"/>
                <w:sz w:val="19"/>
                <w:szCs w:val="19"/>
              </w:rPr>
              <w:t xml:space="preserve">Unsafe code in cryptographic core</w:t>
            </w:r>
          </w:p>
        </w:tc>
        <w:tc>
          <w:tcPr>
            <w:tcW w:type="dxa" w:w="6048"/>
            <w:tcMar>
              <w:top w:type="dxa" w:w="60"/>
              <w:left w:type="dxa" w:w="90"/>
              <w:bottom w:type="dxa" w:w="60"/>
              <w:right w:type="dxa" w:w="90"/>
            </w:tcMar>
          </w:tcPr>
          <w:p>
            <w:pPr>
              <w:spacing w:after="0" w:line="250"/>
            </w:pPr>
            <w:r>
              <w:rPr>
                <w:color w:val="1E7A4C"/>
                <w:sz w:val="19"/>
                <w:szCs w:val="19"/>
              </w:rPr>
              <w:t xml:space="preserve">Forbidden at compile time (#![forbid(unsafe_code)])</w:t>
            </w:r>
          </w:p>
        </w:tc>
      </w:tr>
      <w:tr>
        <w:tc>
          <w:tcPr>
            <w:tcW w:type="dxa" w:w="4032"/>
            <w:tcMar>
              <w:top w:type="dxa" w:w="60"/>
              <w:left w:type="dxa" w:w="90"/>
              <w:bottom w:type="dxa" w:w="60"/>
              <w:right w:type="dxa" w:w="90"/>
            </w:tcMar>
          </w:tcPr>
          <w:p>
            <w:pPr>
              <w:spacing w:after="0" w:line="250"/>
            </w:pPr>
            <w:r>
              <w:rPr>
                <w:color w:val="1B1E27"/>
                <w:sz w:val="19"/>
                <w:szCs w:val="19"/>
              </w:rPr>
              <w:t xml:space="preserve">End-to-end pipeline</w:t>
            </w:r>
          </w:p>
        </w:tc>
        <w:tc>
          <w:tcPr>
            <w:tcW w:type="dxa" w:w="6048"/>
            <w:tcMar>
              <w:top w:type="dxa" w:w="60"/>
              <w:left w:type="dxa" w:w="90"/>
              <w:bottom w:type="dxa" w:w="60"/>
              <w:right w:type="dxa" w:w="90"/>
            </w:tcMar>
          </w:tcPr>
          <w:p>
            <w:pPr>
              <w:spacing w:after="0" w:line="250"/>
            </w:pPr>
            <w:r>
              <w:rPr>
                <w:color w:val="1B1E27"/>
                <w:sz w:val="19"/>
                <w:szCs w:val="19"/>
              </w:rPr>
              <w:t xml:space="preserve">Executed: seal → generate → remote build on GitHub → capsules for all three targets → authorized extraction → byte-identical output</w:t>
            </w:r>
          </w:p>
        </w:tc>
      </w:tr>
      <w:tr>
        <w:tc>
          <w:tcPr>
            <w:tcW w:type="dxa" w:w="4032"/>
            <w:tcMar>
              <w:top w:type="dxa" w:w="60"/>
              <w:left w:type="dxa" w:w="90"/>
              <w:bottom w:type="dxa" w:w="60"/>
              <w:right w:type="dxa" w:w="90"/>
            </w:tcMar>
          </w:tcPr>
          <w:p>
            <w:pPr>
              <w:spacing w:after="0" w:line="250"/>
            </w:pPr>
            <w:r>
              <w:rPr>
                <w:color w:val="1B1E27"/>
                <w:sz w:val="19"/>
                <w:szCs w:val="19"/>
              </w:rPr>
              <w:t xml:space="preserve">Adversarial review</w:t>
            </w:r>
          </w:p>
        </w:tc>
        <w:tc>
          <w:tcPr>
            <w:tcW w:type="dxa" w:w="6048"/>
            <w:tcMar>
              <w:top w:type="dxa" w:w="60"/>
              <w:left w:type="dxa" w:w="90"/>
              <w:bottom w:type="dxa" w:w="60"/>
              <w:right w:type="dxa" w:w="90"/>
            </w:tcMar>
          </w:tcPr>
          <w:p>
            <w:pPr>
              <w:spacing w:after="0" w:line="250"/>
            </w:pPr>
            <w:r>
              <w:rPr>
                <w:color w:val="1B1E27"/>
                <w:sz w:val="19"/>
                <w:szCs w:val="19"/>
              </w:rPr>
              <w:t xml:space="preserve">15 attack questions answered; 6 defects found and fixed</w:t>
            </w:r>
          </w:p>
        </w:tc>
      </w:tr>
      <w:tr>
        <w:tc>
          <w:tcPr>
            <w:tcW w:type="dxa" w:w="4032"/>
            <w:tcMar>
              <w:top w:type="dxa" w:w="60"/>
              <w:left w:type="dxa" w:w="90"/>
              <w:bottom w:type="dxa" w:w="60"/>
              <w:right w:type="dxa" w:w="90"/>
            </w:tcMar>
          </w:tcPr>
          <w:p>
            <w:pPr>
              <w:spacing w:after="0" w:line="250"/>
            </w:pPr>
            <w:r>
              <w:rPr>
                <w:color w:val="1B1E27"/>
                <w:sz w:val="19"/>
                <w:szCs w:val="19"/>
              </w:rPr>
              <w:t xml:space="preserve">Seal throughput</w:t>
            </w:r>
          </w:p>
        </w:tc>
        <w:tc>
          <w:tcPr>
            <w:tcW w:type="dxa" w:w="6048"/>
            <w:tcMar>
              <w:top w:type="dxa" w:w="60"/>
              <w:left w:type="dxa" w:w="90"/>
              <w:bottom w:type="dxa" w:w="60"/>
              <w:right w:type="dxa" w:w="90"/>
            </w:tcMar>
          </w:tcPr>
          <w:p>
            <w:pPr>
              <w:spacing w:after="0" w:line="250"/>
            </w:pPr>
            <w:r>
              <w:rPr>
                <w:color w:val="1B1E27"/>
                <w:sz w:val="19"/>
                <w:szCs w:val="19"/>
              </w:rPr>
              <w:t xml:space="preserve">~172 MiB/s (zstd, release)</w:t>
            </w:r>
          </w:p>
        </w:tc>
      </w:tr>
      <w:tr>
        <w:tc>
          <w:tcPr>
            <w:tcW w:type="dxa" w:w="4032"/>
            <w:tcMar>
              <w:top w:type="dxa" w:w="60"/>
              <w:left w:type="dxa" w:w="90"/>
              <w:bottom w:type="dxa" w:w="60"/>
              <w:right w:type="dxa" w:w="90"/>
            </w:tcMar>
          </w:tcPr>
          <w:p>
            <w:pPr>
              <w:spacing w:after="0" w:line="250"/>
            </w:pPr>
            <w:r>
              <w:rPr>
                <w:color w:val="1B1E27"/>
                <w:sz w:val="19"/>
                <w:szCs w:val="19"/>
              </w:rPr>
              <w:t xml:space="preserve">Restore throughput</w:t>
            </w:r>
          </w:p>
        </w:tc>
        <w:tc>
          <w:tcPr>
            <w:tcW w:type="dxa" w:w="6048"/>
            <w:tcMar>
              <w:top w:type="dxa" w:w="60"/>
              <w:left w:type="dxa" w:w="90"/>
              <w:bottom w:type="dxa" w:w="60"/>
              <w:right w:type="dxa" w:w="90"/>
            </w:tcMar>
          </w:tcPr>
          <w:p>
            <w:pPr>
              <w:spacing w:after="0" w:line="250"/>
            </w:pPr>
            <w:r>
              <w:rPr>
                <w:color w:val="1B1E27"/>
                <w:sz w:val="19"/>
                <w:szCs w:val="19"/>
              </w:rPr>
              <w:t xml:space="preserve">~604 MiB/s (zstd, release)</w:t>
            </w:r>
          </w:p>
        </w:tc>
      </w:tr>
      <w:tr>
        <w:tc>
          <w:tcPr>
            <w:tcW w:type="dxa" w:w="4032"/>
            <w:tcMar>
              <w:top w:type="dxa" w:w="60"/>
              <w:left w:type="dxa" w:w="90"/>
              <w:bottom w:type="dxa" w:w="60"/>
              <w:right w:type="dxa" w:w="90"/>
            </w:tcMar>
          </w:tcPr>
          <w:p>
            <w:pPr>
              <w:spacing w:after="0" w:line="250"/>
            </w:pPr>
            <w:r>
              <w:rPr>
                <w:color w:val="1B1E27"/>
                <w:sz w:val="19"/>
                <w:szCs w:val="19"/>
              </w:rPr>
              <w:t xml:space="preserve">Known unmitigated weaknesses</w:t>
            </w:r>
          </w:p>
        </w:tc>
        <w:tc>
          <w:tcPr>
            <w:tcW w:type="dxa" w:w="6048"/>
            <w:tcMar>
              <w:top w:type="dxa" w:w="60"/>
              <w:left w:type="dxa" w:w="90"/>
              <w:bottom w:type="dxa" w:w="60"/>
              <w:right w:type="dxa" w:w="90"/>
            </w:tcMar>
          </w:tcPr>
          <w:p>
            <w:pPr>
              <w:spacing w:after="0" w:line="250"/>
            </w:pPr>
            <w:r>
              <w:rPr>
                <w:color w:val="A8300B"/>
                <w:sz w:val="19"/>
                <w:szCs w:val="19"/>
              </w:rPr>
              <w:t xml:space="preserve">5, documented in Section 13</w:t>
            </w:r>
          </w:p>
        </w:tc>
      </w:tr>
    </w:tbl>
    <w:p>
      <w:r>
        <w:br w:type="page"/>
      </w:r>
    </w:p>
    <w:p>
      <w:pPr>
        <w:pStyle w:val="Heading1"/>
        <w:spacing w:after="180" w:before="360"/>
      </w:pPr>
      <w:r>
        <w:t xml:space="preserve">2. Problem Statement and Market Position</w:t>
      </w:r>
    </w:p>
    <w:p>
      <w:pPr>
        <w:pStyle w:val="Heading2"/>
        <w:spacing w:after="140" w:before="280"/>
      </w:pPr>
      <w:r>
        <w:t xml:space="preserve">2.1 The gap</w:t>
      </w:r>
    </w:p>
    <w:p>
      <w:pPr>
        <w:spacing w:after="120" w:line="276"/>
      </w:pPr>
      <w:r>
        <w:rPr>
          <w:color w:val="1B1E27"/>
          <w:sz w:val="21"/>
          <w:szCs w:val="21"/>
        </w:rPr>
        <w:t xml:space="preserve">Data protection today divides into approaches that each break down at the same point — the moment data leaves a controlled environment.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1"/>
        <w:gridCol w:w="5241"/>
      </w:tblGrid>
      <w:tr>
        <w:trPr>
          <w:tblHeader/>
        </w:trPr>
        <w:tc>
          <w:tcPr>
            <w:tcW w:type="dxa" w:w="2218"/>
            <w:shd w:fill="EDEFF3" w:val="clear"/>
            <w:tcMar>
              <w:top w:type="dxa" w:w="60"/>
              <w:left w:type="dxa" w:w="90"/>
              <w:bottom w:type="dxa" w:w="60"/>
              <w:right w:type="dxa" w:w="90"/>
            </w:tcMar>
          </w:tcPr>
          <w:p>
            <w:pPr>
              <w:spacing w:after="0" w:line="250"/>
            </w:pPr>
            <w:r>
              <w:rPr>
                <w:b/>
                <w:bCs/>
                <w:color w:val="1B1E27"/>
                <w:sz w:val="19"/>
                <w:szCs w:val="19"/>
              </w:rPr>
              <w:t xml:space="preserve">Approach</w:t>
            </w:r>
          </w:p>
        </w:tc>
        <w:tc>
          <w:tcPr>
            <w:tcW w:type="dxa" w:w="2621"/>
            <w:shd w:fill="EDEFF3" w:val="clear"/>
            <w:tcMar>
              <w:top w:type="dxa" w:w="60"/>
              <w:left w:type="dxa" w:w="90"/>
              <w:bottom w:type="dxa" w:w="60"/>
              <w:right w:type="dxa" w:w="90"/>
            </w:tcMar>
          </w:tcPr>
          <w:p>
            <w:pPr>
              <w:spacing w:after="0" w:line="250"/>
            </w:pPr>
            <w:r>
              <w:rPr>
                <w:b/>
                <w:bCs/>
                <w:color w:val="1B1E27"/>
                <w:sz w:val="19"/>
                <w:szCs w:val="19"/>
              </w:rPr>
              <w:t xml:space="preserve">How it protects</w:t>
            </w:r>
          </w:p>
        </w:tc>
        <w:tc>
          <w:tcPr>
            <w:tcW w:type="dxa" w:w="5241"/>
            <w:shd w:fill="EDEFF3" w:val="clear"/>
            <w:tcMar>
              <w:top w:type="dxa" w:w="60"/>
              <w:left w:type="dxa" w:w="90"/>
              <w:bottom w:type="dxa" w:w="60"/>
              <w:right w:type="dxa" w:w="90"/>
            </w:tcMar>
          </w:tcPr>
          <w:p>
            <w:pPr>
              <w:spacing w:after="0" w:line="250"/>
            </w:pPr>
            <w:r>
              <w:rPr>
                <w:b/>
                <w:bCs/>
                <w:color w:val="1B1E27"/>
                <w:sz w:val="19"/>
                <w:szCs w:val="19"/>
              </w:rPr>
              <w:t xml:space="preserve">Where it fails</w:t>
            </w:r>
          </w:p>
        </w:tc>
      </w:tr>
      <w:tr>
        <w:tc>
          <w:tcPr>
            <w:tcW w:type="dxa" w:w="2218"/>
            <w:tcMar>
              <w:top w:type="dxa" w:w="60"/>
              <w:left w:type="dxa" w:w="90"/>
              <w:bottom w:type="dxa" w:w="60"/>
              <w:right w:type="dxa" w:w="90"/>
            </w:tcMar>
          </w:tcPr>
          <w:p>
            <w:pPr>
              <w:spacing w:after="0" w:line="250"/>
            </w:pPr>
            <w:r>
              <w:rPr>
                <w:color w:val="1B1E27"/>
                <w:sz w:val="19"/>
                <w:szCs w:val="19"/>
              </w:rPr>
              <w:t xml:space="preserve">Encrypted archives (ZIP/7z/RAR)</w:t>
            </w:r>
          </w:p>
        </w:tc>
        <w:tc>
          <w:tcPr>
            <w:tcW w:type="dxa" w:w="2621"/>
            <w:tcMar>
              <w:top w:type="dxa" w:w="60"/>
              <w:left w:type="dxa" w:w="90"/>
              <w:bottom w:type="dxa" w:w="60"/>
              <w:right w:type="dxa" w:w="90"/>
            </w:tcMar>
          </w:tcPr>
          <w:p>
            <w:pPr>
              <w:spacing w:after="0" w:line="250"/>
            </w:pPr>
            <w:r>
              <w:rPr>
                <w:color w:val="1B1E27"/>
                <w:sz w:val="19"/>
                <w:szCs w:val="19"/>
              </w:rPr>
              <w:t xml:space="preserve">Password-derived symmetric key</w:t>
            </w:r>
          </w:p>
        </w:tc>
        <w:tc>
          <w:tcPr>
            <w:tcW w:type="dxa" w:w="5241"/>
            <w:tcMar>
              <w:top w:type="dxa" w:w="60"/>
              <w:left w:type="dxa" w:w="90"/>
              <w:bottom w:type="dxa" w:w="60"/>
              <w:right w:type="dxa" w:w="90"/>
            </w:tcMar>
          </w:tcPr>
          <w:p>
            <w:pPr>
              <w:spacing w:after="0" w:line="250"/>
            </w:pPr>
            <w:r>
              <w:rPr>
                <w:color w:val="1B1E27"/>
                <w:sz w:val="19"/>
                <w:szCs w:val="19"/>
              </w:rPr>
              <w:t xml:space="preserve">A password is portable. Anyone who learns it can open the archive anywhere, on any machine, forever. No machine, place, or time binding.</w:t>
            </w:r>
          </w:p>
        </w:tc>
      </w:tr>
      <w:tr>
        <w:tc>
          <w:tcPr>
            <w:tcW w:type="dxa" w:w="2218"/>
            <w:tcMar>
              <w:top w:type="dxa" w:w="60"/>
              <w:left w:type="dxa" w:w="90"/>
              <w:bottom w:type="dxa" w:w="60"/>
              <w:right w:type="dxa" w:w="90"/>
            </w:tcMar>
          </w:tcPr>
          <w:p>
            <w:pPr>
              <w:spacing w:after="0" w:line="250"/>
            </w:pPr>
            <w:r>
              <w:rPr>
                <w:color w:val="1B1E27"/>
                <w:sz w:val="19"/>
                <w:szCs w:val="19"/>
              </w:rPr>
              <w:t xml:space="preserve">Full-disk encryption</w:t>
            </w:r>
          </w:p>
        </w:tc>
        <w:tc>
          <w:tcPr>
            <w:tcW w:type="dxa" w:w="2621"/>
            <w:tcMar>
              <w:top w:type="dxa" w:w="60"/>
              <w:left w:type="dxa" w:w="90"/>
              <w:bottom w:type="dxa" w:w="60"/>
              <w:right w:type="dxa" w:w="90"/>
            </w:tcMar>
          </w:tcPr>
          <w:p>
            <w:pPr>
              <w:spacing w:after="0" w:line="250"/>
            </w:pPr>
            <w:r>
              <w:rPr>
                <w:color w:val="1B1E27"/>
                <w:sz w:val="19"/>
                <w:szCs w:val="19"/>
              </w:rPr>
              <w:t xml:space="preserve">Protects data at rest on that disk</w:t>
            </w:r>
          </w:p>
        </w:tc>
        <w:tc>
          <w:tcPr>
            <w:tcW w:type="dxa" w:w="5241"/>
            <w:tcMar>
              <w:top w:type="dxa" w:w="60"/>
              <w:left w:type="dxa" w:w="90"/>
              <w:bottom w:type="dxa" w:w="60"/>
              <w:right w:type="dxa" w:w="90"/>
            </w:tcMar>
          </w:tcPr>
          <w:p>
            <w:pPr>
              <w:spacing w:after="0" w:line="250"/>
            </w:pPr>
            <w:r>
              <w:rPr>
                <w:color w:val="1B1E27"/>
                <w:sz w:val="19"/>
                <w:szCs w:val="19"/>
              </w:rPr>
              <w:t xml:space="preserve">Irrelevant once a file is copied off the disk. Protects the container, not the content.</w:t>
            </w:r>
          </w:p>
        </w:tc>
      </w:tr>
      <w:tr>
        <w:tc>
          <w:tcPr>
            <w:tcW w:type="dxa" w:w="2218"/>
            <w:tcMar>
              <w:top w:type="dxa" w:w="60"/>
              <w:left w:type="dxa" w:w="90"/>
              <w:bottom w:type="dxa" w:w="60"/>
              <w:right w:type="dxa" w:w="90"/>
            </w:tcMar>
          </w:tcPr>
          <w:p>
            <w:pPr>
              <w:spacing w:after="0" w:line="250"/>
            </w:pPr>
            <w:r>
              <w:rPr>
                <w:color w:val="1B1E27"/>
                <w:sz w:val="19"/>
                <w:szCs w:val="19"/>
              </w:rPr>
              <w:t xml:space="preserve">Enterprise DRM / IRM</w:t>
            </w:r>
          </w:p>
        </w:tc>
        <w:tc>
          <w:tcPr>
            <w:tcW w:type="dxa" w:w="2621"/>
            <w:tcMar>
              <w:top w:type="dxa" w:w="60"/>
              <w:left w:type="dxa" w:w="90"/>
              <w:bottom w:type="dxa" w:w="60"/>
              <w:right w:type="dxa" w:w="90"/>
            </w:tcMar>
          </w:tcPr>
          <w:p>
            <w:pPr>
              <w:spacing w:after="0" w:line="250"/>
            </w:pPr>
            <w:r>
              <w:rPr>
                <w:color w:val="1B1E27"/>
                <w:sz w:val="19"/>
                <w:szCs w:val="19"/>
              </w:rPr>
              <w:t xml:space="preserve">Server-mediated policy enforcement</w:t>
            </w:r>
          </w:p>
        </w:tc>
        <w:tc>
          <w:tcPr>
            <w:tcW w:type="dxa" w:w="5241"/>
            <w:tcMar>
              <w:top w:type="dxa" w:w="60"/>
              <w:left w:type="dxa" w:w="90"/>
              <w:bottom w:type="dxa" w:w="60"/>
              <w:right w:type="dxa" w:w="90"/>
            </w:tcMar>
          </w:tcPr>
          <w:p>
            <w:pPr>
              <w:spacing w:after="0" w:line="250"/>
            </w:pPr>
            <w:r>
              <w:rPr>
                <w:color w:val="1B1E27"/>
                <w:sz w:val="19"/>
                <w:szCs w:val="19"/>
              </w:rPr>
              <w:t xml:space="preserve">Requires infrastructure, licensing, connectivity, and a compatible reader on the recipient side. Fails offline and in air-gapped settings.</w:t>
            </w:r>
          </w:p>
        </w:tc>
      </w:tr>
      <w:tr>
        <w:tc>
          <w:tcPr>
            <w:tcW w:type="dxa" w:w="2218"/>
            <w:tcMar>
              <w:top w:type="dxa" w:w="60"/>
              <w:left w:type="dxa" w:w="90"/>
              <w:bottom w:type="dxa" w:w="60"/>
              <w:right w:type="dxa" w:w="90"/>
            </w:tcMar>
          </w:tcPr>
          <w:p>
            <w:pPr>
              <w:spacing w:after="0" w:line="250"/>
            </w:pPr>
            <w:r>
              <w:rPr>
                <w:color w:val="1B1E27"/>
                <w:sz w:val="19"/>
                <w:szCs w:val="19"/>
              </w:rPr>
              <w:t xml:space="preserve">Cloud access control</w:t>
            </w:r>
          </w:p>
        </w:tc>
        <w:tc>
          <w:tcPr>
            <w:tcW w:type="dxa" w:w="2621"/>
            <w:tcMar>
              <w:top w:type="dxa" w:w="60"/>
              <w:left w:type="dxa" w:w="90"/>
              <w:bottom w:type="dxa" w:w="60"/>
              <w:right w:type="dxa" w:w="90"/>
            </w:tcMar>
          </w:tcPr>
          <w:p>
            <w:pPr>
              <w:spacing w:after="0" w:line="250"/>
            </w:pPr>
            <w:r>
              <w:rPr>
                <w:color w:val="1B1E27"/>
                <w:sz w:val="19"/>
                <w:szCs w:val="19"/>
              </w:rPr>
              <w:t xml:space="preserve">Server enforces who may download</w:t>
            </w:r>
          </w:p>
        </w:tc>
        <w:tc>
          <w:tcPr>
            <w:tcW w:type="dxa" w:w="5241"/>
            <w:tcMar>
              <w:top w:type="dxa" w:w="60"/>
              <w:left w:type="dxa" w:w="90"/>
              <w:bottom w:type="dxa" w:w="60"/>
              <w:right w:type="dxa" w:w="90"/>
            </w:tcMar>
          </w:tcPr>
          <w:p>
            <w:pPr>
              <w:spacing w:after="0" w:line="250"/>
            </w:pPr>
            <w:r>
              <w:rPr>
                <w:color w:val="1B1E27"/>
                <w:sz w:val="19"/>
                <w:szCs w:val="19"/>
              </w:rPr>
              <w:t xml:space="preserve">Enforcement ends at download. The file is then unprotected.</w:t>
            </w:r>
          </w:p>
        </w:tc>
      </w:tr>
      <w:tr>
        <w:tc>
          <w:tcPr>
            <w:tcW w:type="dxa" w:w="2218"/>
            <w:tcMar>
              <w:top w:type="dxa" w:w="60"/>
              <w:left w:type="dxa" w:w="90"/>
              <w:bottom w:type="dxa" w:w="60"/>
              <w:right w:type="dxa" w:w="90"/>
            </w:tcMar>
          </w:tcPr>
          <w:p>
            <w:pPr>
              <w:spacing w:after="0" w:line="250"/>
            </w:pPr>
            <w:r>
              <w:rPr>
                <w:color w:val="1B1E27"/>
                <w:sz w:val="19"/>
                <w:szCs w:val="19"/>
              </w:rPr>
              <w:t xml:space="preserve">Self-extracting archives</w:t>
            </w:r>
          </w:p>
        </w:tc>
        <w:tc>
          <w:tcPr>
            <w:tcW w:type="dxa" w:w="2621"/>
            <w:tcMar>
              <w:top w:type="dxa" w:w="60"/>
              <w:left w:type="dxa" w:w="90"/>
              <w:bottom w:type="dxa" w:w="60"/>
              <w:right w:type="dxa" w:w="90"/>
            </w:tcMar>
          </w:tcPr>
          <w:p>
            <w:pPr>
              <w:spacing w:after="0" w:line="250"/>
            </w:pPr>
            <w:r>
              <w:rPr>
                <w:color w:val="1B1E27"/>
                <w:sz w:val="19"/>
                <w:szCs w:val="19"/>
              </w:rPr>
              <w:t xml:space="preserve">Convenience packaging</w:t>
            </w:r>
          </w:p>
        </w:tc>
        <w:tc>
          <w:tcPr>
            <w:tcW w:type="dxa" w:w="5241"/>
            <w:tcMar>
              <w:top w:type="dxa" w:w="60"/>
              <w:left w:type="dxa" w:w="90"/>
              <w:bottom w:type="dxa" w:w="60"/>
              <w:right w:type="dxa" w:w="90"/>
            </w:tcMar>
          </w:tcPr>
          <w:p>
            <w:pPr>
              <w:spacing w:after="0" w:line="250"/>
            </w:pPr>
            <w:r>
              <w:rPr>
                <w:color w:val="1B1E27"/>
                <w:sz w:val="19"/>
                <w:szCs w:val="19"/>
              </w:rPr>
              <w:t xml:space="preserve">Typically a trivially patched branch. Security theatre rather than a cryptographic boundary.</w:t>
            </w:r>
          </w:p>
        </w:tc>
      </w:tr>
    </w:tbl>
    <w:p>
      <w:pPr>
        <w:spacing w:after="120" w:line="276"/>
      </w:pPr>
      <w:r>
        <w:rPr>
          <w:color w:val="1B1E27"/>
          <w:sz w:val="21"/>
          <w:szCs w:val="21"/>
        </w:rPr>
        <w:t xml:space="preserve">The recurring weakness is that policy and data are separated. Policy lives in a server, a reader application, or an operating system, while the data travels alone and unprotected once it escapes.</w:t>
      </w:r>
    </w:p>
    <w:p>
      <w:pPr>
        <w:pStyle w:val="Heading2"/>
        <w:spacing w:after="140" w:before="280"/>
      </w:pPr>
      <w:r>
        <w:t xml:space="preserve">2.2 The NYEDArch proposition</w:t>
      </w:r>
    </w:p>
    <w:p>
      <w:pPr>
        <w:spacing w:after="120" w:line="276"/>
      </w:pPr>
      <w:r>
        <w:rPr>
          <w:color w:val="1B1E27"/>
          <w:sz w:val="21"/>
          <w:szCs w:val="21"/>
        </w:rPr>
        <w:t xml:space="preserve">NYEDArch inverts this. Policy travels with the data, inside the same artifact, and is enforced cryptographically rather than procedurally.</w:t>
      </w:r>
    </w:p>
    <w:p>
      <w:pPr>
        <w:pStyle w:val="ListParagraph"/>
        <w:numPr>
          <w:ilvl w:val="0"/>
          <w:numId w:val="2"/>
        </w:numPr>
        <w:spacing w:after="80" w:line="276"/>
      </w:pPr>
      <w:r>
        <w:rPr>
          <w:color w:val="1B1E27"/>
          <w:sz w:val="21"/>
          <w:szCs w:val="21"/>
        </w:rPr>
        <w:t xml:space="preserve">The capsule is self-contained: no server, no reader, no network, no installation.</w:t>
      </w:r>
    </w:p>
    <w:p>
      <w:pPr>
        <w:pStyle w:val="ListParagraph"/>
        <w:numPr>
          <w:ilvl w:val="0"/>
          <w:numId w:val="2"/>
        </w:numPr>
        <w:spacing w:after="80" w:line="276"/>
      </w:pPr>
      <w:r>
        <w:rPr>
          <w:color w:val="1B1E27"/>
          <w:sz w:val="21"/>
          <w:szCs w:val="21"/>
        </w:rPr>
        <w:t xml:space="preserve">Authorization is bound to machine identity, a passphrase, and optionally to place and time.</w:t>
      </w:r>
    </w:p>
    <w:p>
      <w:pPr>
        <w:pStyle w:val="ListParagraph"/>
        <w:numPr>
          <w:ilvl w:val="0"/>
          <w:numId w:val="2"/>
        </w:numPr>
        <w:spacing w:after="80" w:line="276"/>
      </w:pPr>
      <w:r>
        <w:rPr>
          <w:color w:val="1B1E27"/>
          <w:sz w:val="21"/>
          <w:szCs w:val="21"/>
        </w:rPr>
        <w:t xml:space="preserve">Enforcement is cryptographic: failing a condition means the key cannot be derived, not that a check returned false.</w:t>
      </w:r>
    </w:p>
    <w:p>
      <w:pPr>
        <w:pStyle w:val="ListParagraph"/>
        <w:numPr>
          <w:ilvl w:val="0"/>
          <w:numId w:val="2"/>
        </w:numPr>
        <w:spacing w:after="80" w:line="276"/>
      </w:pPr>
      <w:r>
        <w:rPr>
          <w:color w:val="1B1E27"/>
          <w:sz w:val="21"/>
          <w:szCs w:val="21"/>
        </w:rPr>
        <w:t xml:space="preserve">Prototype-I works offline and air-gapped, which server-mediated DRM cannot.</w:t>
      </w:r>
    </w:p>
    <w:p>
      <w:pPr>
        <w:spacing w:after="120" w:line="276"/>
      </w:pPr>
      <w:r>
        <w:rPr>
          <w:b/>
          <w:bCs/>
          <w:color w:val="B35309"/>
          <w:sz w:val="21"/>
          <w:szCs w:val="21"/>
        </w:rPr>
        <w:t xml:space="preserve">FUTURE — LICENSE SERVER INTEGRATION. </w:t>
      </w:r>
      <w:r>
        <w:rPr>
          <w:color w:val="1B1E27"/>
          <w:sz w:val="21"/>
          <w:szCs w:val="21"/>
        </w:rPr>
        <w:t xml:space="preserve">The first licensed version makes connectivity mandatory in exchange for revocation, authenticated time, identity, and audit. That is a deliberate trade of the offline property for central control, and it is stated as a trade rather than a pure gain: field and air-gapped deployments lose a capability that Prototype-I has.</w:t>
      </w:r>
    </w:p>
    <w:p>
      <w:pPr>
        <w:pStyle w:val="Heading2"/>
        <w:spacing w:after="140" w:before="280"/>
      </w:pPr>
      <w:r>
        <w:t xml:space="preserve">2.3 Applicable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2419"/>
        <w:gridCol w:w="4839"/>
      </w:tblGrid>
      <w:tr>
        <w:trPr>
          <w:tblHeader/>
        </w:trPr>
        <w:tc>
          <w:tcPr>
            <w:tcW w:type="dxa" w:w="2822"/>
            <w:shd w:fill="EDEFF3" w:val="clear"/>
            <w:tcMar>
              <w:top w:type="dxa" w:w="60"/>
              <w:left w:type="dxa" w:w="90"/>
              <w:bottom w:type="dxa" w:w="60"/>
              <w:right w:type="dxa" w:w="90"/>
            </w:tcMar>
          </w:tcPr>
          <w:p>
            <w:pPr>
              <w:spacing w:after="0" w:line="250"/>
            </w:pPr>
            <w:r>
              <w:rPr>
                <w:b/>
                <w:bCs/>
                <w:color w:val="1B1E27"/>
                <w:sz w:val="19"/>
                <w:szCs w:val="19"/>
              </w:rPr>
              <w:t xml:space="preserve">Scenario</w:t>
            </w:r>
          </w:p>
        </w:tc>
        <w:tc>
          <w:tcPr>
            <w:tcW w:type="dxa" w:w="2419"/>
            <w:shd w:fill="EDEFF3" w:val="clear"/>
            <w:tcMar>
              <w:top w:type="dxa" w:w="60"/>
              <w:left w:type="dxa" w:w="90"/>
              <w:bottom w:type="dxa" w:w="60"/>
              <w:right w:type="dxa" w:w="90"/>
            </w:tcMar>
          </w:tcPr>
          <w:p>
            <w:pPr>
              <w:spacing w:after="0" w:line="250"/>
            </w:pPr>
            <w:r>
              <w:rPr>
                <w:b/>
                <w:bCs/>
                <w:color w:val="1B1E27"/>
                <w:sz w:val="19"/>
                <w:szCs w:val="19"/>
              </w:rPr>
              <w:t xml:space="preserve">Which protections apply</w:t>
            </w:r>
          </w:p>
        </w:tc>
        <w:tc>
          <w:tcPr>
            <w:tcW w:type="dxa" w:w="4839"/>
            <w:shd w:fill="EDEFF3" w:val="clear"/>
            <w:tcMar>
              <w:top w:type="dxa" w:w="60"/>
              <w:left w:type="dxa" w:w="90"/>
              <w:bottom w:type="dxa" w:w="60"/>
              <w:right w:type="dxa" w:w="90"/>
            </w:tcMar>
          </w:tcPr>
          <w:p>
            <w:pPr>
              <w:spacing w:after="0" w:line="250"/>
            </w:pPr>
            <w:r>
              <w:rPr>
                <w:b/>
                <w:bCs/>
                <w:color w:val="1B1E27"/>
                <w:sz w:val="19"/>
                <w:szCs w:val="19"/>
              </w:rPr>
              <w:t xml:space="preserve">Value delivered</w:t>
            </w:r>
          </w:p>
        </w:tc>
      </w:tr>
      <w:tr>
        <w:tc>
          <w:tcPr>
            <w:tcW w:type="dxa" w:w="2822"/>
            <w:tcMar>
              <w:top w:type="dxa" w:w="60"/>
              <w:left w:type="dxa" w:w="90"/>
              <w:bottom w:type="dxa" w:w="60"/>
              <w:right w:type="dxa" w:w="90"/>
            </w:tcMar>
          </w:tcPr>
          <w:p>
            <w:pPr>
              <w:spacing w:after="0" w:line="250"/>
            </w:pPr>
            <w:r>
              <w:rPr>
                <w:color w:val="1B1E27"/>
                <w:sz w:val="19"/>
                <w:szCs w:val="19"/>
              </w:rPr>
              <w:t xml:space="preserve">Sending sensitive material to a specific contractor</w:t>
            </w:r>
          </w:p>
        </w:tc>
        <w:tc>
          <w:tcPr>
            <w:tcW w:type="dxa" w:w="2419"/>
            <w:tcMar>
              <w:top w:type="dxa" w:w="60"/>
              <w:left w:type="dxa" w:w="90"/>
              <w:bottom w:type="dxa" w:w="60"/>
              <w:right w:type="dxa" w:w="90"/>
            </w:tcMar>
          </w:tcPr>
          <w:p>
            <w:pPr>
              <w:spacing w:after="0" w:line="250"/>
            </w:pPr>
            <w:r>
              <w:rPr>
                <w:color w:val="1B1E27"/>
                <w:sz w:val="19"/>
                <w:szCs w:val="19"/>
              </w:rPr>
              <w:t xml:space="preserve">Machine + passphrase</w:t>
            </w:r>
          </w:p>
        </w:tc>
        <w:tc>
          <w:tcPr>
            <w:tcW w:type="dxa" w:w="4839"/>
            <w:tcMar>
              <w:top w:type="dxa" w:w="60"/>
              <w:left w:type="dxa" w:w="90"/>
              <w:bottom w:type="dxa" w:w="60"/>
              <w:right w:type="dxa" w:w="90"/>
            </w:tcMar>
          </w:tcPr>
          <w:p>
            <w:pPr>
              <w:spacing w:after="0" w:line="250"/>
            </w:pPr>
            <w:r>
              <w:rPr>
                <w:color w:val="1B1E27"/>
                <w:sz w:val="19"/>
                <w:szCs w:val="19"/>
              </w:rPr>
              <w:t xml:space="preserve">Forwarding the file to a third party is useless — it will not open on their hardware</w:t>
            </w:r>
          </w:p>
        </w:tc>
      </w:tr>
      <w:tr>
        <w:tc>
          <w:tcPr>
            <w:tcW w:type="dxa" w:w="2822"/>
            <w:tcMar>
              <w:top w:type="dxa" w:w="60"/>
              <w:left w:type="dxa" w:w="90"/>
              <w:bottom w:type="dxa" w:w="60"/>
              <w:right w:type="dxa" w:w="90"/>
            </w:tcMar>
          </w:tcPr>
          <w:p>
            <w:pPr>
              <w:spacing w:after="0" w:line="250"/>
            </w:pPr>
            <w:r>
              <w:rPr>
                <w:color w:val="1B1E27"/>
                <w:sz w:val="19"/>
                <w:szCs w:val="19"/>
              </w:rPr>
              <w:t xml:space="preserve">On-site-only engineering data</w:t>
            </w:r>
          </w:p>
        </w:tc>
        <w:tc>
          <w:tcPr>
            <w:tcW w:type="dxa" w:w="2419"/>
            <w:tcMar>
              <w:top w:type="dxa" w:w="60"/>
              <w:left w:type="dxa" w:w="90"/>
              <w:bottom w:type="dxa" w:w="60"/>
              <w:right w:type="dxa" w:w="90"/>
            </w:tcMar>
          </w:tcPr>
          <w:p>
            <w:pPr>
              <w:spacing w:after="0" w:line="250"/>
            </w:pPr>
            <w:r>
              <w:rPr>
                <w:color w:val="1B1E27"/>
                <w:sz w:val="19"/>
                <w:szCs w:val="19"/>
              </w:rPr>
              <w:t xml:space="preserve">Machine + passphrase + location</w:t>
            </w:r>
          </w:p>
        </w:tc>
        <w:tc>
          <w:tcPr>
            <w:tcW w:type="dxa" w:w="4839"/>
            <w:tcMar>
              <w:top w:type="dxa" w:w="60"/>
              <w:left w:type="dxa" w:w="90"/>
              <w:bottom w:type="dxa" w:w="60"/>
              <w:right w:type="dxa" w:w="90"/>
            </w:tcMar>
          </w:tcPr>
          <w:p>
            <w:pPr>
              <w:spacing w:after="0" w:line="250"/>
            </w:pPr>
            <w:r>
              <w:rPr>
                <w:color w:val="1B1E27"/>
                <w:sz w:val="19"/>
                <w:szCs w:val="19"/>
              </w:rPr>
              <w:t xml:space="preserve">Data opens inside the facility and nowhere else</w:t>
            </w:r>
          </w:p>
        </w:tc>
      </w:tr>
      <w:tr>
        <w:tc>
          <w:tcPr>
            <w:tcW w:type="dxa" w:w="2822"/>
            <w:tcMar>
              <w:top w:type="dxa" w:w="60"/>
              <w:left w:type="dxa" w:w="90"/>
              <w:bottom w:type="dxa" w:w="60"/>
              <w:right w:type="dxa" w:w="90"/>
            </w:tcMar>
          </w:tcPr>
          <w:p>
            <w:pPr>
              <w:spacing w:after="0" w:line="250"/>
            </w:pPr>
            <w:r>
              <w:rPr>
                <w:color w:val="1B1E27"/>
                <w:sz w:val="19"/>
                <w:szCs w:val="19"/>
              </w:rPr>
              <w:t xml:space="preserve">Scheduled release (embargo, results, tender)</w:t>
            </w:r>
          </w:p>
        </w:tc>
        <w:tc>
          <w:tcPr>
            <w:tcW w:type="dxa" w:w="2419"/>
            <w:tcMar>
              <w:top w:type="dxa" w:w="60"/>
              <w:left w:type="dxa" w:w="90"/>
              <w:bottom w:type="dxa" w:w="60"/>
              <w:right w:type="dxa" w:w="90"/>
            </w:tcMar>
          </w:tcPr>
          <w:p>
            <w:pPr>
              <w:spacing w:after="0" w:line="250"/>
            </w:pPr>
            <w:r>
              <w:rPr>
                <w:color w:val="1B1E27"/>
                <w:sz w:val="19"/>
                <w:szCs w:val="19"/>
              </w:rPr>
              <w:t xml:space="preserve">Machine + passphrase + time</w:t>
            </w:r>
          </w:p>
        </w:tc>
        <w:tc>
          <w:tcPr>
            <w:tcW w:type="dxa" w:w="4839"/>
            <w:tcMar>
              <w:top w:type="dxa" w:w="60"/>
              <w:left w:type="dxa" w:w="90"/>
              <w:bottom w:type="dxa" w:w="60"/>
              <w:right w:type="dxa" w:w="90"/>
            </w:tcMar>
          </w:tcPr>
          <w:p>
            <w:pPr>
              <w:spacing w:after="0" w:line="250"/>
            </w:pPr>
            <w:r>
              <w:rPr>
                <w:color w:val="1B1E27"/>
                <w:sz w:val="19"/>
                <w:szCs w:val="19"/>
              </w:rPr>
              <w:t xml:space="preserve">Recipients hold the capsule in advance; it opens only within the permitted window</w:t>
            </w:r>
          </w:p>
        </w:tc>
      </w:tr>
      <w:tr>
        <w:tc>
          <w:tcPr>
            <w:tcW w:type="dxa" w:w="2822"/>
            <w:tcMar>
              <w:top w:type="dxa" w:w="60"/>
              <w:left w:type="dxa" w:w="90"/>
              <w:bottom w:type="dxa" w:w="60"/>
              <w:right w:type="dxa" w:w="90"/>
            </w:tcMar>
          </w:tcPr>
          <w:p>
            <w:pPr>
              <w:spacing w:after="0" w:line="250"/>
            </w:pPr>
            <w:r>
              <w:rPr>
                <w:color w:val="1B1E27"/>
                <w:sz w:val="19"/>
                <w:szCs w:val="19"/>
              </w:rPr>
              <w:t xml:space="preserve">One-time credential or key handover</w:t>
            </w:r>
          </w:p>
        </w:tc>
        <w:tc>
          <w:tcPr>
            <w:tcW w:type="dxa" w:w="2419"/>
            <w:tcMar>
              <w:top w:type="dxa" w:w="60"/>
              <w:left w:type="dxa" w:w="90"/>
              <w:bottom w:type="dxa" w:w="60"/>
              <w:right w:type="dxa" w:w="90"/>
            </w:tcMar>
          </w:tcPr>
          <w:p>
            <w:pPr>
              <w:spacing w:after="0" w:line="250"/>
            </w:pPr>
            <w:r>
              <w:rPr>
                <w:color w:val="1B1E27"/>
                <w:sz w:val="19"/>
                <w:szCs w:val="19"/>
              </w:rPr>
              <w:t xml:space="preserve">Machine + passphrase + one-shot</w:t>
            </w:r>
          </w:p>
        </w:tc>
        <w:tc>
          <w:tcPr>
            <w:tcW w:type="dxa" w:w="4839"/>
            <w:tcMar>
              <w:top w:type="dxa" w:w="60"/>
              <w:left w:type="dxa" w:w="90"/>
              <w:bottom w:type="dxa" w:w="60"/>
              <w:right w:type="dxa" w:w="90"/>
            </w:tcMar>
          </w:tcPr>
          <w:p>
            <w:pPr>
              <w:spacing w:after="0" w:line="250"/>
            </w:pPr>
            <w:r>
              <w:rPr>
                <w:color w:val="1B1E27"/>
                <w:sz w:val="19"/>
                <w:szCs w:val="19"/>
              </w:rPr>
              <w:t xml:space="preserve">Capsule destroys itself after a single verified extraction</w:t>
            </w:r>
          </w:p>
        </w:tc>
      </w:tr>
      <w:tr>
        <w:tc>
          <w:tcPr>
            <w:tcW w:type="dxa" w:w="2822"/>
            <w:tcMar>
              <w:top w:type="dxa" w:w="60"/>
              <w:left w:type="dxa" w:w="90"/>
              <w:bottom w:type="dxa" w:w="60"/>
              <w:right w:type="dxa" w:w="90"/>
            </w:tcMar>
          </w:tcPr>
          <w:p>
            <w:pPr>
              <w:spacing w:after="0" w:line="250"/>
            </w:pPr>
            <w:r>
              <w:rPr>
                <w:color w:val="1B1E27"/>
                <w:sz w:val="19"/>
                <w:szCs w:val="19"/>
              </w:rPr>
              <w:t xml:space="preserve">Air-gapped or field distribution</w:t>
            </w:r>
          </w:p>
        </w:tc>
        <w:tc>
          <w:tcPr>
            <w:tcW w:type="dxa" w:w="2419"/>
            <w:tcMar>
              <w:top w:type="dxa" w:w="60"/>
              <w:left w:type="dxa" w:w="90"/>
              <w:bottom w:type="dxa" w:w="60"/>
              <w:right w:type="dxa" w:w="90"/>
            </w:tcMar>
          </w:tcPr>
          <w:p>
            <w:pPr>
              <w:spacing w:after="0" w:line="250"/>
            </w:pPr>
            <w:r>
              <w:rPr>
                <w:color w:val="1B1E27"/>
                <w:sz w:val="19"/>
                <w:szCs w:val="19"/>
              </w:rPr>
              <w:t xml:space="preserve">All protections</w:t>
            </w:r>
          </w:p>
        </w:tc>
        <w:tc>
          <w:tcPr>
            <w:tcW w:type="dxa" w:w="4839"/>
            <w:tcMar>
              <w:top w:type="dxa" w:w="60"/>
              <w:left w:type="dxa" w:w="90"/>
              <w:bottom w:type="dxa" w:w="60"/>
              <w:right w:type="dxa" w:w="90"/>
            </w:tcMar>
          </w:tcPr>
          <w:p>
            <w:pPr>
              <w:spacing w:after="0" w:line="250"/>
            </w:pPr>
            <w:r>
              <w:rPr>
                <w:color w:val="1B1E27"/>
                <w:sz w:val="19"/>
                <w:szCs w:val="19"/>
              </w:rPr>
              <w:t xml:space="preserve">No infrastructure dependency of any kind</w:t>
            </w:r>
          </w:p>
        </w:tc>
      </w:tr>
    </w:tbl>
    <w:p>
      <w:pPr>
        <w:pStyle w:val="Heading2"/>
        <w:spacing w:after="140" w:before="280"/>
      </w:pPr>
      <w:r>
        <w:t xml:space="preserve">2.4 Positioning statement</w:t>
      </w:r>
    </w:p>
    <w:p>
      <w:pPr>
        <w:pBdr>
          <w:left w:val="single" w:color="A8300B" w:sz="18" w:space="8"/>
        </w:pBdr>
        <w:shd w:fill="FBF6F1" w:val="clear"/>
        <w:spacing w:after="160" w:before="140"/>
      </w:pPr>
      <w:r>
        <w:rPr>
          <w:b/>
          <w:bCs/>
          <w:color w:val="A8300B"/>
          <w:sz w:val="21"/>
          <w:szCs w:val="21"/>
        </w:rPr>
        <w:t xml:space="preserve">Honest framing  </w:t>
      </w:r>
      <w:r>
        <w:rPr>
          <w:color w:val="1B1E27"/>
          <w:sz w:val="21"/>
          <w:szCs w:val="21"/>
        </w:rPr>
        <w:t xml:space="preserve">NYEDArch raises the cost, difficulty and expertise required for unauthorized extraction. It is not, and is never claimed to be, unbreakable. Section 12 states plainly what an attacker in possession of a capsule can recover. Any evaluation of this technology should begin there.</w:t>
      </w:r>
    </w:p>
    <w:p>
      <w:r>
        <w:br w:type="page"/>
      </w:r>
    </w:p>
    <w:p>
      <w:pPr>
        <w:pStyle w:val="Heading1"/>
        <w:spacing w:after="180" w:before="360"/>
      </w:pPr>
      <w:r>
        <w:t xml:space="preserve">3. System Architecture</w:t>
      </w:r>
    </w:p>
    <w:p>
      <w:pPr>
        <w:pStyle w:val="Heading2"/>
        <w:spacing w:after="140" w:before="280"/>
      </w:pPr>
      <w:r>
        <w:t xml:space="preserve">3.1 Two systems, deliberately separated</w:t>
      </w:r>
    </w:p>
    <w:p>
      <w:pPr>
        <w:spacing w:after="120" w:line="276"/>
      </w:pPr>
      <w:r>
        <w:rPr>
          <w:color w:val="1B1E27"/>
          <w:sz w:val="21"/>
          <w:szCs w:val="21"/>
        </w:rPr>
        <w:t xml:space="preserve">NYEDArch consists of two programs with almost no shared code. This separation is a security requirement, not an organisational preference: the capsule runs in hostile territory, so it must not contain capabilities it does not need.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830"/>
        <w:gridCol w:w="3831"/>
      </w:tblGrid>
      <w:tr>
        <w:trPr>
          <w:tblHeader/>
        </w:trPr>
        <w:tc>
          <w:tcPr>
            <w:tcW w:type="dxa" w:w="2419"/>
            <w:shd w:fill="EDEFF3" w:val="clear"/>
            <w:tcMar>
              <w:top w:type="dxa" w:w="60"/>
              <w:left w:type="dxa" w:w="90"/>
              <w:bottom w:type="dxa" w:w="60"/>
              <w:right w:type="dxa" w:w="90"/>
            </w:tcMar>
          </w:tcPr>
          <w:p>
            <w:pPr>
              <w:spacing w:after="0" w:line="250"/>
            </w:pPr>
            <w:r>
              <w:rPr>
                <w:b/>
                <w:bCs/>
                <w:color w:val="1B1E27"/>
                <w:sz w:val="19"/>
                <w:szCs w:val="19"/>
              </w:rPr>
              <w:t xml:space="preserve"/>
            </w:r>
          </w:p>
        </w:tc>
        <w:tc>
          <w:tcPr>
            <w:tcW w:type="dxa" w:w="3830"/>
            <w:shd w:fill="EDEFF3" w:val="clear"/>
            <w:tcMar>
              <w:top w:type="dxa" w:w="60"/>
              <w:left w:type="dxa" w:w="90"/>
              <w:bottom w:type="dxa" w:w="60"/>
              <w:right w:type="dxa" w:w="90"/>
            </w:tcMar>
          </w:tcPr>
          <w:p>
            <w:pPr>
              <w:spacing w:after="0" w:line="250"/>
            </w:pPr>
            <w:r>
              <w:rPr>
                <w:b/>
                <w:bCs/>
                <w:color w:val="1B1E27"/>
                <w:sz w:val="19"/>
                <w:szCs w:val="19"/>
              </w:rPr>
              <w:t xml:space="preserve">Builder client</w:t>
            </w:r>
          </w:p>
        </w:tc>
        <w:tc>
          <w:tcPr>
            <w:tcW w:type="dxa" w:w="3831"/>
            <w:shd w:fill="EDEFF3" w:val="clear"/>
            <w:tcMar>
              <w:top w:type="dxa" w:w="60"/>
              <w:left w:type="dxa" w:w="90"/>
              <w:bottom w:type="dxa" w:w="60"/>
              <w:right w:type="dxa" w:w="90"/>
            </w:tcMar>
          </w:tcPr>
          <w:p>
            <w:pPr>
              <w:spacing w:after="0" w:line="250"/>
            </w:pPr>
            <w:r>
              <w:rPr>
                <w:b/>
                <w:bCs/>
                <w:color w:val="1B1E27"/>
                <w:sz w:val="19"/>
                <w:szCs w:val="19"/>
              </w:rPr>
              <w:t xml:space="preserve">Generated capsule</w:t>
            </w:r>
          </w:p>
        </w:tc>
      </w:tr>
      <w:tr>
        <w:tc>
          <w:tcPr>
            <w:tcW w:type="dxa" w:w="2419"/>
            <w:tcMar>
              <w:top w:type="dxa" w:w="60"/>
              <w:left w:type="dxa" w:w="90"/>
              <w:bottom w:type="dxa" w:w="60"/>
              <w:right w:type="dxa" w:w="90"/>
            </w:tcMar>
          </w:tcPr>
          <w:p>
            <w:pPr>
              <w:spacing w:after="0" w:line="250"/>
            </w:pPr>
            <w:r>
              <w:rPr>
                <w:color w:val="1B1E27"/>
                <w:sz w:val="19"/>
                <w:szCs w:val="19"/>
              </w:rPr>
              <w:t xml:space="preserve">Runs on</w:t>
            </w:r>
          </w:p>
        </w:tc>
        <w:tc>
          <w:tcPr>
            <w:tcW w:type="dxa" w:w="3830"/>
            <w:tcMar>
              <w:top w:type="dxa" w:w="60"/>
              <w:left w:type="dxa" w:w="90"/>
              <w:bottom w:type="dxa" w:w="60"/>
              <w:right w:type="dxa" w:w="90"/>
            </w:tcMar>
          </w:tcPr>
          <w:p>
            <w:pPr>
              <w:spacing w:after="0" w:line="250"/>
            </w:pPr>
            <w:r>
              <w:rPr>
                <w:color w:val="1B1E27"/>
                <w:sz w:val="19"/>
                <w:szCs w:val="19"/>
              </w:rPr>
              <w:t xml:space="preserve">Trusted operator machine</w:t>
            </w:r>
          </w:p>
        </w:tc>
        <w:tc>
          <w:tcPr>
            <w:tcW w:type="dxa" w:w="3831"/>
            <w:tcMar>
              <w:top w:type="dxa" w:w="60"/>
              <w:left w:type="dxa" w:w="90"/>
              <w:bottom w:type="dxa" w:w="60"/>
              <w:right w:type="dxa" w:w="90"/>
            </w:tcMar>
          </w:tcPr>
          <w:p>
            <w:pPr>
              <w:spacing w:after="0" w:line="250"/>
            </w:pPr>
            <w:r>
              <w:rPr>
                <w:color w:val="1B1E27"/>
                <w:sz w:val="19"/>
                <w:szCs w:val="19"/>
              </w:rPr>
              <w:t xml:space="preserve">Any machine, assumed hostile</w:t>
            </w:r>
          </w:p>
        </w:tc>
      </w:tr>
      <w:tr>
        <w:tc>
          <w:tcPr>
            <w:tcW w:type="dxa" w:w="2419"/>
            <w:tcMar>
              <w:top w:type="dxa" w:w="60"/>
              <w:left w:type="dxa" w:w="90"/>
              <w:bottom w:type="dxa" w:w="60"/>
              <w:right w:type="dxa" w:w="90"/>
            </w:tcMar>
          </w:tcPr>
          <w:p>
            <w:pPr>
              <w:spacing w:after="0" w:line="250"/>
            </w:pPr>
            <w:r>
              <w:rPr>
                <w:color w:val="1B1E27"/>
                <w:sz w:val="19"/>
                <w:szCs w:val="19"/>
              </w:rPr>
              <w:t xml:space="preserve">Lifetime</w:t>
            </w:r>
          </w:p>
        </w:tc>
        <w:tc>
          <w:tcPr>
            <w:tcW w:type="dxa" w:w="3830"/>
            <w:tcMar>
              <w:top w:type="dxa" w:w="60"/>
              <w:left w:type="dxa" w:w="90"/>
              <w:bottom w:type="dxa" w:w="60"/>
              <w:right w:type="dxa" w:w="90"/>
            </w:tcMar>
          </w:tcPr>
          <w:p>
            <w:pPr>
              <w:spacing w:after="0" w:line="250"/>
            </w:pPr>
            <w:r>
              <w:rPr>
                <w:color w:val="1B1E27"/>
                <w:sz w:val="19"/>
                <w:szCs w:val="19"/>
              </w:rPr>
              <w:t xml:space="preserve">Installed permanently</w:t>
            </w:r>
          </w:p>
        </w:tc>
        <w:tc>
          <w:tcPr>
            <w:tcW w:type="dxa" w:w="3831"/>
            <w:tcMar>
              <w:top w:type="dxa" w:w="60"/>
              <w:left w:type="dxa" w:w="90"/>
              <w:bottom w:type="dxa" w:w="60"/>
              <w:right w:type="dxa" w:w="90"/>
            </w:tcMar>
          </w:tcPr>
          <w:p>
            <w:pPr>
              <w:spacing w:after="0" w:line="250"/>
            </w:pPr>
            <w:r>
              <w:rPr>
                <w:color w:val="1B1E27"/>
                <w:sz w:val="19"/>
                <w:szCs w:val="19"/>
              </w:rPr>
              <w:t xml:space="preserve">One artifact per sealed package</w:t>
            </w:r>
          </w:p>
        </w:tc>
      </w:tr>
      <w:tr>
        <w:tc>
          <w:tcPr>
            <w:tcW w:type="dxa" w:w="2419"/>
            <w:tcMar>
              <w:top w:type="dxa" w:w="60"/>
              <w:left w:type="dxa" w:w="90"/>
              <w:bottom w:type="dxa" w:w="60"/>
              <w:right w:type="dxa" w:w="90"/>
            </w:tcMar>
          </w:tcPr>
          <w:p>
            <w:pPr>
              <w:spacing w:after="0" w:line="250"/>
            </w:pPr>
            <w:r>
              <w:rPr>
                <w:color w:val="1B1E27"/>
                <w:sz w:val="19"/>
                <w:szCs w:val="19"/>
              </w:rPr>
              <w:t xml:space="preserve">Can construct packages</w:t>
            </w:r>
          </w:p>
        </w:tc>
        <w:tc>
          <w:tcPr>
            <w:tcW w:type="dxa" w:w="3830"/>
            <w:tcMar>
              <w:top w:type="dxa" w:w="60"/>
              <w:left w:type="dxa" w:w="90"/>
              <w:bottom w:type="dxa" w:w="60"/>
              <w:right w:type="dxa" w:w="90"/>
            </w:tcMar>
          </w:tcPr>
          <w:p>
            <w:pPr>
              <w:spacing w:after="0" w:line="250"/>
            </w:pPr>
            <w:r>
              <w:rPr>
                <w:color w:val="1E7A4C"/>
                <w:sz w:val="19"/>
                <w:szCs w:val="19"/>
              </w:rPr>
              <w:t xml:space="preserve">Yes</w:t>
            </w:r>
          </w:p>
        </w:tc>
        <w:tc>
          <w:tcPr>
            <w:tcW w:type="dxa" w:w="3831"/>
            <w:tcMar>
              <w:top w:type="dxa" w:w="60"/>
              <w:left w:type="dxa" w:w="90"/>
              <w:bottom w:type="dxa" w:w="60"/>
              <w:right w:type="dxa" w:w="90"/>
            </w:tcMar>
          </w:tcPr>
          <w:p>
            <w:pPr>
              <w:spacing w:after="0" w:line="250"/>
            </w:pPr>
            <w:r>
              <w:rPr>
                <w:color w:val="1E7A4C"/>
                <w:sz w:val="19"/>
                <w:szCs w:val="19"/>
              </w:rPr>
              <w:t xml:space="preserve">No — compiled out</w:t>
            </w:r>
          </w:p>
        </w:tc>
      </w:tr>
      <w:tr>
        <w:tc>
          <w:tcPr>
            <w:tcW w:type="dxa" w:w="2419"/>
            <w:tcMar>
              <w:top w:type="dxa" w:w="60"/>
              <w:left w:type="dxa" w:w="90"/>
              <w:bottom w:type="dxa" w:w="60"/>
              <w:right w:type="dxa" w:w="90"/>
            </w:tcMar>
          </w:tcPr>
          <w:p>
            <w:pPr>
              <w:spacing w:after="0" w:line="250"/>
            </w:pPr>
            <w:r>
              <w:rPr>
                <w:color w:val="1B1E27"/>
                <w:sz w:val="19"/>
                <w:szCs w:val="19"/>
              </w:rPr>
              <w:t xml:space="preserve">Holds GitHub credentials</w:t>
            </w:r>
          </w:p>
        </w:tc>
        <w:tc>
          <w:tcPr>
            <w:tcW w:type="dxa" w:w="3830"/>
            <w:tcMar>
              <w:top w:type="dxa" w:w="60"/>
              <w:left w:type="dxa" w:w="90"/>
              <w:bottom w:type="dxa" w:w="60"/>
              <w:right w:type="dxa" w:w="90"/>
            </w:tcMar>
          </w:tcPr>
          <w:p>
            <w:pPr>
              <w:spacing w:after="0" w:line="250"/>
            </w:pPr>
            <w:r>
              <w:rPr>
                <w:color w:val="1B1E27"/>
                <w:sz w:val="19"/>
                <w:szCs w:val="19"/>
              </w:rPr>
              <w:t xml:space="preserve">Yes</w:t>
            </w:r>
          </w:p>
        </w:tc>
        <w:tc>
          <w:tcPr>
            <w:tcW w:type="dxa" w:w="3831"/>
            <w:tcMar>
              <w:top w:type="dxa" w:w="60"/>
              <w:left w:type="dxa" w:w="90"/>
              <w:bottom w:type="dxa" w:w="60"/>
              <w:right w:type="dxa" w:w="90"/>
            </w:tcMar>
          </w:tcPr>
          <w:p>
            <w:pPr>
              <w:spacing w:after="0" w:line="250"/>
            </w:pPr>
            <w:r>
              <w:rPr>
                <w:color w:val="1B1E27"/>
                <w:sz w:val="19"/>
                <w:szCs w:val="19"/>
              </w:rPr>
              <w:t xml:space="preserve">Never</w:t>
            </w:r>
          </w:p>
        </w:tc>
      </w:tr>
      <w:tr>
        <w:tc>
          <w:tcPr>
            <w:tcW w:type="dxa" w:w="2419"/>
            <w:tcMar>
              <w:top w:type="dxa" w:w="60"/>
              <w:left w:type="dxa" w:w="90"/>
              <w:bottom w:type="dxa" w:w="60"/>
              <w:right w:type="dxa" w:w="90"/>
            </w:tcMar>
          </w:tcPr>
          <w:p>
            <w:pPr>
              <w:spacing w:after="0" w:line="250"/>
            </w:pPr>
            <w:r>
              <w:rPr>
                <w:color w:val="1B1E27"/>
                <w:sz w:val="19"/>
                <w:szCs w:val="19"/>
              </w:rPr>
              <w:t xml:space="preserve">Holds private key material</w:t>
            </w:r>
          </w:p>
        </w:tc>
        <w:tc>
          <w:tcPr>
            <w:tcW w:type="dxa" w:w="3830"/>
            <w:tcMar>
              <w:top w:type="dxa" w:w="60"/>
              <w:left w:type="dxa" w:w="90"/>
              <w:bottom w:type="dxa" w:w="60"/>
              <w:right w:type="dxa" w:w="90"/>
            </w:tcMar>
          </w:tcPr>
          <w:p>
            <w:pPr>
              <w:spacing w:after="0" w:line="250"/>
            </w:pPr>
            <w:r>
              <w:rPr>
                <w:color w:val="1B1E27"/>
                <w:sz w:val="19"/>
                <w:szCs w:val="19"/>
              </w:rPr>
              <w:t xml:space="preserve">Yes, in OS secure storage</w:t>
            </w:r>
          </w:p>
        </w:tc>
        <w:tc>
          <w:tcPr>
            <w:tcW w:type="dxa" w:w="3831"/>
            <w:tcMar>
              <w:top w:type="dxa" w:w="60"/>
              <w:left w:type="dxa" w:w="90"/>
              <w:bottom w:type="dxa" w:w="60"/>
              <w:right w:type="dxa" w:w="90"/>
            </w:tcMar>
          </w:tcPr>
          <w:p>
            <w:pPr>
              <w:spacing w:after="0" w:line="250"/>
            </w:pPr>
            <w:r>
              <w:rPr>
                <w:color w:val="1B1E27"/>
                <w:sz w:val="19"/>
                <w:szCs w:val="19"/>
              </w:rPr>
              <w:t xml:space="preserve">Never</w:t>
            </w:r>
          </w:p>
        </w:tc>
      </w:tr>
      <w:tr>
        <w:tc>
          <w:tcPr>
            <w:tcW w:type="dxa" w:w="2419"/>
            <w:tcMar>
              <w:top w:type="dxa" w:w="60"/>
              <w:left w:type="dxa" w:w="90"/>
              <w:bottom w:type="dxa" w:w="60"/>
              <w:right w:type="dxa" w:w="90"/>
            </w:tcMar>
          </w:tcPr>
          <w:p>
            <w:pPr>
              <w:spacing w:after="0" w:line="250"/>
            </w:pPr>
            <w:r>
              <w:rPr>
                <w:color w:val="1B1E27"/>
                <w:sz w:val="19"/>
                <w:szCs w:val="19"/>
              </w:rPr>
              <w:t xml:space="preserve">Contains a GUI</w:t>
            </w:r>
          </w:p>
        </w:tc>
        <w:tc>
          <w:tcPr>
            <w:tcW w:type="dxa" w:w="3830"/>
            <w:tcMar>
              <w:top w:type="dxa" w:w="60"/>
              <w:left w:type="dxa" w:w="90"/>
              <w:bottom w:type="dxa" w:w="60"/>
              <w:right w:type="dxa" w:w="90"/>
            </w:tcMar>
          </w:tcPr>
          <w:p>
            <w:pPr>
              <w:spacing w:after="0" w:line="250"/>
            </w:pPr>
            <w:r>
              <w:rPr>
                <w:color w:val="1B1E27"/>
                <w:sz w:val="19"/>
                <w:szCs w:val="19"/>
              </w:rPr>
              <w:t xml:space="preserve">Yes</w:t>
            </w:r>
          </w:p>
        </w:tc>
        <w:tc>
          <w:tcPr>
            <w:tcW w:type="dxa" w:w="3831"/>
            <w:tcMar>
              <w:top w:type="dxa" w:w="60"/>
              <w:left w:type="dxa" w:w="90"/>
              <w:bottom w:type="dxa" w:w="60"/>
              <w:right w:type="dxa" w:w="90"/>
            </w:tcMar>
          </w:tcPr>
          <w:p>
            <w:pPr>
              <w:spacing w:after="0" w:line="250"/>
            </w:pPr>
            <w:r>
              <w:rPr>
                <w:color w:val="1B1E27"/>
                <w:sz w:val="19"/>
                <w:szCs w:val="19"/>
              </w:rPr>
              <w:t xml:space="preserve">No</w:t>
            </w:r>
          </w:p>
        </w:tc>
      </w:tr>
      <w:tr>
        <w:tc>
          <w:tcPr>
            <w:tcW w:type="dxa" w:w="2419"/>
            <w:tcMar>
              <w:top w:type="dxa" w:w="60"/>
              <w:left w:type="dxa" w:w="90"/>
              <w:bottom w:type="dxa" w:w="60"/>
              <w:right w:type="dxa" w:w="90"/>
            </w:tcMar>
          </w:tcPr>
          <w:p>
            <w:pPr>
              <w:spacing w:after="0" w:line="250"/>
            </w:pPr>
            <w:r>
              <w:rPr>
                <w:color w:val="1B1E27"/>
                <w:sz w:val="19"/>
                <w:szCs w:val="19"/>
              </w:rPr>
              <w:t xml:space="preserve">Embedded secrets</w:t>
            </w:r>
          </w:p>
        </w:tc>
        <w:tc>
          <w:tcPr>
            <w:tcW w:type="dxa" w:w="3830"/>
            <w:tcMar>
              <w:top w:type="dxa" w:w="60"/>
              <w:left w:type="dxa" w:w="90"/>
              <w:bottom w:type="dxa" w:w="60"/>
              <w:right w:type="dxa" w:w="90"/>
            </w:tcMar>
          </w:tcPr>
          <w:p>
            <w:pPr>
              <w:spacing w:after="0" w:line="250"/>
            </w:pPr>
            <w:r>
              <w:rPr>
                <w:color w:val="1B1E27"/>
                <w:sz w:val="19"/>
                <w:szCs w:val="19"/>
              </w:rPr>
              <w:t xml:space="preserve">None in artifacts it emits</w:t>
            </w:r>
          </w:p>
        </w:tc>
        <w:tc>
          <w:tcPr>
            <w:tcW w:type="dxa" w:w="3831"/>
            <w:tcMar>
              <w:top w:type="dxa" w:w="60"/>
              <w:left w:type="dxa" w:w="90"/>
              <w:bottom w:type="dxa" w:w="60"/>
              <w:right w:type="dxa" w:w="90"/>
            </w:tcMar>
          </w:tcPr>
          <w:p>
            <w:pPr>
              <w:spacing w:after="0" w:line="250"/>
            </w:pPr>
            <w:r>
              <w:rPr>
                <w:color w:val="1B1E27"/>
                <w:sz w:val="19"/>
                <w:szCs w:val="19"/>
              </w:rPr>
              <w:t xml:space="preserve">Bootstrap key + runtime commitment only</w:t>
            </w:r>
          </w:p>
        </w:tc>
      </w:tr>
    </w:tbl>
    <w:p>
      <w:pPr>
        <w:spacing w:after="120" w:line="276"/>
      </w:pPr>
      <w:r>
        <w:rPr>
          <w:color w:val="1B1E27"/>
          <w:sz w:val="21"/>
          <w:szCs w:val="21"/>
        </w:rPr>
        <w:t xml:space="preserve">Enforcement is mechanical rather than advisory. Package-construction code sits behind a Cargo feature named "builder" which is off by default; only the client enables it. The shipped capsule is compiled with default features, so the code is absent from the binary. This was verified by inspecting the built artifact (Section 11.6).</w:t>
      </w:r>
    </w:p>
    <w:p>
      <w:pPr>
        <w:pStyle w:val="Heading2"/>
        <w:spacing w:after="140" w:before="280"/>
      </w:pPr>
      <w:r>
        <w:t xml:space="preserve">3.2 Crate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907"/>
        <w:gridCol w:w="5141"/>
        <w:gridCol w:w="1814"/>
      </w:tblGrid>
      <w:tr>
        <w:trPr>
          <w:tblHeader/>
        </w:trPr>
        <w:tc>
          <w:tcPr>
            <w:tcW w:type="dxa" w:w="2218"/>
            <w:shd w:fill="EDEFF3" w:val="clear"/>
            <w:tcMar>
              <w:top w:type="dxa" w:w="60"/>
              <w:left w:type="dxa" w:w="90"/>
              <w:bottom w:type="dxa" w:w="60"/>
              <w:right w:type="dxa" w:w="90"/>
            </w:tcMar>
          </w:tcPr>
          <w:p>
            <w:pPr>
              <w:spacing w:after="0" w:line="250"/>
            </w:pPr>
            <w:r>
              <w:rPr>
                <w:b/>
                <w:bCs/>
                <w:color w:val="1B1E27"/>
                <w:sz w:val="19"/>
                <w:szCs w:val="19"/>
              </w:rPr>
              <w:t xml:space="preserve">Crate</w:t>
            </w:r>
          </w:p>
        </w:tc>
        <w:tc>
          <w:tcPr>
            <w:tcW w:type="dxa" w:w="907"/>
            <w:shd w:fill="EDEFF3" w:val="clear"/>
            <w:tcMar>
              <w:top w:type="dxa" w:w="60"/>
              <w:left w:type="dxa" w:w="90"/>
              <w:bottom w:type="dxa" w:w="60"/>
              <w:right w:type="dxa" w:w="90"/>
            </w:tcMar>
          </w:tcPr>
          <w:p>
            <w:pPr>
              <w:spacing w:after="0" w:line="250"/>
            </w:pPr>
            <w:r>
              <w:rPr>
                <w:b/>
                <w:bCs/>
                <w:color w:val="1B1E27"/>
                <w:sz w:val="19"/>
                <w:szCs w:val="19"/>
              </w:rPr>
              <w:t xml:space="preserve">Lines</w:t>
            </w:r>
          </w:p>
        </w:tc>
        <w:tc>
          <w:tcPr>
            <w:tcW w:type="dxa" w:w="5141"/>
            <w:shd w:fill="EDEFF3" w:val="clear"/>
            <w:tcMar>
              <w:top w:type="dxa" w:w="60"/>
              <w:left w:type="dxa" w:w="90"/>
              <w:bottom w:type="dxa" w:w="60"/>
              <w:right w:type="dxa" w:w="90"/>
            </w:tcMar>
          </w:tcPr>
          <w:p>
            <w:pPr>
              <w:spacing w:after="0" w:line="250"/>
            </w:pPr>
            <w:r>
              <w:rPr>
                <w:b/>
                <w:bCs/>
                <w:color w:val="1B1E27"/>
                <w:sz w:val="19"/>
                <w:szCs w:val="19"/>
              </w:rPr>
              <w:t xml:space="preserve">Responsibility</w:t>
            </w:r>
          </w:p>
        </w:tc>
        <w:tc>
          <w:tcPr>
            <w:tcW w:type="dxa" w:w="1814"/>
            <w:shd w:fill="EDEFF3" w:val="clear"/>
            <w:tcMar>
              <w:top w:type="dxa" w:w="60"/>
              <w:left w:type="dxa" w:w="90"/>
              <w:bottom w:type="dxa" w:w="60"/>
              <w:right w:type="dxa" w:w="90"/>
            </w:tcMar>
          </w:tcPr>
          <w:p>
            <w:pPr>
              <w:spacing w:after="0" w:line="250"/>
            </w:pPr>
            <w:r>
              <w:rPr>
                <w:b/>
                <w:bCs/>
                <w:color w:val="1B1E27"/>
                <w:sz w:val="19"/>
                <w:szCs w:val="19"/>
              </w:rPr>
              <w:t xml:space="preserve">In capsule</w:t>
            </w:r>
          </w:p>
        </w:tc>
      </w:tr>
      <w:tr>
        <w:tc>
          <w:tcPr>
            <w:tcW w:type="dxa" w:w="2218"/>
            <w:tcMar>
              <w:top w:type="dxa" w:w="60"/>
              <w:left w:type="dxa" w:w="90"/>
              <w:bottom w:type="dxa" w:w="60"/>
              <w:right w:type="dxa" w:w="90"/>
            </w:tcMar>
          </w:tcPr>
          <w:p>
            <w:pPr>
              <w:spacing w:after="0" w:line="250"/>
            </w:pPr>
            <w:r>
              <w:rPr>
                <w:color w:val="1B1E27"/>
                <w:sz w:val="19"/>
                <w:szCs w:val="19"/>
              </w:rPr>
              <w:t xml:space="preserve">nyedarch-crypto</w:t>
            </w:r>
          </w:p>
        </w:tc>
        <w:tc>
          <w:tcPr>
            <w:tcW w:type="dxa" w:w="907"/>
            <w:tcMar>
              <w:top w:type="dxa" w:w="60"/>
              <w:left w:type="dxa" w:w="90"/>
              <w:bottom w:type="dxa" w:w="60"/>
              <w:right w:type="dxa" w:w="90"/>
            </w:tcMar>
          </w:tcPr>
          <w:p>
            <w:pPr>
              <w:spacing w:after="0" w:line="250"/>
            </w:pPr>
            <w:r>
              <w:rPr>
                <w:color w:val="1B1E27"/>
                <w:sz w:val="19"/>
                <w:szCs w:val="19"/>
              </w:rPr>
              <w:t xml:space="preserve">973</w:t>
            </w:r>
          </w:p>
        </w:tc>
        <w:tc>
          <w:tcPr>
            <w:tcW w:type="dxa" w:w="5141"/>
            <w:tcMar>
              <w:top w:type="dxa" w:w="60"/>
              <w:left w:type="dxa" w:w="90"/>
              <w:bottom w:type="dxa" w:w="60"/>
              <w:right w:type="dxa" w:w="90"/>
            </w:tcMar>
          </w:tcPr>
          <w:p>
            <w:pPr>
              <w:spacing w:after="0" w:line="250"/>
            </w:pPr>
            <w:r>
              <w:rPr>
                <w:color w:val="1B1E27"/>
                <w:sz w:val="19"/>
                <w:szCs w:val="19"/>
              </w:rPr>
              <w:t xml:space="preserve">Key composition, AEAD, KDF, geo and time factors. The confidentiality boundary.</w:t>
            </w:r>
          </w:p>
        </w:tc>
        <w:tc>
          <w:tcPr>
            <w:tcW w:type="dxa" w:w="1814"/>
            <w:tcMar>
              <w:top w:type="dxa" w:w="60"/>
              <w:left w:type="dxa" w:w="90"/>
              <w:bottom w:type="dxa" w:w="60"/>
              <w:right w:type="dxa" w:w="90"/>
            </w:tcMar>
          </w:tcPr>
          <w:p>
            <w:pPr>
              <w:spacing w:after="0" w:line="250"/>
            </w:pPr>
            <w:r>
              <w:rPr>
                <w:color w:val="1B1E27"/>
                <w:sz w:val="19"/>
                <w:szCs w:val="19"/>
              </w:rPr>
              <w:t xml:space="preserve">Yes</w:t>
            </w:r>
          </w:p>
        </w:tc>
      </w:tr>
      <w:tr>
        <w:tc>
          <w:tcPr>
            <w:tcW w:type="dxa" w:w="2218"/>
            <w:tcMar>
              <w:top w:type="dxa" w:w="60"/>
              <w:left w:type="dxa" w:w="90"/>
              <w:bottom w:type="dxa" w:w="60"/>
              <w:right w:type="dxa" w:w="90"/>
            </w:tcMar>
          </w:tcPr>
          <w:p>
            <w:pPr>
              <w:spacing w:after="0" w:line="250"/>
            </w:pPr>
            <w:r>
              <w:rPr>
                <w:color w:val="1B1E27"/>
                <w:sz w:val="19"/>
                <w:szCs w:val="19"/>
              </w:rPr>
              <w:t xml:space="preserve">nyedarch-core</w:t>
            </w:r>
          </w:p>
        </w:tc>
        <w:tc>
          <w:tcPr>
            <w:tcW w:type="dxa" w:w="907"/>
            <w:tcMar>
              <w:top w:type="dxa" w:w="60"/>
              <w:left w:type="dxa" w:w="90"/>
              <w:bottom w:type="dxa" w:w="60"/>
              <w:right w:type="dxa" w:w="90"/>
            </w:tcMar>
          </w:tcPr>
          <w:p>
            <w:pPr>
              <w:spacing w:after="0" w:line="250"/>
            </w:pPr>
            <w:r>
              <w:rPr>
                <w:color w:val="1B1E27"/>
                <w:sz w:val="19"/>
                <w:szCs w:val="19"/>
              </w:rPr>
              <w:t xml:space="preserve">373</w:t>
            </w:r>
          </w:p>
        </w:tc>
        <w:tc>
          <w:tcPr>
            <w:tcW w:type="dxa" w:w="5141"/>
            <w:tcMar>
              <w:top w:type="dxa" w:w="60"/>
              <w:left w:type="dxa" w:w="90"/>
              <w:bottom w:type="dxa" w:w="60"/>
              <w:right w:type="dxa" w:w="90"/>
            </w:tcMar>
          </w:tcPr>
          <w:p>
            <w:pPr>
              <w:spacing w:after="0" w:line="250"/>
            </w:pPr>
            <w:r>
              <w:rPr>
                <w:color w:val="1B1E27"/>
                <w:sz w:val="19"/>
                <w:szCs w:val="19"/>
              </w:rPr>
              <w:t xml:space="preserve">Identifiers, policy record, capsule identity, launcher</w:t>
            </w:r>
          </w:p>
        </w:tc>
        <w:tc>
          <w:tcPr>
            <w:tcW w:type="dxa" w:w="1814"/>
            <w:tcMar>
              <w:top w:type="dxa" w:w="60"/>
              <w:left w:type="dxa" w:w="90"/>
              <w:bottom w:type="dxa" w:w="60"/>
              <w:right w:type="dxa" w:w="90"/>
            </w:tcMar>
          </w:tcPr>
          <w:p>
            <w:pPr>
              <w:spacing w:after="0" w:line="250"/>
            </w:pPr>
            <w:r>
              <w:rPr>
                <w:color w:val="1B1E27"/>
                <w:sz w:val="19"/>
                <w:szCs w:val="19"/>
              </w:rPr>
              <w:t xml:space="preserve">Yes</w:t>
            </w:r>
          </w:p>
        </w:tc>
      </w:tr>
      <w:tr>
        <w:tc>
          <w:tcPr>
            <w:tcW w:type="dxa" w:w="2218"/>
            <w:tcMar>
              <w:top w:type="dxa" w:w="60"/>
              <w:left w:type="dxa" w:w="90"/>
              <w:bottom w:type="dxa" w:w="60"/>
              <w:right w:type="dxa" w:w="90"/>
            </w:tcMar>
          </w:tcPr>
          <w:p>
            <w:pPr>
              <w:spacing w:after="0" w:line="250"/>
            </w:pPr>
            <w:r>
              <w:rPr>
                <w:color w:val="1B1E27"/>
                <w:sz w:val="19"/>
                <w:szCs w:val="19"/>
              </w:rPr>
              <w:t xml:space="preserve">nyedarch-package</w:t>
            </w:r>
          </w:p>
        </w:tc>
        <w:tc>
          <w:tcPr>
            <w:tcW w:type="dxa" w:w="907"/>
            <w:tcMar>
              <w:top w:type="dxa" w:w="60"/>
              <w:left w:type="dxa" w:w="90"/>
              <w:bottom w:type="dxa" w:w="60"/>
              <w:right w:type="dxa" w:w="90"/>
            </w:tcMar>
          </w:tcPr>
          <w:p>
            <w:pPr>
              <w:spacing w:after="0" w:line="250"/>
            </w:pPr>
            <w:r>
              <w:rPr>
                <w:color w:val="1B1E27"/>
                <w:sz w:val="19"/>
                <w:szCs w:val="19"/>
              </w:rPr>
              <w:t xml:space="preserve">751</w:t>
            </w:r>
          </w:p>
        </w:tc>
        <w:tc>
          <w:tcPr>
            <w:tcW w:type="dxa" w:w="5141"/>
            <w:tcMar>
              <w:top w:type="dxa" w:w="60"/>
              <w:left w:type="dxa" w:w="90"/>
              <w:bottom w:type="dxa" w:w="60"/>
              <w:right w:type="dxa" w:w="90"/>
            </w:tcMar>
          </w:tcPr>
          <w:p>
            <w:pPr>
              <w:spacing w:after="0" w:line="250"/>
            </w:pPr>
            <w:r>
              <w:rPr>
                <w:color w:val="1B1E27"/>
                <w:sz w:val="19"/>
                <w:szCs w:val="19"/>
              </w:rPr>
              <w:t xml:space="preserve">Package format, streaming pipeline, restore</w:t>
            </w:r>
          </w:p>
        </w:tc>
        <w:tc>
          <w:tcPr>
            <w:tcW w:type="dxa" w:w="1814"/>
            <w:tcMar>
              <w:top w:type="dxa" w:w="60"/>
              <w:left w:type="dxa" w:w="90"/>
              <w:bottom w:type="dxa" w:w="60"/>
              <w:right w:type="dxa" w:w="90"/>
            </w:tcMar>
          </w:tcPr>
          <w:p>
            <w:pPr>
              <w:spacing w:after="0" w:line="250"/>
            </w:pPr>
            <w:r>
              <w:rPr>
                <w:color w:val="1B1E27"/>
                <w:sz w:val="19"/>
                <w:szCs w:val="19"/>
              </w:rPr>
              <w:t xml:space="preserve">Yes (builder feature off)</w:t>
            </w:r>
          </w:p>
        </w:tc>
      </w:tr>
      <w:tr>
        <w:tc>
          <w:tcPr>
            <w:tcW w:type="dxa" w:w="2218"/>
            <w:tcMar>
              <w:top w:type="dxa" w:w="60"/>
              <w:left w:type="dxa" w:w="90"/>
              <w:bottom w:type="dxa" w:w="60"/>
              <w:right w:type="dxa" w:w="90"/>
            </w:tcMar>
          </w:tcPr>
          <w:p>
            <w:pPr>
              <w:spacing w:after="0" w:line="250"/>
            </w:pPr>
            <w:r>
              <w:rPr>
                <w:color w:val="1B1E27"/>
                <w:sz w:val="19"/>
                <w:szCs w:val="19"/>
              </w:rPr>
              <w:t xml:space="preserve">nyedarch-fingerprint</w:t>
            </w:r>
          </w:p>
        </w:tc>
        <w:tc>
          <w:tcPr>
            <w:tcW w:type="dxa" w:w="907"/>
            <w:tcMar>
              <w:top w:type="dxa" w:w="60"/>
              <w:left w:type="dxa" w:w="90"/>
              <w:bottom w:type="dxa" w:w="60"/>
              <w:right w:type="dxa" w:w="90"/>
            </w:tcMar>
          </w:tcPr>
          <w:p>
            <w:pPr>
              <w:spacing w:after="0" w:line="250"/>
            </w:pPr>
            <w:r>
              <w:rPr>
                <w:color w:val="1B1E27"/>
                <w:sz w:val="19"/>
                <w:szCs w:val="19"/>
              </w:rPr>
              <w:t xml:space="preserve">396</w:t>
            </w:r>
          </w:p>
        </w:tc>
        <w:tc>
          <w:tcPr>
            <w:tcW w:type="dxa" w:w="5141"/>
            <w:tcMar>
              <w:top w:type="dxa" w:w="60"/>
              <w:left w:type="dxa" w:w="90"/>
              <w:bottom w:type="dxa" w:w="60"/>
              <w:right w:type="dxa" w:w="90"/>
            </w:tcMar>
          </w:tcPr>
          <w:p>
            <w:pPr>
              <w:spacing w:after="0" w:line="250"/>
            </w:pPr>
            <w:r>
              <w:rPr>
                <w:color w:val="1B1E27"/>
                <w:sz w:val="19"/>
                <w:szCs w:val="19"/>
              </w:rPr>
              <w:t xml:space="preserve">Adaptive machine fingerprinting, .nyfp records</w:t>
            </w:r>
          </w:p>
        </w:tc>
        <w:tc>
          <w:tcPr>
            <w:tcW w:type="dxa" w:w="1814"/>
            <w:tcMar>
              <w:top w:type="dxa" w:w="60"/>
              <w:left w:type="dxa" w:w="90"/>
              <w:bottom w:type="dxa" w:w="60"/>
              <w:right w:type="dxa" w:w="90"/>
            </w:tcMar>
          </w:tcPr>
          <w:p>
            <w:pPr>
              <w:spacing w:after="0" w:line="250"/>
            </w:pPr>
            <w:r>
              <w:rPr>
                <w:color w:val="1B1E27"/>
                <w:sz w:val="19"/>
                <w:szCs w:val="19"/>
              </w:rPr>
              <w:t xml:space="preserve">Yes</w:t>
            </w:r>
          </w:p>
        </w:tc>
      </w:tr>
      <w:tr>
        <w:tc>
          <w:tcPr>
            <w:tcW w:type="dxa" w:w="2218"/>
            <w:tcMar>
              <w:top w:type="dxa" w:w="60"/>
              <w:left w:type="dxa" w:w="90"/>
              <w:bottom w:type="dxa" w:w="60"/>
              <w:right w:type="dxa" w:w="90"/>
            </w:tcMar>
          </w:tcPr>
          <w:p>
            <w:pPr>
              <w:spacing w:after="0" w:line="250"/>
            </w:pPr>
            <w:r>
              <w:rPr>
                <w:color w:val="1B1E27"/>
                <w:sz w:val="19"/>
                <w:szCs w:val="19"/>
              </w:rPr>
              <w:t xml:space="preserve">nyedarch-platform</w:t>
            </w:r>
          </w:p>
        </w:tc>
        <w:tc>
          <w:tcPr>
            <w:tcW w:type="dxa" w:w="907"/>
            <w:tcMar>
              <w:top w:type="dxa" w:w="60"/>
              <w:left w:type="dxa" w:w="90"/>
              <w:bottom w:type="dxa" w:w="60"/>
              <w:right w:type="dxa" w:w="90"/>
            </w:tcMar>
          </w:tcPr>
          <w:p>
            <w:pPr>
              <w:spacing w:after="0" w:line="250"/>
            </w:pPr>
            <w:r>
              <w:rPr>
                <w:color w:val="1B1E27"/>
                <w:sz w:val="19"/>
                <w:szCs w:val="19"/>
              </w:rPr>
              <w:t xml:space="preserve">116</w:t>
            </w:r>
          </w:p>
        </w:tc>
        <w:tc>
          <w:tcPr>
            <w:tcW w:type="dxa" w:w="5141"/>
            <w:tcMar>
              <w:top w:type="dxa" w:w="60"/>
              <w:left w:type="dxa" w:w="90"/>
              <w:bottom w:type="dxa" w:w="60"/>
              <w:right w:type="dxa" w:w="90"/>
            </w:tcMar>
          </w:tcPr>
          <w:p>
            <w:pPr>
              <w:spacing w:after="0" w:line="250"/>
            </w:pPr>
            <w:r>
              <w:rPr>
                <w:color w:val="1B1E27"/>
                <w:sz w:val="19"/>
                <w:szCs w:val="19"/>
              </w:rPr>
              <w:t xml:space="preserve">Location acquisition</w:t>
            </w:r>
          </w:p>
        </w:tc>
        <w:tc>
          <w:tcPr>
            <w:tcW w:type="dxa" w:w="1814"/>
            <w:tcMar>
              <w:top w:type="dxa" w:w="60"/>
              <w:left w:type="dxa" w:w="90"/>
              <w:bottom w:type="dxa" w:w="60"/>
              <w:right w:type="dxa" w:w="90"/>
            </w:tcMar>
          </w:tcPr>
          <w:p>
            <w:pPr>
              <w:spacing w:after="0" w:line="250"/>
            </w:pPr>
            <w:r>
              <w:rPr>
                <w:color w:val="1B1E27"/>
                <w:sz w:val="19"/>
                <w:szCs w:val="19"/>
              </w:rPr>
              <w:t xml:space="preserve">Yes</w:t>
            </w:r>
          </w:p>
        </w:tc>
      </w:tr>
      <w:tr>
        <w:tc>
          <w:tcPr>
            <w:tcW w:type="dxa" w:w="2218"/>
            <w:tcMar>
              <w:top w:type="dxa" w:w="60"/>
              <w:left w:type="dxa" w:w="90"/>
              <w:bottom w:type="dxa" w:w="60"/>
              <w:right w:type="dxa" w:w="90"/>
            </w:tcMar>
          </w:tcPr>
          <w:p>
            <w:pPr>
              <w:spacing w:after="0" w:line="250"/>
            </w:pPr>
            <w:r>
              <w:rPr>
                <w:color w:val="1B1E27"/>
                <w:sz w:val="19"/>
                <w:szCs w:val="19"/>
              </w:rPr>
              <w:t xml:space="preserve">nyedarch-runtime</w:t>
            </w:r>
          </w:p>
        </w:tc>
        <w:tc>
          <w:tcPr>
            <w:tcW w:type="dxa" w:w="907"/>
            <w:tcMar>
              <w:top w:type="dxa" w:w="60"/>
              <w:left w:type="dxa" w:w="90"/>
              <w:bottom w:type="dxa" w:w="60"/>
              <w:right w:type="dxa" w:w="90"/>
            </w:tcMar>
          </w:tcPr>
          <w:p>
            <w:pPr>
              <w:spacing w:after="0" w:line="250"/>
            </w:pPr>
            <w:r>
              <w:rPr>
                <w:color w:val="1B1E27"/>
                <w:sz w:val="19"/>
                <w:szCs w:val="19"/>
              </w:rPr>
              <w:t xml:space="preserve">922</w:t>
            </w:r>
          </w:p>
        </w:tc>
        <w:tc>
          <w:tcPr>
            <w:tcW w:type="dxa" w:w="5141"/>
            <w:tcMar>
              <w:top w:type="dxa" w:w="60"/>
              <w:left w:type="dxa" w:w="90"/>
              <w:bottom w:type="dxa" w:w="60"/>
              <w:right w:type="dxa" w:w="90"/>
            </w:tcMar>
          </w:tcPr>
          <w:p>
            <w:pPr>
              <w:spacing w:after="0" w:line="250"/>
            </w:pPr>
            <w:r>
              <w:rPr>
                <w:color w:val="1B1E27"/>
                <w:sz w:val="19"/>
                <w:szCs w:val="19"/>
              </w:rPr>
              <w:t xml:space="preserve">Authorization state machine, hardening</w:t>
            </w:r>
          </w:p>
        </w:tc>
        <w:tc>
          <w:tcPr>
            <w:tcW w:type="dxa" w:w="1814"/>
            <w:tcMar>
              <w:top w:type="dxa" w:w="60"/>
              <w:left w:type="dxa" w:w="90"/>
              <w:bottom w:type="dxa" w:w="60"/>
              <w:right w:type="dxa" w:w="90"/>
            </w:tcMar>
          </w:tcPr>
          <w:p>
            <w:pPr>
              <w:spacing w:after="0" w:line="250"/>
            </w:pPr>
            <w:r>
              <w:rPr>
                <w:color w:val="1B1E27"/>
                <w:sz w:val="19"/>
                <w:szCs w:val="19"/>
              </w:rPr>
              <w:t xml:space="preserve">Yes</w:t>
            </w:r>
          </w:p>
        </w:tc>
      </w:tr>
      <w:tr>
        <w:tc>
          <w:tcPr>
            <w:tcW w:type="dxa" w:w="2218"/>
            <w:tcMar>
              <w:top w:type="dxa" w:w="60"/>
              <w:left w:type="dxa" w:w="90"/>
              <w:bottom w:type="dxa" w:w="60"/>
              <w:right w:type="dxa" w:w="90"/>
            </w:tcMar>
          </w:tcPr>
          <w:p>
            <w:pPr>
              <w:spacing w:after="0" w:line="250"/>
            </w:pPr>
            <w:r>
              <w:rPr>
                <w:color w:val="1B1E27"/>
                <w:sz w:val="19"/>
                <w:szCs w:val="19"/>
              </w:rPr>
              <w:t xml:space="preserve">nyedarch-buildtool</w:t>
            </w:r>
          </w:p>
        </w:tc>
        <w:tc>
          <w:tcPr>
            <w:tcW w:type="dxa" w:w="907"/>
            <w:tcMar>
              <w:top w:type="dxa" w:w="60"/>
              <w:left w:type="dxa" w:w="90"/>
              <w:bottom w:type="dxa" w:w="60"/>
              <w:right w:type="dxa" w:w="90"/>
            </w:tcMar>
          </w:tcPr>
          <w:p>
            <w:pPr>
              <w:spacing w:after="0" w:line="250"/>
            </w:pPr>
            <w:r>
              <w:rPr>
                <w:color w:val="1B1E27"/>
                <w:sz w:val="19"/>
                <w:szCs w:val="19"/>
              </w:rPr>
              <w:t xml:space="preserve">1,034</w:t>
            </w:r>
          </w:p>
        </w:tc>
        <w:tc>
          <w:tcPr>
            <w:tcW w:type="dxa" w:w="5141"/>
            <w:tcMar>
              <w:top w:type="dxa" w:w="60"/>
              <w:left w:type="dxa" w:w="90"/>
              <w:bottom w:type="dxa" w:w="60"/>
              <w:right w:type="dxa" w:w="90"/>
            </w:tcMar>
          </w:tcPr>
          <w:p>
            <w:pPr>
              <w:spacing w:after="0" w:line="250"/>
            </w:pPr>
            <w:r>
              <w:rPr>
                <w:color w:val="1B1E27"/>
                <w:sz w:val="19"/>
                <w:szCs w:val="19"/>
              </w:rPr>
              <w:t xml:space="preserve">Sealing, generation, remote build, benchmarks, EULA</w:t>
            </w:r>
          </w:p>
        </w:tc>
        <w:tc>
          <w:tcPr>
            <w:tcW w:type="dxa" w:w="1814"/>
            <w:tcMar>
              <w:top w:type="dxa" w:w="60"/>
              <w:left w:type="dxa" w:w="90"/>
              <w:bottom w:type="dxa" w:w="60"/>
              <w:right w:type="dxa" w:w="90"/>
            </w:tcMar>
          </w:tcPr>
          <w:p>
            <w:pPr>
              <w:spacing w:after="0" w:line="250"/>
            </w:pPr>
            <w:r>
              <w:rPr>
                <w:color w:val="1B1E27"/>
                <w:sz w:val="19"/>
                <w:szCs w:val="19"/>
              </w:rPr>
              <w:t xml:space="preserve">No</w:t>
            </w:r>
          </w:p>
        </w:tc>
      </w:tr>
      <w:tr>
        <w:tc>
          <w:tcPr>
            <w:tcW w:type="dxa" w:w="2218"/>
            <w:tcMar>
              <w:top w:type="dxa" w:w="60"/>
              <w:left w:type="dxa" w:w="90"/>
              <w:bottom w:type="dxa" w:w="60"/>
              <w:right w:type="dxa" w:w="90"/>
            </w:tcMar>
          </w:tcPr>
          <w:p>
            <w:pPr>
              <w:spacing w:after="0" w:line="250"/>
            </w:pPr>
            <w:r>
              <w:rPr>
                <w:color w:val="1B1E27"/>
                <w:sz w:val="19"/>
                <w:szCs w:val="19"/>
              </w:rPr>
              <w:t xml:space="preserve">nyedarch-github</w:t>
            </w:r>
          </w:p>
        </w:tc>
        <w:tc>
          <w:tcPr>
            <w:tcW w:type="dxa" w:w="907"/>
            <w:tcMar>
              <w:top w:type="dxa" w:w="60"/>
              <w:left w:type="dxa" w:w="90"/>
              <w:bottom w:type="dxa" w:w="60"/>
              <w:right w:type="dxa" w:w="90"/>
            </w:tcMar>
          </w:tcPr>
          <w:p>
            <w:pPr>
              <w:spacing w:after="0" w:line="250"/>
            </w:pPr>
            <w:r>
              <w:rPr>
                <w:color w:val="1B1E27"/>
                <w:sz w:val="19"/>
                <w:szCs w:val="19"/>
              </w:rPr>
              <w:t xml:space="preserve">1,012</w:t>
            </w:r>
          </w:p>
        </w:tc>
        <w:tc>
          <w:tcPr>
            <w:tcW w:type="dxa" w:w="5141"/>
            <w:tcMar>
              <w:top w:type="dxa" w:w="60"/>
              <w:left w:type="dxa" w:w="90"/>
              <w:bottom w:type="dxa" w:w="60"/>
              <w:right w:type="dxa" w:w="90"/>
            </w:tcMar>
          </w:tcPr>
          <w:p>
            <w:pPr>
              <w:spacing w:after="0" w:line="250"/>
            </w:pPr>
            <w:r>
              <w:rPr>
                <w:color w:val="1B1E27"/>
                <w:sz w:val="19"/>
                <w:szCs w:val="19"/>
              </w:rPr>
              <w:t xml:space="preserve">Build orchestration, provenance, HTTP transport</w:t>
            </w:r>
          </w:p>
        </w:tc>
        <w:tc>
          <w:tcPr>
            <w:tcW w:type="dxa" w:w="1814"/>
            <w:tcMar>
              <w:top w:type="dxa" w:w="60"/>
              <w:left w:type="dxa" w:w="90"/>
              <w:bottom w:type="dxa" w:w="60"/>
              <w:right w:type="dxa" w:w="90"/>
            </w:tcMar>
          </w:tcPr>
          <w:p>
            <w:pPr>
              <w:spacing w:after="0" w:line="250"/>
            </w:pPr>
            <w:r>
              <w:rPr>
                <w:color w:val="1B1E27"/>
                <w:sz w:val="19"/>
                <w:szCs w:val="19"/>
              </w:rPr>
              <w:t xml:space="preserve">No</w:t>
            </w:r>
          </w:p>
        </w:tc>
      </w:tr>
      <w:tr>
        <w:tc>
          <w:tcPr>
            <w:tcW w:type="dxa" w:w="2218"/>
            <w:tcMar>
              <w:top w:type="dxa" w:w="60"/>
              <w:left w:type="dxa" w:w="90"/>
              <w:bottom w:type="dxa" w:w="60"/>
              <w:right w:type="dxa" w:w="90"/>
            </w:tcMar>
          </w:tcPr>
          <w:p>
            <w:pPr>
              <w:spacing w:after="0" w:line="250"/>
            </w:pPr>
            <w:r>
              <w:rPr>
                <w:color w:val="1B1E27"/>
                <w:sz w:val="19"/>
                <w:szCs w:val="19"/>
              </w:rPr>
              <w:t xml:space="preserve">nyedarch-gui</w:t>
            </w:r>
          </w:p>
        </w:tc>
        <w:tc>
          <w:tcPr>
            <w:tcW w:type="dxa" w:w="907"/>
            <w:tcMar>
              <w:top w:type="dxa" w:w="60"/>
              <w:left w:type="dxa" w:w="90"/>
              <w:bottom w:type="dxa" w:w="60"/>
              <w:right w:type="dxa" w:w="90"/>
            </w:tcMar>
          </w:tcPr>
          <w:p>
            <w:pPr>
              <w:spacing w:after="0" w:line="250"/>
            </w:pPr>
            <w:r>
              <w:rPr>
                <w:color w:val="1B1E27"/>
                <w:sz w:val="19"/>
                <w:szCs w:val="19"/>
              </w:rPr>
              <w:t xml:space="preserve">~240</w:t>
            </w:r>
          </w:p>
        </w:tc>
        <w:tc>
          <w:tcPr>
            <w:tcW w:type="dxa" w:w="5141"/>
            <w:tcMar>
              <w:top w:type="dxa" w:w="60"/>
              <w:left w:type="dxa" w:w="90"/>
              <w:bottom w:type="dxa" w:w="60"/>
              <w:right w:type="dxa" w:w="90"/>
            </w:tcMar>
          </w:tcPr>
          <w:p>
            <w:pPr>
              <w:spacing w:after="0" w:line="250"/>
            </w:pPr>
            <w:r>
              <w:rPr>
                <w:color w:val="1B1E27"/>
                <w:sz w:val="19"/>
                <w:szCs w:val="19"/>
              </w:rPr>
              <w:t xml:space="preserve">Desktop client interface</w:t>
            </w:r>
          </w:p>
        </w:tc>
        <w:tc>
          <w:tcPr>
            <w:tcW w:type="dxa" w:w="1814"/>
            <w:tcMar>
              <w:top w:type="dxa" w:w="60"/>
              <w:left w:type="dxa" w:w="90"/>
              <w:bottom w:type="dxa" w:w="60"/>
              <w:right w:type="dxa" w:w="90"/>
            </w:tcMar>
          </w:tcPr>
          <w:p>
            <w:pPr>
              <w:spacing w:after="0" w:line="250"/>
            </w:pPr>
            <w:r>
              <w:rPr>
                <w:color w:val="1B1E27"/>
                <w:sz w:val="19"/>
                <w:szCs w:val="19"/>
              </w:rPr>
              <w:t xml:space="preserve">No</w:t>
            </w:r>
          </w:p>
        </w:tc>
      </w:tr>
    </w:tbl>
    <w:p>
      <w:pPr>
        <w:pStyle w:val="Heading2"/>
        <w:spacing w:after="140" w:before="280"/>
      </w:pPr>
      <w:r>
        <w:t xml:space="preserve">3.3 The cryptographic core as an audit target</w:t>
      </w:r>
    </w:p>
    <w:p>
      <w:pPr>
        <w:spacing w:after="120" w:line="276"/>
      </w:pPr>
      <w:r>
        <w:rPr>
          <w:color w:val="1B1E27"/>
          <w:sz w:val="21"/>
          <w:szCs w:val="21"/>
        </w:rPr>
        <w:t xml:space="preserve">nyedarch-crypto is deliberately the smallest component that must be trusted for confidentiality. It is constrained so that it can be reviewed in isolation:</w:t>
      </w:r>
    </w:p>
    <w:p>
      <w:pPr>
        <w:pStyle w:val="ListParagraph"/>
        <w:numPr>
          <w:ilvl w:val="0"/>
          <w:numId w:val="2"/>
        </w:numPr>
        <w:spacing w:after="80" w:line="276"/>
      </w:pPr>
      <w:r>
        <w:rPr>
          <w:color w:val="1B1E27"/>
          <w:sz w:val="21"/>
          <w:szCs w:val="21"/>
        </w:rPr>
        <w:t xml:space="preserve">#![forbid(unsafe_code)] — unsafe code is a compile error, not a convention.</w:t>
      </w:r>
    </w:p>
    <w:p>
      <w:pPr>
        <w:pStyle w:val="ListParagraph"/>
        <w:numPr>
          <w:ilvl w:val="0"/>
          <w:numId w:val="2"/>
        </w:numPr>
        <w:spacing w:after="80" w:line="276"/>
      </w:pPr>
      <w:r>
        <w:rPr>
          <w:color w:val="1B1E27"/>
          <w:sz w:val="21"/>
          <w:szCs w:val="21"/>
        </w:rPr>
        <w:t xml:space="preserve">No file, network or process I/O of any kind.</w:t>
      </w:r>
    </w:p>
    <w:p>
      <w:pPr>
        <w:pStyle w:val="ListParagraph"/>
        <w:numPr>
          <w:ilvl w:val="0"/>
          <w:numId w:val="2"/>
        </w:numPr>
        <w:spacing w:after="80" w:line="276"/>
      </w:pPr>
      <w:r>
        <w:rPr>
          <w:color w:val="1B1E27"/>
          <w:sz w:val="21"/>
          <w:szCs w:val="21"/>
        </w:rPr>
        <w:t xml:space="preserve">No platform-specific code and no operating-system dependency.</w:t>
      </w:r>
    </w:p>
    <w:p>
      <w:pPr>
        <w:pStyle w:val="ListParagraph"/>
        <w:numPr>
          <w:ilvl w:val="0"/>
          <w:numId w:val="2"/>
        </w:numPr>
        <w:spacing w:after="80" w:line="276"/>
      </w:pPr>
      <w:r>
        <w:rPr>
          <w:color w:val="1B1E27"/>
          <w:sz w:val="21"/>
          <w:szCs w:val="21"/>
        </w:rPr>
        <w:t xml:space="preserve">Randomness is supplied by the caller through an injected trait, so the crate makes no OS calls and deterministic test vectors are possible.</w:t>
      </w:r>
    </w:p>
    <w:p>
      <w:pPr>
        <w:pBdr>
          <w:left w:val="single" w:color="B35309" w:sz="12" w:space="6"/>
        </w:pBdr>
        <w:shd w:fill="F2F3F5" w:val="clear"/>
        <w:spacing w:after="140" w:before="100"/>
      </w:pPr>
      <w:r>
        <w:rPr>
          <w:rFonts w:ascii="Consolas" w:cs="Consolas" w:eastAsia="Consolas" w:hAnsi="Consolas"/>
          <w:color w:val="1B1E27"/>
          <w:sz w:val="18"/>
          <w:szCs w:val="18"/>
        </w:rPr>
        <w:t xml:space="preserve">$ cargo build -p nyedarch-crypto --no-default-features</w:t>
      </w:r>
      <w:r>
        <w:br/>
      </w:r>
      <w:r>
        <w:rPr>
          <w:rFonts w:ascii="Consolas" w:cs="Consolas" w:eastAsia="Consolas" w:hAnsi="Consolas"/>
          <w:color w:val="1B1E27"/>
          <w:sz w:val="18"/>
          <w:szCs w:val="18"/>
        </w:rPr>
        <w:t xml:space="preserve">    Finished `dev` profile [unoptimized + debuginfo] target(s)</w:t>
      </w:r>
      <w:r>
        <w:br/>
      </w:r>
      <w:r>
        <w:rPr>
          <w:rFonts w:ascii="Consolas" w:cs="Consolas" w:eastAsia="Consolas" w:hAnsi="Consolas"/>
          <w:color w:val="1B1E27"/>
          <w:sz w:val="18"/>
          <w:szCs w:val="18"/>
        </w:rPr>
        <w:t xml:space="preserve"/>
      </w:r>
      <w:r>
        <w:br/>
      </w:r>
      <w:r>
        <w:rPr>
          <w:rFonts w:ascii="Consolas" w:cs="Consolas" w:eastAsia="Consolas" w:hAnsi="Consolas"/>
          <w:color w:val="1B1E27"/>
          <w:sz w:val="18"/>
          <w:szCs w:val="18"/>
        </w:rPr>
        <w:t xml:space="preserve"># builds with zero platform surface; getrandom is not linked</w:t>
      </w:r>
    </w:p>
    <w:p>
      <w:pPr>
        <w:pStyle w:val="Heading2"/>
        <w:spacing w:after="140" w:before="280"/>
      </w:pPr>
      <w:r>
        <w:t xml:space="preserve">3.4 End-to-end data flow</w:t>
      </w:r>
    </w:p>
    <w:p>
      <w:pPr>
        <w:pBdr>
          <w:left w:val="single" w:color="B35309" w:sz="12" w:space="6"/>
        </w:pBdr>
        <w:shd w:fill="F2F3F5" w:val="clear"/>
        <w:spacing w:after="140" w:before="100"/>
      </w:pPr>
      <w:r>
        <w:rPr>
          <w:rFonts w:ascii="Consolas" w:cs="Consolas" w:eastAsia="Consolas" w:hAnsi="Consolas"/>
          <w:color w:val="1B1E27"/>
          <w:sz w:val="18"/>
          <w:szCs w:val="18"/>
        </w:rPr>
        <w:t xml:space="preserve">BUILDER (trusted machine)</w:t>
      </w:r>
      <w:r>
        <w:br/>
      </w:r>
      <w:r>
        <w:rPr>
          <w:rFonts w:ascii="Consolas" w:cs="Consolas" w:eastAsia="Consolas" w:hAnsi="Consolas"/>
          <w:color w:val="1B1E27"/>
          <w:sz w:val="18"/>
          <w:szCs w:val="18"/>
        </w:rPr>
        <w:t xml:space="preserve">  files/folders</w:t>
      </w:r>
      <w:r>
        <w:br/>
      </w:r>
      <w:r>
        <w:rPr>
          <w:rFonts w:ascii="Consolas" w:cs="Consolas" w:eastAsia="Consolas" w:hAnsi="Consolas"/>
          <w:color w:val="1B1E27"/>
          <w:sz w:val="18"/>
          <w:szCs w:val="18"/>
        </w:rPr>
        <w:t xml:space="preserve">      -&gt; manifest construction (paths, modes, mtimes, symlinks)</w:t>
      </w:r>
      <w:r>
        <w:br/>
      </w:r>
      <w:r>
        <w:rPr>
          <w:rFonts w:ascii="Consolas" w:cs="Consolas" w:eastAsia="Consolas" w:hAnsi="Consolas"/>
          <w:color w:val="1B1E27"/>
          <w:sz w:val="18"/>
          <w:szCs w:val="18"/>
        </w:rPr>
        <w:t xml:space="preserve">      -&gt; streaming chunker (bounded memory)</w:t>
      </w:r>
      <w:r>
        <w:br/>
      </w:r>
      <w:r>
        <w:rPr>
          <w:rFonts w:ascii="Consolas" w:cs="Consolas" w:eastAsia="Consolas" w:hAnsi="Consolas"/>
          <w:color w:val="1B1E27"/>
          <w:sz w:val="18"/>
          <w:szCs w:val="18"/>
        </w:rPr>
        <w:t xml:space="preserve">      -&gt; compression (zstd, per-chunk)</w:t>
      </w:r>
      <w:r>
        <w:br/>
      </w:r>
      <w:r>
        <w:rPr>
          <w:rFonts w:ascii="Consolas" w:cs="Consolas" w:eastAsia="Consolas" w:hAnsi="Consolas"/>
          <w:color w:val="1B1E27"/>
          <w:sz w:val="18"/>
          <w:szCs w:val="18"/>
        </w:rPr>
        <w:t xml:space="preserve">      -&gt; AEAD sealing (XChaCha20-Poly1305, AAD-bound)</w:t>
      </w:r>
      <w:r>
        <w:br/>
      </w:r>
      <w:r>
        <w:rPr>
          <w:rFonts w:ascii="Consolas" w:cs="Consolas" w:eastAsia="Consolas" w:hAnsi="Consolas"/>
          <w:color w:val="1B1E27"/>
          <w:sz w:val="18"/>
          <w:szCs w:val="18"/>
        </w:rPr>
        <w:t xml:space="preserve">      -&gt; package assembly (header + sealed policy + manifest + chunks)</w:t>
      </w:r>
      <w:r>
        <w:br/>
      </w:r>
      <w:r>
        <w:rPr>
          <w:rFonts w:ascii="Consolas" w:cs="Consolas" w:eastAsia="Consolas" w:hAnsi="Consolas"/>
          <w:color w:val="1B1E27"/>
          <w:sz w:val="18"/>
          <w:szCs w:val="18"/>
        </w:rPr>
        <w:t xml:space="preserve">      -&gt; runtime source generation (per-build diversified)</w:t>
      </w:r>
      <w:r>
        <w:br/>
      </w:r>
      <w:r>
        <w:rPr>
          <w:rFonts w:ascii="Consolas" w:cs="Consolas" w:eastAsia="Consolas" w:hAnsi="Consolas"/>
          <w:color w:val="1B1E27"/>
          <w:sz w:val="18"/>
          <w:szCs w:val="18"/>
        </w:rPr>
        <w:t xml:space="preserve">      -&gt; GitHub Actions build  [untrusted environment]</w:t>
      </w:r>
      <w:r>
        <w:br/>
      </w:r>
      <w:r>
        <w:rPr>
          <w:rFonts w:ascii="Consolas" w:cs="Consolas" w:eastAsia="Consolas" w:hAnsi="Consolas"/>
          <w:color w:val="1B1E27"/>
          <w:sz w:val="18"/>
          <w:szCs w:val="18"/>
        </w:rPr>
        <w:t xml:space="preserve">      -&gt; artifact provenance verification</w:t>
      </w:r>
      <w:r>
        <w:br/>
      </w:r>
      <w:r>
        <w:rPr>
          <w:rFonts w:ascii="Consolas" w:cs="Consolas" w:eastAsia="Consolas" w:hAnsi="Consolas"/>
          <w:color w:val="1B1E27"/>
          <w:sz w:val="18"/>
          <w:szCs w:val="18"/>
        </w:rPr>
        <w:t xml:space="preserve">      -&gt; capsule.nyarch</w:t>
      </w:r>
      <w:r>
        <w:br/>
      </w:r>
      <w:r>
        <w:rPr>
          <w:rFonts w:ascii="Consolas" w:cs="Consolas" w:eastAsia="Consolas" w:hAnsi="Consolas"/>
          <w:color w:val="1B1E27"/>
          <w:sz w:val="18"/>
          <w:szCs w:val="18"/>
        </w:rPr>
        <w:t xml:space="preserve"/>
      </w:r>
      <w:r>
        <w:br/>
      </w:r>
      <w:r>
        <w:rPr>
          <w:rFonts w:ascii="Consolas" w:cs="Consolas" w:eastAsia="Consolas" w:hAnsi="Consolas"/>
          <w:color w:val="1B1E27"/>
          <w:sz w:val="18"/>
          <w:szCs w:val="18"/>
        </w:rPr>
        <w:t xml:space="preserve">CAPSULE (hostile machine)</w:t>
      </w:r>
      <w:r>
        <w:br/>
      </w:r>
      <w:r>
        <w:rPr>
          <w:rFonts w:ascii="Consolas" w:cs="Consolas" w:eastAsia="Consolas" w:hAnsi="Consolas"/>
          <w:color w:val="1B1E27"/>
          <w:sz w:val="18"/>
          <w:szCs w:val="18"/>
        </w:rPr>
        <w:t xml:space="preserve">  integrity -&gt; binding -&gt; policy bootstrap -&gt; fingerprint -&gt; passphrase</w:t>
      </w:r>
      <w:r>
        <w:br/>
      </w:r>
      <w:r>
        <w:rPr>
          <w:rFonts w:ascii="Consolas" w:cs="Consolas" w:eastAsia="Consolas" w:hAnsi="Consolas"/>
          <w:color w:val="1B1E27"/>
          <w:sz w:val="18"/>
          <w:szCs w:val="18"/>
        </w:rPr>
        <w:t xml:space="preserve">  -&gt; location? -&gt; time? -&gt; key composition -&gt; authenticated decryption</w:t>
      </w:r>
      <w:r>
        <w:br/>
      </w:r>
      <w:r>
        <w:rPr>
          <w:rFonts w:ascii="Consolas" w:cs="Consolas" w:eastAsia="Consolas" w:hAnsi="Consolas"/>
          <w:color w:val="1B1E27"/>
          <w:sz w:val="18"/>
          <w:szCs w:val="18"/>
        </w:rPr>
        <w:t xml:space="preserve">  -&gt; decompression -&gt; restore -&gt; cleanup -&gt; optional self-destruction</w:t>
      </w:r>
    </w:p>
    <w:p>
      <w:pPr>
        <w:pStyle w:val="Heading2"/>
        <w:spacing w:after="140" w:before="280"/>
      </w:pPr>
      <w:r>
        <w:t xml:space="preserve">3.5 Trust boundaries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830"/>
        <w:gridCol w:w="3831"/>
      </w:tblGrid>
      <w:tr>
        <w:trPr>
          <w:tblHeader/>
        </w:trPr>
        <w:tc>
          <w:tcPr>
            <w:tcW w:type="dxa" w:w="2419"/>
            <w:shd w:fill="EDEFF3" w:val="clear"/>
            <w:tcMar>
              <w:top w:type="dxa" w:w="60"/>
              <w:left w:type="dxa" w:w="90"/>
              <w:bottom w:type="dxa" w:w="60"/>
              <w:right w:type="dxa" w:w="90"/>
            </w:tcMar>
          </w:tcPr>
          <w:p>
            <w:pPr>
              <w:spacing w:after="0" w:line="250"/>
            </w:pPr>
            <w:r>
              <w:rPr>
                <w:b/>
                <w:bCs/>
                <w:color w:val="1B1E27"/>
                <w:sz w:val="19"/>
                <w:szCs w:val="19"/>
              </w:rPr>
              <w:t xml:space="preserve">Boundary</w:t>
            </w:r>
          </w:p>
        </w:tc>
        <w:tc>
          <w:tcPr>
            <w:tcW w:type="dxa" w:w="3830"/>
            <w:shd w:fill="EDEFF3" w:val="clear"/>
            <w:tcMar>
              <w:top w:type="dxa" w:w="60"/>
              <w:left w:type="dxa" w:w="90"/>
              <w:bottom w:type="dxa" w:w="60"/>
              <w:right w:type="dxa" w:w="90"/>
            </w:tcMar>
          </w:tcPr>
          <w:p>
            <w:pPr>
              <w:spacing w:after="0" w:line="250"/>
            </w:pPr>
            <w:r>
              <w:rPr>
                <w:b/>
                <w:bCs/>
                <w:color w:val="1B1E27"/>
                <w:sz w:val="19"/>
                <w:szCs w:val="19"/>
              </w:rPr>
              <w:t xml:space="preserve">Trusted</w:t>
            </w:r>
          </w:p>
        </w:tc>
        <w:tc>
          <w:tcPr>
            <w:tcW w:type="dxa" w:w="3831"/>
            <w:shd w:fill="EDEFF3" w:val="clear"/>
            <w:tcMar>
              <w:top w:type="dxa" w:w="60"/>
              <w:left w:type="dxa" w:w="90"/>
              <w:bottom w:type="dxa" w:w="60"/>
              <w:right w:type="dxa" w:w="90"/>
            </w:tcMar>
          </w:tcPr>
          <w:p>
            <w:pPr>
              <w:spacing w:after="0" w:line="250"/>
            </w:pPr>
            <w:r>
              <w:rPr>
                <w:b/>
                <w:bCs/>
                <w:color w:val="1B1E27"/>
                <w:sz w:val="19"/>
                <w:szCs w:val="19"/>
              </w:rPr>
              <w:t xml:space="preserve">Untrusted</w:t>
            </w:r>
          </w:p>
        </w:tc>
      </w:tr>
      <w:tr>
        <w:tc>
          <w:tcPr>
            <w:tcW w:type="dxa" w:w="2419"/>
            <w:tcMar>
              <w:top w:type="dxa" w:w="60"/>
              <w:left w:type="dxa" w:w="90"/>
              <w:bottom w:type="dxa" w:w="60"/>
              <w:right w:type="dxa" w:w="90"/>
            </w:tcMar>
          </w:tcPr>
          <w:p>
            <w:pPr>
              <w:spacing w:after="0" w:line="250"/>
            </w:pPr>
            <w:r>
              <w:rPr>
                <w:color w:val="1B1E27"/>
                <w:sz w:val="19"/>
                <w:szCs w:val="19"/>
              </w:rPr>
              <w:t xml:space="preserve">Builder machine</w:t>
            </w:r>
          </w:p>
        </w:tc>
        <w:tc>
          <w:tcPr>
            <w:tcW w:type="dxa" w:w="3830"/>
            <w:tcMar>
              <w:top w:type="dxa" w:w="60"/>
              <w:left w:type="dxa" w:w="90"/>
              <w:bottom w:type="dxa" w:w="60"/>
              <w:right w:type="dxa" w:w="90"/>
            </w:tcMar>
          </w:tcPr>
          <w:p>
            <w:pPr>
              <w:spacing w:after="0" w:line="250"/>
            </w:pPr>
            <w:r>
              <w:rPr>
                <w:color w:val="1B1E27"/>
                <w:sz w:val="19"/>
                <w:szCs w:val="19"/>
              </w:rPr>
              <w:t xml:space="preserve">Operator, OS keystore, local filesystem</w:t>
            </w:r>
          </w:p>
        </w:tc>
        <w:tc>
          <w:tcPr>
            <w:tcW w:type="dxa" w:w="3831"/>
            <w:tcMar>
              <w:top w:type="dxa" w:w="60"/>
              <w:left w:type="dxa" w:w="90"/>
              <w:bottom w:type="dxa" w:w="60"/>
              <w:right w:type="dxa" w:w="90"/>
            </w:tcMar>
          </w:tcPr>
          <w:p>
            <w:pPr>
              <w:spacing w:after="0" w:line="250"/>
            </w:pPr>
            <w:r>
              <w:rPr>
                <w:color w:val="1B1E27"/>
                <w:sz w:val="19"/>
                <w:szCs w:val="19"/>
              </w:rPr>
              <w:t xml:space="preserve">—</w:t>
            </w:r>
          </w:p>
        </w:tc>
      </w:tr>
      <w:tr>
        <w:tc>
          <w:tcPr>
            <w:tcW w:type="dxa" w:w="2419"/>
            <w:tcMar>
              <w:top w:type="dxa" w:w="60"/>
              <w:left w:type="dxa" w:w="90"/>
              <w:bottom w:type="dxa" w:w="60"/>
              <w:right w:type="dxa" w:w="90"/>
            </w:tcMar>
          </w:tcPr>
          <w:p>
            <w:pPr>
              <w:spacing w:after="0" w:line="250"/>
            </w:pPr>
            <w:r>
              <w:rPr>
                <w:color w:val="1B1E27"/>
                <w:sz w:val="19"/>
                <w:szCs w:val="19"/>
              </w:rPr>
              <w:t xml:space="preserve">GitHub Actions</w:t>
            </w:r>
          </w:p>
        </w:tc>
        <w:tc>
          <w:tcPr>
            <w:tcW w:type="dxa" w:w="3830"/>
            <w:tcMar>
              <w:top w:type="dxa" w:w="60"/>
              <w:left w:type="dxa" w:w="90"/>
              <w:bottom w:type="dxa" w:w="60"/>
              <w:right w:type="dxa" w:w="90"/>
            </w:tcMar>
          </w:tcPr>
          <w:p>
            <w:pPr>
              <w:spacing w:after="0" w:line="250"/>
            </w:pPr>
            <w:r>
              <w:rPr>
                <w:color w:val="1B1E27"/>
                <w:sz w:val="19"/>
                <w:szCs w:val="19"/>
              </w:rPr>
              <w:t xml:space="preserve">Nothing</w:t>
            </w:r>
          </w:p>
        </w:tc>
        <w:tc>
          <w:tcPr>
            <w:tcW w:type="dxa" w:w="3831"/>
            <w:tcMar>
              <w:top w:type="dxa" w:w="60"/>
              <w:left w:type="dxa" w:w="90"/>
              <w:bottom w:type="dxa" w:w="60"/>
              <w:right w:type="dxa" w:w="90"/>
            </w:tcMar>
          </w:tcPr>
          <w:p>
            <w:pPr>
              <w:spacing w:after="0" w:line="250"/>
            </w:pPr>
            <w:r>
              <w:rPr>
                <w:color w:val="1B1E27"/>
                <w:sz w:val="19"/>
                <w:szCs w:val="19"/>
              </w:rPr>
              <w:t xml:space="preserve">Build environment, runner, returned artifacts</w:t>
            </w:r>
          </w:p>
        </w:tc>
      </w:tr>
      <w:tr>
        <w:tc>
          <w:tcPr>
            <w:tcW w:type="dxa" w:w="2419"/>
            <w:tcMar>
              <w:top w:type="dxa" w:w="60"/>
              <w:left w:type="dxa" w:w="90"/>
              <w:bottom w:type="dxa" w:w="60"/>
              <w:right w:type="dxa" w:w="90"/>
            </w:tcMar>
          </w:tcPr>
          <w:p>
            <w:pPr>
              <w:spacing w:after="0" w:line="250"/>
            </w:pPr>
            <w:r>
              <w:rPr>
                <w:color w:val="1B1E27"/>
                <w:sz w:val="19"/>
                <w:szCs w:val="19"/>
              </w:rPr>
              <w:t xml:space="preserve">Transport to recipient</w:t>
            </w:r>
          </w:p>
        </w:tc>
        <w:tc>
          <w:tcPr>
            <w:tcW w:type="dxa" w:w="3830"/>
            <w:tcMar>
              <w:top w:type="dxa" w:w="60"/>
              <w:left w:type="dxa" w:w="90"/>
              <w:bottom w:type="dxa" w:w="60"/>
              <w:right w:type="dxa" w:w="90"/>
            </w:tcMar>
          </w:tcPr>
          <w:p>
            <w:pPr>
              <w:spacing w:after="0" w:line="250"/>
            </w:pPr>
            <w:r>
              <w:rPr>
                <w:color w:val="1B1E27"/>
                <w:sz w:val="19"/>
                <w:szCs w:val="19"/>
              </w:rPr>
              <w:t xml:space="preserve">Nothing</w:t>
            </w:r>
          </w:p>
        </w:tc>
        <w:tc>
          <w:tcPr>
            <w:tcW w:type="dxa" w:w="3831"/>
            <w:tcMar>
              <w:top w:type="dxa" w:w="60"/>
              <w:left w:type="dxa" w:w="90"/>
              <w:bottom w:type="dxa" w:w="60"/>
              <w:right w:type="dxa" w:w="90"/>
            </w:tcMar>
          </w:tcPr>
          <w:p>
            <w:pPr>
              <w:spacing w:after="0" w:line="250"/>
            </w:pPr>
            <w:r>
              <w:rPr>
                <w:color w:val="1B1E27"/>
                <w:sz w:val="19"/>
                <w:szCs w:val="19"/>
              </w:rPr>
              <w:t xml:space="preserve">Any channel; the capsule protects itself</w:t>
            </w:r>
          </w:p>
        </w:tc>
      </w:tr>
      <w:tr>
        <w:tc>
          <w:tcPr>
            <w:tcW w:type="dxa" w:w="2419"/>
            <w:tcMar>
              <w:top w:type="dxa" w:w="60"/>
              <w:left w:type="dxa" w:w="90"/>
              <w:bottom w:type="dxa" w:w="60"/>
              <w:right w:type="dxa" w:w="90"/>
            </w:tcMar>
          </w:tcPr>
          <w:p>
            <w:pPr>
              <w:spacing w:after="0" w:line="250"/>
            </w:pPr>
            <w:r>
              <w:rPr>
                <w:color w:val="1B1E27"/>
                <w:sz w:val="19"/>
                <w:szCs w:val="19"/>
              </w:rPr>
              <w:t xml:space="preserve">Recipient machine</w:t>
            </w:r>
          </w:p>
        </w:tc>
        <w:tc>
          <w:tcPr>
            <w:tcW w:type="dxa" w:w="3830"/>
            <w:tcMar>
              <w:top w:type="dxa" w:w="60"/>
              <w:left w:type="dxa" w:w="90"/>
              <w:bottom w:type="dxa" w:w="60"/>
              <w:right w:type="dxa" w:w="90"/>
            </w:tcMar>
          </w:tcPr>
          <w:p>
            <w:pPr>
              <w:spacing w:after="0" w:line="250"/>
            </w:pPr>
            <w:r>
              <w:rPr>
                <w:color w:val="1B1E27"/>
                <w:sz w:val="19"/>
                <w:szCs w:val="19"/>
              </w:rPr>
              <w:t xml:space="preserve">Nothing</w:t>
            </w:r>
          </w:p>
        </w:tc>
        <w:tc>
          <w:tcPr>
            <w:tcW w:type="dxa" w:w="3831"/>
            <w:tcMar>
              <w:top w:type="dxa" w:w="60"/>
              <w:left w:type="dxa" w:w="90"/>
              <w:bottom w:type="dxa" w:w="60"/>
              <w:right w:type="dxa" w:w="90"/>
            </w:tcMar>
          </w:tcPr>
          <w:p>
            <w:pPr>
              <w:spacing w:after="0" w:line="250"/>
            </w:pPr>
            <w:r>
              <w:rPr>
                <w:color w:val="1B1E27"/>
                <w:sz w:val="19"/>
                <w:szCs w:val="19"/>
              </w:rPr>
              <w:t xml:space="preserve">OS, debugger, memory, clock, filesystem, user</w:t>
            </w:r>
          </w:p>
        </w:tc>
      </w:tr>
    </w:tbl>
    <w:p>
      <w:pPr>
        <w:spacing w:after="120" w:line="276"/>
      </w:pPr>
      <w:r>
        <w:rPr>
          <w:color w:val="1B1E27"/>
          <w:sz w:val="21"/>
          <w:szCs w:val="21"/>
        </w:rPr>
        <w:t xml:space="preserve">GitHub is explicitly untrusted. It never receives plaintext payload data, the passphrase, raw fingerprint data, raw coordinates, or any payload key. The payload is sealed before it leaves the client, so full compromise of the repository or runner does not yield plaintext.</w:t>
      </w:r>
    </w:p>
    <w:p>
      <w:r>
        <w:br w:type="page"/>
      </w:r>
    </w:p>
    <w:p>
      <w:pPr>
        <w:pStyle w:val="Heading1"/>
        <w:spacing w:after="180" w:before="360"/>
      </w:pPr>
      <w:r>
        <w:t xml:space="preserve">4. Cryptographic Design</w:t>
      </w:r>
    </w:p>
    <w:p>
      <w:pPr>
        <w:pStyle w:val="Heading2"/>
        <w:spacing w:after="140" w:before="280"/>
      </w:pPr>
      <w:r>
        <w:t xml:space="preserve">4.1 Primitives</w:t>
      </w:r>
    </w:p>
    <w:p>
      <w:pPr>
        <w:spacing w:after="120" w:line="276"/>
      </w:pPr>
      <w:r>
        <w:rPr>
          <w:color w:val="1B1E27"/>
          <w:sz w:val="21"/>
          <w:szCs w:val="21"/>
        </w:rPr>
        <w:t xml:space="preserve">NYEDArch invents no cryptographic primitives. Novelty is confined to composition, policy enforcement, runtime architecture and binding — the areas where a new construction is defensible. Every underlying primitive is established and widely reviewed.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2218"/>
        <w:gridCol w:w="5443"/>
      </w:tblGrid>
      <w:tr>
        <w:trPr>
          <w:tblHeader/>
        </w:trPr>
        <w:tc>
          <w:tcPr>
            <w:tcW w:type="dxa" w:w="2419"/>
            <w:shd w:fill="EDEFF3" w:val="clear"/>
            <w:tcMar>
              <w:top w:type="dxa" w:w="60"/>
              <w:left w:type="dxa" w:w="90"/>
              <w:bottom w:type="dxa" w:w="60"/>
              <w:right w:type="dxa" w:w="90"/>
            </w:tcMar>
          </w:tcPr>
          <w:p>
            <w:pPr>
              <w:spacing w:after="0" w:line="250"/>
            </w:pPr>
            <w:r>
              <w:rPr>
                <w:b/>
                <w:bCs/>
                <w:color w:val="1B1E27"/>
                <w:sz w:val="19"/>
                <w:szCs w:val="19"/>
              </w:rPr>
              <w:t xml:space="preserve">Purpose</w:t>
            </w:r>
          </w:p>
        </w:tc>
        <w:tc>
          <w:tcPr>
            <w:tcW w:type="dxa" w:w="2218"/>
            <w:shd w:fill="EDEFF3" w:val="clear"/>
            <w:tcMar>
              <w:top w:type="dxa" w:w="60"/>
              <w:left w:type="dxa" w:w="90"/>
              <w:bottom w:type="dxa" w:w="60"/>
              <w:right w:type="dxa" w:w="90"/>
            </w:tcMar>
          </w:tcPr>
          <w:p>
            <w:pPr>
              <w:spacing w:after="0" w:line="250"/>
            </w:pPr>
            <w:r>
              <w:rPr>
                <w:b/>
                <w:bCs/>
                <w:color w:val="1B1E27"/>
                <w:sz w:val="19"/>
                <w:szCs w:val="19"/>
              </w:rPr>
              <w:t xml:space="preserve">Primitive</w:t>
            </w:r>
          </w:p>
        </w:tc>
        <w:tc>
          <w:tcPr>
            <w:tcW w:type="dxa" w:w="5443"/>
            <w:shd w:fill="EDEFF3" w:val="clear"/>
            <w:tcMar>
              <w:top w:type="dxa" w:w="60"/>
              <w:left w:type="dxa" w:w="90"/>
              <w:bottom w:type="dxa" w:w="60"/>
              <w:right w:type="dxa" w:w="90"/>
            </w:tcMar>
          </w:tcPr>
          <w:p>
            <w:pPr>
              <w:spacing w:after="0" w:line="250"/>
            </w:pPr>
            <w:r>
              <w:rPr>
                <w:b/>
                <w:bCs/>
                <w:color w:val="1B1E27"/>
                <w:sz w:val="19"/>
                <w:szCs w:val="19"/>
              </w:rPr>
              <w:t xml:space="preserve">Rationale</w:t>
            </w:r>
          </w:p>
        </w:tc>
      </w:tr>
      <w:tr>
        <w:tc>
          <w:tcPr>
            <w:tcW w:type="dxa" w:w="2419"/>
            <w:tcMar>
              <w:top w:type="dxa" w:w="60"/>
              <w:left w:type="dxa" w:w="90"/>
              <w:bottom w:type="dxa" w:w="60"/>
              <w:right w:type="dxa" w:w="90"/>
            </w:tcMar>
          </w:tcPr>
          <w:p>
            <w:pPr>
              <w:spacing w:after="0" w:line="250"/>
            </w:pPr>
            <w:r>
              <w:rPr>
                <w:color w:val="1B1E27"/>
                <w:sz w:val="19"/>
                <w:szCs w:val="19"/>
              </w:rPr>
              <w:t xml:space="preserve">Authenticated encryption</w:t>
            </w:r>
          </w:p>
        </w:tc>
        <w:tc>
          <w:tcPr>
            <w:tcW w:type="dxa" w:w="2218"/>
            <w:tcMar>
              <w:top w:type="dxa" w:w="60"/>
              <w:left w:type="dxa" w:w="90"/>
              <w:bottom w:type="dxa" w:w="60"/>
              <w:right w:type="dxa" w:w="90"/>
            </w:tcMar>
          </w:tcPr>
          <w:p>
            <w:pPr>
              <w:spacing w:after="0" w:line="250"/>
            </w:pPr>
            <w:r>
              <w:rPr>
                <w:color w:val="1B1E27"/>
                <w:sz w:val="19"/>
                <w:szCs w:val="19"/>
              </w:rPr>
              <w:t xml:space="preserve">XChaCha20-Poly1305</w:t>
            </w:r>
          </w:p>
        </w:tc>
        <w:tc>
          <w:tcPr>
            <w:tcW w:type="dxa" w:w="5443"/>
            <w:tcMar>
              <w:top w:type="dxa" w:w="60"/>
              <w:left w:type="dxa" w:w="90"/>
              <w:bottom w:type="dxa" w:w="60"/>
              <w:right w:type="dxa" w:w="90"/>
            </w:tcMar>
          </w:tcPr>
          <w:p>
            <w:pPr>
              <w:spacing w:after="0" w:line="250"/>
            </w:pPr>
            <w:r>
              <w:rPr>
                <w:color w:val="1B1E27"/>
                <w:sz w:val="19"/>
                <w:szCs w:val="19"/>
              </w:rPr>
              <w:t xml:space="preserve">192-bit nonce space makes random nonces safe without a counter; no reliance on AES hardware, so performance is uniform across target machines</w:t>
            </w:r>
          </w:p>
        </w:tc>
      </w:tr>
      <w:tr>
        <w:tc>
          <w:tcPr>
            <w:tcW w:type="dxa" w:w="2419"/>
            <w:tcMar>
              <w:top w:type="dxa" w:w="60"/>
              <w:left w:type="dxa" w:w="90"/>
              <w:bottom w:type="dxa" w:w="60"/>
              <w:right w:type="dxa" w:w="90"/>
            </w:tcMar>
          </w:tcPr>
          <w:p>
            <w:pPr>
              <w:spacing w:after="0" w:line="250"/>
            </w:pPr>
            <w:r>
              <w:rPr>
                <w:color w:val="1B1E27"/>
                <w:sz w:val="19"/>
                <w:szCs w:val="19"/>
              </w:rPr>
              <w:t xml:space="preserve">Passphrase hardening</w:t>
            </w:r>
          </w:p>
        </w:tc>
        <w:tc>
          <w:tcPr>
            <w:tcW w:type="dxa" w:w="2218"/>
            <w:tcMar>
              <w:top w:type="dxa" w:w="60"/>
              <w:left w:type="dxa" w:w="90"/>
              <w:bottom w:type="dxa" w:w="60"/>
              <w:right w:type="dxa" w:w="90"/>
            </w:tcMar>
          </w:tcPr>
          <w:p>
            <w:pPr>
              <w:spacing w:after="0" w:line="250"/>
            </w:pPr>
            <w:r>
              <w:rPr>
                <w:color w:val="1B1E27"/>
                <w:sz w:val="19"/>
                <w:szCs w:val="19"/>
              </w:rPr>
              <w:t xml:space="preserve">Argon2id</w:t>
            </w:r>
          </w:p>
        </w:tc>
        <w:tc>
          <w:tcPr>
            <w:tcW w:type="dxa" w:w="5443"/>
            <w:tcMar>
              <w:top w:type="dxa" w:w="60"/>
              <w:left w:type="dxa" w:w="90"/>
              <w:bottom w:type="dxa" w:w="60"/>
              <w:right w:type="dxa" w:w="90"/>
            </w:tcMar>
          </w:tcPr>
          <w:p>
            <w:pPr>
              <w:spacing w:after="0" w:line="250"/>
            </w:pPr>
            <w:r>
              <w:rPr>
                <w:color w:val="1B1E27"/>
                <w:sz w:val="19"/>
                <w:szCs w:val="19"/>
              </w:rPr>
              <w:t xml:space="preserve">Memory-hard; the established modern choice. Resists GPU and ASIC parallel search</w:t>
            </w:r>
          </w:p>
        </w:tc>
      </w:tr>
      <w:tr>
        <w:tc>
          <w:tcPr>
            <w:tcW w:type="dxa" w:w="2419"/>
            <w:tcMar>
              <w:top w:type="dxa" w:w="60"/>
              <w:left w:type="dxa" w:w="90"/>
              <w:bottom w:type="dxa" w:w="60"/>
              <w:right w:type="dxa" w:w="90"/>
            </w:tcMar>
          </w:tcPr>
          <w:p>
            <w:pPr>
              <w:spacing w:after="0" w:line="250"/>
            </w:pPr>
            <w:r>
              <w:rPr>
                <w:color w:val="1B1E27"/>
                <w:sz w:val="19"/>
                <w:szCs w:val="19"/>
              </w:rPr>
              <w:t xml:space="preserve">Key derivation and expansion</w:t>
            </w:r>
          </w:p>
        </w:tc>
        <w:tc>
          <w:tcPr>
            <w:tcW w:type="dxa" w:w="2218"/>
            <w:tcMar>
              <w:top w:type="dxa" w:w="60"/>
              <w:left w:type="dxa" w:w="90"/>
              <w:bottom w:type="dxa" w:w="60"/>
              <w:right w:type="dxa" w:w="90"/>
            </w:tcMar>
          </w:tcPr>
          <w:p>
            <w:pPr>
              <w:spacing w:after="0" w:line="250"/>
            </w:pPr>
            <w:r>
              <w:rPr>
                <w:color w:val="1B1E27"/>
                <w:sz w:val="19"/>
                <w:szCs w:val="19"/>
              </w:rPr>
              <w:t xml:space="preserve">HKDF-SHA512</w:t>
            </w:r>
          </w:p>
        </w:tc>
        <w:tc>
          <w:tcPr>
            <w:tcW w:type="dxa" w:w="5443"/>
            <w:tcMar>
              <w:top w:type="dxa" w:w="60"/>
              <w:left w:type="dxa" w:w="90"/>
              <w:bottom w:type="dxa" w:w="60"/>
              <w:right w:type="dxa" w:w="90"/>
            </w:tcMar>
          </w:tcPr>
          <w:p>
            <w:pPr>
              <w:spacing w:after="0" w:line="250"/>
            </w:pPr>
            <w:r>
              <w:rPr>
                <w:color w:val="1B1E27"/>
                <w:sz w:val="19"/>
                <w:szCs w:val="19"/>
              </w:rPr>
              <w:t xml:space="preserve">Standard extract-and-expand with explicit domain separation via info strings</w:t>
            </w:r>
          </w:p>
        </w:tc>
      </w:tr>
      <w:tr>
        <w:tc>
          <w:tcPr>
            <w:tcW w:type="dxa" w:w="2419"/>
            <w:tcMar>
              <w:top w:type="dxa" w:w="60"/>
              <w:left w:type="dxa" w:w="90"/>
              <w:bottom w:type="dxa" w:w="60"/>
              <w:right w:type="dxa" w:w="90"/>
            </w:tcMar>
          </w:tcPr>
          <w:p>
            <w:pPr>
              <w:spacing w:after="0" w:line="250"/>
            </w:pPr>
            <w:r>
              <w:rPr>
                <w:color w:val="1B1E27"/>
                <w:sz w:val="19"/>
                <w:szCs w:val="19"/>
              </w:rPr>
              <w:t xml:space="preserve">Record authentication</w:t>
            </w:r>
          </w:p>
        </w:tc>
        <w:tc>
          <w:tcPr>
            <w:tcW w:type="dxa" w:w="2218"/>
            <w:tcMar>
              <w:top w:type="dxa" w:w="60"/>
              <w:left w:type="dxa" w:w="90"/>
              <w:bottom w:type="dxa" w:w="60"/>
              <w:right w:type="dxa" w:w="90"/>
            </w:tcMar>
          </w:tcPr>
          <w:p>
            <w:pPr>
              <w:spacing w:after="0" w:line="250"/>
            </w:pPr>
            <w:r>
              <w:rPr>
                <w:color w:val="1B1E27"/>
                <w:sz w:val="19"/>
                <w:szCs w:val="19"/>
              </w:rPr>
              <w:t xml:space="preserve">HMAC-SHA512</w:t>
            </w:r>
          </w:p>
        </w:tc>
        <w:tc>
          <w:tcPr>
            <w:tcW w:type="dxa" w:w="5443"/>
            <w:tcMar>
              <w:top w:type="dxa" w:w="60"/>
              <w:left w:type="dxa" w:w="90"/>
              <w:bottom w:type="dxa" w:w="60"/>
              <w:right w:type="dxa" w:w="90"/>
            </w:tcMar>
          </w:tcPr>
          <w:p>
            <w:pPr>
              <w:spacing w:after="0" w:line="250"/>
            </w:pPr>
            <w:r>
              <w:rPr>
                <w:color w:val="1B1E27"/>
                <w:sz w:val="19"/>
                <w:szCs w:val="19"/>
              </w:rPr>
              <w:t xml:space="preserve">Portable fingerprint and EULA acceptance records</w:t>
            </w:r>
          </w:p>
        </w:tc>
      </w:tr>
      <w:tr>
        <w:tc>
          <w:tcPr>
            <w:tcW w:type="dxa" w:w="2419"/>
            <w:tcMar>
              <w:top w:type="dxa" w:w="60"/>
              <w:left w:type="dxa" w:w="90"/>
              <w:bottom w:type="dxa" w:w="60"/>
              <w:right w:type="dxa" w:w="90"/>
            </w:tcMar>
          </w:tcPr>
          <w:p>
            <w:pPr>
              <w:spacing w:after="0" w:line="250"/>
            </w:pPr>
            <w:r>
              <w:rPr>
                <w:color w:val="1B1E27"/>
                <w:sz w:val="19"/>
                <w:szCs w:val="19"/>
              </w:rPr>
              <w:t xml:space="preserve">Digests and commitments</w:t>
            </w:r>
          </w:p>
        </w:tc>
        <w:tc>
          <w:tcPr>
            <w:tcW w:type="dxa" w:w="2218"/>
            <w:tcMar>
              <w:top w:type="dxa" w:w="60"/>
              <w:left w:type="dxa" w:w="90"/>
              <w:bottom w:type="dxa" w:w="60"/>
              <w:right w:type="dxa" w:w="90"/>
            </w:tcMar>
          </w:tcPr>
          <w:p>
            <w:pPr>
              <w:spacing w:after="0" w:line="250"/>
            </w:pPr>
            <w:r>
              <w:rPr>
                <w:color w:val="1B1E27"/>
                <w:sz w:val="19"/>
                <w:szCs w:val="19"/>
              </w:rPr>
              <w:t xml:space="preserve">SHA-256</w:t>
            </w:r>
          </w:p>
        </w:tc>
        <w:tc>
          <w:tcPr>
            <w:tcW w:type="dxa" w:w="5443"/>
            <w:tcMar>
              <w:top w:type="dxa" w:w="60"/>
              <w:left w:type="dxa" w:w="90"/>
              <w:bottom w:type="dxa" w:w="60"/>
              <w:right w:type="dxa" w:w="90"/>
            </w:tcMar>
          </w:tcPr>
          <w:p>
            <w:pPr>
              <w:spacing w:after="0" w:line="250"/>
            </w:pPr>
            <w:r>
              <w:rPr>
                <w:color w:val="1B1E27"/>
                <w:sz w:val="19"/>
                <w:szCs w:val="19"/>
              </w:rPr>
              <w:t xml:space="preserve">Signal digests, package and source commitments</w:t>
            </w:r>
          </w:p>
        </w:tc>
      </w:tr>
      <w:tr>
        <w:tc>
          <w:tcPr>
            <w:tcW w:type="dxa" w:w="2419"/>
            <w:tcMar>
              <w:top w:type="dxa" w:w="60"/>
              <w:left w:type="dxa" w:w="90"/>
              <w:bottom w:type="dxa" w:w="60"/>
              <w:right w:type="dxa" w:w="90"/>
            </w:tcMar>
          </w:tcPr>
          <w:p>
            <w:pPr>
              <w:spacing w:after="0" w:line="250"/>
            </w:pPr>
            <w:r>
              <w:rPr>
                <w:color w:val="1B1E27"/>
                <w:sz w:val="19"/>
                <w:szCs w:val="19"/>
              </w:rPr>
              <w:t xml:space="preserve">Compression</w:t>
            </w:r>
          </w:p>
        </w:tc>
        <w:tc>
          <w:tcPr>
            <w:tcW w:type="dxa" w:w="2218"/>
            <w:tcMar>
              <w:top w:type="dxa" w:w="60"/>
              <w:left w:type="dxa" w:w="90"/>
              <w:bottom w:type="dxa" w:w="60"/>
              <w:right w:type="dxa" w:w="90"/>
            </w:tcMar>
          </w:tcPr>
          <w:p>
            <w:pPr>
              <w:spacing w:after="0" w:line="250"/>
            </w:pPr>
            <w:r>
              <w:rPr>
                <w:color w:val="1B1E27"/>
                <w:sz w:val="19"/>
                <w:szCs w:val="19"/>
              </w:rPr>
              <w:t xml:space="preserve">zstd (default), DEFLATE</w:t>
            </w:r>
          </w:p>
        </w:tc>
        <w:tc>
          <w:tcPr>
            <w:tcW w:type="dxa" w:w="5443"/>
            <w:tcMar>
              <w:top w:type="dxa" w:w="60"/>
              <w:left w:type="dxa" w:w="90"/>
              <w:bottom w:type="dxa" w:w="60"/>
              <w:right w:type="dxa" w:w="90"/>
            </w:tcMar>
          </w:tcPr>
          <w:p>
            <w:pPr>
              <w:spacing w:after="0" w:line="250"/>
            </w:pPr>
            <w:r>
              <w:rPr>
                <w:color w:val="1B1E27"/>
                <w:sz w:val="19"/>
                <w:szCs w:val="19"/>
              </w:rPr>
              <w:t xml:space="preserve">Codec recorded per package so older capsules keep opening</w:t>
            </w:r>
          </w:p>
        </w:tc>
      </w:tr>
    </w:tbl>
    <w:p>
      <w:pPr>
        <w:pStyle w:val="Heading2"/>
        <w:spacing w:after="140" w:before="280"/>
      </w:pPr>
      <w:r>
        <w:t xml:space="preserve">4.2 Domain separation</w:t>
      </w:r>
    </w:p>
    <w:p>
      <w:pPr>
        <w:spacing w:after="120" w:line="276"/>
      </w:pPr>
      <w:r>
        <w:rPr>
          <w:color w:val="1B1E27"/>
          <w:sz w:val="21"/>
          <w:szCs w:val="21"/>
        </w:rPr>
        <w:t xml:space="preserve">Every derivation passes a distinct label through HKDF, so identical input keying material produces unrelated outputs in different domains. This is what mechanically enforces the separation rule between key classes.</w:t>
      </w:r>
    </w:p>
    <w:p>
      <w:pPr>
        <w:pBdr>
          <w:left w:val="single" w:color="B35309" w:sz="12" w:space="6"/>
        </w:pBdr>
        <w:shd w:fill="F2F3F5" w:val="clear"/>
        <w:spacing w:after="140" w:before="100"/>
      </w:pPr>
      <w:r>
        <w:rPr>
          <w:rFonts w:ascii="Consolas" w:cs="Consolas" w:eastAsia="Consolas" w:hAnsi="Consolas"/>
          <w:color w:val="1B1E27"/>
          <w:sz w:val="18"/>
          <w:szCs w:val="18"/>
        </w:rPr>
        <w:t xml:space="preserve">nyedarch:v1:factor:machine        nyedarch:v1:factor:passphrase</w:t>
      </w:r>
      <w:r>
        <w:br/>
      </w:r>
      <w:r>
        <w:rPr>
          <w:rFonts w:ascii="Consolas" w:cs="Consolas" w:eastAsia="Consolas" w:hAnsi="Consolas"/>
          <w:color w:val="1B1E27"/>
          <w:sz w:val="18"/>
          <w:szCs w:val="18"/>
        </w:rPr>
        <w:t xml:space="preserve">nyedarch:v1:factor:location       nyedarch:v1:factor:time</w:t>
      </w:r>
      <w:r>
        <w:br/>
      </w:r>
      <w:r>
        <w:rPr>
          <w:rFonts w:ascii="Consolas" w:cs="Consolas" w:eastAsia="Consolas" w:hAnsi="Consolas"/>
          <w:color w:val="1B1E27"/>
          <w:sz w:val="18"/>
          <w:szCs w:val="18"/>
        </w:rPr>
        <w:t xml:space="preserve">nyedarch:v1:payload-key           nyedarch:v1:policy-seal</w:t>
      </w:r>
      <w:r>
        <w:br/>
      </w:r>
      <w:r>
        <w:rPr>
          <w:rFonts w:ascii="Consolas" w:cs="Consolas" w:eastAsia="Consolas" w:hAnsi="Consolas"/>
          <w:color w:val="1B1E27"/>
          <w:sz w:val="18"/>
          <w:szCs w:val="18"/>
        </w:rPr>
        <w:t xml:space="preserve">nyedarch:v1:nyfp                  nyedarch:v1:artifact-provenance</w:t>
      </w:r>
    </w:p>
    <w:p>
      <w:pPr>
        <w:pStyle w:val="Heading2"/>
        <w:spacing w:after="140" w:before="280"/>
      </w:pPr>
      <w:r>
        <w:t xml:space="preserve">4.3 Payload key composition</w:t>
      </w:r>
    </w:p>
    <w:p>
      <w:pPr>
        <w:spacing w:after="120" w:line="276"/>
      </w:pPr>
      <w:r>
        <w:rPr>
          <w:color w:val="1B1E27"/>
          <w:sz w:val="21"/>
          <w:szCs w:val="21"/>
        </w:rPr>
        <w:t xml:space="preserve">The payload key is the security core of the entire system. Its derivation is reproduced here in full because everything else depends on it.</w:t>
      </w:r>
    </w:p>
    <w:p>
      <w:pPr>
        <w:pBdr>
          <w:left w:val="single" w:color="B35309" w:sz="12" w:space="6"/>
        </w:pBdr>
        <w:shd w:fill="F2F3F5" w:val="clear"/>
        <w:spacing w:after="140" w:before="100"/>
      </w:pPr>
      <w:r>
        <w:rPr>
          <w:rFonts w:ascii="Consolas" w:cs="Consolas" w:eastAsia="Consolas" w:hAnsi="Consolas"/>
          <w:color w:val="1B1E27"/>
          <w:sz w:val="18"/>
          <w:szCs w:val="18"/>
        </w:rPr>
        <w:t xml:space="preserve">ikm = HKDF(salt, machine_secret,  "factor:machine")</w:t>
      </w:r>
      <w:r>
        <w:br/>
      </w:r>
      <w:r>
        <w:rPr>
          <w:rFonts w:ascii="Consolas" w:cs="Consolas" w:eastAsia="Consolas" w:hAnsi="Consolas"/>
          <w:color w:val="1B1E27"/>
          <w:sz w:val="18"/>
          <w:szCs w:val="18"/>
        </w:rPr>
        <w:t xml:space="preserve">    || HKDF(salt, passphrase_key,  "factor:passphrase")</w:t>
      </w:r>
      <w:r>
        <w:br/>
      </w:r>
      <w:r>
        <w:rPr>
          <w:rFonts w:ascii="Consolas" w:cs="Consolas" w:eastAsia="Consolas" w:hAnsi="Consolas"/>
          <w:color w:val="1B1E27"/>
          <w:sz w:val="18"/>
          <w:szCs w:val="18"/>
        </w:rPr>
        <w:t xml:space="preserve">    || HKDF(salt, location_cell,   "factor:location")   // iff enabled</w:t>
      </w:r>
      <w:r>
        <w:br/>
      </w:r>
      <w:r>
        <w:rPr>
          <w:rFonts w:ascii="Consolas" w:cs="Consolas" w:eastAsia="Consolas" w:hAnsi="Consolas"/>
          <w:color w:val="1B1E27"/>
          <w:sz w:val="18"/>
          <w:szCs w:val="18"/>
        </w:rPr>
        <w:t xml:space="preserve">    || HKDF(salt, time_window,     "factor:time")       // iff enabled</w:t>
      </w:r>
      <w:r>
        <w:br/>
      </w:r>
      <w:r>
        <w:rPr>
          <w:rFonts w:ascii="Consolas" w:cs="Consolas" w:eastAsia="Consolas" w:hAnsi="Consolas"/>
          <w:color w:val="1B1E27"/>
          <w:sz w:val="18"/>
          <w:szCs w:val="18"/>
        </w:rPr>
        <w:t xml:space="preserve"/>
      </w:r>
      <w:r>
        <w:br/>
      </w:r>
      <w:r>
        <w:rPr>
          <w:rFonts w:ascii="Consolas" w:cs="Consolas" w:eastAsia="Consolas" w:hAnsi="Consolas"/>
          <w:color w:val="1B1E27"/>
          <w:sz w:val="18"/>
          <w:szCs w:val="18"/>
        </w:rPr>
        <w:t xml:space="preserve">context = "payload-key" || crypto_version || policy_flags</w:t>
      </w:r>
      <w:r>
        <w:br/>
      </w:r>
      <w:r>
        <w:rPr>
          <w:rFonts w:ascii="Consolas" w:cs="Consolas" w:eastAsia="Consolas" w:hAnsi="Consolas"/>
          <w:color w:val="1B1E27"/>
          <w:sz w:val="18"/>
          <w:szCs w:val="18"/>
        </w:rPr>
        <w:t xml:space="preserve">                        || package_id || runtime_binding</w:t>
      </w:r>
      <w:r>
        <w:br/>
      </w:r>
      <w:r>
        <w:rPr>
          <w:rFonts w:ascii="Consolas" w:cs="Consolas" w:eastAsia="Consolas" w:hAnsi="Consolas"/>
          <w:color w:val="1B1E27"/>
          <w:sz w:val="18"/>
          <w:szCs w:val="18"/>
        </w:rPr>
        <w:t xml:space="preserve"/>
      </w:r>
      <w:r>
        <w:br/>
      </w:r>
      <w:r>
        <w:rPr>
          <w:rFonts w:ascii="Consolas" w:cs="Consolas" w:eastAsia="Consolas" w:hAnsi="Consolas"/>
          <w:color w:val="1B1E27"/>
          <w:sz w:val="18"/>
          <w:szCs w:val="18"/>
        </w:rPr>
        <w:t xml:space="preserve">K_payload = HKDF(salt = package_salt, ikm = ikm, info = context)</w:t>
      </w:r>
      <w:r>
        <w:br/>
      </w:r>
      <w:r>
        <w:rPr>
          <w:rFonts w:ascii="Consolas" w:cs="Consolas" w:eastAsia="Consolas" w:hAnsi="Consolas"/>
          <w:color w:val="1B1E27"/>
          <w:sz w:val="18"/>
          <w:szCs w:val="18"/>
        </w:rPr>
        <w:t xml:space="preserve"/>
      </w:r>
      <w:r>
        <w:br/>
      </w:r>
      <w:r>
        <w:rPr>
          <w:rFonts w:ascii="Consolas" w:cs="Consolas" w:eastAsia="Consolas" w:hAnsi="Consolas"/>
          <w:color w:val="1B1E27"/>
          <w:sz w:val="18"/>
          <w:szCs w:val="18"/>
        </w:rPr>
        <w:t xml:space="preserve">payload_aad = context        // same bytes bound as AEAD associated data</w:t>
      </w:r>
    </w:p>
    <w:p>
      <w:pPr>
        <w:spacing w:after="120" w:line="276"/>
      </w:pPr>
      <w:r>
        <w:rPr>
          <w:color w:val="1B1E27"/>
          <w:sz w:val="21"/>
          <w:szCs w:val="21"/>
        </w:rPr>
        <w:t xml:space="preserve">Four properties follow directly from this construction:</w:t>
      </w:r>
    </w:p>
    <w:p>
      <w:pPr>
        <w:pStyle w:val="ListParagraph"/>
        <w:numPr>
          <w:ilvl w:val="0"/>
          <w:numId w:val="3"/>
        </w:numPr>
        <w:spacing w:after="80" w:line="276"/>
      </w:pPr>
      <w:r>
        <w:rPr>
          <w:color w:val="1B1E27"/>
          <w:sz w:val="21"/>
          <w:szCs w:val="21"/>
        </w:rPr>
        <w:t xml:space="preserve">Each factor is domain-separated before concatenation, so no two factors' bytes can be confused or shifted into one another.</w:t>
      </w:r>
    </w:p>
    <w:p>
      <w:pPr>
        <w:pStyle w:val="ListParagraph"/>
        <w:numPr>
          <w:ilvl w:val="0"/>
          <w:numId w:val="3"/>
        </w:numPr>
        <w:spacing w:after="80" w:line="276"/>
      </w:pPr>
      <w:r>
        <w:rPr>
          <w:color w:val="1B1E27"/>
          <w:sz w:val="21"/>
          <w:szCs w:val="21"/>
        </w:rPr>
        <w:t xml:space="preserve">Presence must match policy exactly. A contribution supplied for a disabled protection, or missing for an enabled one, is rejected rather than ignored.</w:t>
      </w:r>
    </w:p>
    <w:p>
      <w:pPr>
        <w:pStyle w:val="ListParagraph"/>
        <w:numPr>
          <w:ilvl w:val="0"/>
          <w:numId w:val="3"/>
        </w:numPr>
        <w:spacing w:after="80" w:line="276"/>
      </w:pPr>
      <w:r>
        <w:rPr>
          <w:color w:val="1B1E27"/>
          <w:sz w:val="21"/>
          <w:szCs w:val="21"/>
        </w:rPr>
        <w:t xml:space="preserve">Binding data enters both the HKDF info and the AEAD associated data, so a payload cannot be transplanted into a different runtime.</w:t>
      </w:r>
    </w:p>
    <w:p>
      <w:pPr>
        <w:pStyle w:val="ListParagraph"/>
        <w:numPr>
          <w:ilvl w:val="0"/>
          <w:numId w:val="3"/>
        </w:numPr>
        <w:spacing w:after="80" w:line="276"/>
      </w:pPr>
      <w:r>
        <w:rPr>
          <w:color w:val="1B1E27"/>
          <w:sz w:val="21"/>
          <w:szCs w:val="21"/>
        </w:rPr>
        <w:t xml:space="preserve">Machine and passphrase flags are checked explicitly and cannot be cleared, which is how "always on" is enforced cryptographically rather than by UI convention.</w:t>
      </w:r>
    </w:p>
    <w:p>
      <w:pPr>
        <w:pBdr>
          <w:left w:val="single" w:color="B35309" w:sz="18" w:space="8"/>
        </w:pBdr>
        <w:shd w:fill="FBF6F1" w:val="clear"/>
        <w:spacing w:after="160" w:before="140"/>
      </w:pPr>
      <w:r>
        <w:rPr>
          <w:b/>
          <w:bCs/>
          <w:color w:val="B35309"/>
          <w:sz w:val="21"/>
          <w:szCs w:val="21"/>
        </w:rPr>
        <w:t xml:space="preserve">Design note on low-entropy factors  </w:t>
      </w:r>
      <w:r>
        <w:rPr>
          <w:color w:val="1B1E27"/>
          <w:sz w:val="21"/>
          <w:szCs w:val="21"/>
        </w:rPr>
        <w:t xml:space="preserve">Location and time are policy factors, not entropy sources. An attacker who knows the policy can enumerate plausible cells and windows. NYEDArch never claims they add meaningful entropy. Their security value is that they must be satisfied in addition to the machine and passphrase protections.</w:t>
      </w:r>
    </w:p>
    <w:p>
      <w:pPr>
        <w:pStyle w:val="Heading2"/>
        <w:spacing w:after="140" w:before="280"/>
      </w:pPr>
      <w:r>
        <w:t xml:space="preserve">4.4 Complete key hierarchy</w:t>
      </w:r>
    </w:p>
    <w:p>
      <w:pPr>
        <w:spacing w:after="120" w:line="276"/>
      </w:pPr>
      <w:r>
        <w:rPr>
          <w:color w:val="1B1E27"/>
          <w:sz w:val="21"/>
          <w:szCs w:val="21"/>
        </w:rPr>
        <w:t xml:space="preserve">The separation rule enforced throughout:</w:t>
      </w:r>
    </w:p>
    <w:p>
      <w:pPr>
        <w:pBdr>
          <w:left w:val="single" w:color="B35309" w:sz="12" w:space="6"/>
        </w:pBdr>
        <w:shd w:fill="F2F3F5" w:val="clear"/>
        <w:spacing w:after="140" w:before="100"/>
      </w:pPr>
      <w:r>
        <w:rPr>
          <w:rFonts w:ascii="Consolas" w:cs="Consolas" w:eastAsia="Consolas" w:hAnsi="Consolas"/>
          <w:color w:val="1B1E27"/>
          <w:sz w:val="18"/>
          <w:szCs w:val="18"/>
        </w:rPr>
        <w:t xml:space="preserve">PAYLOAD CRYPTO  !=  AUTHORIZATION CRYPTO  !=  GITHUB TRANSPORT CRYPTO</w:t>
      </w:r>
      <w:r>
        <w:br/>
      </w:r>
      <w:r>
        <w:rPr>
          <w:rFonts w:ascii="Consolas" w:cs="Consolas" w:eastAsia="Consolas" w:hAnsi="Consolas"/>
          <w:color w:val="1B1E27"/>
          <w:sz w:val="18"/>
          <w:szCs w:val="18"/>
        </w:rPr>
        <w:t xml:space="preserve">                !=  ARTIFACT AUTHENTICITY !=  LOCAL KEYSTORE PROTECTION</w:t>
      </w:r>
    </w:p>
    <w:p>
      <w:pPr>
        <w:pStyle w:val="Heading3"/>
        <w:spacing w:after="110" w:before="220"/>
      </w:pPr>
      <w:r>
        <w:t xml:space="preserve">4.4.1 Payload crypto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shd w:fill="EDEFF3" w:val="clear"/>
            <w:tcMar>
              <w:top w:type="dxa" w:w="60"/>
              <w:left w:type="dxa" w:w="90"/>
              <w:bottom w:type="dxa" w:w="60"/>
              <w:right w:type="dxa" w:w="90"/>
            </w:tcMar>
          </w:tcPr>
          <w:p>
            <w:pPr>
              <w:spacing w:after="0" w:line="250"/>
            </w:pPr>
            <w:r>
              <w:rPr>
                <w:b/>
                <w:bCs/>
                <w:color w:val="1B1E27"/>
                <w:sz w:val="19"/>
                <w:szCs w:val="19"/>
              </w:rPr>
              <w:t xml:space="preserve">Property</w:t>
            </w:r>
          </w:p>
        </w:tc>
        <w:tc>
          <w:tcPr>
            <w:tcW w:type="dxa" w:w="7661"/>
            <w:shd w:fill="EDEFF3" w:val="clear"/>
            <w:tcMar>
              <w:top w:type="dxa" w:w="60"/>
              <w:left w:type="dxa" w:w="90"/>
              <w:bottom w:type="dxa" w:w="60"/>
              <w:right w:type="dxa" w:w="90"/>
            </w:tcMar>
          </w:tcPr>
          <w:p>
            <w:pPr>
              <w:spacing w:after="0" w:line="250"/>
            </w:pPr>
            <w:r>
              <w:rPr>
                <w:b/>
                <w:bCs/>
                <w:color w:val="1B1E27"/>
                <w:sz w:val="19"/>
                <w:szCs w:val="19"/>
              </w:rPr>
              <w:t xml:space="preserve">K_payload — payload encryption key</w:t>
            </w:r>
          </w:p>
        </w:tc>
      </w:tr>
      <w:tr>
        <w:tc>
          <w:tcPr>
            <w:tcW w:type="dxa" w:w="2419"/>
            <w:tcMar>
              <w:top w:type="dxa" w:w="60"/>
              <w:left w:type="dxa" w:w="90"/>
              <w:bottom w:type="dxa" w:w="60"/>
              <w:right w:type="dxa" w:w="90"/>
            </w:tcMar>
          </w:tcPr>
          <w:p>
            <w:pPr>
              <w:spacing w:after="0" w:line="250"/>
            </w:pPr>
            <w:r>
              <w:rPr>
                <w:color w:val="1B1E27"/>
                <w:sz w:val="19"/>
                <w:szCs w:val="19"/>
              </w:rPr>
              <w:t xml:space="preserve">Origin</w:t>
            </w:r>
          </w:p>
        </w:tc>
        <w:tc>
          <w:tcPr>
            <w:tcW w:type="dxa" w:w="7661"/>
            <w:tcMar>
              <w:top w:type="dxa" w:w="60"/>
              <w:left w:type="dxa" w:w="90"/>
              <w:bottom w:type="dxa" w:w="60"/>
              <w:right w:type="dxa" w:w="90"/>
            </w:tcMar>
          </w:tcPr>
          <w:p>
            <w:pPr>
              <w:spacing w:after="0" w:line="250"/>
            </w:pPr>
            <w:r>
              <w:rPr>
                <w:color w:val="1B1E27"/>
                <w:sz w:val="19"/>
                <w:szCs w:val="19"/>
              </w:rPr>
              <w:t xml:space="preserve">Derived; never stored, never transmitted</w:t>
            </w:r>
          </w:p>
        </w:tc>
      </w:tr>
      <w:tr>
        <w:tc>
          <w:tcPr>
            <w:tcW w:type="dxa" w:w="2419"/>
            <w:tcMar>
              <w:top w:type="dxa" w:w="60"/>
              <w:left w:type="dxa" w:w="90"/>
              <w:bottom w:type="dxa" w:w="60"/>
              <w:right w:type="dxa" w:w="90"/>
            </w:tcMar>
          </w:tcPr>
          <w:p>
            <w:pPr>
              <w:spacing w:after="0" w:line="250"/>
            </w:pPr>
            <w:r>
              <w:rPr>
                <w:color w:val="1B1E27"/>
                <w:sz w:val="19"/>
                <w:szCs w:val="19"/>
              </w:rPr>
              <w:t xml:space="preserve">Derivation</w:t>
            </w:r>
          </w:p>
        </w:tc>
        <w:tc>
          <w:tcPr>
            <w:tcW w:type="dxa" w:w="7661"/>
            <w:tcMar>
              <w:top w:type="dxa" w:w="60"/>
              <w:left w:type="dxa" w:w="90"/>
              <w:bottom w:type="dxa" w:w="60"/>
              <w:right w:type="dxa" w:w="90"/>
            </w:tcMar>
          </w:tcPr>
          <w:p>
            <w:pPr>
              <w:spacing w:after="0" w:line="250"/>
            </w:pPr>
            <w:r>
              <w:rPr>
                <w:color w:val="1B1E27"/>
                <w:sz w:val="19"/>
                <w:szCs w:val="19"/>
              </w:rPr>
              <w:t xml:space="preserve">HKDF-SHA512 over concatenated factor contributions</w:t>
            </w:r>
          </w:p>
        </w:tc>
      </w:tr>
      <w:tr>
        <w:tc>
          <w:tcPr>
            <w:tcW w:type="dxa" w:w="2419"/>
            <w:tcMar>
              <w:top w:type="dxa" w:w="60"/>
              <w:left w:type="dxa" w:w="90"/>
              <w:bottom w:type="dxa" w:w="60"/>
              <w:right w:type="dxa" w:w="90"/>
            </w:tcMar>
          </w:tcPr>
          <w:p>
            <w:pPr>
              <w:spacing w:after="0" w:line="250"/>
            </w:pPr>
            <w:r>
              <w:rPr>
                <w:color w:val="1B1E27"/>
                <w:sz w:val="19"/>
                <w:szCs w:val="19"/>
              </w:rPr>
              <w:t xml:space="preserve">Persistence</w:t>
            </w:r>
          </w:p>
        </w:tc>
        <w:tc>
          <w:tcPr>
            <w:tcW w:type="dxa" w:w="7661"/>
            <w:tcMar>
              <w:top w:type="dxa" w:w="60"/>
              <w:left w:type="dxa" w:w="90"/>
              <w:bottom w:type="dxa" w:w="60"/>
              <w:right w:type="dxa" w:w="90"/>
            </w:tcMar>
          </w:tcPr>
          <w:p>
            <w:pPr>
              <w:spacing w:after="0" w:line="250"/>
            </w:pPr>
            <w:r>
              <w:rPr>
                <w:b/>
                <w:bCs/>
                <w:color w:val="1B1E27"/>
                <w:sz w:val="19"/>
                <w:szCs w:val="19"/>
              </w:rPr>
              <w:t xml:space="preserve">None. Exists only in RAM during a build or an authorized run</w:t>
            </w:r>
          </w:p>
        </w:tc>
      </w:tr>
      <w:tr>
        <w:tc>
          <w:tcPr>
            <w:tcW w:type="dxa" w:w="2419"/>
            <w:tcMar>
              <w:top w:type="dxa" w:w="60"/>
              <w:left w:type="dxa" w:w="90"/>
              <w:bottom w:type="dxa" w:w="60"/>
              <w:right w:type="dxa" w:w="90"/>
            </w:tcMar>
          </w:tcPr>
          <w:p>
            <w:pPr>
              <w:spacing w:after="0" w:line="250"/>
            </w:pPr>
            <w:r>
              <w:rPr>
                <w:color w:val="1B1E27"/>
                <w:sz w:val="19"/>
                <w:szCs w:val="19"/>
              </w:rPr>
              <w:t xml:space="preserve">Storage location</w:t>
            </w:r>
          </w:p>
        </w:tc>
        <w:tc>
          <w:tcPr>
            <w:tcW w:type="dxa" w:w="7661"/>
            <w:tcMar>
              <w:top w:type="dxa" w:w="60"/>
              <w:left w:type="dxa" w:w="90"/>
              <w:bottom w:type="dxa" w:w="60"/>
              <w:right w:type="dxa" w:w="90"/>
            </w:tcMar>
          </w:tcPr>
          <w:p>
            <w:pPr>
              <w:spacing w:after="0" w:line="250"/>
            </w:pPr>
            <w:r>
              <w:rPr>
                <w:color w:val="1B1E27"/>
                <w:sz w:val="19"/>
                <w:szCs w:val="19"/>
              </w:rPr>
              <w:t xml:space="preserve">Nowhere — not in the package, not in the binary, not on GitHub</w:t>
            </w:r>
          </w:p>
        </w:tc>
      </w:tr>
      <w:tr>
        <w:tc>
          <w:tcPr>
            <w:tcW w:type="dxa" w:w="2419"/>
            <w:tcMar>
              <w:top w:type="dxa" w:w="60"/>
              <w:left w:type="dxa" w:w="90"/>
              <w:bottom w:type="dxa" w:w="60"/>
              <w:right w:type="dxa" w:w="90"/>
            </w:tcMar>
          </w:tcPr>
          <w:p>
            <w:pPr>
              <w:spacing w:after="0" w:line="250"/>
            </w:pPr>
            <w:r>
              <w:rPr>
                <w:color w:val="1B1E27"/>
                <w:sz w:val="19"/>
                <w:szCs w:val="19"/>
              </w:rPr>
              <w:t xml:space="preserve">Lifetime</w:t>
            </w:r>
          </w:p>
        </w:tc>
        <w:tc>
          <w:tcPr>
            <w:tcW w:type="dxa" w:w="7661"/>
            <w:tcMar>
              <w:top w:type="dxa" w:w="60"/>
              <w:left w:type="dxa" w:w="90"/>
              <w:bottom w:type="dxa" w:w="60"/>
              <w:right w:type="dxa" w:w="90"/>
            </w:tcMar>
          </w:tcPr>
          <w:p>
            <w:pPr>
              <w:spacing w:after="0" w:line="250"/>
            </w:pPr>
            <w:r>
              <w:rPr>
                <w:color w:val="1B1E27"/>
                <w:sz w:val="19"/>
                <w:szCs w:val="19"/>
              </w:rPr>
              <w:t xml:space="preserve">From composition until the final chunk is processed</w:t>
            </w:r>
          </w:p>
        </w:tc>
      </w:tr>
      <w:tr>
        <w:tc>
          <w:tcPr>
            <w:tcW w:type="dxa" w:w="2419"/>
            <w:tcMar>
              <w:top w:type="dxa" w:w="60"/>
              <w:left w:type="dxa" w:w="90"/>
              <w:bottom w:type="dxa" w:w="60"/>
              <w:right w:type="dxa" w:w="90"/>
            </w:tcMar>
          </w:tcPr>
          <w:p>
            <w:pPr>
              <w:spacing w:after="0" w:line="250"/>
            </w:pPr>
            <w:r>
              <w:rPr>
                <w:color w:val="1B1E27"/>
                <w:sz w:val="19"/>
                <w:szCs w:val="19"/>
              </w:rPr>
              <w:t xml:space="preserve">Rotation</w:t>
            </w:r>
          </w:p>
        </w:tc>
        <w:tc>
          <w:tcPr>
            <w:tcW w:type="dxa" w:w="7661"/>
            <w:tcMar>
              <w:top w:type="dxa" w:w="60"/>
              <w:left w:type="dxa" w:w="90"/>
              <w:bottom w:type="dxa" w:w="60"/>
              <w:right w:type="dxa" w:w="90"/>
            </w:tcMar>
          </w:tcPr>
          <w:p>
            <w:pPr>
              <w:spacing w:after="0" w:line="250"/>
            </w:pPr>
            <w:r>
              <w:rPr>
                <w:color w:val="1B1E27"/>
                <w:sz w:val="19"/>
                <w:szCs w:val="19"/>
              </w:rPr>
              <w:t xml:space="preserve">Per package; a new build means new salt and binding, hence an unrelated key</w:t>
            </w:r>
          </w:p>
        </w:tc>
      </w:tr>
      <w:tr>
        <w:tc>
          <w:tcPr>
            <w:tcW w:type="dxa" w:w="2419"/>
            <w:tcMar>
              <w:top w:type="dxa" w:w="60"/>
              <w:left w:type="dxa" w:w="90"/>
              <w:bottom w:type="dxa" w:w="60"/>
              <w:right w:type="dxa" w:w="90"/>
            </w:tcMar>
          </w:tcPr>
          <w:p>
            <w:pPr>
              <w:spacing w:after="0" w:line="250"/>
            </w:pPr>
            <w:r>
              <w:rPr>
                <w:color w:val="1B1E27"/>
                <w:sz w:val="19"/>
                <w:szCs w:val="19"/>
              </w:rPr>
              <w:t xml:space="preserve">Zeroization</w:t>
            </w:r>
          </w:p>
        </w:tc>
        <w:tc>
          <w:tcPr>
            <w:tcW w:type="dxa" w:w="7661"/>
            <w:tcMar>
              <w:top w:type="dxa" w:w="60"/>
              <w:left w:type="dxa" w:w="90"/>
              <w:bottom w:type="dxa" w:w="60"/>
              <w:right w:type="dxa" w:w="90"/>
            </w:tcMar>
          </w:tcPr>
          <w:p>
            <w:pPr>
              <w:spacing w:after="0" w:line="250"/>
            </w:pPr>
            <w:r>
              <w:rPr>
                <w:color w:val="1B1E27"/>
                <w:sz w:val="19"/>
                <w:szCs w:val="19"/>
              </w:rPr>
              <w:t xml:space="preserve">Zeroizing&lt;[u8;32]&gt;, wiped on drop</w:t>
            </w:r>
          </w:p>
        </w:tc>
      </w:tr>
      <w:tr>
        <w:tc>
          <w:tcPr>
            <w:tcW w:type="dxa" w:w="2419"/>
            <w:tcMar>
              <w:top w:type="dxa" w:w="60"/>
              <w:left w:type="dxa" w:w="90"/>
              <w:bottom w:type="dxa" w:w="60"/>
              <w:right w:type="dxa" w:w="90"/>
            </w:tcMar>
          </w:tcPr>
          <w:p>
            <w:pPr>
              <w:spacing w:after="0" w:line="250"/>
            </w:pPr>
            <w:r>
              <w:rPr>
                <w:color w:val="1B1E27"/>
                <w:sz w:val="19"/>
                <w:szCs w:val="19"/>
              </w:rPr>
              <w:t xml:space="preserve">Accessible to</w:t>
            </w:r>
          </w:p>
        </w:tc>
        <w:tc>
          <w:tcPr>
            <w:tcW w:type="dxa" w:w="7661"/>
            <w:tcMar>
              <w:top w:type="dxa" w:w="60"/>
              <w:left w:type="dxa" w:w="90"/>
              <w:bottom w:type="dxa" w:w="60"/>
              <w:right w:type="dxa" w:w="90"/>
            </w:tcMar>
          </w:tcPr>
          <w:p>
            <w:pPr>
              <w:spacing w:after="0" w:line="250"/>
            </w:pPr>
            <w:r>
              <w:rPr>
                <w:color w:val="1B1E27"/>
                <w:sz w:val="19"/>
                <w:szCs w:val="19"/>
              </w:rPr>
              <w:t xml:space="preserve">Builder at seal time; capsule only after full authorization</w:t>
            </w:r>
          </w:p>
        </w:tc>
      </w:tr>
    </w:tbl>
    <w:p>
      <w:pPr>
        <w:pStyle w:val="Heading3"/>
        <w:spacing w:after="110" w:before="220"/>
      </w:pPr>
      <w:r>
        <w:t xml:space="preserve">4.4.2 Authorization crypto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shd w:fill="EDEFF3" w:val="clear"/>
            <w:tcMar>
              <w:top w:type="dxa" w:w="60"/>
              <w:left w:type="dxa" w:w="90"/>
              <w:bottom w:type="dxa" w:w="60"/>
              <w:right w:type="dxa" w:w="90"/>
            </w:tcMar>
          </w:tcPr>
          <w:p>
            <w:pPr>
              <w:spacing w:after="0" w:line="250"/>
            </w:pPr>
            <w:r>
              <w:rPr>
                <w:b/>
                <w:bCs/>
                <w:color w:val="1B1E27"/>
                <w:sz w:val="19"/>
                <w:szCs w:val="19"/>
              </w:rPr>
              <w:t xml:space="preserve">Property</w:t>
            </w:r>
          </w:p>
        </w:tc>
        <w:tc>
          <w:tcPr>
            <w:tcW w:type="dxa" w:w="7661"/>
            <w:shd w:fill="EDEFF3" w:val="clear"/>
            <w:tcMar>
              <w:top w:type="dxa" w:w="60"/>
              <w:left w:type="dxa" w:w="90"/>
              <w:bottom w:type="dxa" w:w="60"/>
              <w:right w:type="dxa" w:w="90"/>
            </w:tcMar>
          </w:tcPr>
          <w:p>
            <w:pPr>
              <w:spacing w:after="0" w:line="250"/>
            </w:pPr>
            <w:r>
              <w:rPr>
                <w:b/>
                <w:bCs/>
                <w:color w:val="1B1E27"/>
                <w:sz w:val="19"/>
                <w:szCs w:val="19"/>
              </w:rPr>
              <w:t xml:space="preserve">S_machine — per-fingerprint factor secret</w:t>
            </w:r>
          </w:p>
        </w:tc>
      </w:tr>
      <w:tr>
        <w:tc>
          <w:tcPr>
            <w:tcW w:type="dxa" w:w="2419"/>
            <w:tcMar>
              <w:top w:type="dxa" w:w="60"/>
              <w:left w:type="dxa" w:w="90"/>
              <w:bottom w:type="dxa" w:w="60"/>
              <w:right w:type="dxa" w:w="90"/>
            </w:tcMar>
          </w:tcPr>
          <w:p>
            <w:pPr>
              <w:spacing w:after="0" w:line="250"/>
            </w:pPr>
            <w:r>
              <w:rPr>
                <w:color w:val="1B1E27"/>
                <w:sz w:val="19"/>
                <w:szCs w:val="19"/>
              </w:rPr>
              <w:t xml:space="preserve">Origin</w:t>
            </w:r>
          </w:p>
        </w:tc>
        <w:tc>
          <w:tcPr>
            <w:tcW w:type="dxa" w:w="7661"/>
            <w:tcMar>
              <w:top w:type="dxa" w:w="60"/>
              <w:left w:type="dxa" w:w="90"/>
              <w:bottom w:type="dxa" w:w="60"/>
              <w:right w:type="dxa" w:w="90"/>
            </w:tcMar>
          </w:tcPr>
          <w:p>
            <w:pPr>
              <w:spacing w:after="0" w:line="250"/>
            </w:pPr>
            <w:r>
              <w:rPr>
                <w:color w:val="1B1E27"/>
                <w:sz w:val="19"/>
                <w:szCs w:val="19"/>
              </w:rPr>
              <w:t xml:space="preserve">Freshly minted 32 bytes from the OS CSPRNG at build time, one per trusted fingerprint</w:t>
            </w:r>
          </w:p>
        </w:tc>
      </w:tr>
      <w:tr>
        <w:tc>
          <w:tcPr>
            <w:tcW w:type="dxa" w:w="2419"/>
            <w:tcMar>
              <w:top w:type="dxa" w:w="60"/>
              <w:left w:type="dxa" w:w="90"/>
              <w:bottom w:type="dxa" w:w="60"/>
              <w:right w:type="dxa" w:w="90"/>
            </w:tcMar>
          </w:tcPr>
          <w:p>
            <w:pPr>
              <w:spacing w:after="0" w:line="250"/>
            </w:pPr>
            <w:r>
              <w:rPr>
                <w:color w:val="1B1E27"/>
                <w:sz w:val="19"/>
                <w:szCs w:val="19"/>
              </w:rPr>
              <w:t xml:space="preserve">Derivation</w:t>
            </w:r>
          </w:p>
        </w:tc>
        <w:tc>
          <w:tcPr>
            <w:tcW w:type="dxa" w:w="7661"/>
            <w:tcMar>
              <w:top w:type="dxa" w:w="60"/>
              <w:left w:type="dxa" w:w="90"/>
              <w:bottom w:type="dxa" w:w="60"/>
              <w:right w:type="dxa" w:w="90"/>
            </w:tcMar>
          </w:tcPr>
          <w:p>
            <w:pPr>
              <w:spacing w:after="0" w:line="250"/>
            </w:pPr>
            <w:r>
              <w:rPr>
                <w:b/>
                <w:bCs/>
                <w:color w:val="1B1E27"/>
                <w:sz w:val="19"/>
                <w:szCs w:val="19"/>
              </w:rPr>
              <w:t xml:space="preserve">Not derived — minted. Deliberately independent of the fingerprint value</w:t>
            </w:r>
          </w:p>
        </w:tc>
      </w:tr>
      <w:tr>
        <w:tc>
          <w:tcPr>
            <w:tcW w:type="dxa" w:w="2419"/>
            <w:tcMar>
              <w:top w:type="dxa" w:w="60"/>
              <w:left w:type="dxa" w:w="90"/>
              <w:bottom w:type="dxa" w:w="60"/>
              <w:right w:type="dxa" w:w="90"/>
            </w:tcMar>
          </w:tcPr>
          <w:p>
            <w:pPr>
              <w:spacing w:after="0" w:line="250"/>
            </w:pPr>
            <w:r>
              <w:rPr>
                <w:color w:val="1B1E27"/>
                <w:sz w:val="19"/>
                <w:szCs w:val="19"/>
              </w:rPr>
              <w:t xml:space="preserve">Purpose</w:t>
            </w:r>
          </w:p>
        </w:tc>
        <w:tc>
          <w:tcPr>
            <w:tcW w:type="dxa" w:w="7661"/>
            <w:tcMar>
              <w:top w:type="dxa" w:w="60"/>
              <w:left w:type="dxa" w:w="90"/>
              <w:bottom w:type="dxa" w:w="60"/>
              <w:right w:type="dxa" w:w="90"/>
            </w:tcMar>
          </w:tcPr>
          <w:p>
            <w:pPr>
              <w:spacing w:after="0" w:line="250"/>
            </w:pPr>
            <w:r>
              <w:rPr>
                <w:color w:val="1B1E27"/>
                <w:sz w:val="19"/>
                <w:szCs w:val="19"/>
              </w:rPr>
              <w:t xml:space="preserve">The machine protection's contribution to the payload key</w:t>
            </w:r>
          </w:p>
        </w:tc>
      </w:tr>
      <w:tr>
        <w:tc>
          <w:tcPr>
            <w:tcW w:type="dxa" w:w="2419"/>
            <w:tcMar>
              <w:top w:type="dxa" w:w="60"/>
              <w:left w:type="dxa" w:w="90"/>
              <w:bottom w:type="dxa" w:w="60"/>
              <w:right w:type="dxa" w:w="90"/>
            </w:tcMar>
          </w:tcPr>
          <w:p>
            <w:pPr>
              <w:spacing w:after="0" w:line="250"/>
            </w:pPr>
            <w:r>
              <w:rPr>
                <w:color w:val="1B1E27"/>
                <w:sz w:val="19"/>
                <w:szCs w:val="19"/>
              </w:rPr>
              <w:t xml:space="preserve">Storage location</w:t>
            </w:r>
          </w:p>
        </w:tc>
        <w:tc>
          <w:tcPr>
            <w:tcW w:type="dxa" w:w="7661"/>
            <w:tcMar>
              <w:top w:type="dxa" w:w="60"/>
              <w:left w:type="dxa" w:w="90"/>
              <w:bottom w:type="dxa" w:w="60"/>
              <w:right w:type="dxa" w:w="90"/>
            </w:tcMar>
          </w:tcPr>
          <w:p>
            <w:pPr>
              <w:spacing w:after="0" w:line="250"/>
            </w:pPr>
            <w:r>
              <w:rPr>
                <w:color w:val="1B1E27"/>
                <w:sz w:val="19"/>
                <w:szCs w:val="19"/>
              </w:rPr>
              <w:t xml:space="preserve">Inside the sealed policy record within the package</w:t>
            </w:r>
          </w:p>
        </w:tc>
      </w:tr>
      <w:tr>
        <w:tc>
          <w:tcPr>
            <w:tcW w:type="dxa" w:w="2419"/>
            <w:tcMar>
              <w:top w:type="dxa" w:w="60"/>
              <w:left w:type="dxa" w:w="90"/>
              <w:bottom w:type="dxa" w:w="60"/>
              <w:right w:type="dxa" w:w="90"/>
            </w:tcMar>
          </w:tcPr>
          <w:p>
            <w:pPr>
              <w:spacing w:after="0" w:line="250"/>
            </w:pPr>
            <w:r>
              <w:rPr>
                <w:color w:val="1B1E27"/>
                <w:sz w:val="19"/>
                <w:szCs w:val="19"/>
              </w:rPr>
              <w:t xml:space="preserve">Lifetime</w:t>
            </w:r>
          </w:p>
        </w:tc>
        <w:tc>
          <w:tcPr>
            <w:tcW w:type="dxa" w:w="7661"/>
            <w:tcMar>
              <w:top w:type="dxa" w:w="60"/>
              <w:left w:type="dxa" w:w="90"/>
              <w:bottom w:type="dxa" w:w="60"/>
              <w:right w:type="dxa" w:w="90"/>
            </w:tcMar>
          </w:tcPr>
          <w:p>
            <w:pPr>
              <w:spacing w:after="0" w:line="250"/>
            </w:pPr>
            <w:r>
              <w:rPr>
                <w:color w:val="1B1E27"/>
                <w:sz w:val="19"/>
                <w:szCs w:val="19"/>
              </w:rPr>
              <w:t xml:space="preserve">Build time, then per-run from record unseal until key composition</w:t>
            </w:r>
          </w:p>
        </w:tc>
      </w:tr>
      <w:tr>
        <w:tc>
          <w:tcPr>
            <w:tcW w:type="dxa" w:w="2419"/>
            <w:tcMar>
              <w:top w:type="dxa" w:w="60"/>
              <w:left w:type="dxa" w:w="90"/>
              <w:bottom w:type="dxa" w:w="60"/>
              <w:right w:type="dxa" w:w="90"/>
            </w:tcMar>
          </w:tcPr>
          <w:p>
            <w:pPr>
              <w:spacing w:after="0" w:line="250"/>
            </w:pPr>
            <w:r>
              <w:rPr>
                <w:color w:val="1B1E27"/>
                <w:sz w:val="19"/>
                <w:szCs w:val="19"/>
              </w:rPr>
              <w:t xml:space="preserve">Zeroization</w:t>
            </w:r>
          </w:p>
        </w:tc>
        <w:tc>
          <w:tcPr>
            <w:tcW w:type="dxa" w:w="7661"/>
            <w:tcMar>
              <w:top w:type="dxa" w:w="60"/>
              <w:left w:type="dxa" w:w="90"/>
              <w:bottom w:type="dxa" w:w="60"/>
              <w:right w:type="dxa" w:w="90"/>
            </w:tcMar>
          </w:tcPr>
          <w:p>
            <w:pPr>
              <w:spacing w:after="0" w:line="250"/>
            </w:pPr>
            <w:r>
              <w:rPr>
                <w:color w:val="1B1E27"/>
                <w:sz w:val="19"/>
                <w:szCs w:val="19"/>
              </w:rPr>
              <w:t xml:space="preserve">Wiped with the decrypted record buffer</w:t>
            </w:r>
          </w:p>
        </w:tc>
      </w:tr>
      <w:tr>
        <w:tc>
          <w:tcPr>
            <w:tcW w:type="dxa" w:w="2419"/>
            <w:tcMar>
              <w:top w:type="dxa" w:w="60"/>
              <w:left w:type="dxa" w:w="90"/>
              <w:bottom w:type="dxa" w:w="60"/>
              <w:right w:type="dxa" w:w="90"/>
            </w:tcMar>
          </w:tcPr>
          <w:p>
            <w:pPr>
              <w:spacing w:after="0" w:line="250"/>
            </w:pPr>
            <w:r>
              <w:rPr>
                <w:color w:val="1B1E27"/>
                <w:sz w:val="19"/>
                <w:szCs w:val="19"/>
              </w:rPr>
              <w:t xml:space="preserve">Accessible to</w:t>
            </w:r>
          </w:p>
        </w:tc>
        <w:tc>
          <w:tcPr>
            <w:tcW w:type="dxa" w:w="7661"/>
            <w:tcMar>
              <w:top w:type="dxa" w:w="60"/>
              <w:left w:type="dxa" w:w="90"/>
              <w:bottom w:type="dxa" w:w="60"/>
              <w:right w:type="dxa" w:w="90"/>
            </w:tcMar>
          </w:tcPr>
          <w:p>
            <w:pPr>
              <w:spacing w:after="0" w:line="250"/>
            </w:pPr>
            <w:r>
              <w:rPr>
                <w:color w:val="1B1E27"/>
                <w:sz w:val="19"/>
                <w:szCs w:val="19"/>
              </w:rPr>
              <w:t xml:space="preserve">Builder (mint) and capsule (select on match)</w:t>
            </w:r>
          </w:p>
        </w:tc>
      </w:tr>
    </w:tbl>
    <w:p>
      <w:pPr>
        <w:spacing w:after="120" w:line="276"/>
      </w:pPr>
      <w:r>
        <w:rPr>
          <w:color w:val="1B1E27"/>
          <w:sz w:val="21"/>
          <w:szCs w:val="21"/>
        </w:rPr>
        <w:t xml:space="preserve">Each trusted fingerprint receives its own independent secret, so extracting one capsule's record does not reveal material belonging to another machine.</w:t>
      </w:r>
    </w:p>
    <w:p>
      <w:pPr>
        <w:spacing w:after="120" w:line="276"/>
      </w:pPr>
      <w:r>
        <w:rPr>
          <w:b/>
          <w:bCs/>
          <w:color w:val="B35309"/>
          <w:sz w:val="21"/>
          <w:szCs w:val="21"/>
        </w:rPr>
        <w:t xml:space="preserve">FUTURE — LICENSE SERVER INTEGRATION. </w:t>
      </w:r>
      <w:r>
        <w:rPr>
          <w:color w:val="1B1E27"/>
          <w:sz w:val="21"/>
          <w:szCs w:val="21"/>
        </w:rPr>
        <w:t xml:space="preserve">A fifth contribution, a per-capsule server key share, joins the composition. It is absent from the binary entirely, so extracting a capsule no longer yields every local factor — which directly addresses the S_machine weakness below. What remains: the capsule then cannot open without connectivity, and hardware attestation is still the real fix for machine identity.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shd w:fill="EDEFF3" w:val="clear"/>
            <w:tcMar>
              <w:top w:type="dxa" w:w="60"/>
              <w:left w:type="dxa" w:w="90"/>
              <w:bottom w:type="dxa" w:w="60"/>
              <w:right w:type="dxa" w:w="90"/>
            </w:tcMar>
          </w:tcPr>
          <w:p>
            <w:pPr>
              <w:spacing w:after="0" w:line="250"/>
            </w:pPr>
            <w:r>
              <w:rPr>
                <w:b/>
                <w:bCs/>
                <w:color w:val="1B1E27"/>
                <w:sz w:val="19"/>
                <w:szCs w:val="19"/>
              </w:rPr>
              <w:t xml:space="preserve">Property</w:t>
            </w:r>
          </w:p>
        </w:tc>
        <w:tc>
          <w:tcPr>
            <w:tcW w:type="dxa" w:w="7661"/>
            <w:shd w:fill="EDEFF3" w:val="clear"/>
            <w:tcMar>
              <w:top w:type="dxa" w:w="60"/>
              <w:left w:type="dxa" w:w="90"/>
              <w:bottom w:type="dxa" w:w="60"/>
              <w:right w:type="dxa" w:w="90"/>
            </w:tcMar>
          </w:tcPr>
          <w:p>
            <w:pPr>
              <w:spacing w:after="0" w:line="250"/>
            </w:pPr>
            <w:r>
              <w:rPr>
                <w:b/>
                <w:bCs/>
                <w:color w:val="1B1E27"/>
                <w:sz w:val="19"/>
                <w:szCs w:val="19"/>
              </w:rPr>
              <w:t xml:space="preserve">K_bootstrap and C_runtime</w:t>
            </w:r>
          </w:p>
        </w:tc>
      </w:tr>
      <w:tr>
        <w:tc>
          <w:tcPr>
            <w:tcW w:type="dxa" w:w="2419"/>
            <w:tcMar>
              <w:top w:type="dxa" w:w="60"/>
              <w:left w:type="dxa" w:w="90"/>
              <w:bottom w:type="dxa" w:w="60"/>
              <w:right w:type="dxa" w:w="90"/>
            </w:tcMar>
          </w:tcPr>
          <w:p>
            <w:pPr>
              <w:spacing w:after="0" w:line="250"/>
            </w:pPr>
            <w:r>
              <w:rPr>
                <w:color w:val="1B1E27"/>
                <w:sz w:val="19"/>
                <w:szCs w:val="19"/>
              </w:rPr>
              <w:t xml:space="preserve">Origin</w:t>
            </w:r>
          </w:p>
        </w:tc>
        <w:tc>
          <w:tcPr>
            <w:tcW w:type="dxa" w:w="7661"/>
            <w:tcMar>
              <w:top w:type="dxa" w:w="60"/>
              <w:left w:type="dxa" w:w="90"/>
              <w:bottom w:type="dxa" w:w="60"/>
              <w:right w:type="dxa" w:w="90"/>
            </w:tcMar>
          </w:tcPr>
          <w:p>
            <w:pPr>
              <w:spacing w:after="0" w:line="250"/>
            </w:pPr>
            <w:r>
              <w:rPr>
                <w:color w:val="1B1E27"/>
                <w:sz w:val="19"/>
                <w:szCs w:val="19"/>
              </w:rPr>
              <w:t xml:space="preserve">Freshly minted 32 bytes each, per build</w:t>
            </w:r>
          </w:p>
        </w:tc>
      </w:tr>
      <w:tr>
        <w:tc>
          <w:tcPr>
            <w:tcW w:type="dxa" w:w="2419"/>
            <w:tcMar>
              <w:top w:type="dxa" w:w="60"/>
              <w:left w:type="dxa" w:w="90"/>
              <w:bottom w:type="dxa" w:w="60"/>
              <w:right w:type="dxa" w:w="90"/>
            </w:tcMar>
          </w:tcPr>
          <w:p>
            <w:pPr>
              <w:spacing w:after="0" w:line="250"/>
            </w:pPr>
            <w:r>
              <w:rPr>
                <w:color w:val="1B1E27"/>
                <w:sz w:val="19"/>
                <w:szCs w:val="19"/>
              </w:rPr>
              <w:t xml:space="preserve">Purpose</w:t>
            </w:r>
          </w:p>
        </w:tc>
        <w:tc>
          <w:tcPr>
            <w:tcW w:type="dxa" w:w="7661"/>
            <w:tcMar>
              <w:top w:type="dxa" w:w="60"/>
              <w:left w:type="dxa" w:w="90"/>
              <w:bottom w:type="dxa" w:w="60"/>
              <w:right w:type="dxa" w:w="90"/>
            </w:tcMar>
          </w:tcPr>
          <w:p>
            <w:pPr>
              <w:spacing w:after="0" w:line="250"/>
            </w:pPr>
            <w:r>
              <w:rPr>
                <w:color w:val="1B1E27"/>
                <w:sz w:val="19"/>
                <w:szCs w:val="19"/>
              </w:rPr>
              <w:t xml:space="preserve">Together derive the subkey that seals the policy record; C_runtime also binds package to runtime</w:t>
            </w:r>
          </w:p>
        </w:tc>
      </w:tr>
      <w:tr>
        <w:tc>
          <w:tcPr>
            <w:tcW w:type="dxa" w:w="2419"/>
            <w:tcMar>
              <w:top w:type="dxa" w:w="60"/>
              <w:left w:type="dxa" w:w="90"/>
              <w:bottom w:type="dxa" w:w="60"/>
              <w:right w:type="dxa" w:w="90"/>
            </w:tcMar>
          </w:tcPr>
          <w:p>
            <w:pPr>
              <w:spacing w:after="0" w:line="250"/>
            </w:pPr>
            <w:r>
              <w:rPr>
                <w:color w:val="1B1E27"/>
                <w:sz w:val="19"/>
                <w:szCs w:val="19"/>
              </w:rPr>
              <w:t xml:space="preserve">Storage location</w:t>
            </w:r>
          </w:p>
        </w:tc>
        <w:tc>
          <w:tcPr>
            <w:tcW w:type="dxa" w:w="7661"/>
            <w:tcMar>
              <w:top w:type="dxa" w:w="60"/>
              <w:left w:type="dxa" w:w="90"/>
              <w:bottom w:type="dxa" w:w="60"/>
              <w:right w:type="dxa" w:w="90"/>
            </w:tcMar>
          </w:tcPr>
          <w:p>
            <w:pPr>
              <w:spacing w:after="0" w:line="250"/>
            </w:pPr>
            <w:r>
              <w:rPr>
                <w:color w:val="1B1E27"/>
                <w:sz w:val="19"/>
                <w:szCs w:val="19"/>
              </w:rPr>
              <w:t xml:space="preserve">Embedded as constants in the generated capsule</w:t>
            </w:r>
          </w:p>
        </w:tc>
      </w:tr>
      <w:tr>
        <w:tc>
          <w:tcPr>
            <w:tcW w:type="dxa" w:w="2419"/>
            <w:tcMar>
              <w:top w:type="dxa" w:w="60"/>
              <w:left w:type="dxa" w:w="90"/>
              <w:bottom w:type="dxa" w:w="60"/>
              <w:right w:type="dxa" w:w="90"/>
            </w:tcMar>
          </w:tcPr>
          <w:p>
            <w:pPr>
              <w:spacing w:after="0" w:line="250"/>
            </w:pPr>
            <w:r>
              <w:rPr>
                <w:color w:val="1B1E27"/>
                <w:sz w:val="19"/>
                <w:szCs w:val="19"/>
              </w:rPr>
              <w:t xml:space="preserve">Attacker access</w:t>
            </w:r>
          </w:p>
        </w:tc>
        <w:tc>
          <w:tcPr>
            <w:tcW w:type="dxa" w:w="7661"/>
            <w:tcMar>
              <w:top w:type="dxa" w:w="60"/>
              <w:left w:type="dxa" w:w="90"/>
              <w:bottom w:type="dxa" w:w="60"/>
              <w:right w:type="dxa" w:w="90"/>
            </w:tcMar>
          </w:tcPr>
          <w:p>
            <w:pPr>
              <w:spacing w:after="0" w:line="250"/>
            </w:pPr>
            <w:r>
              <w:rPr>
                <w:b/>
                <w:bCs/>
                <w:color w:val="A8300B"/>
                <w:sz w:val="19"/>
                <w:szCs w:val="19"/>
              </w:rPr>
              <w:t xml:space="preserve">Recoverable by anyone who owns the capsule — assumed public to a determined analyst</w:t>
            </w:r>
          </w:p>
        </w:tc>
      </w:tr>
      <w:tr>
        <w:tc>
          <w:tcPr>
            <w:tcW w:type="dxa" w:w="2419"/>
            <w:tcMar>
              <w:top w:type="dxa" w:w="60"/>
              <w:left w:type="dxa" w:w="90"/>
              <w:bottom w:type="dxa" w:w="60"/>
              <w:right w:type="dxa" w:w="90"/>
            </w:tcMar>
          </w:tcPr>
          <w:p>
            <w:pPr>
              <w:spacing w:after="0" w:line="250"/>
            </w:pPr>
            <w:r>
              <w:rPr>
                <w:color w:val="1B1E27"/>
                <w:sz w:val="19"/>
                <w:szCs w:val="19"/>
              </w:rPr>
              <w:t xml:space="preserve">Accessible to</w:t>
            </w:r>
          </w:p>
        </w:tc>
        <w:tc>
          <w:tcPr>
            <w:tcW w:type="dxa" w:w="7661"/>
            <w:tcMar>
              <w:top w:type="dxa" w:w="60"/>
              <w:left w:type="dxa" w:w="90"/>
              <w:bottom w:type="dxa" w:w="60"/>
              <w:right w:type="dxa" w:w="90"/>
            </w:tcMar>
          </w:tcPr>
          <w:p>
            <w:pPr>
              <w:spacing w:after="0" w:line="250"/>
            </w:pPr>
            <w:r>
              <w:rPr>
                <w:color w:val="1B1E27"/>
                <w:sz w:val="19"/>
                <w:szCs w:val="19"/>
              </w:rPr>
              <w:t xml:space="preserve">Capsule; the builder uses them once at seal time</w:t>
            </w:r>
          </w:p>
        </w:tc>
      </w:tr>
    </w:tbl>
    <w:p>
      <w:pPr>
        <w:pBdr>
          <w:left w:val="single" w:color="B35309" w:sz="12" w:space="6"/>
        </w:pBdr>
        <w:shd w:fill="F2F3F5" w:val="clear"/>
        <w:spacing w:after="140" w:before="100"/>
      </w:pPr>
      <w:r>
        <w:rPr>
          <w:rFonts w:ascii="Consolas" w:cs="Consolas" w:eastAsia="Consolas" w:hAnsi="Consolas"/>
          <w:color w:val="1B1E27"/>
          <w:sz w:val="18"/>
          <w:szCs w:val="18"/>
        </w:rPr>
        <w:t xml:space="preserve">K_policy_seal = HKDF(package_salt, K_bootstrap || C_runtime, "policy-seal")</w:t>
      </w:r>
    </w:p>
    <w:p>
      <w:pPr>
        <w:pStyle w:val="Heading3"/>
        <w:spacing w:after="110" w:before="220"/>
      </w:pPr>
      <w:r>
        <w:t xml:space="preserve">4.4.3 GitHub transport and artifact authenticity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2419"/>
        <w:gridCol w:w="3629"/>
        <w:gridCol w:w="3024"/>
      </w:tblGrid>
      <w:tr>
        <w:trPr>
          <w:tblHeader/>
        </w:trPr>
        <w:tc>
          <w:tcPr>
            <w:tcW w:type="dxa" w:w="1008"/>
            <w:shd w:fill="EDEFF3" w:val="clear"/>
            <w:tcMar>
              <w:top w:type="dxa" w:w="60"/>
              <w:left w:type="dxa" w:w="90"/>
              <w:bottom w:type="dxa" w:w="60"/>
              <w:right w:type="dxa" w:w="90"/>
            </w:tcMar>
          </w:tcPr>
          <w:p>
            <w:pPr>
              <w:spacing w:after="0" w:line="250"/>
            </w:pPr>
            <w:r>
              <w:rPr>
                <w:b/>
                <w:bCs/>
                <w:color w:val="1B1E27"/>
                <w:sz w:val="19"/>
                <w:szCs w:val="19"/>
              </w:rPr>
              <w:t xml:space="preserve">Channel</w:t>
            </w:r>
          </w:p>
        </w:tc>
        <w:tc>
          <w:tcPr>
            <w:tcW w:type="dxa" w:w="2419"/>
            <w:shd w:fill="EDEFF3" w:val="clear"/>
            <w:tcMar>
              <w:top w:type="dxa" w:w="60"/>
              <w:left w:type="dxa" w:w="90"/>
              <w:bottom w:type="dxa" w:w="60"/>
              <w:right w:type="dxa" w:w="90"/>
            </w:tcMar>
          </w:tcPr>
          <w:p>
            <w:pPr>
              <w:spacing w:after="0" w:line="250"/>
            </w:pPr>
            <w:r>
              <w:rPr>
                <w:b/>
                <w:bCs/>
                <w:color w:val="1B1E27"/>
                <w:sz w:val="19"/>
                <w:szCs w:val="19"/>
              </w:rPr>
              <w:t xml:space="preserve">Direction</w:t>
            </w:r>
          </w:p>
        </w:tc>
        <w:tc>
          <w:tcPr>
            <w:tcW w:type="dxa" w:w="3629"/>
            <w:shd w:fill="EDEFF3" w:val="clear"/>
            <w:tcMar>
              <w:top w:type="dxa" w:w="60"/>
              <w:left w:type="dxa" w:w="90"/>
              <w:bottom w:type="dxa" w:w="60"/>
              <w:right w:type="dxa" w:w="90"/>
            </w:tcMar>
          </w:tcPr>
          <w:p>
            <w:pPr>
              <w:spacing w:after="0" w:line="250"/>
            </w:pPr>
            <w:r>
              <w:rPr>
                <w:b/>
                <w:bCs/>
                <w:color w:val="1B1E27"/>
                <w:sz w:val="19"/>
                <w:szCs w:val="19"/>
              </w:rPr>
              <w:t xml:space="preserve">Purpose</w:t>
            </w:r>
          </w:p>
        </w:tc>
        <w:tc>
          <w:tcPr>
            <w:tcW w:type="dxa" w:w="3024"/>
            <w:shd w:fill="EDEFF3" w:val="clear"/>
            <w:tcMar>
              <w:top w:type="dxa" w:w="60"/>
              <w:left w:type="dxa" w:w="90"/>
              <w:bottom w:type="dxa" w:w="60"/>
              <w:right w:type="dxa" w:w="90"/>
            </w:tcMar>
          </w:tcPr>
          <w:p>
            <w:pPr>
              <w:spacing w:after="0" w:line="250"/>
            </w:pPr>
            <w:r>
              <w:rPr>
                <w:b/>
                <w:bCs/>
                <w:color w:val="1B1E27"/>
                <w:sz w:val="19"/>
                <w:szCs w:val="19"/>
              </w:rPr>
              <w:t xml:space="preserve">Private half held by</w:t>
            </w:r>
          </w:p>
        </w:tc>
      </w:tr>
      <w:tr>
        <w:tc>
          <w:tcPr>
            <w:tcW w:type="dxa" w:w="1008"/>
            <w:tcMar>
              <w:top w:type="dxa" w:w="60"/>
              <w:left w:type="dxa" w:w="90"/>
              <w:bottom w:type="dxa" w:w="60"/>
              <w:right w:type="dxa" w:w="90"/>
            </w:tcMar>
          </w:tcPr>
          <w:p>
            <w:pPr>
              <w:spacing w:after="0" w:line="250"/>
            </w:pPr>
            <w:r>
              <w:rPr>
                <w:color w:val="1B1E27"/>
                <w:sz w:val="19"/>
                <w:szCs w:val="19"/>
              </w:rPr>
              <w:t xml:space="preserve">A</w:t>
            </w:r>
          </w:p>
        </w:tc>
        <w:tc>
          <w:tcPr>
            <w:tcW w:type="dxa" w:w="2419"/>
            <w:tcMar>
              <w:top w:type="dxa" w:w="60"/>
              <w:left w:type="dxa" w:w="90"/>
              <w:bottom w:type="dxa" w:w="60"/>
              <w:right w:type="dxa" w:w="90"/>
            </w:tcMar>
          </w:tcPr>
          <w:p>
            <w:pPr>
              <w:spacing w:after="0" w:line="250"/>
            </w:pPr>
            <w:r>
              <w:rPr>
                <w:color w:val="1B1E27"/>
                <w:sz w:val="19"/>
                <w:szCs w:val="19"/>
              </w:rPr>
              <w:t xml:space="preserve">Client → GitHub</w:t>
            </w:r>
          </w:p>
        </w:tc>
        <w:tc>
          <w:tcPr>
            <w:tcW w:type="dxa" w:w="3629"/>
            <w:tcMar>
              <w:top w:type="dxa" w:w="60"/>
              <w:left w:type="dxa" w:w="90"/>
              <w:bottom w:type="dxa" w:w="60"/>
              <w:right w:type="dxa" w:w="90"/>
            </w:tcMar>
          </w:tcPr>
          <w:p>
            <w:pPr>
              <w:spacing w:after="0" w:line="250"/>
            </w:pPr>
            <w:r>
              <w:rPr>
                <w:color w:val="1B1E27"/>
                <w:sz w:val="19"/>
                <w:szCs w:val="19"/>
              </w:rPr>
              <w:t xml:space="preserve">Authenticity of build inputs</w:t>
            </w:r>
          </w:p>
        </w:tc>
        <w:tc>
          <w:tcPr>
            <w:tcW w:type="dxa" w:w="3024"/>
            <w:tcMar>
              <w:top w:type="dxa" w:w="60"/>
              <w:left w:type="dxa" w:w="90"/>
              <w:bottom w:type="dxa" w:w="60"/>
              <w:right w:type="dxa" w:w="90"/>
            </w:tcMar>
          </w:tcPr>
          <w:p>
            <w:pPr>
              <w:spacing w:after="0" w:line="250"/>
            </w:pPr>
            <w:r>
              <w:rPr>
                <w:color w:val="1B1E27"/>
                <w:sz w:val="19"/>
                <w:szCs w:val="19"/>
              </w:rPr>
              <w:t xml:space="preserve">Client (OS secure storage)</w:t>
            </w:r>
          </w:p>
        </w:tc>
      </w:tr>
      <w:tr>
        <w:tc>
          <w:tcPr>
            <w:tcW w:type="dxa" w:w="1008"/>
            <w:tcMar>
              <w:top w:type="dxa" w:w="60"/>
              <w:left w:type="dxa" w:w="90"/>
              <w:bottom w:type="dxa" w:w="60"/>
              <w:right w:type="dxa" w:w="90"/>
            </w:tcMar>
          </w:tcPr>
          <w:p>
            <w:pPr>
              <w:spacing w:after="0" w:line="250"/>
            </w:pPr>
            <w:r>
              <w:rPr>
                <w:color w:val="1B1E27"/>
                <w:sz w:val="19"/>
                <w:szCs w:val="19"/>
              </w:rPr>
              <w:t xml:space="preserve">B</w:t>
            </w:r>
          </w:p>
        </w:tc>
        <w:tc>
          <w:tcPr>
            <w:tcW w:type="dxa" w:w="2419"/>
            <w:tcMar>
              <w:top w:type="dxa" w:w="60"/>
              <w:left w:type="dxa" w:w="90"/>
              <w:bottom w:type="dxa" w:w="60"/>
              <w:right w:type="dxa" w:w="90"/>
            </w:tcMar>
          </w:tcPr>
          <w:p>
            <w:pPr>
              <w:spacing w:after="0" w:line="250"/>
            </w:pPr>
            <w:r>
              <w:rPr>
                <w:color w:val="1B1E27"/>
                <w:sz w:val="19"/>
                <w:szCs w:val="19"/>
              </w:rPr>
              <w:t xml:space="preserve">GitHub → Client</w:t>
            </w:r>
          </w:p>
        </w:tc>
        <w:tc>
          <w:tcPr>
            <w:tcW w:type="dxa" w:w="3629"/>
            <w:tcMar>
              <w:top w:type="dxa" w:w="60"/>
              <w:left w:type="dxa" w:w="90"/>
              <w:bottom w:type="dxa" w:w="60"/>
              <w:right w:type="dxa" w:w="90"/>
            </w:tcMar>
          </w:tcPr>
          <w:p>
            <w:pPr>
              <w:spacing w:after="0" w:line="250"/>
            </w:pPr>
            <w:r>
              <w:rPr>
                <w:color w:val="1B1E27"/>
                <w:sz w:val="19"/>
                <w:szCs w:val="19"/>
              </w:rPr>
              <w:t xml:space="preserve">Artifact provenance signatures</w:t>
            </w:r>
          </w:p>
        </w:tc>
        <w:tc>
          <w:tcPr>
            <w:tcW w:type="dxa" w:w="3024"/>
            <w:tcMar>
              <w:top w:type="dxa" w:w="60"/>
              <w:left w:type="dxa" w:w="90"/>
              <w:bottom w:type="dxa" w:w="60"/>
              <w:right w:type="dxa" w:w="90"/>
            </w:tcMar>
          </w:tcPr>
          <w:p>
            <w:pPr>
              <w:spacing w:after="0" w:line="250"/>
            </w:pPr>
            <w:r>
              <w:rPr>
                <w:color w:val="1B1E27"/>
                <w:sz w:val="19"/>
                <w:szCs w:val="19"/>
              </w:rPr>
              <w:t xml:space="preserve">Runner (as a repository secret)</w:t>
            </w:r>
          </w:p>
        </w:tc>
      </w:tr>
    </w:tbl>
    <w:p>
      <w:pPr>
        <w:pBdr>
          <w:left w:val="single" w:color="B35309" w:sz="18" w:space="8"/>
        </w:pBdr>
        <w:shd w:fill="FBF6F1" w:val="clear"/>
        <w:spacing w:after="160" w:before="140"/>
      </w:pPr>
      <w:r>
        <w:rPr>
          <w:b/>
          <w:bCs/>
          <w:color w:val="B35309"/>
          <w:sz w:val="21"/>
          <w:szCs w:val="21"/>
        </w:rPr>
        <w:t xml:space="preserve">Why two independent keypairs  </w:t>
      </w:r>
      <w:r>
        <w:rPr>
          <w:color w:val="1B1E27"/>
          <w:sz w:val="21"/>
          <w:szCs w:val="21"/>
        </w:rPr>
        <w:t xml:space="preserve">Reuse across directions is prohibited. A single keypair would allow a compromised runner to mint build inputs the client accepts, or to forge artifacts. Neither channel key participates in any payload derivation, and their domain labels are disjoint from all payload labels — so a transport key can never become a payload decryption key.</w:t>
      </w:r>
    </w:p>
    <w:p>
      <w:pPr>
        <w:pStyle w:val="Heading3"/>
        <w:spacing w:after="110" w:before="220"/>
      </w:pPr>
      <w:r>
        <w:t xml:space="preserve">4.4.4 Component access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2016"/>
        <w:gridCol w:w="2016"/>
        <w:gridCol w:w="1613"/>
        <w:gridCol w:w="1613"/>
      </w:tblGrid>
      <w:tr>
        <w:trPr>
          <w:tblHeader/>
        </w:trPr>
        <w:tc>
          <w:tcPr>
            <w:tcW w:type="dxa" w:w="2822"/>
            <w:shd w:fill="EDEFF3" w:val="clear"/>
            <w:tcMar>
              <w:top w:type="dxa" w:w="60"/>
              <w:left w:type="dxa" w:w="90"/>
              <w:bottom w:type="dxa" w:w="60"/>
              <w:right w:type="dxa" w:w="90"/>
            </w:tcMar>
          </w:tcPr>
          <w:p>
            <w:pPr>
              <w:spacing w:after="0" w:line="250"/>
            </w:pPr>
            <w:r>
              <w:rPr>
                <w:b/>
                <w:bCs/>
                <w:color w:val="1B1E27"/>
                <w:sz w:val="19"/>
                <w:szCs w:val="19"/>
              </w:rPr>
              <w:t xml:space="preserve">Key</w:t>
            </w:r>
          </w:p>
        </w:tc>
        <w:tc>
          <w:tcPr>
            <w:tcW w:type="dxa" w:w="2016"/>
            <w:shd w:fill="EDEFF3" w:val="clear"/>
            <w:tcMar>
              <w:top w:type="dxa" w:w="60"/>
              <w:left w:type="dxa" w:w="90"/>
              <w:bottom w:type="dxa" w:w="60"/>
              <w:right w:type="dxa" w:w="90"/>
            </w:tcMar>
          </w:tcPr>
          <w:p>
            <w:pPr>
              <w:spacing w:after="0" w:line="250"/>
            </w:pPr>
            <w:r>
              <w:rPr>
                <w:b/>
                <w:bCs/>
                <w:color w:val="1B1E27"/>
                <w:sz w:val="19"/>
                <w:szCs w:val="19"/>
              </w:rPr>
              <w:t xml:space="preserve">Builder</w:t>
            </w:r>
          </w:p>
        </w:tc>
        <w:tc>
          <w:tcPr>
            <w:tcW w:type="dxa" w:w="2016"/>
            <w:shd w:fill="EDEFF3" w:val="clear"/>
            <w:tcMar>
              <w:top w:type="dxa" w:w="60"/>
              <w:left w:type="dxa" w:w="90"/>
              <w:bottom w:type="dxa" w:w="60"/>
              <w:right w:type="dxa" w:w="90"/>
            </w:tcMar>
          </w:tcPr>
          <w:p>
            <w:pPr>
              <w:spacing w:after="0" w:line="250"/>
            </w:pPr>
            <w:r>
              <w:rPr>
                <w:b/>
                <w:bCs/>
                <w:color w:val="1B1E27"/>
                <w:sz w:val="19"/>
                <w:szCs w:val="19"/>
              </w:rPr>
              <w:t xml:space="preserve">Capsule</w:t>
            </w:r>
          </w:p>
        </w:tc>
        <w:tc>
          <w:tcPr>
            <w:tcW w:type="dxa" w:w="1613"/>
            <w:shd w:fill="EDEFF3" w:val="clear"/>
            <w:tcMar>
              <w:top w:type="dxa" w:w="60"/>
              <w:left w:type="dxa" w:w="90"/>
              <w:bottom w:type="dxa" w:w="60"/>
              <w:right w:type="dxa" w:w="90"/>
            </w:tcMar>
          </w:tcPr>
          <w:p>
            <w:pPr>
              <w:spacing w:after="0" w:line="250"/>
            </w:pPr>
            <w:r>
              <w:rPr>
                <w:b/>
                <w:bCs/>
                <w:color w:val="1B1E27"/>
                <w:sz w:val="19"/>
                <w:szCs w:val="19"/>
              </w:rPr>
              <w:t xml:space="preserve">Runner</w:t>
            </w:r>
          </w:p>
        </w:tc>
        <w:tc>
          <w:tcPr>
            <w:tcW w:type="dxa" w:w="1613"/>
            <w:shd w:fill="EDEFF3" w:val="clear"/>
            <w:tcMar>
              <w:top w:type="dxa" w:w="60"/>
              <w:left w:type="dxa" w:w="90"/>
              <w:bottom w:type="dxa" w:w="60"/>
              <w:right w:type="dxa" w:w="90"/>
            </w:tcMar>
          </w:tcPr>
          <w:p>
            <w:pPr>
              <w:spacing w:after="0" w:line="250"/>
            </w:pPr>
            <w:r>
              <w:rPr>
                <w:b/>
                <w:bCs/>
                <w:color w:val="1B1E27"/>
                <w:sz w:val="19"/>
                <w:szCs w:val="19"/>
              </w:rPr>
              <w:t xml:space="preserve">Repository</w:t>
            </w:r>
          </w:p>
        </w:tc>
      </w:tr>
      <w:tr>
        <w:tc>
          <w:tcPr>
            <w:tcW w:type="dxa" w:w="2822"/>
            <w:tcMar>
              <w:top w:type="dxa" w:w="60"/>
              <w:left w:type="dxa" w:w="90"/>
              <w:bottom w:type="dxa" w:w="60"/>
              <w:right w:type="dxa" w:w="90"/>
            </w:tcMar>
          </w:tcPr>
          <w:p>
            <w:pPr>
              <w:spacing w:after="0" w:line="250"/>
            </w:pPr>
            <w:r>
              <w:rPr>
                <w:color w:val="1B1E27"/>
                <w:sz w:val="19"/>
                <w:szCs w:val="19"/>
              </w:rPr>
              <w:t xml:space="preserve">K_payload</w:t>
            </w:r>
          </w:p>
        </w:tc>
        <w:tc>
          <w:tcPr>
            <w:tcW w:type="dxa" w:w="2016"/>
            <w:tcMar>
              <w:top w:type="dxa" w:w="60"/>
              <w:left w:type="dxa" w:w="90"/>
              <w:bottom w:type="dxa" w:w="60"/>
              <w:right w:type="dxa" w:w="90"/>
            </w:tcMar>
          </w:tcPr>
          <w:p>
            <w:pPr>
              <w:spacing w:after="0" w:line="250"/>
            </w:pPr>
            <w:r>
              <w:rPr>
                <w:color w:val="1B1E27"/>
                <w:sz w:val="19"/>
                <w:szCs w:val="19"/>
              </w:rPr>
              <w:t xml:space="preserve">derives at seal</w:t>
            </w:r>
          </w:p>
        </w:tc>
        <w:tc>
          <w:tcPr>
            <w:tcW w:type="dxa" w:w="2016"/>
            <w:tcMar>
              <w:top w:type="dxa" w:w="60"/>
              <w:left w:type="dxa" w:w="90"/>
              <w:bottom w:type="dxa" w:w="60"/>
              <w:right w:type="dxa" w:w="90"/>
            </w:tcMar>
          </w:tcPr>
          <w:p>
            <w:pPr>
              <w:spacing w:after="0" w:line="250"/>
            </w:pPr>
            <w:r>
              <w:rPr>
                <w:color w:val="1B1E27"/>
                <w:sz w:val="19"/>
                <w:szCs w:val="19"/>
              </w:rPr>
              <w:t xml:space="preserve">derives after auth</w:t>
            </w:r>
          </w:p>
        </w:tc>
        <w:tc>
          <w:tcPr>
            <w:tcW w:type="dxa" w:w="1613"/>
            <w:tcMar>
              <w:top w:type="dxa" w:w="60"/>
              <w:left w:type="dxa" w:w="90"/>
              <w:bottom w:type="dxa" w:w="60"/>
              <w:right w:type="dxa" w:w="90"/>
            </w:tcMar>
          </w:tcPr>
          <w:p>
            <w:pPr>
              <w:spacing w:after="0" w:line="250"/>
            </w:pPr>
            <w:r>
              <w:rPr>
                <w:color w:val="1B1E27"/>
                <w:sz w:val="19"/>
                <w:szCs w:val="19"/>
              </w:rPr>
              <w:t xml:space="preserve">never</w:t>
            </w:r>
          </w:p>
        </w:tc>
        <w:tc>
          <w:tcPr>
            <w:tcW w:type="dxa" w:w="1613"/>
            <w:tcMar>
              <w:top w:type="dxa" w:w="60"/>
              <w:left w:type="dxa" w:w="90"/>
              <w:bottom w:type="dxa" w:w="60"/>
              <w:right w:type="dxa" w:w="90"/>
            </w:tcMar>
          </w:tcPr>
          <w:p>
            <w:pPr>
              <w:spacing w:after="0" w:line="250"/>
            </w:pPr>
            <w:r>
              <w:rPr>
                <w:color w:val="1B1E27"/>
                <w:sz w:val="19"/>
                <w:szCs w:val="19"/>
              </w:rPr>
              <w:t xml:space="preserve">never</w:t>
            </w:r>
          </w:p>
        </w:tc>
      </w:tr>
      <w:tr>
        <w:tc>
          <w:tcPr>
            <w:tcW w:type="dxa" w:w="2822"/>
            <w:tcMar>
              <w:top w:type="dxa" w:w="60"/>
              <w:left w:type="dxa" w:w="90"/>
              <w:bottom w:type="dxa" w:w="60"/>
              <w:right w:type="dxa" w:w="90"/>
            </w:tcMar>
          </w:tcPr>
          <w:p>
            <w:pPr>
              <w:spacing w:after="0" w:line="250"/>
            </w:pPr>
            <w:r>
              <w:rPr>
                <w:color w:val="1B1E27"/>
                <w:sz w:val="19"/>
                <w:szCs w:val="19"/>
              </w:rPr>
              <w:t xml:space="preserve">S_machine</w:t>
            </w:r>
          </w:p>
        </w:tc>
        <w:tc>
          <w:tcPr>
            <w:tcW w:type="dxa" w:w="2016"/>
            <w:tcMar>
              <w:top w:type="dxa" w:w="60"/>
              <w:left w:type="dxa" w:w="90"/>
              <w:bottom w:type="dxa" w:w="60"/>
              <w:right w:type="dxa" w:w="90"/>
            </w:tcMar>
          </w:tcPr>
          <w:p>
            <w:pPr>
              <w:spacing w:after="0" w:line="250"/>
            </w:pPr>
            <w:r>
              <w:rPr>
                <w:color w:val="1B1E27"/>
                <w:sz w:val="19"/>
                <w:szCs w:val="19"/>
              </w:rPr>
              <w:t xml:space="preserve">mints</w:t>
            </w:r>
          </w:p>
        </w:tc>
        <w:tc>
          <w:tcPr>
            <w:tcW w:type="dxa" w:w="2016"/>
            <w:tcMar>
              <w:top w:type="dxa" w:w="60"/>
              <w:left w:type="dxa" w:w="90"/>
              <w:bottom w:type="dxa" w:w="60"/>
              <w:right w:type="dxa" w:w="90"/>
            </w:tcMar>
          </w:tcPr>
          <w:p>
            <w:pPr>
              <w:spacing w:after="0" w:line="250"/>
            </w:pPr>
            <w:r>
              <w:rPr>
                <w:color w:val="1B1E27"/>
                <w:sz w:val="19"/>
                <w:szCs w:val="19"/>
              </w:rPr>
              <w:t xml:space="preserve">selects on match</w:t>
            </w:r>
          </w:p>
        </w:tc>
        <w:tc>
          <w:tcPr>
            <w:tcW w:type="dxa" w:w="1613"/>
            <w:tcMar>
              <w:top w:type="dxa" w:w="60"/>
              <w:left w:type="dxa" w:w="90"/>
              <w:bottom w:type="dxa" w:w="60"/>
              <w:right w:type="dxa" w:w="90"/>
            </w:tcMar>
          </w:tcPr>
          <w:p>
            <w:pPr>
              <w:spacing w:after="0" w:line="250"/>
            </w:pPr>
            <w:r>
              <w:rPr>
                <w:color w:val="1B1E27"/>
                <w:sz w:val="19"/>
                <w:szCs w:val="19"/>
              </w:rPr>
              <w:t xml:space="preserve">never</w:t>
            </w:r>
          </w:p>
        </w:tc>
        <w:tc>
          <w:tcPr>
            <w:tcW w:type="dxa" w:w="1613"/>
            <w:tcMar>
              <w:top w:type="dxa" w:w="60"/>
              <w:left w:type="dxa" w:w="90"/>
              <w:bottom w:type="dxa" w:w="60"/>
              <w:right w:type="dxa" w:w="90"/>
            </w:tcMar>
          </w:tcPr>
          <w:p>
            <w:pPr>
              <w:spacing w:after="0" w:line="250"/>
            </w:pPr>
            <w:r>
              <w:rPr>
                <w:color w:val="1B1E27"/>
                <w:sz w:val="19"/>
                <w:szCs w:val="19"/>
              </w:rPr>
              <w:t xml:space="preserve">never</w:t>
            </w:r>
          </w:p>
        </w:tc>
      </w:tr>
      <w:tr>
        <w:tc>
          <w:tcPr>
            <w:tcW w:type="dxa" w:w="2822"/>
            <w:tcMar>
              <w:top w:type="dxa" w:w="60"/>
              <w:left w:type="dxa" w:w="90"/>
              <w:bottom w:type="dxa" w:w="60"/>
              <w:right w:type="dxa" w:w="90"/>
            </w:tcMar>
          </w:tcPr>
          <w:p>
            <w:pPr>
              <w:spacing w:after="0" w:line="250"/>
            </w:pPr>
            <w:r>
              <w:rPr>
                <w:color w:val="1B1E27"/>
                <w:sz w:val="19"/>
                <w:szCs w:val="19"/>
              </w:rPr>
              <w:t xml:space="preserve">K_bootstrap</w:t>
            </w:r>
          </w:p>
        </w:tc>
        <w:tc>
          <w:tcPr>
            <w:tcW w:type="dxa" w:w="2016"/>
            <w:tcMar>
              <w:top w:type="dxa" w:w="60"/>
              <w:left w:type="dxa" w:w="90"/>
              <w:bottom w:type="dxa" w:w="60"/>
              <w:right w:type="dxa" w:w="90"/>
            </w:tcMar>
          </w:tcPr>
          <w:p>
            <w:pPr>
              <w:spacing w:after="0" w:line="250"/>
            </w:pPr>
            <w:r>
              <w:rPr>
                <w:color w:val="1B1E27"/>
                <w:sz w:val="19"/>
                <w:szCs w:val="19"/>
              </w:rPr>
              <w:t xml:space="preserve">mints, uses once</w:t>
            </w:r>
          </w:p>
        </w:tc>
        <w:tc>
          <w:tcPr>
            <w:tcW w:type="dxa" w:w="2016"/>
            <w:tcMar>
              <w:top w:type="dxa" w:w="60"/>
              <w:left w:type="dxa" w:w="90"/>
              <w:bottom w:type="dxa" w:w="60"/>
              <w:right w:type="dxa" w:w="90"/>
            </w:tcMar>
          </w:tcPr>
          <w:p>
            <w:pPr>
              <w:spacing w:after="0" w:line="250"/>
            </w:pPr>
            <w:r>
              <w:rPr>
                <w:color w:val="1B1E27"/>
                <w:sz w:val="19"/>
                <w:szCs w:val="19"/>
              </w:rPr>
              <w:t xml:space="preserve">embedded</w:t>
            </w:r>
          </w:p>
        </w:tc>
        <w:tc>
          <w:tcPr>
            <w:tcW w:type="dxa" w:w="1613"/>
            <w:tcMar>
              <w:top w:type="dxa" w:w="60"/>
              <w:left w:type="dxa" w:w="90"/>
              <w:bottom w:type="dxa" w:w="60"/>
              <w:right w:type="dxa" w:w="90"/>
            </w:tcMar>
          </w:tcPr>
          <w:p>
            <w:pPr>
              <w:spacing w:after="0" w:line="250"/>
            </w:pPr>
            <w:r>
              <w:rPr>
                <w:color w:val="1B1E27"/>
                <w:sz w:val="19"/>
                <w:szCs w:val="19"/>
              </w:rPr>
              <w:t xml:space="preserve">never</w:t>
            </w:r>
          </w:p>
        </w:tc>
        <w:tc>
          <w:tcPr>
            <w:tcW w:type="dxa" w:w="1613"/>
            <w:tcMar>
              <w:top w:type="dxa" w:w="60"/>
              <w:left w:type="dxa" w:w="90"/>
              <w:bottom w:type="dxa" w:w="60"/>
              <w:right w:type="dxa" w:w="90"/>
            </w:tcMar>
          </w:tcPr>
          <w:p>
            <w:pPr>
              <w:spacing w:after="0" w:line="250"/>
            </w:pPr>
            <w:r>
              <w:rPr>
                <w:color w:val="1B1E27"/>
                <w:sz w:val="19"/>
                <w:szCs w:val="19"/>
              </w:rPr>
              <w:t xml:space="preserve">never</w:t>
            </w:r>
          </w:p>
        </w:tc>
      </w:tr>
      <w:tr>
        <w:tc>
          <w:tcPr>
            <w:tcW w:type="dxa" w:w="2822"/>
            <w:tcMar>
              <w:top w:type="dxa" w:w="60"/>
              <w:left w:type="dxa" w:w="90"/>
              <w:bottom w:type="dxa" w:w="60"/>
              <w:right w:type="dxa" w:w="90"/>
            </w:tcMar>
          </w:tcPr>
          <w:p>
            <w:pPr>
              <w:spacing w:after="0" w:line="250"/>
            </w:pPr>
            <w:r>
              <w:rPr>
                <w:color w:val="1B1E27"/>
                <w:sz w:val="19"/>
                <w:szCs w:val="19"/>
              </w:rPr>
              <w:t xml:space="preserve">C_runtime</w:t>
            </w:r>
          </w:p>
        </w:tc>
        <w:tc>
          <w:tcPr>
            <w:tcW w:type="dxa" w:w="2016"/>
            <w:tcMar>
              <w:top w:type="dxa" w:w="60"/>
              <w:left w:type="dxa" w:w="90"/>
              <w:bottom w:type="dxa" w:w="60"/>
              <w:right w:type="dxa" w:w="90"/>
            </w:tcMar>
          </w:tcPr>
          <w:p>
            <w:pPr>
              <w:spacing w:after="0" w:line="250"/>
            </w:pPr>
            <w:r>
              <w:rPr>
                <w:color w:val="1B1E27"/>
                <w:sz w:val="19"/>
                <w:szCs w:val="19"/>
              </w:rPr>
              <w:t xml:space="preserve">mints</w:t>
            </w:r>
          </w:p>
        </w:tc>
        <w:tc>
          <w:tcPr>
            <w:tcW w:type="dxa" w:w="2016"/>
            <w:tcMar>
              <w:top w:type="dxa" w:w="60"/>
              <w:left w:type="dxa" w:w="90"/>
              <w:bottom w:type="dxa" w:w="60"/>
              <w:right w:type="dxa" w:w="90"/>
            </w:tcMar>
          </w:tcPr>
          <w:p>
            <w:pPr>
              <w:spacing w:after="0" w:line="250"/>
            </w:pPr>
            <w:r>
              <w:rPr>
                <w:color w:val="1B1E27"/>
                <w:sz w:val="19"/>
                <w:szCs w:val="19"/>
              </w:rPr>
              <w:t xml:space="preserve">embedded</w:t>
            </w:r>
          </w:p>
        </w:tc>
        <w:tc>
          <w:tcPr>
            <w:tcW w:type="dxa" w:w="1613"/>
            <w:tcMar>
              <w:top w:type="dxa" w:w="60"/>
              <w:left w:type="dxa" w:w="90"/>
              <w:bottom w:type="dxa" w:w="60"/>
              <w:right w:type="dxa" w:w="90"/>
            </w:tcMar>
          </w:tcPr>
          <w:p>
            <w:pPr>
              <w:spacing w:after="0" w:line="250"/>
            </w:pPr>
            <w:r>
              <w:rPr>
                <w:color w:val="1B1E27"/>
                <w:sz w:val="19"/>
                <w:szCs w:val="19"/>
              </w:rPr>
              <w:t xml:space="preserve">never</w:t>
            </w:r>
          </w:p>
        </w:tc>
        <w:tc>
          <w:tcPr>
            <w:tcW w:type="dxa" w:w="1613"/>
            <w:tcMar>
              <w:top w:type="dxa" w:w="60"/>
              <w:left w:type="dxa" w:w="90"/>
              <w:bottom w:type="dxa" w:w="60"/>
              <w:right w:type="dxa" w:w="90"/>
            </w:tcMar>
          </w:tcPr>
          <w:p>
            <w:pPr>
              <w:spacing w:after="0" w:line="250"/>
            </w:pPr>
            <w:r>
              <w:rPr>
                <w:color w:val="1B1E27"/>
                <w:sz w:val="19"/>
                <w:szCs w:val="19"/>
              </w:rPr>
              <w:t xml:space="preserve">header only</w:t>
            </w:r>
          </w:p>
        </w:tc>
      </w:tr>
      <w:tr>
        <w:tc>
          <w:tcPr>
            <w:tcW w:type="dxa" w:w="2822"/>
            <w:tcMar>
              <w:top w:type="dxa" w:w="60"/>
              <w:left w:type="dxa" w:w="90"/>
              <w:bottom w:type="dxa" w:w="60"/>
              <w:right w:type="dxa" w:w="90"/>
            </w:tcMar>
          </w:tcPr>
          <w:p>
            <w:pPr>
              <w:spacing w:after="0" w:line="250"/>
            </w:pPr>
            <w:r>
              <w:rPr>
                <w:color w:val="1B1E27"/>
                <w:sz w:val="19"/>
                <w:szCs w:val="19"/>
              </w:rPr>
              <w:t xml:space="preserve">Channel A private</w:t>
            </w:r>
          </w:p>
        </w:tc>
        <w:tc>
          <w:tcPr>
            <w:tcW w:type="dxa" w:w="2016"/>
            <w:tcMar>
              <w:top w:type="dxa" w:w="60"/>
              <w:left w:type="dxa" w:w="90"/>
              <w:bottom w:type="dxa" w:w="60"/>
              <w:right w:type="dxa" w:w="90"/>
            </w:tcMar>
          </w:tcPr>
          <w:p>
            <w:pPr>
              <w:spacing w:after="0" w:line="250"/>
            </w:pPr>
            <w:r>
              <w:rPr>
                <w:color w:val="1B1E27"/>
                <w:sz w:val="19"/>
                <w:szCs w:val="19"/>
              </w:rPr>
              <w:t xml:space="preserve">holds</w:t>
            </w:r>
          </w:p>
        </w:tc>
        <w:tc>
          <w:tcPr>
            <w:tcW w:type="dxa" w:w="2016"/>
            <w:tcMar>
              <w:top w:type="dxa" w:w="60"/>
              <w:left w:type="dxa" w:w="90"/>
              <w:bottom w:type="dxa" w:w="60"/>
              <w:right w:type="dxa" w:w="90"/>
            </w:tcMar>
          </w:tcPr>
          <w:p>
            <w:pPr>
              <w:spacing w:after="0" w:line="250"/>
            </w:pPr>
            <w:r>
              <w:rPr>
                <w:color w:val="1B1E27"/>
                <w:sz w:val="19"/>
                <w:szCs w:val="19"/>
              </w:rPr>
              <w:t xml:space="preserve">never</w:t>
            </w:r>
          </w:p>
        </w:tc>
        <w:tc>
          <w:tcPr>
            <w:tcW w:type="dxa" w:w="1613"/>
            <w:tcMar>
              <w:top w:type="dxa" w:w="60"/>
              <w:left w:type="dxa" w:w="90"/>
              <w:bottom w:type="dxa" w:w="60"/>
              <w:right w:type="dxa" w:w="90"/>
            </w:tcMar>
          </w:tcPr>
          <w:p>
            <w:pPr>
              <w:spacing w:after="0" w:line="250"/>
            </w:pPr>
            <w:r>
              <w:rPr>
                <w:color w:val="1B1E27"/>
                <w:sz w:val="19"/>
                <w:szCs w:val="19"/>
              </w:rPr>
              <w:t xml:space="preserve">never</w:t>
            </w:r>
          </w:p>
        </w:tc>
        <w:tc>
          <w:tcPr>
            <w:tcW w:type="dxa" w:w="1613"/>
            <w:tcMar>
              <w:top w:type="dxa" w:w="60"/>
              <w:left w:type="dxa" w:w="90"/>
              <w:bottom w:type="dxa" w:w="60"/>
              <w:right w:type="dxa" w:w="90"/>
            </w:tcMar>
          </w:tcPr>
          <w:p>
            <w:pPr>
              <w:spacing w:after="0" w:line="250"/>
            </w:pPr>
            <w:r>
              <w:rPr>
                <w:color w:val="1B1E27"/>
                <w:sz w:val="19"/>
                <w:szCs w:val="19"/>
              </w:rPr>
              <w:t xml:space="preserve">never</w:t>
            </w:r>
          </w:p>
        </w:tc>
      </w:tr>
      <w:tr>
        <w:tc>
          <w:tcPr>
            <w:tcW w:type="dxa" w:w="2822"/>
            <w:tcMar>
              <w:top w:type="dxa" w:w="60"/>
              <w:left w:type="dxa" w:w="90"/>
              <w:bottom w:type="dxa" w:w="60"/>
              <w:right w:type="dxa" w:w="90"/>
            </w:tcMar>
          </w:tcPr>
          <w:p>
            <w:pPr>
              <w:spacing w:after="0" w:line="250"/>
            </w:pPr>
            <w:r>
              <w:rPr>
                <w:color w:val="1B1E27"/>
                <w:sz w:val="19"/>
                <w:szCs w:val="19"/>
              </w:rPr>
              <w:t xml:space="preserve">Channel B signing</w:t>
            </w:r>
          </w:p>
        </w:tc>
        <w:tc>
          <w:tcPr>
            <w:tcW w:type="dxa" w:w="2016"/>
            <w:tcMar>
              <w:top w:type="dxa" w:w="60"/>
              <w:left w:type="dxa" w:w="90"/>
              <w:bottom w:type="dxa" w:w="60"/>
              <w:right w:type="dxa" w:w="90"/>
            </w:tcMar>
          </w:tcPr>
          <w:p>
            <w:pPr>
              <w:spacing w:after="0" w:line="250"/>
            </w:pPr>
            <w:r>
              <w:rPr>
                <w:color w:val="1B1E27"/>
                <w:sz w:val="19"/>
                <w:szCs w:val="19"/>
              </w:rPr>
              <w:t xml:space="preserve">never</w:t>
            </w:r>
          </w:p>
        </w:tc>
        <w:tc>
          <w:tcPr>
            <w:tcW w:type="dxa" w:w="2016"/>
            <w:tcMar>
              <w:top w:type="dxa" w:w="60"/>
              <w:left w:type="dxa" w:w="90"/>
              <w:bottom w:type="dxa" w:w="60"/>
              <w:right w:type="dxa" w:w="90"/>
            </w:tcMar>
          </w:tcPr>
          <w:p>
            <w:pPr>
              <w:spacing w:after="0" w:line="250"/>
            </w:pPr>
            <w:r>
              <w:rPr>
                <w:color w:val="1B1E27"/>
                <w:sz w:val="19"/>
                <w:szCs w:val="19"/>
              </w:rPr>
              <w:t xml:space="preserve">never</w:t>
            </w:r>
          </w:p>
        </w:tc>
        <w:tc>
          <w:tcPr>
            <w:tcW w:type="dxa" w:w="1613"/>
            <w:tcMar>
              <w:top w:type="dxa" w:w="60"/>
              <w:left w:type="dxa" w:w="90"/>
              <w:bottom w:type="dxa" w:w="60"/>
              <w:right w:type="dxa" w:w="90"/>
            </w:tcMar>
          </w:tcPr>
          <w:p>
            <w:pPr>
              <w:spacing w:after="0" w:line="250"/>
            </w:pPr>
            <w:r>
              <w:rPr>
                <w:color w:val="1B1E27"/>
                <w:sz w:val="19"/>
                <w:szCs w:val="19"/>
              </w:rPr>
              <w:t xml:space="preserve">uses</w:t>
            </w:r>
          </w:p>
        </w:tc>
        <w:tc>
          <w:tcPr>
            <w:tcW w:type="dxa" w:w="1613"/>
            <w:tcMar>
              <w:top w:type="dxa" w:w="60"/>
              <w:left w:type="dxa" w:w="90"/>
              <w:bottom w:type="dxa" w:w="60"/>
              <w:right w:type="dxa" w:w="90"/>
            </w:tcMar>
          </w:tcPr>
          <w:p>
            <w:pPr>
              <w:spacing w:after="0" w:line="250"/>
            </w:pPr>
            <w:r>
              <w:rPr>
                <w:color w:val="1B1E27"/>
                <w:sz w:val="19"/>
                <w:szCs w:val="19"/>
              </w:rPr>
              <w:t xml:space="preserve">as secret</w:t>
            </w:r>
          </w:p>
        </w:tc>
      </w:tr>
      <w:tr>
        <w:tc>
          <w:tcPr>
            <w:tcW w:type="dxa" w:w="2822"/>
            <w:tcMar>
              <w:top w:type="dxa" w:w="60"/>
              <w:left w:type="dxa" w:w="90"/>
              <w:bottom w:type="dxa" w:w="60"/>
              <w:right w:type="dxa" w:w="90"/>
            </w:tcMar>
          </w:tcPr>
          <w:p>
            <w:pPr>
              <w:spacing w:after="0" w:line="250"/>
            </w:pPr>
            <w:r>
              <w:rPr>
                <w:color w:val="1B1E27"/>
                <w:sz w:val="19"/>
                <w:szCs w:val="19"/>
              </w:rPr>
              <w:t xml:space="preserve">Channel B verifying</w:t>
            </w:r>
          </w:p>
        </w:tc>
        <w:tc>
          <w:tcPr>
            <w:tcW w:type="dxa" w:w="2016"/>
            <w:tcMar>
              <w:top w:type="dxa" w:w="60"/>
              <w:left w:type="dxa" w:w="90"/>
              <w:bottom w:type="dxa" w:w="60"/>
              <w:right w:type="dxa" w:w="90"/>
            </w:tcMar>
          </w:tcPr>
          <w:p>
            <w:pPr>
              <w:spacing w:after="0" w:line="250"/>
            </w:pPr>
            <w:r>
              <w:rPr>
                <w:color w:val="1B1E27"/>
                <w:sz w:val="19"/>
                <w:szCs w:val="19"/>
              </w:rPr>
              <w:t xml:space="preserve">holds</w:t>
            </w:r>
          </w:p>
        </w:tc>
        <w:tc>
          <w:tcPr>
            <w:tcW w:type="dxa" w:w="2016"/>
            <w:tcMar>
              <w:top w:type="dxa" w:w="60"/>
              <w:left w:type="dxa" w:w="90"/>
              <w:bottom w:type="dxa" w:w="60"/>
              <w:right w:type="dxa" w:w="90"/>
            </w:tcMar>
          </w:tcPr>
          <w:p>
            <w:pPr>
              <w:spacing w:after="0" w:line="250"/>
            </w:pPr>
            <w:r>
              <w:rPr>
                <w:color w:val="1B1E27"/>
                <w:sz w:val="19"/>
                <w:szCs w:val="19"/>
              </w:rPr>
              <w:t xml:space="preserve">never</w:t>
            </w:r>
          </w:p>
        </w:tc>
        <w:tc>
          <w:tcPr>
            <w:tcW w:type="dxa" w:w="1613"/>
            <w:tcMar>
              <w:top w:type="dxa" w:w="60"/>
              <w:left w:type="dxa" w:w="90"/>
              <w:bottom w:type="dxa" w:w="60"/>
              <w:right w:type="dxa" w:w="90"/>
            </w:tcMar>
          </w:tcPr>
          <w:p>
            <w:pPr>
              <w:spacing w:after="0" w:line="250"/>
            </w:pPr>
            <w:r>
              <w:rPr>
                <w:color w:val="1B1E27"/>
                <w:sz w:val="19"/>
                <w:szCs w:val="19"/>
              </w:rPr>
              <w:t xml:space="preserve">never</w:t>
            </w:r>
          </w:p>
        </w:tc>
        <w:tc>
          <w:tcPr>
            <w:tcW w:type="dxa" w:w="1613"/>
            <w:tcMar>
              <w:top w:type="dxa" w:w="60"/>
              <w:left w:type="dxa" w:w="90"/>
              <w:bottom w:type="dxa" w:w="60"/>
              <w:right w:type="dxa" w:w="90"/>
            </w:tcMar>
          </w:tcPr>
          <w:p>
            <w:pPr>
              <w:spacing w:after="0" w:line="250"/>
            </w:pPr>
            <w:r>
              <w:rPr>
                <w:color w:val="1B1E27"/>
                <w:sz w:val="19"/>
                <w:szCs w:val="19"/>
              </w:rPr>
              <w:t xml:space="preserve">never</w:t>
            </w:r>
          </w:p>
        </w:tc>
      </w:tr>
      <w:tr>
        <w:tc>
          <w:tcPr>
            <w:tcW w:type="dxa" w:w="2822"/>
            <w:tcMar>
              <w:top w:type="dxa" w:w="60"/>
              <w:left w:type="dxa" w:w="90"/>
              <w:bottom w:type="dxa" w:w="60"/>
              <w:right w:type="dxa" w:w="90"/>
            </w:tcMar>
          </w:tcPr>
          <w:p>
            <w:pPr>
              <w:spacing w:after="0" w:line="250"/>
            </w:pPr>
            <w:r>
              <w:rPr>
                <w:color w:val="1B1E27"/>
                <w:sz w:val="19"/>
                <w:szCs w:val="19"/>
              </w:rPr>
              <w:t xml:space="preserve">Keystore master</w:t>
            </w:r>
          </w:p>
        </w:tc>
        <w:tc>
          <w:tcPr>
            <w:tcW w:type="dxa" w:w="2016"/>
            <w:tcMar>
              <w:top w:type="dxa" w:w="60"/>
              <w:left w:type="dxa" w:w="90"/>
              <w:bottom w:type="dxa" w:w="60"/>
              <w:right w:type="dxa" w:w="90"/>
            </w:tcMar>
          </w:tcPr>
          <w:p>
            <w:pPr>
              <w:spacing w:after="0" w:line="250"/>
            </w:pPr>
            <w:r>
              <w:rPr>
                <w:color w:val="1B1E27"/>
                <w:sz w:val="19"/>
                <w:szCs w:val="19"/>
              </w:rPr>
              <w:t xml:space="preserve">OS-held</w:t>
            </w:r>
          </w:p>
        </w:tc>
        <w:tc>
          <w:tcPr>
            <w:tcW w:type="dxa" w:w="2016"/>
            <w:tcMar>
              <w:top w:type="dxa" w:w="60"/>
              <w:left w:type="dxa" w:w="90"/>
              <w:bottom w:type="dxa" w:w="60"/>
              <w:right w:type="dxa" w:w="90"/>
            </w:tcMar>
          </w:tcPr>
          <w:p>
            <w:pPr>
              <w:spacing w:after="0" w:line="250"/>
            </w:pPr>
            <w:r>
              <w:rPr>
                <w:color w:val="1B1E27"/>
                <w:sz w:val="19"/>
                <w:szCs w:val="19"/>
              </w:rPr>
              <w:t xml:space="preserve">never</w:t>
            </w:r>
          </w:p>
        </w:tc>
        <w:tc>
          <w:tcPr>
            <w:tcW w:type="dxa" w:w="1613"/>
            <w:tcMar>
              <w:top w:type="dxa" w:w="60"/>
              <w:left w:type="dxa" w:w="90"/>
              <w:bottom w:type="dxa" w:w="60"/>
              <w:right w:type="dxa" w:w="90"/>
            </w:tcMar>
          </w:tcPr>
          <w:p>
            <w:pPr>
              <w:spacing w:after="0" w:line="250"/>
            </w:pPr>
            <w:r>
              <w:rPr>
                <w:color w:val="1B1E27"/>
                <w:sz w:val="19"/>
                <w:szCs w:val="19"/>
              </w:rPr>
              <w:t xml:space="preserve">never</w:t>
            </w:r>
          </w:p>
        </w:tc>
        <w:tc>
          <w:tcPr>
            <w:tcW w:type="dxa" w:w="1613"/>
            <w:tcMar>
              <w:top w:type="dxa" w:w="60"/>
              <w:left w:type="dxa" w:w="90"/>
              <w:bottom w:type="dxa" w:w="60"/>
              <w:right w:type="dxa" w:w="90"/>
            </w:tcMar>
          </w:tcPr>
          <w:p>
            <w:pPr>
              <w:spacing w:after="0" w:line="250"/>
            </w:pPr>
            <w:r>
              <w:rPr>
                <w:color w:val="1B1E27"/>
                <w:sz w:val="19"/>
                <w:szCs w:val="19"/>
              </w:rPr>
              <w:t xml:space="preserve">never</w:t>
            </w:r>
          </w:p>
        </w:tc>
      </w:tr>
    </w:tbl>
    <w:p>
      <w:pPr>
        <w:spacing w:after="120" w:line="276"/>
      </w:pPr>
      <w:r>
        <w:rPr>
          <w:color w:val="1B1E27"/>
          <w:sz w:val="21"/>
          <w:szCs w:val="21"/>
        </w:rPr>
        <w:t xml:space="preserve">The capsule column is the security-relevant one. A capsule in hostile hands carries K_bootstrap and C_runtime and nothing else secret.</w:t>
      </w:r>
    </w:p>
    <w:p>
      <w:pPr>
        <w:pStyle w:val="Heading2"/>
        <w:spacing w:after="140" w:before="280"/>
      </w:pPr>
      <w:r>
        <w:t xml:space="preserve">4.5 The fingerprint bootstrap problem</w:t>
      </w:r>
    </w:p>
    <w:p>
      <w:pPr>
        <w:spacing w:after="120" w:line="276"/>
      </w:pPr>
      <w:r>
        <w:rPr>
          <w:color w:val="1B1E27"/>
          <w:sz w:val="21"/>
          <w:szCs w:val="21"/>
        </w:rPr>
        <w:t xml:space="preserve">A capsule must keep its trusted-fingerprint list confidential, but cannot require the fingerprint in order to decrypt the fingerprint list. That circularity is a trap this design had to solve explicitly.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EDEFF3" w:val="clear"/>
            <w:tcMar>
              <w:top w:type="dxa" w:w="60"/>
              <w:left w:type="dxa" w:w="90"/>
              <w:bottom w:type="dxa" w:w="60"/>
              <w:right w:type="dxa" w:w="90"/>
            </w:tcMar>
          </w:tcPr>
          <w:p>
            <w:pPr>
              <w:spacing w:after="0" w:line="250"/>
            </w:pPr>
            <w:r>
              <w:rPr>
                <w:b/>
                <w:bCs/>
                <w:color w:val="1B1E27"/>
                <w:sz w:val="19"/>
                <w:szCs w:val="19"/>
              </w:rPr>
              <w:t xml:space="preserve">Question</w:t>
            </w:r>
          </w:p>
        </w:tc>
        <w:tc>
          <w:tcPr>
            <w:tcW w:type="dxa" w:w="7056"/>
            <w:shd w:fill="EDEFF3" w:val="clear"/>
            <w:tcMar>
              <w:top w:type="dxa" w:w="60"/>
              <w:left w:type="dxa" w:w="90"/>
              <w:bottom w:type="dxa" w:w="60"/>
              <w:right w:type="dxa" w:w="90"/>
            </w:tcMar>
          </w:tcPr>
          <w:p>
            <w:pPr>
              <w:spacing w:after="0" w:line="250"/>
            </w:pPr>
            <w:r>
              <w:rPr>
                <w:b/>
                <w:bCs/>
                <w:color w:val="1B1E27"/>
                <w:sz w:val="19"/>
                <w:szCs w:val="19"/>
              </w:rPr>
              <w:t xml:space="preserve">Answer</w:t>
            </w:r>
          </w:p>
        </w:tc>
      </w:tr>
      <w:tr>
        <w:tc>
          <w:tcPr>
            <w:tcW w:type="dxa" w:w="3024"/>
            <w:tcMar>
              <w:top w:type="dxa" w:w="60"/>
              <w:left w:type="dxa" w:w="90"/>
              <w:bottom w:type="dxa" w:w="60"/>
              <w:right w:type="dxa" w:w="90"/>
            </w:tcMar>
          </w:tcPr>
          <w:p>
            <w:pPr>
              <w:spacing w:after="0" w:line="250"/>
            </w:pPr>
            <w:r>
              <w:rPr>
                <w:color w:val="1B1E27"/>
                <w:sz w:val="19"/>
                <w:szCs w:val="19"/>
              </w:rPr>
              <w:t xml:space="preserve">What is public?</w:t>
            </w:r>
          </w:p>
        </w:tc>
        <w:tc>
          <w:tcPr>
            <w:tcW w:type="dxa" w:w="7056"/>
            <w:tcMar>
              <w:top w:type="dxa" w:w="60"/>
              <w:left w:type="dxa" w:w="90"/>
              <w:bottom w:type="dxa" w:w="60"/>
              <w:right w:type="dxa" w:w="90"/>
            </w:tcMar>
          </w:tcPr>
          <w:p>
            <w:pPr>
              <w:spacing w:after="0" w:line="250"/>
            </w:pPr>
            <w:r>
              <w:rPr>
                <w:color w:val="1B1E27"/>
                <w:sz w:val="19"/>
                <w:szCs w:val="19"/>
              </w:rPr>
              <w:t xml:space="preserve">K_bootstrap, C_runtime, package salt and id, policy flags, KDF parameters, and all code</w:t>
            </w:r>
          </w:p>
        </w:tc>
      </w:tr>
      <w:tr>
        <w:tc>
          <w:tcPr>
            <w:tcW w:type="dxa" w:w="3024"/>
            <w:tcMar>
              <w:top w:type="dxa" w:w="60"/>
              <w:left w:type="dxa" w:w="90"/>
              <w:bottom w:type="dxa" w:w="60"/>
              <w:right w:type="dxa" w:w="90"/>
            </w:tcMar>
          </w:tcPr>
          <w:p>
            <w:pPr>
              <w:spacing w:after="0" w:line="250"/>
            </w:pPr>
            <w:r>
              <w:rPr>
                <w:color w:val="1B1E27"/>
                <w:sz w:val="19"/>
                <w:szCs w:val="19"/>
              </w:rPr>
              <w:t xml:space="preserve">What is protected?</w:t>
            </w:r>
          </w:p>
        </w:tc>
        <w:tc>
          <w:tcPr>
            <w:tcW w:type="dxa" w:w="7056"/>
            <w:tcMar>
              <w:top w:type="dxa" w:w="60"/>
              <w:left w:type="dxa" w:w="90"/>
              <w:bottom w:type="dxa" w:w="60"/>
              <w:right w:type="dxa" w:w="90"/>
            </w:tcMar>
          </w:tcPr>
          <w:p>
            <w:pPr>
              <w:spacing w:after="0" w:line="250"/>
            </w:pPr>
            <w:r>
              <w:rPr>
                <w:color w:val="1B1E27"/>
                <w:sz w:val="19"/>
                <w:szCs w:val="19"/>
              </w:rPr>
              <w:t xml:space="preserve">The policy record: trusted fingerprint digests, their S_machine secrets, and labels</w:t>
            </w:r>
          </w:p>
        </w:tc>
      </w:tr>
      <w:tr>
        <w:tc>
          <w:tcPr>
            <w:tcW w:type="dxa" w:w="3024"/>
            <w:tcMar>
              <w:top w:type="dxa" w:w="60"/>
              <w:left w:type="dxa" w:w="90"/>
              <w:bottom w:type="dxa" w:w="60"/>
              <w:right w:type="dxa" w:w="90"/>
            </w:tcMar>
          </w:tcPr>
          <w:p>
            <w:pPr>
              <w:spacing w:after="0" w:line="250"/>
            </w:pPr>
            <w:r>
              <w:rPr>
                <w:color w:val="1B1E27"/>
                <w:sz w:val="19"/>
                <w:szCs w:val="19"/>
              </w:rPr>
              <w:t xml:space="preserve">How is it unlocked?</w:t>
            </w:r>
          </w:p>
        </w:tc>
        <w:tc>
          <w:tcPr>
            <w:tcW w:type="dxa" w:w="7056"/>
            <w:tcMar>
              <w:top w:type="dxa" w:w="60"/>
              <w:left w:type="dxa" w:w="90"/>
              <w:bottom w:type="dxa" w:w="60"/>
              <w:right w:type="dxa" w:w="90"/>
            </w:tcMar>
          </w:tcPr>
          <w:p>
            <w:pPr>
              <w:spacing w:after="0" w:line="250"/>
            </w:pPr>
            <w:r>
              <w:rPr>
                <w:color w:val="1B1E27"/>
                <w:sz w:val="19"/>
                <w:szCs w:val="19"/>
              </w:rPr>
              <w:t xml:space="preserve">K_policy_seal = HKDF(salt, K_bootstrap || C_runtime, label) — no fingerprint required, so no circularity</w:t>
            </w:r>
          </w:p>
        </w:tc>
      </w:tr>
      <w:tr>
        <w:tc>
          <w:tcPr>
            <w:tcW w:type="dxa" w:w="3024"/>
            <w:tcMar>
              <w:top w:type="dxa" w:w="60"/>
              <w:left w:type="dxa" w:w="90"/>
              <w:bottom w:type="dxa" w:w="60"/>
              <w:right w:type="dxa" w:w="90"/>
            </w:tcMar>
          </w:tcPr>
          <w:p>
            <w:pPr>
              <w:spacing w:after="0" w:line="250"/>
            </w:pPr>
            <w:r>
              <w:rPr>
                <w:color w:val="1B1E27"/>
                <w:sz w:val="19"/>
                <w:szCs w:val="19"/>
              </w:rPr>
              <w:t xml:space="preserve">What does an attacker gain by unsealing it?</w:t>
            </w:r>
          </w:p>
        </w:tc>
        <w:tc>
          <w:tcPr>
            <w:tcW w:type="dxa" w:w="7056"/>
            <w:tcMar>
              <w:top w:type="dxa" w:w="60"/>
              <w:left w:type="dxa" w:w="90"/>
              <w:bottom w:type="dxa" w:w="60"/>
              <w:right w:type="dxa" w:w="90"/>
            </w:tcMar>
          </w:tcPr>
          <w:p>
            <w:pPr>
              <w:spacing w:after="0" w:line="250"/>
            </w:pPr>
            <w:r>
              <w:rPr>
                <w:color w:val="A8300B"/>
                <w:sz w:val="19"/>
                <w:szCs w:val="19"/>
              </w:rPr>
              <w:t xml:space="preserve">The hashed fingerprint ids and the S_machine secrets. This is a real, deliberate exposure.</w:t>
            </w:r>
          </w:p>
        </w:tc>
      </w:tr>
      <w:tr>
        <w:tc>
          <w:tcPr>
            <w:tcW w:type="dxa" w:w="3024"/>
            <w:tcMar>
              <w:top w:type="dxa" w:w="60"/>
              <w:left w:type="dxa" w:w="90"/>
              <w:bottom w:type="dxa" w:w="60"/>
              <w:right w:type="dxa" w:w="90"/>
            </w:tcMar>
          </w:tcPr>
          <w:p>
            <w:pPr>
              <w:spacing w:after="0" w:line="250"/>
            </w:pPr>
            <w:r>
              <w:rPr>
                <w:color w:val="1B1E27"/>
                <w:sz w:val="19"/>
                <w:szCs w:val="19"/>
              </w:rPr>
              <w:t xml:space="preserve">Why is that survivable?</w:t>
            </w:r>
          </w:p>
        </w:tc>
        <w:tc>
          <w:tcPr>
            <w:tcW w:type="dxa" w:w="7056"/>
            <w:tcMar>
              <w:top w:type="dxa" w:w="60"/>
              <w:left w:type="dxa" w:w="90"/>
              <w:bottom w:type="dxa" w:w="60"/>
              <w:right w:type="dxa" w:w="90"/>
            </w:tcMar>
          </w:tcPr>
          <w:p>
            <w:pPr>
              <w:spacing w:after="0" w:line="250"/>
            </w:pPr>
            <w:r>
              <w:rPr>
                <w:color w:val="1B1E27"/>
                <w:sz w:val="19"/>
                <w:szCs w:val="19"/>
              </w:rPr>
              <w:t xml:space="preserve">The fingerprint ids are salted digests revealing no raw hardware identifiers, and S_machine alone is useless — the payload key also requires the Argon2id passphrase contribution</w:t>
            </w:r>
          </w:p>
        </w:tc>
      </w:tr>
    </w:tbl>
    <w:p>
      <w:pPr>
        <w:spacing w:after="120" w:line="276"/>
      </w:pPr>
      <w:r>
        <w:rPr>
          <w:color w:val="1B1E27"/>
          <w:sz w:val="21"/>
          <w:szCs w:val="21"/>
        </w:rPr>
        <w:t xml:space="preserve">The resolution is that a fingerprint never becomes a key; it selects a high-entropy secret. A non-matching fingerprint selects nothing, and nothing cannot be composed into a key.</w:t>
      </w:r>
    </w:p>
    <w:p>
      <w:pPr>
        <w:pBdr>
          <w:left w:val="single" w:color="A8300B" w:sz="18" w:space="8"/>
        </w:pBdr>
        <w:shd w:fill="FBF6F1" w:val="clear"/>
        <w:spacing w:after="160" w:before="140"/>
      </w:pPr>
      <w:r>
        <w:rPr>
          <w:b/>
          <w:bCs/>
          <w:color w:val="A8300B"/>
          <w:sz w:val="21"/>
          <w:szCs w:val="21"/>
        </w:rPr>
        <w:t xml:space="preserve">Stated limitation  </w:t>
      </w:r>
      <w:r>
        <w:rPr>
          <w:color w:val="1B1E27"/>
          <w:sz w:val="21"/>
          <w:szCs w:val="21"/>
        </w:rPr>
        <w:t xml:space="preserve">Because S_machine is extractable from a capsule an attacker possesses, the machine protection is not a standalone confidentiality boundary. It constrains where a capsule is usable and forces per-capsule reverse engineering. Closing this gap requires hardware-attested identity (TPM sealing or Secure Enclave) so the secret never exists in extractable form. That is the designated strengthening path and is not implemented in this prototype.</w:t>
      </w:r>
    </w:p>
    <w:p>
      <w:r>
        <w:br w:type="page"/>
      </w:r>
    </w:p>
    <w:p>
      <w:pPr>
        <w:pStyle w:val="Heading1"/>
        <w:spacing w:after="180" w:before="360"/>
      </w:pPr>
      <w:r>
        <w:t xml:space="preserve">5. Authorization Model — The Four Protections</w:t>
      </w:r>
    </w:p>
    <w:p>
      <w:pPr>
        <w:pStyle w:val="Heading2"/>
        <w:spacing w:after="140" w:before="280"/>
      </w:pPr>
      <w:r>
        <w:t xml:space="preserve">5.1 Combination semantics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4838"/>
        <w:gridCol w:w="3024"/>
      </w:tblGrid>
      <w:tr>
        <w:trPr>
          <w:tblHeader/>
        </w:trPr>
        <w:tc>
          <w:tcPr>
            <w:tcW w:type="dxa" w:w="2218"/>
            <w:shd w:fill="EDEFF3" w:val="clear"/>
            <w:tcMar>
              <w:top w:type="dxa" w:w="60"/>
              <w:left w:type="dxa" w:w="90"/>
              <w:bottom w:type="dxa" w:w="60"/>
              <w:right w:type="dxa" w:w="90"/>
            </w:tcMar>
          </w:tcPr>
          <w:p>
            <w:pPr>
              <w:spacing w:after="0" w:line="250"/>
            </w:pPr>
            <w:r>
              <w:rPr>
                <w:b/>
                <w:bCs/>
                <w:color w:val="1B1E27"/>
                <w:sz w:val="19"/>
                <w:szCs w:val="19"/>
              </w:rPr>
              <w:t xml:space="preserve">Protection</w:t>
            </w:r>
          </w:p>
        </w:tc>
        <w:tc>
          <w:tcPr>
            <w:tcW w:type="dxa" w:w="4838"/>
            <w:shd w:fill="EDEFF3" w:val="clear"/>
            <w:tcMar>
              <w:top w:type="dxa" w:w="60"/>
              <w:left w:type="dxa" w:w="90"/>
              <w:bottom w:type="dxa" w:w="60"/>
              <w:right w:type="dxa" w:w="90"/>
            </w:tcMar>
          </w:tcPr>
          <w:p>
            <w:pPr>
              <w:spacing w:after="0" w:line="250"/>
            </w:pPr>
            <w:r>
              <w:rPr>
                <w:b/>
                <w:bCs/>
                <w:color w:val="1B1E27"/>
                <w:sz w:val="19"/>
                <w:szCs w:val="19"/>
              </w:rPr>
              <w:t xml:space="preserve">Status</w:t>
            </w:r>
          </w:p>
        </w:tc>
        <w:tc>
          <w:tcPr>
            <w:tcW w:type="dxa" w:w="3024"/>
            <w:shd w:fill="EDEFF3" w:val="clear"/>
            <w:tcMar>
              <w:top w:type="dxa" w:w="60"/>
              <w:left w:type="dxa" w:w="90"/>
              <w:bottom w:type="dxa" w:w="60"/>
              <w:right w:type="dxa" w:w="90"/>
            </w:tcMar>
          </w:tcPr>
          <w:p>
            <w:pPr>
              <w:spacing w:after="0" w:line="250"/>
            </w:pPr>
            <w:r>
              <w:rPr>
                <w:b/>
                <w:bCs/>
                <w:color w:val="1B1E27"/>
                <w:sz w:val="19"/>
                <w:szCs w:val="19"/>
              </w:rPr>
              <w:t xml:space="preserve">Combination</w:t>
            </w:r>
          </w:p>
        </w:tc>
      </w:tr>
      <w:tr>
        <w:tc>
          <w:tcPr>
            <w:tcW w:type="dxa" w:w="2218"/>
            <w:tcMar>
              <w:top w:type="dxa" w:w="60"/>
              <w:left w:type="dxa" w:w="90"/>
              <w:bottom w:type="dxa" w:w="60"/>
              <w:right w:type="dxa" w:w="90"/>
            </w:tcMar>
          </w:tcPr>
          <w:p>
            <w:pPr>
              <w:spacing w:after="0" w:line="250"/>
            </w:pPr>
            <w:r>
              <w:rPr>
                <w:color w:val="1B1E27"/>
                <w:sz w:val="19"/>
                <w:szCs w:val="19"/>
              </w:rPr>
              <w:t xml:space="preserve">Machine</w:t>
            </w:r>
          </w:p>
        </w:tc>
        <w:tc>
          <w:tcPr>
            <w:tcW w:type="dxa" w:w="4838"/>
            <w:tcMar>
              <w:top w:type="dxa" w:w="60"/>
              <w:left w:type="dxa" w:w="90"/>
              <w:bottom w:type="dxa" w:w="60"/>
              <w:right w:type="dxa" w:w="90"/>
            </w:tcMar>
          </w:tcPr>
          <w:p>
            <w:pPr>
              <w:spacing w:after="0" w:line="250"/>
            </w:pPr>
            <w:r>
              <w:rPr>
                <w:b/>
                <w:bCs/>
                <w:color w:val="1B1E27"/>
                <w:sz w:val="19"/>
                <w:szCs w:val="19"/>
              </w:rPr>
              <w:t xml:space="preserve">Mandatory — cannot be disabled</w:t>
            </w:r>
          </w:p>
        </w:tc>
        <w:tc>
          <w:tcPr>
            <w:tcW w:type="dxa" w:w="3024"/>
            <w:tcMar>
              <w:top w:type="dxa" w:w="60"/>
              <w:left w:type="dxa" w:w="90"/>
              <w:bottom w:type="dxa" w:w="60"/>
              <w:right w:type="dxa" w:w="90"/>
            </w:tcMar>
          </w:tcPr>
          <w:p>
            <w:pPr>
              <w:spacing w:after="0" w:line="250"/>
            </w:pPr>
            <w:r>
              <w:rPr>
                <w:color w:val="1B1E27"/>
                <w:sz w:val="19"/>
                <w:szCs w:val="19"/>
              </w:rPr>
              <w:t xml:space="preserve">AND</w:t>
            </w:r>
          </w:p>
        </w:tc>
      </w:tr>
      <w:tr>
        <w:tc>
          <w:tcPr>
            <w:tcW w:type="dxa" w:w="2218"/>
            <w:tcMar>
              <w:top w:type="dxa" w:w="60"/>
              <w:left w:type="dxa" w:w="90"/>
              <w:bottom w:type="dxa" w:w="60"/>
              <w:right w:type="dxa" w:w="90"/>
            </w:tcMar>
          </w:tcPr>
          <w:p>
            <w:pPr>
              <w:spacing w:after="0" w:line="250"/>
            </w:pPr>
            <w:r>
              <w:rPr>
                <w:color w:val="1B1E27"/>
                <w:sz w:val="19"/>
                <w:szCs w:val="19"/>
              </w:rPr>
              <w:t xml:space="preserve">Passphrase</w:t>
            </w:r>
          </w:p>
        </w:tc>
        <w:tc>
          <w:tcPr>
            <w:tcW w:type="dxa" w:w="4838"/>
            <w:tcMar>
              <w:top w:type="dxa" w:w="60"/>
              <w:left w:type="dxa" w:w="90"/>
              <w:bottom w:type="dxa" w:w="60"/>
              <w:right w:type="dxa" w:w="90"/>
            </w:tcMar>
          </w:tcPr>
          <w:p>
            <w:pPr>
              <w:spacing w:after="0" w:line="250"/>
            </w:pPr>
            <w:r>
              <w:rPr>
                <w:b/>
                <w:bCs/>
                <w:color w:val="1B1E27"/>
                <w:sz w:val="19"/>
                <w:szCs w:val="19"/>
              </w:rPr>
              <w:t xml:space="preserve">Mandatory — cannot be disabled</w:t>
            </w:r>
          </w:p>
        </w:tc>
        <w:tc>
          <w:tcPr>
            <w:tcW w:type="dxa" w:w="3024"/>
            <w:tcMar>
              <w:top w:type="dxa" w:w="60"/>
              <w:left w:type="dxa" w:w="90"/>
              <w:bottom w:type="dxa" w:w="60"/>
              <w:right w:type="dxa" w:w="90"/>
            </w:tcMar>
          </w:tcPr>
          <w:p>
            <w:pPr>
              <w:spacing w:after="0" w:line="250"/>
            </w:pPr>
            <w:r>
              <w:rPr>
                <w:color w:val="1B1E27"/>
                <w:sz w:val="19"/>
                <w:szCs w:val="19"/>
              </w:rPr>
              <w:t xml:space="preserve">AND</w:t>
            </w:r>
          </w:p>
        </w:tc>
      </w:tr>
      <w:tr>
        <w:tc>
          <w:tcPr>
            <w:tcW w:type="dxa" w:w="2218"/>
            <w:tcMar>
              <w:top w:type="dxa" w:w="60"/>
              <w:left w:type="dxa" w:w="90"/>
              <w:bottom w:type="dxa" w:w="60"/>
              <w:right w:type="dxa" w:w="90"/>
            </w:tcMar>
          </w:tcPr>
          <w:p>
            <w:pPr>
              <w:spacing w:after="0" w:line="250"/>
            </w:pPr>
            <w:r>
              <w:rPr>
                <w:color w:val="1B1E27"/>
                <w:sz w:val="19"/>
                <w:szCs w:val="19"/>
              </w:rPr>
              <w:t xml:space="preserve">Location</w:t>
            </w:r>
          </w:p>
        </w:tc>
        <w:tc>
          <w:tcPr>
            <w:tcW w:type="dxa" w:w="4838"/>
            <w:tcMar>
              <w:top w:type="dxa" w:w="60"/>
              <w:left w:type="dxa" w:w="90"/>
              <w:bottom w:type="dxa" w:w="60"/>
              <w:right w:type="dxa" w:w="90"/>
            </w:tcMar>
          </w:tcPr>
          <w:p>
            <w:pPr>
              <w:spacing w:after="0" w:line="250"/>
            </w:pPr>
            <w:r>
              <w:rPr>
                <w:color w:val="1B1E27"/>
                <w:sz w:val="19"/>
                <w:szCs w:val="19"/>
              </w:rPr>
              <w:t xml:space="preserve">Optional</w:t>
            </w:r>
          </w:p>
        </w:tc>
        <w:tc>
          <w:tcPr>
            <w:tcW w:type="dxa" w:w="3024"/>
            <w:tcMar>
              <w:top w:type="dxa" w:w="60"/>
              <w:left w:type="dxa" w:w="90"/>
              <w:bottom w:type="dxa" w:w="60"/>
              <w:right w:type="dxa" w:w="90"/>
            </w:tcMar>
          </w:tcPr>
          <w:p>
            <w:pPr>
              <w:spacing w:after="0" w:line="250"/>
            </w:pPr>
            <w:r>
              <w:rPr>
                <w:color w:val="1B1E27"/>
                <w:sz w:val="19"/>
                <w:szCs w:val="19"/>
              </w:rPr>
              <w:t xml:space="preserve">AND when enabled</w:t>
            </w:r>
          </w:p>
        </w:tc>
      </w:tr>
      <w:tr>
        <w:tc>
          <w:tcPr>
            <w:tcW w:type="dxa" w:w="2218"/>
            <w:tcMar>
              <w:top w:type="dxa" w:w="60"/>
              <w:left w:type="dxa" w:w="90"/>
              <w:bottom w:type="dxa" w:w="60"/>
              <w:right w:type="dxa" w:w="90"/>
            </w:tcMar>
          </w:tcPr>
          <w:p>
            <w:pPr>
              <w:spacing w:after="0" w:line="250"/>
            </w:pPr>
            <w:r>
              <w:rPr>
                <w:color w:val="1B1E27"/>
                <w:sz w:val="19"/>
                <w:szCs w:val="19"/>
              </w:rPr>
              <w:t xml:space="preserve">Time</w:t>
            </w:r>
          </w:p>
        </w:tc>
        <w:tc>
          <w:tcPr>
            <w:tcW w:type="dxa" w:w="4838"/>
            <w:tcMar>
              <w:top w:type="dxa" w:w="60"/>
              <w:left w:type="dxa" w:w="90"/>
              <w:bottom w:type="dxa" w:w="60"/>
              <w:right w:type="dxa" w:w="90"/>
            </w:tcMar>
          </w:tcPr>
          <w:p>
            <w:pPr>
              <w:spacing w:after="0" w:line="250"/>
            </w:pPr>
            <w:r>
              <w:rPr>
                <w:color w:val="1B1E27"/>
                <w:sz w:val="19"/>
                <w:szCs w:val="19"/>
              </w:rPr>
              <w:t xml:space="preserve">Optional</w:t>
            </w:r>
          </w:p>
        </w:tc>
        <w:tc>
          <w:tcPr>
            <w:tcW w:type="dxa" w:w="3024"/>
            <w:tcMar>
              <w:top w:type="dxa" w:w="60"/>
              <w:left w:type="dxa" w:w="90"/>
              <w:bottom w:type="dxa" w:w="60"/>
              <w:right w:type="dxa" w:w="90"/>
            </w:tcMar>
          </w:tcPr>
          <w:p>
            <w:pPr>
              <w:spacing w:after="0" w:line="250"/>
            </w:pPr>
            <w:r>
              <w:rPr>
                <w:color w:val="1B1E27"/>
                <w:sz w:val="19"/>
                <w:szCs w:val="19"/>
              </w:rPr>
              <w:t xml:space="preserve">AND when enabled</w:t>
            </w:r>
          </w:p>
        </w:tc>
      </w:tr>
    </w:tbl>
    <w:p>
      <w:pPr>
        <w:spacing w:after="120" w:line="276"/>
      </w:pPr>
      <w:r>
        <w:rPr>
          <w:color w:val="1B1E27"/>
          <w:sz w:val="21"/>
          <w:szCs w:val="21"/>
        </w:rPr>
        <w:t xml:space="preserve">Enabled protections combine with AND: every one must succeed. Within the machine protection, multiple trusted fingerprints combine with OR — any single match authorizes. The creator's own machine is always included, since the operator is by definition trusted.</w:t>
      </w:r>
    </w:p>
    <w:p>
      <w:pPr>
        <w:pBdr>
          <w:left w:val="single" w:color="B35309" w:sz="12" w:space="6"/>
        </w:pBdr>
        <w:shd w:fill="F2F3F5" w:val="clear"/>
        <w:spacing w:after="140" w:before="100"/>
      </w:pPr>
      <w:r>
        <w:rPr>
          <w:rFonts w:ascii="Consolas" w:cs="Consolas" w:eastAsia="Consolas" w:hAnsi="Consolas"/>
          <w:color w:val="1B1E27"/>
          <w:sz w:val="18"/>
          <w:szCs w:val="18"/>
        </w:rPr>
        <w:t xml:space="preserve">authorized = (fp == A || fp == B || fp == C)   // OR across fingerprints</w:t>
      </w:r>
      <w:r>
        <w:br/>
      </w:r>
      <w:r>
        <w:rPr>
          <w:rFonts w:ascii="Consolas" w:cs="Consolas" w:eastAsia="Consolas" w:hAnsi="Consolas"/>
          <w:color w:val="1B1E27"/>
          <w:sz w:val="18"/>
          <w:szCs w:val="18"/>
        </w:rPr>
        <w:t xml:space="preserve">             AND passphrase</w:t>
      </w:r>
      <w:r>
        <w:br/>
      </w:r>
      <w:r>
        <w:rPr>
          <w:rFonts w:ascii="Consolas" w:cs="Consolas" w:eastAsia="Consolas" w:hAnsi="Consolas"/>
          <w:color w:val="1B1E27"/>
          <w:sz w:val="18"/>
          <w:szCs w:val="18"/>
        </w:rPr>
        <w:t xml:space="preserve">             AND location      // iff enabled</w:t>
      </w:r>
      <w:r>
        <w:br/>
      </w:r>
      <w:r>
        <w:rPr>
          <w:rFonts w:ascii="Consolas" w:cs="Consolas" w:eastAsia="Consolas" w:hAnsi="Consolas"/>
          <w:color w:val="1B1E27"/>
          <w:sz w:val="18"/>
          <w:szCs w:val="18"/>
        </w:rPr>
        <w:t xml:space="preserve">             AND time          // iff enabled</w:t>
      </w:r>
    </w:p>
    <w:p>
      <w:pPr>
        <w:spacing w:after="120" w:line="276"/>
      </w:pPr>
      <w:r>
        <w:rPr>
          <w:color w:val="1B1E27"/>
          <w:sz w:val="21"/>
          <w:szCs w:val="21"/>
        </w:rPr>
        <w:t xml:space="preserve">In the interface these are independent checkboxes, never radio buttons, because they are composable protections rather than mutually exclusive modes. The two mandatory protections render as locked and cannot be switched off.</w:t>
      </w:r>
    </w:p>
    <w:p>
      <w:pPr>
        <w:pStyle w:val="Heading2"/>
        <w:spacing w:after="140" w:before="280"/>
      </w:pPr>
      <w:r>
        <w:t xml:space="preserve">5.2 Machine protection</w:t>
      </w:r>
    </w:p>
    <w:p>
      <w:pPr>
        <w:spacing w:after="120" w:line="276"/>
      </w:pPr>
      <w:r>
        <w:rPr>
          <w:color w:val="1B1E27"/>
          <w:sz w:val="21"/>
          <w:szCs w:val="21"/>
        </w:rPr>
        <w:t xml:space="preserve">Contribution: the 32-byte S_machine secret selected by a matching fingerprint. Failure mode: no match selects no secret, so no key can be composed.</w:t>
      </w:r>
    </w:p>
    <w:p>
      <w:pPr>
        <w:pStyle w:val="Heading2"/>
        <w:spacing w:after="140" w:before="280"/>
      </w:pPr>
      <w:r>
        <w:t xml:space="preserve">5.3 Passphrase protection</w:t>
      </w:r>
    </w:p>
    <w:p>
      <w:pPr>
        <w:spacing w:after="120" w:line="276"/>
      </w:pPr>
      <w:r>
        <w:rPr>
          <w:color w:val="1B1E27"/>
          <w:sz w:val="21"/>
          <w:szCs w:val="21"/>
        </w:rPr>
        <w:t xml:space="preserve">Contribution: Argon2id output over the passphrase with a per-package random salt. Parameters are versioned and stored in the package header so they can evolve without breaking existing capsules.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1613"/>
        <w:gridCol w:w="1613"/>
        <w:gridCol w:w="1814"/>
        <w:gridCol w:w="2016"/>
      </w:tblGrid>
      <w:tr>
        <w:trPr>
          <w:tblHeader/>
        </w:trPr>
        <w:tc>
          <w:tcPr>
            <w:tcW w:type="dxa" w:w="3024"/>
            <w:shd w:fill="EDEFF3" w:val="clear"/>
            <w:tcMar>
              <w:top w:type="dxa" w:w="60"/>
              <w:left w:type="dxa" w:w="90"/>
              <w:bottom w:type="dxa" w:w="60"/>
              <w:right w:type="dxa" w:w="90"/>
            </w:tcMar>
          </w:tcPr>
          <w:p>
            <w:pPr>
              <w:spacing w:after="0" w:line="250"/>
            </w:pPr>
            <w:r>
              <w:rPr>
                <w:b/>
                <w:bCs/>
                <w:color w:val="1B1E27"/>
                <w:sz w:val="19"/>
                <w:szCs w:val="19"/>
              </w:rPr>
              <w:t xml:space="preserve">Profile</w:t>
            </w:r>
          </w:p>
        </w:tc>
        <w:tc>
          <w:tcPr>
            <w:tcW w:type="dxa" w:w="1613"/>
            <w:shd w:fill="EDEFF3" w:val="clear"/>
            <w:tcMar>
              <w:top w:type="dxa" w:w="60"/>
              <w:left w:type="dxa" w:w="90"/>
              <w:bottom w:type="dxa" w:w="60"/>
              <w:right w:type="dxa" w:w="90"/>
            </w:tcMar>
          </w:tcPr>
          <w:p>
            <w:pPr>
              <w:spacing w:after="0" w:line="250"/>
            </w:pPr>
            <w:r>
              <w:rPr>
                <w:b/>
                <w:bCs/>
                <w:color w:val="1B1E27"/>
                <w:sz w:val="19"/>
                <w:szCs w:val="19"/>
              </w:rPr>
              <w:t xml:space="preserve">Memory</w:t>
            </w:r>
          </w:p>
        </w:tc>
        <w:tc>
          <w:tcPr>
            <w:tcW w:type="dxa" w:w="1613"/>
            <w:shd w:fill="EDEFF3" w:val="clear"/>
            <w:tcMar>
              <w:top w:type="dxa" w:w="60"/>
              <w:left w:type="dxa" w:w="90"/>
              <w:bottom w:type="dxa" w:w="60"/>
              <w:right w:type="dxa" w:w="90"/>
            </w:tcMar>
          </w:tcPr>
          <w:p>
            <w:pPr>
              <w:spacing w:after="0" w:line="250"/>
            </w:pPr>
            <w:r>
              <w:rPr>
                <w:b/>
                <w:bCs/>
                <w:color w:val="1B1E27"/>
                <w:sz w:val="19"/>
                <w:szCs w:val="19"/>
              </w:rPr>
              <w:t xml:space="preserve">Iterations</w:t>
            </w:r>
          </w:p>
        </w:tc>
        <w:tc>
          <w:tcPr>
            <w:tcW w:type="dxa" w:w="1814"/>
            <w:shd w:fill="EDEFF3" w:val="clear"/>
            <w:tcMar>
              <w:top w:type="dxa" w:w="60"/>
              <w:left w:type="dxa" w:w="90"/>
              <w:bottom w:type="dxa" w:w="60"/>
              <w:right w:type="dxa" w:w="90"/>
            </w:tcMar>
          </w:tcPr>
          <w:p>
            <w:pPr>
              <w:spacing w:after="0" w:line="250"/>
            </w:pPr>
            <w:r>
              <w:rPr>
                <w:b/>
                <w:bCs/>
                <w:color w:val="1B1E27"/>
                <w:sz w:val="19"/>
                <w:szCs w:val="19"/>
              </w:rPr>
              <w:t xml:space="preserve">Parallelism</w:t>
            </w:r>
          </w:p>
        </w:tc>
        <w:tc>
          <w:tcPr>
            <w:tcW w:type="dxa" w:w="2016"/>
            <w:shd w:fill="EDEFF3" w:val="clear"/>
            <w:tcMar>
              <w:top w:type="dxa" w:w="60"/>
              <w:left w:type="dxa" w:w="90"/>
              <w:bottom w:type="dxa" w:w="60"/>
              <w:right w:type="dxa" w:w="90"/>
            </w:tcMar>
          </w:tcPr>
          <w:p>
            <w:pPr>
              <w:spacing w:after="0" w:line="250"/>
            </w:pPr>
            <w:r>
              <w:rPr>
                <w:b/>
                <w:bCs/>
                <w:color w:val="1B1E27"/>
                <w:sz w:val="19"/>
                <w:szCs w:val="19"/>
              </w:rPr>
              <w:t xml:space="preserve">Measured time</w:t>
            </w:r>
          </w:p>
        </w:tc>
      </w:tr>
      <w:tr>
        <w:tc>
          <w:tcPr>
            <w:tcW w:type="dxa" w:w="3024"/>
            <w:tcMar>
              <w:top w:type="dxa" w:w="60"/>
              <w:left w:type="dxa" w:w="90"/>
              <w:bottom w:type="dxa" w:w="60"/>
              <w:right w:type="dxa" w:w="90"/>
            </w:tcMar>
          </w:tcPr>
          <w:p>
            <w:pPr>
              <w:spacing w:after="0" w:line="250"/>
            </w:pPr>
            <w:r>
              <w:rPr>
                <w:color w:val="1B1E27"/>
                <w:sz w:val="19"/>
                <w:szCs w:val="19"/>
              </w:rPr>
              <w:t xml:space="preserve">Prototype default</w:t>
            </w:r>
          </w:p>
        </w:tc>
        <w:tc>
          <w:tcPr>
            <w:tcW w:type="dxa" w:w="1613"/>
            <w:tcMar>
              <w:top w:type="dxa" w:w="60"/>
              <w:left w:type="dxa" w:w="90"/>
              <w:bottom w:type="dxa" w:w="60"/>
              <w:right w:type="dxa" w:w="90"/>
            </w:tcMar>
          </w:tcPr>
          <w:p>
            <w:pPr>
              <w:spacing w:after="0" w:line="250"/>
            </w:pPr>
            <w:r>
              <w:rPr>
                <w:color w:val="1B1E27"/>
                <w:sz w:val="19"/>
                <w:szCs w:val="19"/>
              </w:rPr>
              <w:t xml:space="preserve">64 MiB</w:t>
            </w:r>
          </w:p>
        </w:tc>
        <w:tc>
          <w:tcPr>
            <w:tcW w:type="dxa" w:w="1613"/>
            <w:tcMar>
              <w:top w:type="dxa" w:w="60"/>
              <w:left w:type="dxa" w:w="90"/>
              <w:bottom w:type="dxa" w:w="60"/>
              <w:right w:type="dxa" w:w="90"/>
            </w:tcMar>
          </w:tcPr>
          <w:p>
            <w:pPr>
              <w:spacing w:after="0" w:line="250"/>
            </w:pPr>
            <w:r>
              <w:rPr>
                <w:color w:val="1B1E27"/>
                <w:sz w:val="19"/>
                <w:szCs w:val="19"/>
              </w:rPr>
              <w:t xml:space="preserve">2</w:t>
            </w:r>
          </w:p>
        </w:tc>
        <w:tc>
          <w:tcPr>
            <w:tcW w:type="dxa" w:w="1814"/>
            <w:tcMar>
              <w:top w:type="dxa" w:w="60"/>
              <w:left w:type="dxa" w:w="90"/>
              <w:bottom w:type="dxa" w:w="60"/>
              <w:right w:type="dxa" w:w="90"/>
            </w:tcMar>
          </w:tcPr>
          <w:p>
            <w:pPr>
              <w:spacing w:after="0" w:line="250"/>
            </w:pPr>
            <w:r>
              <w:rPr>
                <w:color w:val="1B1E27"/>
                <w:sz w:val="19"/>
                <w:szCs w:val="19"/>
              </w:rPr>
              <w:t xml:space="preserve">1</w:t>
            </w:r>
          </w:p>
        </w:tc>
        <w:tc>
          <w:tcPr>
            <w:tcW w:type="dxa" w:w="2016"/>
            <w:tcMar>
              <w:top w:type="dxa" w:w="60"/>
              <w:left w:type="dxa" w:w="90"/>
              <w:bottom w:type="dxa" w:w="60"/>
              <w:right w:type="dxa" w:w="90"/>
            </w:tcMar>
          </w:tcPr>
          <w:p>
            <w:pPr>
              <w:spacing w:after="0" w:line="250"/>
            </w:pPr>
            <w:r>
              <w:rPr>
                <w:color w:val="1B1E27"/>
                <w:sz w:val="19"/>
                <w:szCs w:val="19"/>
              </w:rPr>
              <w:t xml:space="preserve">~96–223 ms</w:t>
            </w:r>
          </w:p>
        </w:tc>
      </w:tr>
      <w:tr>
        <w:tc>
          <w:tcPr>
            <w:tcW w:type="dxa" w:w="3024"/>
            <w:tcMar>
              <w:top w:type="dxa" w:w="60"/>
              <w:left w:type="dxa" w:w="90"/>
              <w:bottom w:type="dxa" w:w="60"/>
              <w:right w:type="dxa" w:w="90"/>
            </w:tcMar>
          </w:tcPr>
          <w:p>
            <w:pPr>
              <w:spacing w:after="0" w:line="250"/>
            </w:pPr>
            <w:r>
              <w:rPr>
                <w:color w:val="1B1E27"/>
                <w:sz w:val="19"/>
                <w:szCs w:val="19"/>
              </w:rPr>
              <w:t xml:space="preserve">Interactive (recommended)</w:t>
            </w:r>
          </w:p>
        </w:tc>
        <w:tc>
          <w:tcPr>
            <w:tcW w:type="dxa" w:w="1613"/>
            <w:tcMar>
              <w:top w:type="dxa" w:w="60"/>
              <w:left w:type="dxa" w:w="90"/>
              <w:bottom w:type="dxa" w:w="60"/>
              <w:right w:type="dxa" w:w="90"/>
            </w:tcMar>
          </w:tcPr>
          <w:p>
            <w:pPr>
              <w:spacing w:after="0" w:line="250"/>
            </w:pPr>
            <w:r>
              <w:rPr>
                <w:color w:val="1B1E27"/>
                <w:sz w:val="19"/>
                <w:szCs w:val="19"/>
              </w:rPr>
              <w:t xml:space="preserve">256 MiB</w:t>
            </w:r>
          </w:p>
        </w:tc>
        <w:tc>
          <w:tcPr>
            <w:tcW w:type="dxa" w:w="1613"/>
            <w:tcMar>
              <w:top w:type="dxa" w:w="60"/>
              <w:left w:type="dxa" w:w="90"/>
              <w:bottom w:type="dxa" w:w="60"/>
              <w:right w:type="dxa" w:w="90"/>
            </w:tcMar>
          </w:tcPr>
          <w:p>
            <w:pPr>
              <w:spacing w:after="0" w:line="250"/>
            </w:pPr>
            <w:r>
              <w:rPr>
                <w:color w:val="1B1E27"/>
                <w:sz w:val="19"/>
                <w:szCs w:val="19"/>
              </w:rPr>
              <w:t xml:space="preserve">3</w:t>
            </w:r>
          </w:p>
        </w:tc>
        <w:tc>
          <w:tcPr>
            <w:tcW w:type="dxa" w:w="1814"/>
            <w:tcMar>
              <w:top w:type="dxa" w:w="60"/>
              <w:left w:type="dxa" w:w="90"/>
              <w:bottom w:type="dxa" w:w="60"/>
              <w:right w:type="dxa" w:w="90"/>
            </w:tcMar>
          </w:tcPr>
          <w:p>
            <w:pPr>
              <w:spacing w:after="0" w:line="250"/>
            </w:pPr>
            <w:r>
              <w:rPr>
                <w:color w:val="1B1E27"/>
                <w:sz w:val="19"/>
                <w:szCs w:val="19"/>
              </w:rPr>
              <w:t xml:space="preserve">1</w:t>
            </w:r>
          </w:p>
        </w:tc>
        <w:tc>
          <w:tcPr>
            <w:tcW w:type="dxa" w:w="2016"/>
            <w:tcMar>
              <w:top w:type="dxa" w:w="60"/>
              <w:left w:type="dxa" w:w="90"/>
              <w:bottom w:type="dxa" w:w="60"/>
              <w:right w:type="dxa" w:w="90"/>
            </w:tcMar>
          </w:tcPr>
          <w:p>
            <w:pPr>
              <w:spacing w:after="0" w:line="250"/>
            </w:pPr>
            <w:r>
              <w:rPr>
                <w:color w:val="1B1E27"/>
                <w:sz w:val="19"/>
                <w:szCs w:val="19"/>
              </w:rPr>
              <w:t xml:space="preserve">~684 ms – 1.36 s</w:t>
            </w:r>
          </w:p>
        </w:tc>
      </w:tr>
    </w:tbl>
    <w:p>
      <w:pPr>
        <w:spacing w:after="120" w:line="276"/>
      </w:pPr>
      <w:r>
        <w:rPr>
          <w:color w:val="1B1E27"/>
          <w:sz w:val="21"/>
          <w:szCs w:val="21"/>
        </w:rPr>
        <w:t xml:space="preserve">No verifier is stored anywhere. There is nothing in the capsule against which a candidate passphrase can be checked except attempting the full derivation and authenticated decryption, which is what makes the memory-hard cost meaningful. The passphrase never appears in logs, configuration, crash output, package metadata, or GitHub.</w:t>
      </w:r>
    </w:p>
    <w:p>
      <w:pPr>
        <w:pStyle w:val="Heading2"/>
        <w:spacing w:after="140" w:before="280"/>
      </w:pPr>
      <w:r>
        <w:t xml:space="preserve">5.4 Location protection</w:t>
      </w:r>
    </w:p>
    <w:p>
      <w:pPr>
        <w:spacing w:after="120" w:line="276"/>
      </w:pPr>
      <w:r>
        <w:rPr>
          <w:color w:val="1B1E27"/>
          <w:sz w:val="21"/>
          <w:szCs w:val="21"/>
        </w:rPr>
        <w:t xml:space="preserve">Raw satellite coordinates are unstable, so they cannot be compared directly. NYEDArch quantizes a reading into a deterministic grid cell scaled by the cosine of latitude, and that cell identifier becomes the factor contribution.</w:t>
      </w:r>
    </w:p>
    <w:p>
      <w:pPr>
        <w:pStyle w:val="Heading3"/>
        <w:spacing w:after="110" w:before="220"/>
      </w:pPr>
      <w:r>
        <w:t xml:space="preserve">5.4.1 Accuracy rejection</w:t>
      </w:r>
    </w:p>
    <w:p>
      <w:pPr>
        <w:spacing w:after="120" w:line="276"/>
      </w:pPr>
      <w:r>
        <w:rPr>
          <w:color w:val="1B1E27"/>
          <w:sz w:val="21"/>
          <w:szCs w:val="21"/>
        </w:rPr>
        <w:t xml:space="preserve">A reading whose reported accuracy is worse than the configured tolerance is rejected outright rather than accepted optimistically:</w:t>
      </w:r>
    </w:p>
    <w:p>
      <w:pPr>
        <w:pBdr>
          <w:left w:val="single" w:color="B35309" w:sz="12" w:space="6"/>
        </w:pBdr>
        <w:shd w:fill="F2F3F5" w:val="clear"/>
        <w:spacing w:after="140" w:before="100"/>
      </w:pPr>
      <w:r>
        <w:rPr>
          <w:rFonts w:ascii="Consolas" w:cs="Consolas" w:eastAsia="Consolas" w:hAnsi="Consolas"/>
          <w:color w:val="1B1E27"/>
          <w:sz w:val="18"/>
          <w:szCs w:val="18"/>
        </w:rPr>
        <w:t xml:space="preserve">configured tolerance = 100 m</w:t>
      </w:r>
      <w:r>
        <w:br/>
      </w:r>
      <w:r>
        <w:rPr>
          <w:rFonts w:ascii="Consolas" w:cs="Consolas" w:eastAsia="Consolas" w:hAnsi="Consolas"/>
          <w:color w:val="1B1E27"/>
          <w:sz w:val="18"/>
          <w:szCs w:val="18"/>
        </w:rPr>
        <w:t xml:space="preserve">reported accuracy    = 2000 m</w:t>
      </w:r>
      <w:r>
        <w:br/>
      </w:r>
      <w:r>
        <w:rPr>
          <w:rFonts w:ascii="Consolas" w:cs="Consolas" w:eastAsia="Consolas" w:hAnsi="Consolas"/>
          <w:color w:val="1B1E27"/>
          <w:sz w:val="18"/>
          <w:szCs w:val="18"/>
        </w:rPr>
        <w:t xml:space="preserve">-&gt; reject: the device cannot prove it is inside the authorized region</w:t>
      </w:r>
    </w:p>
    <w:p>
      <w:pPr>
        <w:pStyle w:val="Heading3"/>
        <w:spacing w:after="110" w:before="220"/>
      </w:pPr>
      <w:r>
        <w:t xml:space="preserve">5.4.2 No manual entry, on either side</w:t>
      </w:r>
    </w:p>
    <w:p>
      <w:pPr>
        <w:spacing w:after="120" w:line="276"/>
      </w:pPr>
      <w:r>
        <w:rPr>
          <w:color w:val="1B1E27"/>
          <w:sz w:val="21"/>
          <w:szCs w:val="21"/>
        </w:rPr>
        <w:t xml:space="preserve">There is deliberately no field anywhere in NYEDArch for typing coordinates. At build time the client refuses to seal a package with location protection when no provider is present, rather than accepting typed input. At run time the capsule fails closed when its provider is unavailable.</w:t>
      </w:r>
    </w:p>
    <w:p>
      <w:pPr>
        <w:pBdr>
          <w:left w:val="single" w:color="B35309" w:sz="12" w:space="6"/>
        </w:pBdr>
        <w:shd w:fill="F2F3F5" w:val="clear"/>
        <w:spacing w:after="140" w:before="100"/>
      </w:pPr>
      <w:r>
        <w:rPr>
          <w:rFonts w:ascii="Consolas" w:cs="Consolas" w:eastAsia="Consolas" w:hAnsi="Consolas"/>
          <w:color w:val="1B1E27"/>
          <w:sz w:val="18"/>
          <w:szCs w:val="18"/>
        </w:rPr>
        <w:t xml:space="preserve">$ nyedarch-buildtool seal ./docs ./out "pw" --location 100</w:t>
      </w:r>
      <w:r>
        <w:br/>
      </w:r>
      <w:r>
        <w:rPr>
          <w:rFonts w:ascii="Consolas" w:cs="Consolas" w:eastAsia="Consolas" w:hAnsi="Consolas"/>
          <w:color w:val="1B1E27"/>
          <w:sz w:val="18"/>
          <w:szCs w:val="18"/>
        </w:rPr>
        <w:t xml:space="preserve"/>
      </w:r>
      <w:r>
        <w:br/>
      </w:r>
      <w:r>
        <w:rPr>
          <w:rFonts w:ascii="Consolas" w:cs="Consolas" w:eastAsia="Consolas" w:hAnsi="Consolas"/>
          <w:color w:val="1B1E27"/>
          <w:sz w:val="18"/>
          <w:szCs w:val="18"/>
        </w:rPr>
        <w:t xml:space="preserve">error: the location protection was requested but no trustworthy location</w:t>
      </w:r>
      <w:r>
        <w:br/>
      </w:r>
      <w:r>
        <w:rPr>
          <w:rFonts w:ascii="Consolas" w:cs="Consolas" w:eastAsia="Consolas" w:hAnsi="Consolas"/>
          <w:color w:val="1B1E27"/>
          <w:sz w:val="18"/>
          <w:szCs w:val="18"/>
        </w:rPr>
        <w:t xml:space="preserve">       provider is available on this machine.</w:t>
      </w:r>
      <w:r>
        <w:br/>
      </w:r>
      <w:r>
        <w:rPr>
          <w:rFonts w:ascii="Consolas" w:cs="Consolas" w:eastAsia="Consolas" w:hAnsi="Consolas"/>
          <w:color w:val="1B1E27"/>
          <w:sz w:val="18"/>
          <w:szCs w:val="18"/>
        </w:rPr>
        <w:t xml:space="preserve"/>
      </w:r>
      <w:r>
        <w:br/>
      </w:r>
      <w:r>
        <w:rPr>
          <w:rFonts w:ascii="Consolas" w:cs="Consolas" w:eastAsia="Consolas" w:hAnsi="Consolas"/>
          <w:color w:val="1B1E27"/>
          <w:sz w:val="18"/>
          <w:szCs w:val="18"/>
        </w:rPr>
        <w:t xml:space="preserve">       NYEDArch does not offer manual coordinate entry as a fallback,</w:t>
      </w:r>
      <w:r>
        <w:br/>
      </w:r>
      <w:r>
        <w:rPr>
          <w:rFonts w:ascii="Consolas" w:cs="Consolas" w:eastAsia="Consolas" w:hAnsi="Consolas"/>
          <w:color w:val="1B1E27"/>
          <w:sz w:val="18"/>
          <w:szCs w:val="18"/>
        </w:rPr>
        <w:t xml:space="preserve">       because a typed-in location would make the protection meaningless.</w:t>
      </w:r>
    </w:p>
    <w:p>
      <w:pPr>
        <w:spacing w:after="120" w:line="276"/>
      </w:pPr>
      <w:r>
        <w:rPr>
          <w:color w:val="1B1E27"/>
          <w:sz w:val="21"/>
          <w:szCs w:val="21"/>
        </w:rPr>
        <w:t xml:space="preserve">Platform providers: GeoClue2 on Linux, CoreLocation on macOS, Windows.Devices.Geolocation on Windows. Where a provider is not implemented the code returns nothing rather than a fabricated reading — a fabricated location would be precisely the silent security downgrade the design forbids.</w:t>
      </w:r>
    </w:p>
    <w:p>
      <w:pPr>
        <w:pStyle w:val="Heading2"/>
        <w:spacing w:after="140" w:before="280"/>
      </w:pPr>
      <w:r>
        <w:t xml:space="preserve">5.5 Time protection</w:t>
      </w:r>
    </w:p>
    <w:p>
      <w:pPr>
        <w:spacing w:after="120" w:line="276"/>
      </w:pPr>
      <w:r>
        <w:rPr>
          <w:color w:val="1B1E27"/>
          <w:sz w:val="21"/>
          <w:szCs w:val="21"/>
        </w:rPr>
        <w:t xml:space="preserve">The operator configures a recurring daily schedule: one or more times of day, a symmetric tolerance window, and a timezone offset. The capsule reads its own clock and computes the window itself; the user is never asked to type the current time.</w:t>
      </w:r>
    </w:p>
    <w:p>
      <w:pPr>
        <w:pStyle w:val="Heading3"/>
        <w:spacing w:after="110" w:before="220"/>
      </w:pPr>
      <w:r>
        <w:t xml:space="preserve">5.5.1 Day invariance — a design defect found and corrected</w:t>
      </w:r>
    </w:p>
    <w:p>
      <w:pPr>
        <w:pBdr>
          <w:left w:val="single" w:color="A8300B" w:sz="18" w:space="8"/>
        </w:pBdr>
        <w:shd w:fill="FBF6F1" w:val="clear"/>
        <w:spacing w:after="160" w:before="140"/>
      </w:pPr>
      <w:r>
        <w:rPr>
          <w:b/>
          <w:bCs/>
          <w:color w:val="A8300B"/>
          <w:sz w:val="21"/>
          <w:szCs w:val="21"/>
        </w:rPr>
        <w:t xml:space="preserve">Defect found during implementation  </w:t>
      </w:r>
      <w:r>
        <w:rPr>
          <w:color w:val="1B1E27"/>
          <w:sz w:val="21"/>
          <w:szCs w:val="21"/>
        </w:rPr>
        <w:t xml:space="preserve">The first implementation derived the window identifier from the absolute instant, which included the day. A schedule of "every day at 14:00" would therefore have produced a key that worked only on the day the capsule was built — silently converting a recurring policy into a single-day one. This was caught, corrected to be day-invariant, and locked with a regression test that opens a capsule a full year after sealing.</w:t>
      </w:r>
    </w:p>
    <w:p>
      <w:pPr>
        <w:pBdr>
          <w:left w:val="single" w:color="B35309" w:sz="12" w:space="6"/>
        </w:pBdr>
        <w:shd w:fill="F2F3F5" w:val="clear"/>
        <w:spacing w:after="140" w:before="100"/>
      </w:pPr>
      <w:r>
        <w:rPr>
          <w:rFonts w:ascii="Consolas" w:cs="Consolas" w:eastAsia="Consolas" w:hAnsi="Consolas"/>
          <w:color w:val="1B1E27"/>
          <w:sz w:val="18"/>
          <w:szCs w:val="18"/>
        </w:rPr>
        <w:t xml:space="preserve">window_id = slot_minutes || tolerance_minutes || tz_offset_minutes</w:t>
      </w:r>
      <w:r>
        <w:br/>
      </w:r>
      <w:r>
        <w:rPr>
          <w:rFonts w:ascii="Consolas" w:cs="Consolas" w:eastAsia="Consolas" w:hAnsi="Consolas"/>
          <w:color w:val="1B1E27"/>
          <w:sz w:val="18"/>
          <w:szCs w:val="18"/>
        </w:rPr>
        <w:t xml:space="preserve">// deliberately day-invariant: a daily schedule must recur</w:t>
      </w:r>
    </w:p>
    <w:p>
      <w:pPr>
        <w:spacing w:after="120" w:line="276"/>
      </w:pPr>
      <w:r>
        <w:rPr>
          <w:color w:val="1B1E27"/>
          <w:sz w:val="21"/>
          <w:szCs w:val="21"/>
        </w:rPr>
        <w:t xml:space="preserve">The consequence is stated plainly in the documentation and EULA: the time protection constrains when within a day a capsule opens, not which day. It is a recurring-window policy control, not an expiry mechanism.</w:t>
      </w:r>
    </w:p>
    <w:p>
      <w:pPr>
        <w:pStyle w:val="Heading3"/>
        <w:spacing w:after="110" w:before="220"/>
      </w:pPr>
      <w:r>
        <w:t xml:space="preserve">5.5.2 Clock trust</w:t>
      </w:r>
    </w:p>
    <w:p>
      <w:pPr>
        <w:pBdr>
          <w:left w:val="single" w:color="A8300B" w:sz="18" w:space="8"/>
        </w:pBdr>
        <w:shd w:fill="FBF6F1" w:val="clear"/>
        <w:spacing w:after="160" w:before="140"/>
      </w:pPr>
      <w:r>
        <w:rPr>
          <w:b/>
          <w:bCs/>
          <w:color w:val="A8300B"/>
          <w:sz w:val="21"/>
          <w:szCs w:val="21"/>
        </w:rPr>
        <w:t xml:space="preserve">Stated limitation  </w:t>
      </w:r>
      <w:r>
        <w:rPr>
          <w:color w:val="1B1E27"/>
          <w:sz w:val="21"/>
          <w:szCs w:val="21"/>
        </w:rPr>
        <w:t xml:space="preserve">The prototype reads the local system clock, which whoever controls the machine can change. The time protection is therefore a policy control rather than a tamper-proof expiry. The time source sits behind a TimeSource interface so an authenticated time provider can replace it without redesign.</w:t>
      </w:r>
    </w:p>
    <w:p>
      <w:pPr>
        <w:spacing w:after="120" w:line="276"/>
      </w:pPr>
      <w:r>
        <w:rPr>
          <w:b/>
          <w:bCs/>
          <w:color w:val="B35309"/>
          <w:sz w:val="21"/>
          <w:szCs w:val="21"/>
        </w:rPr>
        <w:t xml:space="preserve">FUTURE — LICENSE SERVER INTEGRATION. </w:t>
      </w:r>
      <w:r>
        <w:rPr>
          <w:color w:val="1B1E27"/>
          <w:sz w:val="21"/>
          <w:szCs w:val="21"/>
        </w:rPr>
        <w:t xml:space="preserve">The server supplies authenticated time in its authorization challenge; the time protection is then evaluated against server time rather than the local clock, and excessive skew fails closed. What remains: network delay bounds accuracy, so the tolerance window must exceed plausible round-trip jitter or legitimate users are denied.</w:t>
      </w:r>
    </w:p>
    <w:p>
      <w:r>
        <w:br w:type="page"/>
      </w:r>
    </w:p>
    <w:p>
      <w:pPr>
        <w:pStyle w:val="Heading1"/>
        <w:spacing w:after="180" w:before="360"/>
      </w:pPr>
      <w:r>
        <w:t xml:space="preserve">6. Adaptive Machine Fingerprinting</w:t>
      </w:r>
    </w:p>
    <w:p>
      <w:pPr>
        <w:pStyle w:val="Heading2"/>
        <w:spacing w:after="140" w:before="280"/>
      </w:pPr>
      <w:r>
        <w:t xml:space="preserve">6.1 Why a fixed schema was rejected</w:t>
      </w:r>
    </w:p>
    <w:p>
      <w:pPr>
        <w:spacing w:after="120" w:line="276"/>
      </w:pPr>
      <w:r>
        <w:rPr>
          <w:color w:val="1B1E27"/>
          <w:sz w:val="21"/>
          <w:szCs w:val="21"/>
        </w:rPr>
        <w:t xml:space="preserve">A naive design collects a fixed set of identifiers — CPU serial, motherboard serial, MAC address. This fails in practice because platforms expose fundamentally different information, and privileges differ between machines. NYEDArch instead discovers whatever trustworthy, stable signals are actually available and records what it found.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3024"/>
        <w:gridCol w:w="5443"/>
      </w:tblGrid>
      <w:tr>
        <w:trPr>
          <w:tblHeader/>
        </w:trPr>
        <w:tc>
          <w:tcPr>
            <w:tcW w:type="dxa" w:w="1613"/>
            <w:shd w:fill="EDEFF3" w:val="clear"/>
            <w:tcMar>
              <w:top w:type="dxa" w:w="60"/>
              <w:left w:type="dxa" w:w="90"/>
              <w:bottom w:type="dxa" w:w="60"/>
              <w:right w:type="dxa" w:w="90"/>
            </w:tcMar>
          </w:tcPr>
          <w:p>
            <w:pPr>
              <w:spacing w:after="0" w:line="250"/>
            </w:pPr>
            <w:r>
              <w:rPr>
                <w:b/>
                <w:bCs/>
                <w:color w:val="1B1E27"/>
                <w:sz w:val="19"/>
                <w:szCs w:val="19"/>
              </w:rPr>
              <w:t xml:space="preserve">Strength</w:t>
            </w:r>
          </w:p>
        </w:tc>
        <w:tc>
          <w:tcPr>
            <w:tcW w:type="dxa" w:w="3024"/>
            <w:shd w:fill="EDEFF3" w:val="clear"/>
            <w:tcMar>
              <w:top w:type="dxa" w:w="60"/>
              <w:left w:type="dxa" w:w="90"/>
              <w:bottom w:type="dxa" w:w="60"/>
              <w:right w:type="dxa" w:w="90"/>
            </w:tcMar>
          </w:tcPr>
          <w:p>
            <w:pPr>
              <w:spacing w:after="0" w:line="250"/>
            </w:pPr>
            <w:r>
              <w:rPr>
                <w:b/>
                <w:bCs/>
                <w:color w:val="1B1E27"/>
                <w:sz w:val="19"/>
                <w:szCs w:val="19"/>
              </w:rPr>
              <w:t xml:space="preserve">Meaning</w:t>
            </w:r>
          </w:p>
        </w:tc>
        <w:tc>
          <w:tcPr>
            <w:tcW w:type="dxa" w:w="5443"/>
            <w:shd w:fill="EDEFF3" w:val="clear"/>
            <w:tcMar>
              <w:top w:type="dxa" w:w="60"/>
              <w:left w:type="dxa" w:w="90"/>
              <w:bottom w:type="dxa" w:w="60"/>
              <w:right w:type="dxa" w:w="90"/>
            </w:tcMar>
          </w:tcPr>
          <w:p>
            <w:pPr>
              <w:spacing w:after="0" w:line="250"/>
            </w:pPr>
            <w:r>
              <w:rPr>
                <w:b/>
                <w:bCs/>
                <w:color w:val="1B1E27"/>
                <w:sz w:val="19"/>
                <w:szCs w:val="19"/>
              </w:rPr>
              <w:t xml:space="preserve">Examples</w:t>
            </w:r>
          </w:p>
        </w:tc>
      </w:tr>
      <w:tr>
        <w:tc>
          <w:tcPr>
            <w:tcW w:type="dxa" w:w="1613"/>
            <w:tcMar>
              <w:top w:type="dxa" w:w="60"/>
              <w:left w:type="dxa" w:w="90"/>
              <w:bottom w:type="dxa" w:w="60"/>
              <w:right w:type="dxa" w:w="90"/>
            </w:tcMar>
          </w:tcPr>
          <w:p>
            <w:pPr>
              <w:spacing w:after="0" w:line="250"/>
            </w:pPr>
            <w:r>
              <w:rPr>
                <w:color w:val="1B1E27"/>
                <w:sz w:val="19"/>
                <w:szCs w:val="19"/>
              </w:rPr>
              <w:t xml:space="preserve">Strong</w:t>
            </w:r>
          </w:p>
        </w:tc>
        <w:tc>
          <w:tcPr>
            <w:tcW w:type="dxa" w:w="3024"/>
            <w:tcMar>
              <w:top w:type="dxa" w:w="60"/>
              <w:left w:type="dxa" w:w="90"/>
              <w:bottom w:type="dxa" w:w="60"/>
              <w:right w:type="dxa" w:w="90"/>
            </w:tcMar>
          </w:tcPr>
          <w:p>
            <w:pPr>
              <w:spacing w:after="0" w:line="250"/>
            </w:pPr>
            <w:r>
              <w:rPr>
                <w:color w:val="1B1E27"/>
                <w:sz w:val="19"/>
                <w:szCs w:val="19"/>
              </w:rPr>
              <w:t xml:space="preserve">Firmware, hardware or TPM-backed</w:t>
            </w:r>
          </w:p>
        </w:tc>
        <w:tc>
          <w:tcPr>
            <w:tcW w:type="dxa" w:w="5443"/>
            <w:tcMar>
              <w:top w:type="dxa" w:w="60"/>
              <w:left w:type="dxa" w:w="90"/>
              <w:bottom w:type="dxa" w:w="60"/>
              <w:right w:type="dxa" w:w="90"/>
            </w:tcMar>
          </w:tcPr>
          <w:p>
            <w:pPr>
              <w:spacing w:after="0" w:line="250"/>
            </w:pPr>
            <w:r>
              <w:rPr>
                <w:color w:val="1B1E27"/>
                <w:sz w:val="19"/>
                <w:szCs w:val="19"/>
              </w:rPr>
              <w:t xml:space="preserve">DMI product UUID, board serial, TPM presence, macOS IOPlatformUUID, Windows csproduct UUID</w:t>
            </w:r>
          </w:p>
        </w:tc>
      </w:tr>
      <w:tr>
        <w:tc>
          <w:tcPr>
            <w:tcW w:type="dxa" w:w="1613"/>
            <w:tcMar>
              <w:top w:type="dxa" w:w="60"/>
              <w:left w:type="dxa" w:w="90"/>
              <w:bottom w:type="dxa" w:w="60"/>
              <w:right w:type="dxa" w:w="90"/>
            </w:tcMar>
          </w:tcPr>
          <w:p>
            <w:pPr>
              <w:spacing w:after="0" w:line="250"/>
            </w:pPr>
            <w:r>
              <w:rPr>
                <w:color w:val="1B1E27"/>
                <w:sz w:val="19"/>
                <w:szCs w:val="19"/>
              </w:rPr>
              <w:t xml:space="preserve">Medium</w:t>
            </w:r>
          </w:p>
        </w:tc>
        <w:tc>
          <w:tcPr>
            <w:tcW w:type="dxa" w:w="3024"/>
            <w:tcMar>
              <w:top w:type="dxa" w:w="60"/>
              <w:left w:type="dxa" w:w="90"/>
              <w:bottom w:type="dxa" w:w="60"/>
              <w:right w:type="dxa" w:w="90"/>
            </w:tcMar>
          </w:tcPr>
          <w:p>
            <w:pPr>
              <w:spacing w:after="0" w:line="250"/>
            </w:pPr>
            <w:r>
              <w:rPr>
                <w:color w:val="1B1E27"/>
                <w:sz w:val="19"/>
                <w:szCs w:val="19"/>
              </w:rPr>
              <w:t xml:space="preserve">Operating-system install identity</w:t>
            </w:r>
          </w:p>
        </w:tc>
        <w:tc>
          <w:tcPr>
            <w:tcW w:type="dxa" w:w="5443"/>
            <w:tcMar>
              <w:top w:type="dxa" w:w="60"/>
              <w:left w:type="dxa" w:w="90"/>
              <w:bottom w:type="dxa" w:w="60"/>
              <w:right w:type="dxa" w:w="90"/>
            </w:tcMar>
          </w:tcPr>
          <w:p>
            <w:pPr>
              <w:spacing w:after="0" w:line="250"/>
            </w:pPr>
            <w:r>
              <w:rPr>
                <w:color w:val="1B1E27"/>
                <w:sz w:val="19"/>
                <w:szCs w:val="19"/>
              </w:rPr>
              <w:t xml:space="preserve">/etc/machine-id, Windows MachineGuid</w:t>
            </w:r>
          </w:p>
        </w:tc>
      </w:tr>
      <w:tr>
        <w:tc>
          <w:tcPr>
            <w:tcW w:type="dxa" w:w="1613"/>
            <w:tcMar>
              <w:top w:type="dxa" w:w="60"/>
              <w:left w:type="dxa" w:w="90"/>
              <w:bottom w:type="dxa" w:w="60"/>
              <w:right w:type="dxa" w:w="90"/>
            </w:tcMar>
          </w:tcPr>
          <w:p>
            <w:pPr>
              <w:spacing w:after="0" w:line="250"/>
            </w:pPr>
            <w:r>
              <w:rPr>
                <w:color w:val="1B1E27"/>
                <w:sz w:val="19"/>
                <w:szCs w:val="19"/>
              </w:rPr>
              <w:t xml:space="preserve">Weak</w:t>
            </w:r>
          </w:p>
        </w:tc>
        <w:tc>
          <w:tcPr>
            <w:tcW w:type="dxa" w:w="3024"/>
            <w:tcMar>
              <w:top w:type="dxa" w:w="60"/>
              <w:left w:type="dxa" w:w="90"/>
              <w:bottom w:type="dxa" w:w="60"/>
              <w:right w:type="dxa" w:w="90"/>
            </w:tcMar>
          </w:tcPr>
          <w:p>
            <w:pPr>
              <w:spacing w:after="0" w:line="250"/>
            </w:pPr>
            <w:r>
              <w:rPr>
                <w:color w:val="1B1E27"/>
                <w:sz w:val="19"/>
                <w:szCs w:val="19"/>
              </w:rPr>
              <w:t xml:space="preserve">Present but not machine-unique</w:t>
            </w:r>
          </w:p>
        </w:tc>
        <w:tc>
          <w:tcPr>
            <w:tcW w:type="dxa" w:w="5443"/>
            <w:tcMar>
              <w:top w:type="dxa" w:w="60"/>
              <w:left w:type="dxa" w:w="90"/>
              <w:bottom w:type="dxa" w:w="60"/>
              <w:right w:type="dxa" w:w="90"/>
            </w:tcMar>
          </w:tcPr>
          <w:p>
            <w:pPr>
              <w:spacing w:after="0" w:line="250"/>
            </w:pPr>
            <w:r>
              <w:rPr>
                <w:color w:val="1B1E27"/>
                <w:sz w:val="19"/>
                <w:szCs w:val="19"/>
              </w:rPr>
              <w:t xml:space="preserve">CPU model, hostname</w:t>
            </w:r>
          </w:p>
        </w:tc>
      </w:tr>
    </w:tbl>
    <w:p>
      <w:pPr>
        <w:pStyle w:val="Heading2"/>
        <w:spacing w:after="140" w:before="280"/>
      </w:pPr>
      <w:r>
        <w:t xml:space="preserve">6.2 Privacy: digests, never raw identifiers</w:t>
      </w:r>
    </w:p>
    <w:p>
      <w:pPr>
        <w:spacing w:after="120" w:line="276"/>
      </w:pPr>
      <w:r>
        <w:rPr>
          <w:color w:val="1B1E27"/>
          <w:sz w:val="21"/>
          <w:szCs w:val="21"/>
        </w:rPr>
        <w:t xml:space="preserve">Raw values are never stored or displayed. Each signal is reduced to a salted digest:</w:t>
      </w:r>
    </w:p>
    <w:p>
      <w:pPr>
        <w:pBdr>
          <w:left w:val="single" w:color="B35309" w:sz="12" w:space="6"/>
        </w:pBdr>
        <w:shd w:fill="F2F3F5" w:val="clear"/>
        <w:spacing w:after="140" w:before="100"/>
      </w:pPr>
      <w:r>
        <w:rPr>
          <w:rFonts w:ascii="Consolas" w:cs="Consolas" w:eastAsia="Consolas" w:hAnsi="Consolas"/>
          <w:color w:val="1B1E27"/>
          <w:sz w:val="18"/>
          <w:szCs w:val="18"/>
        </w:rPr>
        <w:t xml:space="preserve">digest = SHA-256( domain || "|sig|" || signal_name || "|" || raw_value )</w:t>
      </w:r>
    </w:p>
    <w:p>
      <w:pPr>
        <w:spacing w:after="120" w:line="276"/>
      </w:pPr>
      <w:r>
        <w:rPr>
          <w:color w:val="1B1E27"/>
          <w:sz w:val="21"/>
          <w:szCs w:val="21"/>
        </w:rPr>
        <w:t xml:space="preserve">The fingerprint identifier is then derived from all signals at or above a strength threshold: Medium when any Medium-or-better signal exists, otherwise Weak. Signals are sorted by name first, so the result is deterministic.</w:t>
      </w:r>
    </w:p>
    <w:p>
      <w:pPr>
        <w:pStyle w:val="Heading2"/>
        <w:spacing w:after="140" w:before="280"/>
      </w:pPr>
      <w:r>
        <w:t xml:space="preserve">6.3 Degradation with disclosure</w:t>
      </w:r>
    </w:p>
    <w:p>
      <w:pPr>
        <w:spacing w:after="120" w:line="276"/>
      </w:pPr>
      <w:r>
        <w:rPr>
          <w:color w:val="1B1E27"/>
          <w:sz w:val="21"/>
          <w:szCs w:val="21"/>
        </w:rPr>
        <w:t xml:space="preserve">A machine lacking strong signals still produces a usable fingerprint, but the record retains the full inventory of what was available and at what strength. A weaker capture is therefore visible rather than silently substituted for a strong one. Observed on the reference machine, where DMI values were not readable:</w:t>
      </w:r>
    </w:p>
    <w:p>
      <w:pPr>
        <w:pBdr>
          <w:left w:val="single" w:color="B35309" w:sz="12" w:space="6"/>
        </w:pBdr>
        <w:shd w:fill="F2F3F5" w:val="clear"/>
        <w:spacing w:after="140" w:before="100"/>
      </w:pPr>
      <w:r>
        <w:rPr>
          <w:rFonts w:ascii="Consolas" w:cs="Consolas" w:eastAsia="Consolas" w:hAnsi="Consolas"/>
          <w:color w:val="1B1E27"/>
          <w:sz w:val="18"/>
          <w:szCs w:val="18"/>
        </w:rPr>
        <w:t xml:space="preserve">[buildtool] creator fingerprint: 0cefa0f7a072684b</w:t>
      </w:r>
      <w:r>
        <w:br/>
      </w:r>
      <w:r>
        <w:rPr>
          <w:rFonts w:ascii="Consolas" w:cs="Consolas" w:eastAsia="Consolas" w:hAnsi="Consolas"/>
          <w:color w:val="1B1E27"/>
          <w:sz w:val="18"/>
          <w:szCs w:val="18"/>
        </w:rPr>
        <w:t xml:space="preserve">            (best strength Medium, 3 signals)</w:t>
      </w:r>
    </w:p>
    <w:p>
      <w:pPr>
        <w:pStyle w:val="Heading2"/>
        <w:spacing w:after="140" w:before="280"/>
      </w:pPr>
      <w:r>
        <w:t xml:space="preserve">6.4 Machine-state semantics</w:t>
      </w:r>
    </w:p>
    <w:p>
      <w:pPr>
        <w:spacing w:after="120" w:line="276"/>
      </w:pPr>
      <w:r>
        <w:rPr>
          <w:color w:val="1B1E27"/>
          <w:sz w:val="21"/>
          <w:szCs w:val="21"/>
        </w:rPr>
        <w:t xml:space="preserve">The fingerprint reflects machine state at capture time. Motherboard replacement, firmware changes, or operating-system reinstallation may legitimately change it, and capsules will then deny that machine. This is intended behaviour rather than a defect, and Prototype-I offers no fallback — a silent one would defeat the protection.</w:t>
      </w:r>
    </w:p>
    <w:p>
      <w:pPr>
        <w:spacing w:after="120" w:line="276"/>
      </w:pPr>
      <w:r>
        <w:rPr>
          <w:b/>
          <w:bCs/>
          <w:color w:val="B35309"/>
          <w:sz w:val="21"/>
          <w:szCs w:val="21"/>
        </w:rPr>
        <w:t xml:space="preserve">FUTURE — LICENSE SERVER INTEGRATION. </w:t>
      </w:r>
      <w:r>
        <w:rPr>
          <w:color w:val="1B1E27"/>
          <w:sz w:val="21"/>
          <w:szCs w:val="21"/>
        </w:rPr>
        <w:t xml:space="preserve">A failsafe path restores access after a hardware change: valid licence, MFA code, and out-of-band approval — by the account owner for individuals, or by a team admin with optional additional reviewers for organisations. It substitutes for the machine protection only; the passphrase, location, and time protections still apply. What remains: the failsafe is by construction the weakest link in the machine protection, and a complete account compromise covering password, MFA, and email defeats it.</w:t>
      </w:r>
    </w:p>
    <w:p>
      <w:pPr>
        <w:pStyle w:val="Heading2"/>
        <w:spacing w:after="140" w:before="280"/>
      </w:pPr>
      <w:r>
        <w:t xml:space="preserve">6.5 Portable .nyfp records</w:t>
      </w:r>
    </w:p>
    <w:p>
      <w:pPr>
        <w:spacing w:after="120" w:line="276"/>
      </w:pPr>
      <w:r>
        <w:rPr>
          <w:color w:val="1B1E27"/>
          <w:sz w:val="21"/>
          <w:szCs w:val="21"/>
        </w:rPr>
        <w:t xml:space="preserve">Trusted machines are exchanged as authenticated .nyfp records — versioned, non-human-readable, and covered by an HMAC-SHA512 tag:</w:t>
      </w:r>
    </w:p>
    <w:p>
      <w:pPr>
        <w:pBdr>
          <w:left w:val="single" w:color="B35309" w:sz="12" w:space="6"/>
        </w:pBdr>
        <w:shd w:fill="F2F3F5" w:val="clear"/>
        <w:spacing w:after="140" w:before="100"/>
      </w:pPr>
      <w:r>
        <w:rPr>
          <w:rFonts w:ascii="Consolas" w:cs="Consolas" w:eastAsia="Consolas" w:hAnsi="Consolas"/>
          <w:color w:val="1B1E27"/>
          <w:sz w:val="18"/>
          <w:szCs w:val="18"/>
        </w:rPr>
        <w:t xml:space="preserve">[u16 version][u32 body_len][body][64-byte MAC]</w:t>
      </w:r>
    </w:p>
    <w:p>
      <w:pPr>
        <w:spacing w:after="120" w:line="276"/>
      </w:pPr>
      <w:r>
        <w:rPr>
          <w:color w:val="1B1E27"/>
          <w:sz w:val="21"/>
          <w:szCs w:val="21"/>
        </w:rPr>
        <w:t xml:space="preserve">Labels and tags are metadata rather than authorization secrets, but they sit inside the authenticated region. Editing a label from "HR" to "Administrator" invalidates the record. Both tampering and wrong-key cases are covered by tests.</w:t>
      </w:r>
    </w:p>
    <w:p>
      <w:r>
        <w:br w:type="page"/>
      </w:r>
    </w:p>
    <w:p>
      <w:pPr>
        <w:pStyle w:val="Heading1"/>
        <w:spacing w:after="180" w:before="360"/>
      </w:pPr>
      <w:r>
        <w:t xml:space="preserve">7. Package Format and Streaming Pipeline</w:t>
      </w:r>
    </w:p>
    <w:p>
      <w:pPr>
        <w:pStyle w:val="Heading2"/>
        <w:spacing w:after="140" w:before="280"/>
      </w:pPr>
      <w:r>
        <w:t xml:space="preserve">7.1 Structure</w:t>
      </w:r>
    </w:p>
    <w:p>
      <w:pPr>
        <w:pBdr>
          <w:left w:val="single" w:color="B35309" w:sz="12" w:space="6"/>
        </w:pBdr>
        <w:shd w:fill="F2F3F5" w:val="clear"/>
        <w:spacing w:after="140" w:before="100"/>
      </w:pPr>
      <w:r>
        <w:rPr>
          <w:rFonts w:ascii="Consolas" w:cs="Consolas" w:eastAsia="Consolas" w:hAnsi="Consolas"/>
          <w:color w:val="1B1E27"/>
          <w:sz w:val="18"/>
          <w:szCs w:val="18"/>
        </w:rPr>
        <w:t xml:space="preserve">magic "NYARCH" | format version u16</w:t>
      </w:r>
      <w:r>
        <w:br/>
      </w:r>
      <w:r>
        <w:rPr>
          <w:rFonts w:ascii="Consolas" w:cs="Consolas" w:eastAsia="Consolas" w:hAnsi="Consolas"/>
          <w:color w:val="1B1E27"/>
          <w:sz w:val="18"/>
          <w:szCs w:val="18"/>
        </w:rPr>
        <w:t xml:space="preserve">header_len u32 | header  (plaintext, versioned, carries no secrets)</w:t>
      </w:r>
      <w:r>
        <w:br/>
      </w:r>
      <w:r>
        <w:rPr>
          <w:rFonts w:ascii="Consolas" w:cs="Consolas" w:eastAsia="Consolas" w:hAnsi="Consolas"/>
          <w:color w:val="1B1E27"/>
          <w:sz w:val="18"/>
          <w:szCs w:val="18"/>
        </w:rPr>
        <w:t xml:space="preserve">policy_len u32 | sealed policy record   &lt;- AEAD sealed</w:t>
      </w:r>
      <w:r>
        <w:br/>
      </w:r>
      <w:r>
        <w:rPr>
          <w:rFonts w:ascii="Consolas" w:cs="Consolas" w:eastAsia="Consolas" w:hAnsi="Consolas"/>
          <w:color w:val="1B1E27"/>
          <w:sz w:val="18"/>
          <w:szCs w:val="18"/>
        </w:rPr>
        <w:t xml:space="preserve">manifest_len u32 | sealed manifest      &lt;- AEAD sealed</w:t>
      </w:r>
      <w:r>
        <w:br/>
      </w:r>
      <w:r>
        <w:rPr>
          <w:rFonts w:ascii="Consolas" w:cs="Consolas" w:eastAsia="Consolas" w:hAnsi="Consolas"/>
          <w:color w:val="1B1E27"/>
          <w:sz w:val="18"/>
          <w:szCs w:val="18"/>
        </w:rPr>
        <w:t xml:space="preserve">chunk_count u32</w:t>
      </w:r>
      <w:r>
        <w:br/>
      </w:r>
      <w:r>
        <w:rPr>
          <w:rFonts w:ascii="Consolas" w:cs="Consolas" w:eastAsia="Consolas" w:hAnsi="Consolas"/>
          <w:color w:val="1B1E27"/>
          <w:sz w:val="18"/>
          <w:szCs w:val="18"/>
        </w:rPr>
        <w:t xml:space="preserve">  [ chunk_len u32 | sealed chunk ] x N  &lt;- AEAD sealed, ordered</w:t>
      </w:r>
    </w:p>
    <w:p>
      <w:pPr>
        <w:spacing w:after="120" w:line="276"/>
      </w:pPr>
      <w:r>
        <w:rPr>
          <w:color w:val="1B1E27"/>
          <w:sz w:val="21"/>
          <w:szCs w:val="21"/>
        </w:rPr>
        <w:t xml:space="preserve">The header is plaintext and deliberately carries no secrets: crypto version, package id, runtime binding, policy flags, Argon2 parameters, package salt, compression codec and chunk size. Framing lengths leak nothing about content. Every secret-bearing section is sealed.</w:t>
      </w:r>
    </w:p>
    <w:p>
      <w:pPr>
        <w:pStyle w:val="Heading2"/>
        <w:spacing w:after="140" w:before="280"/>
      </w:pPr>
      <w:r>
        <w:t xml:space="preserve">7.2 Associated-data binding</w:t>
      </w:r>
    </w:p>
    <w:p>
      <w:pPr>
        <w:spacing w:after="120" w:line="276"/>
      </w:pPr>
      <w:r>
        <w:rPr>
          <w:color w:val="1B1E27"/>
          <w:sz w:val="21"/>
          <w:szCs w:val="21"/>
        </w:rPr>
        <w:t xml:space="preserve">Each chunk's associated data binds the full header context, a section tag, the chunk index and a terminal flag:</w:t>
      </w:r>
    </w:p>
    <w:p>
      <w:pPr>
        <w:pBdr>
          <w:left w:val="single" w:color="B35309" w:sz="12" w:space="6"/>
        </w:pBdr>
        <w:shd w:fill="F2F3F5" w:val="clear"/>
        <w:spacing w:after="140" w:before="100"/>
      </w:pPr>
      <w:r>
        <w:rPr>
          <w:rFonts w:ascii="Consolas" w:cs="Consolas" w:eastAsia="Consolas" w:hAnsi="Consolas"/>
          <w:color w:val="1B1E27"/>
          <w:sz w:val="18"/>
          <w:szCs w:val="18"/>
        </w:rPr>
        <w:t xml:space="preserve">aad = context || section_tag || chunk_index || is_last</w:t>
      </w:r>
    </w:p>
    <w:p>
      <w:pPr>
        <w:spacing w:after="120" w:line="276"/>
      </w:pPr>
      <w:r>
        <w:rPr>
          <w:color w:val="1B1E27"/>
          <w:sz w:val="21"/>
          <w:szCs w:val="21"/>
        </w:rPr>
        <w:t xml:space="preserve">Consequently chunk reordering, truncation, section confusion between manifest and payload, and header edits all fail authentication rather than producing wrong output.</w:t>
      </w:r>
    </w:p>
    <w:p>
      <w:pPr>
        <w:pStyle w:val="Heading2"/>
        <w:spacing w:after="140" w:before="280"/>
      </w:pPr>
      <w:r>
        <w:t xml:space="preserve">7.3 Bounded-memory streaming</w:t>
      </w:r>
    </w:p>
    <w:p>
      <w:pPr>
        <w:spacing w:after="120" w:line="276"/>
      </w:pPr>
      <w:r>
        <w:rPr>
          <w:color w:val="1B1E27"/>
          <w:sz w:val="21"/>
          <w:szCs w:val="21"/>
        </w:rPr>
        <w:t xml:space="preserve">Files stream into fixed-size chunks; only one chunk of plaintext exists at any moment. Peak memory is therefore independent of payload size, which is what allows a capsule to handle datasets far larger than available RAM. On restore, decrypted chunks are routed directly into destination files in manifest order — no intermediate archive is ever materialised.</w:t>
      </w:r>
    </w:p>
    <w:p>
      <w:pPr>
        <w:pStyle w:val="Heading2"/>
        <w:spacing w:after="140" w:before="280"/>
      </w:pPr>
      <w:r>
        <w:t xml:space="preserve">7.4 Manifest fidelity</w:t>
      </w:r>
    </w:p>
    <w:p>
      <w:pPr>
        <w:spacing w:after="120" w:line="276"/>
      </w:pPr>
      <w:r>
        <w:rPr>
          <w:color w:val="1B1E27"/>
          <w:sz w:val="21"/>
          <w:szCs w:val="21"/>
        </w:rPr>
        <w:t xml:space="preserve">The versioned manifest preserves relative paths, directory hierarchy, Unix mode bits, modification times, file sizes and symlink targets. On restore, directories are created first in manifest order, files are streamed, and symlinks are created last because their targets may reference restored files.</w:t>
      </w:r>
    </w:p>
    <w:p>
      <w:pPr>
        <w:spacing w:after="120" w:line="276"/>
      </w:pPr>
      <w:r>
        <w:rPr>
          <w:color w:val="1B1E27"/>
          <w:sz w:val="21"/>
          <w:szCs w:val="21"/>
        </w:rPr>
        <w:t xml:space="preserve">Path traversal is rejected at validation: absolute paths, empty components and ".." components are refused, so a malicious package cannot write outside the extraction root.</w:t>
      </w:r>
    </w:p>
    <w:p>
      <w:pPr>
        <w:pStyle w:val="Heading2"/>
        <w:spacing w:after="140" w:before="280"/>
      </w:pPr>
      <w:r>
        <w:t xml:space="preserve">7.5 Compression and format evolution</w:t>
      </w:r>
    </w:p>
    <w:p>
      <w:pPr>
        <w:spacing w:after="120" w:line="276"/>
      </w:pPr>
      <w:r>
        <w:rPr>
          <w:color w:val="1B1E27"/>
          <w:sz w:val="21"/>
          <w:szCs w:val="21"/>
        </w:rPr>
        <w:t xml:space="preserve">The compression codec is recorded per package, which is what allows the algorithm to change without breaking existing capsules. zstd is the default for new packages; DEFLATE remains fully supported. An unrecognised codec fails closed rather than guessing.</w:t>
      </w:r>
    </w:p>
    <w:p>
      <w:r>
        <w:br w:type="page"/>
      </w:r>
    </w:p>
    <w:p>
      <w:pPr>
        <w:pStyle w:val="Heading1"/>
        <w:spacing w:after="180" w:before="360"/>
      </w:pPr>
      <w:r>
        <w:t xml:space="preserve">8. Remote Build Pipeline</w:t>
      </w:r>
    </w:p>
    <w:p>
      <w:pPr>
        <w:spacing w:after="120" w:line="276"/>
      </w:pPr>
      <w:r>
        <w:rPr>
          <w:color w:val="1B1E27"/>
          <w:sz w:val="21"/>
          <w:szCs w:val="21"/>
        </w:rPr>
        <w:t xml:space="preserve">Capsules are compiled by GitHub Actions. This is the intended flow rather than an optional add-on: the client orchestrates repository lifecycle, sealed secrets, workflow and source push, dispatch, run polling, artifact retrieval and provenance verification as required stages.</w:t>
      </w:r>
    </w:p>
    <w:p>
      <w:pPr>
        <w:pStyle w:val="Heading2"/>
        <w:spacing w:after="140" w:before="280"/>
      </w:pPr>
      <w:r>
        <w:t xml:space="preserve">8.1 Data minimization</w:t>
      </w:r>
    </w:p>
    <w:p>
      <w:pPr>
        <w:spacing w:after="120" w:line="276"/>
      </w:pPr>
      <w:r>
        <w:rPr>
          <w:color w:val="1B1E27"/>
          <w:sz w:val="21"/>
          <w:szCs w:val="21"/>
        </w:rPr>
        <w:t xml:space="preserve">The build environment receives the generated runtime source and the already-sealed package. It never receives plaintext files, the plaintext archive, the passphrase, raw fingerprint data, raw coordinates, or any payload key. Because the payload is sealed before it leaves the client, full compromise of the repository or runner does not yield plaintext.</w:t>
      </w:r>
    </w:p>
    <w:p>
      <w:pPr>
        <w:pStyle w:val="Heading2"/>
        <w:spacing w:after="140" w:before="280"/>
      </w:pPr>
      <w:r>
        <w:t xml:space="preserve">8.2 Transport and credential handling</w:t>
      </w:r>
    </w:p>
    <w:p>
      <w:pPr>
        <w:spacing w:after="120" w:line="276"/>
      </w:pPr>
      <w:r>
        <w:rPr>
          <w:color w:val="1B1E27"/>
          <w:sz w:val="21"/>
          <w:szCs w:val="21"/>
        </w:rPr>
        <w:t xml:space="preserve">The client speaks to the GitHub REST and Git Data APIs over the system curl binary, which ships with Windows 10+, macOS and mainstream Linux. This avoids embedding a large asynchronous TLS stack in a security-sensitive client.</w:t>
      </w:r>
    </w:p>
    <w:p>
      <w:pPr>
        <w:pBdr>
          <w:left w:val="single" w:color="B35309" w:sz="18" w:space="8"/>
        </w:pBdr>
        <w:shd w:fill="FBF6F1" w:val="clear"/>
        <w:spacing w:after="160" w:before="140"/>
      </w:pPr>
      <w:r>
        <w:rPr>
          <w:b/>
          <w:bCs/>
          <w:color w:val="B35309"/>
          <w:sz w:val="21"/>
          <w:szCs w:val="21"/>
        </w:rPr>
        <w:t xml:space="preserve">Credential handling  </w:t>
      </w:r>
      <w:r>
        <w:rPr>
          <w:color w:val="1B1E27"/>
          <w:sz w:val="21"/>
          <w:szCs w:val="21"/>
        </w:rPr>
        <w:t xml:space="preserve">Command-line arguments are world-readable through the process list on most systems, so a token in argv would leak to any local user. The Authorization header is therefore written to curl's stdin as a config stream and never appears in argv or in the child environment. This is asserted by a dedicated unit test.</w:t>
      </w:r>
    </w:p>
    <w:p>
      <w:pPr>
        <w:pStyle w:val="Heading2"/>
        <w:spacing w:after="140" w:before="280"/>
      </w:pPr>
      <w:r>
        <w:t xml:space="preserve">8.3 Repository secrets</w:t>
      </w:r>
    </w:p>
    <w:p>
      <w:pPr>
        <w:spacing w:after="120" w:line="276"/>
      </w:pPr>
      <w:r>
        <w:rPr>
          <w:color w:val="1B1E27"/>
          <w:sz w:val="21"/>
          <w:szCs w:val="21"/>
        </w:rPr>
        <w:t xml:space="preserve">GitHub requires repository secrets to be encrypted client-side with the repository's Curve25519 public key using a libsodium sealed box. The orchestrator enforces ordering — the repository public key is fetched before any secret is sealed or written — and this ordering is asserted by test. Where a real sealer is unavailable the client refuses to transmit the secret at all rather than sending it unprotected.</w:t>
      </w:r>
    </w:p>
    <w:p>
      <w:pPr>
        <w:spacing w:after="120" w:line="276"/>
      </w:pPr>
      <w:r>
        <w:rPr>
          <w:color w:val="1B1E27"/>
          <w:sz w:val="21"/>
          <w:szCs w:val="21"/>
        </w:rPr>
        <w:t xml:space="preserve">Secrets are never committed to Git, never written to repository files, and never echoed by the workflow. Repository visibility changes are refused while a build is running.</w:t>
      </w:r>
    </w:p>
    <w:p>
      <w:pPr>
        <w:pStyle w:val="Heading2"/>
        <w:spacing w:after="140" w:before="280"/>
      </w:pPr>
      <w:r>
        <w:t xml:space="preserve">8.4 Artifact provenance</w:t>
      </w:r>
    </w:p>
    <w:p>
      <w:pPr>
        <w:spacing w:after="120" w:line="276"/>
      </w:pPr>
      <w:r>
        <w:rPr>
          <w:color w:val="1B1E27"/>
          <w:sz w:val="21"/>
          <w:szCs w:val="21"/>
        </w:rPr>
        <w:t xml:space="preserve">A matching hash proves only that bytes match bytes. It does not establish that an artifact is the expected output of a specific build. The client therefore commits to a build manifest before dispatch and verifies the returned artifact against that commitment.</w:t>
      </w:r>
    </w:p>
    <w:p>
      <w:pPr>
        <w:pBdr>
          <w:left w:val="single" w:color="B35309" w:sz="12" w:space="6"/>
        </w:pBdr>
        <w:shd w:fill="F2F3F5" w:val="clear"/>
        <w:spacing w:after="140" w:before="100"/>
      </w:pPr>
      <w:r>
        <w:rPr>
          <w:rFonts w:ascii="Consolas" w:cs="Consolas" w:eastAsia="Consolas" w:hAnsi="Consolas"/>
          <w:color w:val="1B1E27"/>
          <w:sz w:val="18"/>
          <w:szCs w:val="18"/>
        </w:rPr>
        <w:t xml:space="preserve">signed_input = "artifact-provenance" || crypto_version</w:t>
      </w:r>
      <w:r>
        <w:br/>
      </w:r>
      <w:r>
        <w:rPr>
          <w:rFonts w:ascii="Consolas" w:cs="Consolas" w:eastAsia="Consolas" w:hAnsi="Consolas"/>
          <w:color w:val="1B1E27"/>
          <w:sz w:val="18"/>
          <w:szCs w:val="18"/>
        </w:rPr>
        <w:t xml:space="preserve">             || build_id || target</w:t>
      </w:r>
      <w:r>
        <w:br/>
      </w:r>
      <w:r>
        <w:rPr>
          <w:rFonts w:ascii="Consolas" w:cs="Consolas" w:eastAsia="Consolas" w:hAnsi="Consolas"/>
          <w:color w:val="1B1E27"/>
          <w:sz w:val="18"/>
          <w:szCs w:val="18"/>
        </w:rPr>
        <w:t xml:space="preserve">             || package_commitment || runtime_commitment</w:t>
      </w:r>
      <w:r>
        <w:br/>
      </w:r>
      <w:r>
        <w:rPr>
          <w:rFonts w:ascii="Consolas" w:cs="Consolas" w:eastAsia="Consolas" w:hAnsi="Consolas"/>
          <w:color w:val="1B1E27"/>
          <w:sz w:val="18"/>
          <w:szCs w:val="18"/>
        </w:rPr>
        <w:t xml:space="preserve">             || source_commitment  || artifact_digest</w:t>
      </w:r>
    </w:p>
    <w:p>
      <w:pPr>
        <w:spacing w:after="120" w:line="276"/>
      </w:pPr>
      <w:r>
        <w:rPr>
          <w:color w:val="1B1E27"/>
          <w:sz w:val="21"/>
          <w:szCs w:val="21"/>
        </w:rPr>
        <w:t xml:space="preserve">Because the signed input is build-specific, a signature captured from one build cannot be replayed onto another. Build id, target, digest and signature are each checked, and any mismatch fails closed. GitHub is never trusted merely because it returned an artifact.</w:t>
      </w:r>
    </w:p>
    <w:p>
      <w:pPr>
        <w:pStyle w:val="Heading2"/>
        <w:spacing w:after="140" w:before="280"/>
      </w:pPr>
      <w:r>
        <w:t xml:space="preserve">8.4 The capsule source is pushed encrypted</w:t>
      </w:r>
    </w:p>
    <w:p>
      <w:pPr>
        <w:spacing w:after="120" w:line="276"/>
      </w:pPr>
      <w:r>
        <w:rPr>
          <w:color w:val="1B1E27"/>
          <w:sz w:val="21"/>
          <w:szCs w:val="21"/>
        </w:rPr>
        <w:t xml:space="preserve">The build environment never receives the generated capsule source in the clear. That source is not neutral: it carries the sealed package, the per-build bootstrap key and the runtime commitment. Everything except a small unlocker is packed into one archive, encrypted with XChaCha20-Poly1305 under a fresh random key, and pushed as ciphertext. The key is stored as a GitHub Actions repository secret, sealed to the repository's own public key, so only a runner can read it.</w:t>
      </w:r>
    </w:p>
    <w:p>
      <w:pPr>
        <w:pBdr>
          <w:left w:val="single" w:color="B35309" w:sz="12" w:space="6"/>
        </w:pBdr>
        <w:shd w:fill="F2F3F5" w:val="clear"/>
        <w:spacing w:after="140" w:before="100"/>
      </w:pPr>
      <w:r>
        <w:rPr>
          <w:rFonts w:ascii="Consolas" w:cs="Consolas" w:eastAsia="Consolas" w:hAnsi="Consolas"/>
          <w:color w:val="1B1E27"/>
          <w:sz w:val="18"/>
          <w:szCs w:val="18"/>
        </w:rPr>
        <w:t xml:space="preserve">repository:                    runner (build time):</w:t>
      </w:r>
      <w:r>
        <w:br/>
      </w:r>
      <w:r>
        <w:rPr>
          <w:rFonts w:ascii="Consolas" w:cs="Consolas" w:eastAsia="Consolas" w:hAnsi="Consolas"/>
          <w:color w:val="1B1E27"/>
          <w:sz w:val="18"/>
          <w:szCs w:val="18"/>
        </w:rPr>
        <w:t xml:space="preserve">  runtime/capsule.sealed  -&gt;     build the unlocker</w:t>
      </w:r>
      <w:r>
        <w:br/>
      </w:r>
      <w:r>
        <w:rPr>
          <w:rFonts w:ascii="Consolas" w:cs="Consolas" w:eastAsia="Consolas" w:hAnsi="Consolas"/>
          <w:color w:val="1B1E27"/>
          <w:sz w:val="18"/>
          <w:szCs w:val="18"/>
        </w:rPr>
        <w:t xml:space="preserve">  runtime/unlock/**       -&gt;     decrypt with $NYEDARCH_SOURCE_KEY</w:t>
      </w:r>
      <w:r>
        <w:br/>
      </w:r>
      <w:r>
        <w:rPr>
          <w:rFonts w:ascii="Consolas" w:cs="Consolas" w:eastAsia="Consolas" w:hAnsi="Consolas"/>
          <w:color w:val="1B1E27"/>
          <w:sz w:val="18"/>
          <w:szCs w:val="18"/>
        </w:rPr>
        <w:t xml:space="preserve">  .github/workflows/...          build the capsule</w:t>
      </w:r>
      <w:r>
        <w:br/>
      </w:r>
      <w:r>
        <w:rPr>
          <w:rFonts w:ascii="Consolas" w:cs="Consolas" w:eastAsia="Consolas" w:hAnsi="Consolas"/>
          <w:color w:val="1B1E27"/>
          <w:sz w:val="18"/>
          <w:szCs w:val="18"/>
        </w:rPr>
        <w:t xml:space="preserve">                                 delete the decrypted source</w:t>
      </w:r>
    </w:p>
    <w:p>
      <w:pPr>
        <w:spacing w:after="120" w:line="276"/>
      </w:pPr>
      <w:r>
        <w:rPr>
          <w:color w:val="1B1E27"/>
          <w:sz w:val="21"/>
          <w:szCs w:val="21"/>
        </w:rPr>
        <w:t xml:space="preserve">The push dropped from 39 files to 3. The unlocker is committed in the clear deliberately: it holds no secret, only the ability to open an archive given a key it does not have. It refuses path traversal and treats any authentication failure as fatal, so a modified archive cannot produce a subtly wrong source tree. The workflow deletes the decrypted source in an `if: always()` step, so plaintext does not outlive the build even when the build fails.</w:t>
      </w:r>
    </w:p>
    <w:p>
      <w:pPr>
        <w:spacing w:after="120" w:line="276"/>
      </w:pPr>
      <w:r>
        <w:rPr>
          <w:color w:val="1B1E27"/>
          <w:sz w:val="21"/>
          <w:szCs w:val="21"/>
        </w:rPr>
        <w:t xml:space="preserve">Encryption does not branch on visibility. Both clients can switch a build repository between public and private at any time - `nyedarch visibility &lt;owner&gt; &lt;repo&gt; public|private`, or a button beside the toggle in the desktop client - and the change is refused while a build is running, checked against GitHub rather than local state. A private repository is not a substitute for encryption: it still exposes its contents to collaborators, to anyone later granted read access, and to every clone.</w:t>
      </w:r>
    </w:p>
    <w:p>
      <w:pPr>
        <w:spacing w:after="120" w:line="276"/>
      </w:pPr>
      <w:r>
        <w:rPr>
          <w:color w:val="1B1E27"/>
          <w:sz w:val="21"/>
          <w:szCs w:val="21"/>
        </w:rPr>
        <w:t xml:space="preserve">Verified on a genuinely public repository. A reader sees the workflow, a README, the unlocker, and a 179,404-byte blob containing no package magic and no readable source - a nonce followed by ciphertext. All three targets still built.</w:t>
      </w:r>
    </w:p>
    <w:p>
      <w:pPr>
        <w:pBdr>
          <w:left w:val="single" w:color="A8300B" w:sz="18" w:space="8"/>
        </w:pBdr>
        <w:shd w:fill="FBF6F1" w:val="clear"/>
        <w:spacing w:after="160" w:before="140"/>
      </w:pPr>
      <w:r>
        <w:rPr>
          <w:b/>
          <w:bCs/>
          <w:color w:val="A8300B"/>
          <w:sz w:val="21"/>
          <w:szCs w:val="21"/>
        </w:rPr>
        <w:t xml:space="preserve">What this does not protect against  </w:t>
      </w:r>
      <w:r>
        <w:rPr>
          <w:color w:val="1B1E27"/>
          <w:sz w:val="21"/>
          <w:szCs w:val="21"/>
        </w:rPr>
        <w:t xml:space="preserve">The repository owner. Whoever controls the repository controls its workflows, and anything a workflow can decrypt, a modified workflow can print. This moves the exposure from "public by default" to "requires control of the build environment", which is the honest description and not stronger than that.</w:t>
      </w:r>
    </w:p>
    <w:p>
      <w:pPr>
        <w:spacing w:after="120" w:line="276"/>
      </w:pPr>
      <w:r>
        <w:rPr>
          <w:color w:val="1B1E27"/>
          <w:sz w:val="21"/>
          <w:szCs w:val="21"/>
        </w:rPr>
        <w:t xml:space="preserve">Stale files are pruned before each push. A repository is reused across builds, so without that a repository used before this change would have kept a full plaintext capsule source indefinitely. After a build the repository contains only the workflow, the encrypted blob and the unlocker.</w:t>
      </w:r>
    </w:p>
    <w:p>
      <w:pPr>
        <w:pStyle w:val="Heading2"/>
        <w:spacing w:after="140" w:before="280"/>
      </w:pPr>
      <w:r>
        <w:t xml:space="preserve">8.4a Verified against live GitHub</w:t>
      </w:r>
    </w:p>
    <w:p>
      <w:pPr>
        <w:spacing w:after="120" w:line="276"/>
      </w:pPr>
      <w:r>
        <w:rPr>
          <w:color w:val="1B1E27"/>
          <w:sz w:val="21"/>
          <w:szCs w:val="21"/>
        </w:rPr>
        <w:t xml:space="preserve">The pipeline has been run end to end against a real account rather than a mock: private repository created, secrets sealed with a libsodium sealed box and stored, workflow and generated capsule source pushed, build dispatched, and capsules produced for every target.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34"/>
        <w:gridCol w:w="2016"/>
        <w:gridCol w:w="3830"/>
      </w:tblGrid>
      <w:tr>
        <w:trPr>
          <w:tblHeader/>
        </w:trPr>
        <w:tc>
          <w:tcPr>
            <w:tcW w:type="dxa" w:w="4234"/>
            <w:shd w:fill="EDEFF3" w:val="clear"/>
            <w:tcMar>
              <w:top w:type="dxa" w:w="60"/>
              <w:left w:type="dxa" w:w="90"/>
              <w:bottom w:type="dxa" w:w="60"/>
              <w:right w:type="dxa" w:w="90"/>
            </w:tcMar>
          </w:tcPr>
          <w:p>
            <w:pPr>
              <w:spacing w:after="0" w:line="250"/>
            </w:pPr>
            <w:r>
              <w:rPr>
                <w:b/>
                <w:bCs/>
                <w:color w:val="1B1E27"/>
                <w:sz w:val="19"/>
                <w:szCs w:val="19"/>
              </w:rPr>
              <w:t xml:space="preserve">Target</w:t>
            </w:r>
          </w:p>
        </w:tc>
        <w:tc>
          <w:tcPr>
            <w:tcW w:type="dxa" w:w="2016"/>
            <w:shd w:fill="EDEFF3" w:val="clear"/>
            <w:tcMar>
              <w:top w:type="dxa" w:w="60"/>
              <w:left w:type="dxa" w:w="90"/>
              <w:bottom w:type="dxa" w:w="60"/>
              <w:right w:type="dxa" w:w="90"/>
            </w:tcMar>
          </w:tcPr>
          <w:p>
            <w:pPr>
              <w:spacing w:after="0" w:line="250"/>
            </w:pPr>
            <w:r>
              <w:rPr>
                <w:b/>
                <w:bCs/>
                <w:color w:val="1B1E27"/>
                <w:sz w:val="19"/>
                <w:szCs w:val="19"/>
              </w:rPr>
              <w:t xml:space="preserve">Result</w:t>
            </w:r>
          </w:p>
        </w:tc>
        <w:tc>
          <w:tcPr>
            <w:tcW w:type="dxa" w:w="3830"/>
            <w:shd w:fill="EDEFF3" w:val="clear"/>
            <w:tcMar>
              <w:top w:type="dxa" w:w="60"/>
              <w:left w:type="dxa" w:w="90"/>
              <w:bottom w:type="dxa" w:w="60"/>
              <w:right w:type="dxa" w:w="90"/>
            </w:tcMar>
          </w:tcPr>
          <w:p>
            <w:pPr>
              <w:spacing w:after="0" w:line="250"/>
            </w:pPr>
            <w:r>
              <w:rPr>
                <w:b/>
                <w:bCs/>
                <w:color w:val="1B1E27"/>
                <w:sz w:val="19"/>
                <w:szCs w:val="19"/>
              </w:rPr>
              <w:t xml:space="preserve">Artifact</w:t>
            </w:r>
          </w:p>
        </w:tc>
      </w:tr>
      <w:tr>
        <w:tc>
          <w:tcPr>
            <w:tcW w:type="dxa" w:w="4234"/>
            <w:tcMar>
              <w:top w:type="dxa" w:w="60"/>
              <w:left w:type="dxa" w:w="90"/>
              <w:bottom w:type="dxa" w:w="60"/>
              <w:right w:type="dxa" w:w="90"/>
            </w:tcMar>
          </w:tcPr>
          <w:p>
            <w:pPr>
              <w:spacing w:after="0" w:line="250"/>
            </w:pPr>
            <w:r>
              <w:rPr>
                <w:color w:val="1B1E27"/>
                <w:sz w:val="19"/>
                <w:szCs w:val="19"/>
              </w:rPr>
              <w:t xml:space="preserve">x86_64-unknown-linux-gnu</w:t>
            </w:r>
          </w:p>
        </w:tc>
        <w:tc>
          <w:tcPr>
            <w:tcW w:type="dxa" w:w="2016"/>
            <w:tcMar>
              <w:top w:type="dxa" w:w="60"/>
              <w:left w:type="dxa" w:w="90"/>
              <w:bottom w:type="dxa" w:w="60"/>
              <w:right w:type="dxa" w:w="90"/>
            </w:tcMar>
          </w:tcPr>
          <w:p>
            <w:pPr>
              <w:spacing w:after="0" w:line="250"/>
            </w:pPr>
            <w:r>
              <w:rPr>
                <w:color w:val="1E7A4C"/>
                <w:sz w:val="19"/>
                <w:szCs w:val="19"/>
              </w:rPr>
              <w:t xml:space="preserve">success</w:t>
            </w:r>
          </w:p>
        </w:tc>
        <w:tc>
          <w:tcPr>
            <w:tcW w:type="dxa" w:w="3830"/>
            <w:tcMar>
              <w:top w:type="dxa" w:w="60"/>
              <w:left w:type="dxa" w:w="90"/>
              <w:bottom w:type="dxa" w:w="60"/>
              <w:right w:type="dxa" w:w="90"/>
            </w:tcMar>
          </w:tcPr>
          <w:p>
            <w:pPr>
              <w:spacing w:after="0" w:line="250"/>
            </w:pPr>
            <w:r>
              <w:rPr>
                <w:color w:val="1B1E27"/>
                <w:sz w:val="19"/>
                <w:szCs w:val="19"/>
              </w:rPr>
              <w:t xml:space="preserve">339,771 bytes</w:t>
            </w:r>
          </w:p>
        </w:tc>
      </w:tr>
      <w:tr>
        <w:tc>
          <w:tcPr>
            <w:tcW w:type="dxa" w:w="4234"/>
            <w:tcMar>
              <w:top w:type="dxa" w:w="60"/>
              <w:left w:type="dxa" w:w="90"/>
              <w:bottom w:type="dxa" w:w="60"/>
              <w:right w:type="dxa" w:w="90"/>
            </w:tcMar>
          </w:tcPr>
          <w:p>
            <w:pPr>
              <w:spacing w:after="0" w:line="250"/>
            </w:pPr>
            <w:r>
              <w:rPr>
                <w:color w:val="1B1E27"/>
                <w:sz w:val="19"/>
                <w:szCs w:val="19"/>
              </w:rPr>
              <w:t xml:space="preserve">x86_64-pc-windows-msvc</w:t>
            </w:r>
          </w:p>
        </w:tc>
        <w:tc>
          <w:tcPr>
            <w:tcW w:type="dxa" w:w="2016"/>
            <w:tcMar>
              <w:top w:type="dxa" w:w="60"/>
              <w:left w:type="dxa" w:w="90"/>
              <w:bottom w:type="dxa" w:w="60"/>
              <w:right w:type="dxa" w:w="90"/>
            </w:tcMar>
          </w:tcPr>
          <w:p>
            <w:pPr>
              <w:spacing w:after="0" w:line="250"/>
            </w:pPr>
            <w:r>
              <w:rPr>
                <w:color w:val="1E7A4C"/>
                <w:sz w:val="19"/>
                <w:szCs w:val="19"/>
              </w:rPr>
              <w:t xml:space="preserve">success</w:t>
            </w:r>
          </w:p>
        </w:tc>
        <w:tc>
          <w:tcPr>
            <w:tcW w:type="dxa" w:w="3830"/>
            <w:tcMar>
              <w:top w:type="dxa" w:w="60"/>
              <w:left w:type="dxa" w:w="90"/>
              <w:bottom w:type="dxa" w:w="60"/>
              <w:right w:type="dxa" w:w="90"/>
            </w:tcMar>
          </w:tcPr>
          <w:p>
            <w:pPr>
              <w:spacing w:after="0" w:line="250"/>
            </w:pPr>
            <w:r>
              <w:rPr>
                <w:color w:val="1B1E27"/>
                <w:sz w:val="19"/>
                <w:szCs w:val="19"/>
              </w:rPr>
              <w:t xml:space="preserve">251,280 bytes</w:t>
            </w:r>
          </w:p>
        </w:tc>
      </w:tr>
      <w:tr>
        <w:tc>
          <w:tcPr>
            <w:tcW w:type="dxa" w:w="4234"/>
            <w:tcMar>
              <w:top w:type="dxa" w:w="60"/>
              <w:left w:type="dxa" w:w="90"/>
              <w:bottom w:type="dxa" w:w="60"/>
              <w:right w:type="dxa" w:w="90"/>
            </w:tcMar>
          </w:tcPr>
          <w:p>
            <w:pPr>
              <w:spacing w:after="0" w:line="250"/>
            </w:pPr>
            <w:r>
              <w:rPr>
                <w:color w:val="1B1E27"/>
                <w:sz w:val="19"/>
                <w:szCs w:val="19"/>
              </w:rPr>
              <w:t xml:space="preserve">aarch64-apple-darwin</w:t>
            </w:r>
          </w:p>
        </w:tc>
        <w:tc>
          <w:tcPr>
            <w:tcW w:type="dxa" w:w="2016"/>
            <w:tcMar>
              <w:top w:type="dxa" w:w="60"/>
              <w:left w:type="dxa" w:w="90"/>
              <w:bottom w:type="dxa" w:w="60"/>
              <w:right w:type="dxa" w:w="90"/>
            </w:tcMar>
          </w:tcPr>
          <w:p>
            <w:pPr>
              <w:spacing w:after="0" w:line="250"/>
            </w:pPr>
            <w:r>
              <w:rPr>
                <w:color w:val="1E7A4C"/>
                <w:sz w:val="19"/>
                <w:szCs w:val="19"/>
              </w:rPr>
              <w:t xml:space="preserve">success</w:t>
            </w:r>
          </w:p>
        </w:tc>
        <w:tc>
          <w:tcPr>
            <w:tcW w:type="dxa" w:w="3830"/>
            <w:tcMar>
              <w:top w:type="dxa" w:w="60"/>
              <w:left w:type="dxa" w:w="90"/>
              <w:bottom w:type="dxa" w:w="60"/>
              <w:right w:type="dxa" w:w="90"/>
            </w:tcMar>
          </w:tcPr>
          <w:p>
            <w:pPr>
              <w:spacing w:after="0" w:line="250"/>
            </w:pPr>
            <w:r>
              <w:rPr>
                <w:color w:val="1B1E27"/>
                <w:sz w:val="19"/>
                <w:szCs w:val="19"/>
              </w:rPr>
              <w:t xml:space="preserve">287,454 bytes</w:t>
            </w:r>
          </w:p>
        </w:tc>
      </w:tr>
    </w:tbl>
    <w:p>
      <w:pPr>
        <w:pBdr>
          <w:left w:val="single" w:color="A8300B" w:sz="18" w:space="8"/>
        </w:pBdr>
        <w:shd w:fill="FBF6F1" w:val="clear"/>
        <w:spacing w:after="160" w:before="140"/>
      </w:pPr>
      <w:r>
        <w:rPr>
          <w:b/>
          <w:bCs/>
          <w:color w:val="A8300B"/>
          <w:sz w:val="21"/>
          <w:szCs w:val="21"/>
        </w:rPr>
        <w:t xml:space="preserve">Two defects only a live run could find  </w:t>
      </w:r>
      <w:r>
        <w:rPr>
          <w:color w:val="1B1E27"/>
          <w:sz w:val="21"/>
          <w:szCs w:val="21"/>
        </w:rPr>
        <w:t xml:space="preserve">The macOS target did not compile: `forbid(unsafe_code)` made every Objective-C call a hard error, and a deprecated CoreLocation function was called without its receiver. Separately, every build after the first into the same repository failed, because the contents API rejects an update that omits the file's current blob SHA - and one repository holding many builds is the intended model, so update-in-place is the normal path. Both are fixed and re-verified.</w:t>
      </w:r>
    </w:p>
    <w:p>
      <w:pPr>
        <w:pStyle w:val="Heading2"/>
        <w:spacing w:after="140" w:before="280"/>
      </w:pPr>
      <w:r>
        <w:t xml:space="preserve">8.5 Capsule identity: the .nyarch extension</w:t>
      </w:r>
    </w:p>
    <w:p>
      <w:pPr>
        <w:spacing w:after="120" w:line="276"/>
      </w:pPr>
      <w:r>
        <w:rPr>
          <w:color w:val="1B1E27"/>
          <w:sz w:val="21"/>
          <w:szCs w:val="21"/>
        </w:rPr>
        <w:t xml:space="preserve">Compiled capsules carry a single extension on every operating system. A capsule is one artifact concept, so it has one name everywhere rather than .exe on Windows and nothing on Unix.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3024"/>
        <w:gridCol w:w="5443"/>
      </w:tblGrid>
      <w:tr>
        <w:trPr>
          <w:tblHeader/>
        </w:trPr>
        <w:tc>
          <w:tcPr>
            <w:tcW w:type="dxa" w:w="1613"/>
            <w:shd w:fill="EDEFF3" w:val="clear"/>
            <w:tcMar>
              <w:top w:type="dxa" w:w="60"/>
              <w:left w:type="dxa" w:w="90"/>
              <w:bottom w:type="dxa" w:w="60"/>
              <w:right w:type="dxa" w:w="90"/>
            </w:tcMar>
          </w:tcPr>
          <w:p>
            <w:pPr>
              <w:spacing w:after="0" w:line="250"/>
            </w:pPr>
            <w:r>
              <w:rPr>
                <w:b/>
                <w:bCs/>
                <w:color w:val="1B1E27"/>
                <w:sz w:val="19"/>
                <w:szCs w:val="19"/>
              </w:rPr>
              <w:t xml:space="preserve">Platform</w:t>
            </w:r>
          </w:p>
        </w:tc>
        <w:tc>
          <w:tcPr>
            <w:tcW w:type="dxa" w:w="3024"/>
            <w:shd w:fill="EDEFF3" w:val="clear"/>
            <w:tcMar>
              <w:top w:type="dxa" w:w="60"/>
              <w:left w:type="dxa" w:w="90"/>
              <w:bottom w:type="dxa" w:w="60"/>
              <w:right w:type="dxa" w:w="90"/>
            </w:tcMar>
          </w:tcPr>
          <w:p>
            <w:pPr>
              <w:spacing w:after="0" w:line="250"/>
            </w:pPr>
            <w:r>
              <w:rPr>
                <w:b/>
                <w:bCs/>
                <w:color w:val="1B1E27"/>
                <w:sz w:val="19"/>
                <w:szCs w:val="19"/>
              </w:rPr>
              <w:t xml:space="preserve">Terminal execution</w:t>
            </w:r>
          </w:p>
        </w:tc>
        <w:tc>
          <w:tcPr>
            <w:tcW w:type="dxa" w:w="5443"/>
            <w:shd w:fill="EDEFF3" w:val="clear"/>
            <w:tcMar>
              <w:top w:type="dxa" w:w="60"/>
              <w:left w:type="dxa" w:w="90"/>
              <w:bottom w:type="dxa" w:w="60"/>
              <w:right w:type="dxa" w:w="90"/>
            </w:tcMar>
          </w:tcPr>
          <w:p>
            <w:pPr>
              <w:spacing w:after="0" w:line="250"/>
            </w:pPr>
            <w:r>
              <w:rPr>
                <w:b/>
                <w:bCs/>
                <w:color w:val="1B1E27"/>
                <w:sz w:val="19"/>
                <w:szCs w:val="19"/>
              </w:rPr>
              <w:t xml:space="preserve">Reason</w:t>
            </w:r>
          </w:p>
        </w:tc>
      </w:tr>
      <w:tr>
        <w:tc>
          <w:tcPr>
            <w:tcW w:type="dxa" w:w="1613"/>
            <w:tcMar>
              <w:top w:type="dxa" w:w="60"/>
              <w:left w:type="dxa" w:w="90"/>
              <w:bottom w:type="dxa" w:w="60"/>
              <w:right w:type="dxa" w:w="90"/>
            </w:tcMar>
          </w:tcPr>
          <w:p>
            <w:pPr>
              <w:spacing w:after="0" w:line="250"/>
            </w:pPr>
            <w:r>
              <w:rPr>
                <w:color w:val="1B1E27"/>
                <w:sz w:val="19"/>
                <w:szCs w:val="19"/>
              </w:rPr>
              <w:t xml:space="preserve">Linux</w:t>
            </w:r>
          </w:p>
        </w:tc>
        <w:tc>
          <w:tcPr>
            <w:tcW w:type="dxa" w:w="3024"/>
            <w:tcMar>
              <w:top w:type="dxa" w:w="60"/>
              <w:left w:type="dxa" w:w="90"/>
              <w:bottom w:type="dxa" w:w="60"/>
              <w:right w:type="dxa" w:w="90"/>
            </w:tcMar>
          </w:tcPr>
          <w:p>
            <w:pPr>
              <w:spacing w:after="0" w:line="250"/>
            </w:pPr>
            <w:r>
              <w:rPr>
                <w:color w:val="1E7A4C"/>
                <w:sz w:val="19"/>
                <w:szCs w:val="19"/>
              </w:rPr>
              <w:t xml:space="preserve">./capsule.nyarch works</w:t>
            </w:r>
          </w:p>
        </w:tc>
        <w:tc>
          <w:tcPr>
            <w:tcW w:type="dxa" w:w="5443"/>
            <w:tcMar>
              <w:top w:type="dxa" w:w="60"/>
              <w:left w:type="dxa" w:w="90"/>
              <w:bottom w:type="dxa" w:w="60"/>
              <w:right w:type="dxa" w:w="90"/>
            </w:tcMar>
          </w:tcPr>
          <w:p>
            <w:pPr>
              <w:spacing w:after="0" w:line="250"/>
            </w:pPr>
            <w:r>
              <w:rPr>
                <w:color w:val="1B1E27"/>
                <w:sz w:val="19"/>
                <w:szCs w:val="19"/>
              </w:rPr>
              <w:t xml:space="preserve">Kernel dispatches on file content (ELF header)</w:t>
            </w:r>
          </w:p>
        </w:tc>
      </w:tr>
      <w:tr>
        <w:tc>
          <w:tcPr>
            <w:tcW w:type="dxa" w:w="1613"/>
            <w:tcMar>
              <w:top w:type="dxa" w:w="60"/>
              <w:left w:type="dxa" w:w="90"/>
              <w:bottom w:type="dxa" w:w="60"/>
              <w:right w:type="dxa" w:w="90"/>
            </w:tcMar>
          </w:tcPr>
          <w:p>
            <w:pPr>
              <w:spacing w:after="0" w:line="250"/>
            </w:pPr>
            <w:r>
              <w:rPr>
                <w:color w:val="1B1E27"/>
                <w:sz w:val="19"/>
                <w:szCs w:val="19"/>
              </w:rPr>
              <w:t xml:space="preserve">macOS</w:t>
            </w:r>
          </w:p>
        </w:tc>
        <w:tc>
          <w:tcPr>
            <w:tcW w:type="dxa" w:w="3024"/>
            <w:tcMar>
              <w:top w:type="dxa" w:w="60"/>
              <w:left w:type="dxa" w:w="90"/>
              <w:bottom w:type="dxa" w:w="60"/>
              <w:right w:type="dxa" w:w="90"/>
            </w:tcMar>
          </w:tcPr>
          <w:p>
            <w:pPr>
              <w:spacing w:after="0" w:line="250"/>
            </w:pPr>
            <w:r>
              <w:rPr>
                <w:color w:val="1E7A4C"/>
                <w:sz w:val="19"/>
                <w:szCs w:val="19"/>
              </w:rPr>
              <w:t xml:space="preserve">./capsule.nyarch works</w:t>
            </w:r>
          </w:p>
        </w:tc>
        <w:tc>
          <w:tcPr>
            <w:tcW w:type="dxa" w:w="5443"/>
            <w:tcMar>
              <w:top w:type="dxa" w:w="60"/>
              <w:left w:type="dxa" w:w="90"/>
              <w:bottom w:type="dxa" w:w="60"/>
              <w:right w:type="dxa" w:w="90"/>
            </w:tcMar>
          </w:tcPr>
          <w:p>
            <w:pPr>
              <w:spacing w:after="0" w:line="250"/>
            </w:pPr>
            <w:r>
              <w:rPr>
                <w:color w:val="1B1E27"/>
                <w:sz w:val="19"/>
                <w:szCs w:val="19"/>
              </w:rPr>
              <w:t xml:space="preserve">Kernel dispatches on file content (Mach-O header)</w:t>
            </w:r>
          </w:p>
        </w:tc>
      </w:tr>
      <w:tr>
        <w:tc>
          <w:tcPr>
            <w:tcW w:type="dxa" w:w="1613"/>
            <w:tcMar>
              <w:top w:type="dxa" w:w="60"/>
              <w:left w:type="dxa" w:w="90"/>
              <w:bottom w:type="dxa" w:w="60"/>
              <w:right w:type="dxa" w:w="90"/>
            </w:tcMar>
          </w:tcPr>
          <w:p>
            <w:pPr>
              <w:spacing w:after="0" w:line="250"/>
            </w:pPr>
            <w:r>
              <w:rPr>
                <w:color w:val="1B1E27"/>
                <w:sz w:val="19"/>
                <w:szCs w:val="19"/>
              </w:rPr>
              <w:t xml:space="preserve">Windows</w:t>
            </w:r>
          </w:p>
        </w:tc>
        <w:tc>
          <w:tcPr>
            <w:tcW w:type="dxa" w:w="3024"/>
            <w:tcMar>
              <w:top w:type="dxa" w:w="60"/>
              <w:left w:type="dxa" w:w="90"/>
              <w:bottom w:type="dxa" w:w="60"/>
              <w:right w:type="dxa" w:w="90"/>
            </w:tcMar>
          </w:tcPr>
          <w:p>
            <w:pPr>
              <w:spacing w:after="0" w:line="250"/>
            </w:pPr>
            <w:r>
              <w:rPr>
                <w:color w:val="A8300B"/>
                <w:sz w:val="19"/>
                <w:szCs w:val="19"/>
              </w:rPr>
              <w:t xml:space="preserve">Does not work unmodified</w:t>
            </w:r>
          </w:p>
        </w:tc>
        <w:tc>
          <w:tcPr>
            <w:tcW w:type="dxa" w:w="5443"/>
            <w:tcMar>
              <w:top w:type="dxa" w:w="60"/>
              <w:left w:type="dxa" w:w="90"/>
              <w:bottom w:type="dxa" w:w="60"/>
              <w:right w:type="dxa" w:w="90"/>
            </w:tcMar>
          </w:tcPr>
          <w:p>
            <w:pPr>
              <w:spacing w:after="0" w:line="250"/>
            </w:pPr>
            <w:r>
              <w:rPr>
                <w:color w:val="1B1E27"/>
                <w:sz w:val="19"/>
                <w:szCs w:val="19"/>
              </w:rPr>
              <w:t xml:space="preserve">The shell resolves executables via PATHEXT, which does not know this extension</w:t>
            </w:r>
          </w:p>
        </w:tc>
      </w:tr>
    </w:tbl>
    <w:p>
      <w:pPr>
        <w:pBdr>
          <w:left w:val="single" w:color="A8300B" w:sz="18" w:space="8"/>
        </w:pBdr>
        <w:shd w:fill="FBF6F1" w:val="clear"/>
        <w:spacing w:after="160" w:before="140"/>
      </w:pPr>
      <w:r>
        <w:rPr>
          <w:b/>
          <w:bCs/>
          <w:color w:val="A8300B"/>
          <w:sz w:val="21"/>
          <w:szCs w:val="21"/>
        </w:rPr>
        <w:t xml:space="preserve">Windows behaviour, stated honestly  </w:t>
      </w:r>
      <w:r>
        <w:rPr>
          <w:color w:val="1B1E27"/>
          <w:sz w:val="21"/>
          <w:szCs w:val="21"/>
        </w:rPr>
        <w:t xml:space="preserve">On Windows the capsule is a valid PE, and CreateProcess runs it regardless of extension — which is why the NYEDArch client's launcher works there. Terminal use requires adding .NYARCH to PATHEXT. Double-click needs a file association and is not assumed to work on any platform. This is an accepted, documented trade-off of a single cross-platform identity, not an oversight.</w:t>
      </w:r>
    </w:p>
    <w:p>
      <w:pPr>
        <w:spacing w:after="120" w:line="276"/>
      </w:pPr>
      <w:r>
        <w:rPr>
          <w:color w:val="1B1E27"/>
          <w:sz w:val="21"/>
          <w:szCs w:val="21"/>
        </w:rPr>
        <w:t xml:space="preserve">The workflow stages the binary as nyedarch-&lt;run_id&gt;-&lt;target&gt;.nyarch and sets the executable bit. Windows runners have no execute bit, so that step is a deliberate no-op there. Because artifact archives do not reliably preserve permissions, the client restores the executable bit when launching a capsule.</w:t>
      </w:r>
    </w:p>
    <w:p>
      <w:pPr>
        <w:pStyle w:val="Heading2"/>
        <w:spacing w:after="140" w:before="280"/>
      </w:pPr>
      <w:r>
        <w:t xml:space="preserve">8.6 Drag-and-drop launching</w:t>
      </w:r>
    </w:p>
    <w:p>
      <w:pPr>
        <w:spacing w:after="120" w:line="276"/>
      </w:pPr>
      <w:r>
        <w:rPr>
          <w:color w:val="1B1E27"/>
          <w:sz w:val="21"/>
          <w:szCs w:val="21"/>
        </w:rPr>
        <w:t xml:space="preserve">A finished capsule can be dragged onto the client, or launched from the command line, and runs as a fully independent process.</w:t>
      </w:r>
    </w:p>
    <w:p>
      <w:pPr>
        <w:pStyle w:val="ListParagraph"/>
        <w:numPr>
          <w:ilvl w:val="0"/>
          <w:numId w:val="2"/>
        </w:numPr>
        <w:spacing w:after="80" w:line="276"/>
      </w:pPr>
      <w:r>
        <w:rPr>
          <w:color w:val="1B1E27"/>
          <w:sz w:val="21"/>
          <w:szCs w:val="21"/>
        </w:rPr>
        <w:t xml:space="preserve">The launched capsule performs its own authorization. The client grants it nothing, passes it no key material, and cannot make it open.</w:t>
      </w:r>
    </w:p>
    <w:p>
      <w:pPr>
        <w:pStyle w:val="ListParagraph"/>
        <w:numPr>
          <w:ilvl w:val="0"/>
          <w:numId w:val="2"/>
        </w:numPr>
        <w:spacing w:after="80" w:line="276"/>
      </w:pPr>
      <w:r>
        <w:rPr>
          <w:color w:val="1B1E27"/>
          <w:sz w:val="21"/>
          <w:szCs w:val="21"/>
        </w:rPr>
        <w:t xml:space="preserve">It is spawned with its own stdio, so the client is not in its trust path and never observes the passphrase.</w:t>
      </w:r>
    </w:p>
    <w:p>
      <w:pPr>
        <w:pStyle w:val="ListParagraph"/>
        <w:numPr>
          <w:ilvl w:val="0"/>
          <w:numId w:val="2"/>
        </w:numPr>
        <w:spacing w:after="80" w:line="276"/>
      </w:pPr>
      <w:r>
        <w:rPr>
          <w:color w:val="1B1E27"/>
          <w:sz w:val="21"/>
          <w:szCs w:val="21"/>
        </w:rPr>
        <w:t xml:space="preserve">Non-capsule files are refused with an explanation rather than silently ignored.</w:t>
      </w:r>
    </w:p>
    <w:p>
      <w:pPr>
        <w:pStyle w:val="ListParagraph"/>
        <w:numPr>
          <w:ilvl w:val="0"/>
          <w:numId w:val="2"/>
        </w:numPr>
        <w:spacing w:after="80" w:line="276"/>
      </w:pPr>
      <w:r>
        <w:rPr>
          <w:color w:val="1B1E27"/>
          <w:sz w:val="21"/>
          <w:szCs w:val="21"/>
        </w:rPr>
        <w:t xml:space="preserve">A stripped executable bit is repaired before launch, avoiding a confusing permission-denied failure.</w:t>
      </w:r>
    </w:p>
    <w:p>
      <w:r>
        <w:br w:type="page"/>
      </w:r>
    </w:p>
    <w:p>
      <w:pPr>
        <w:pStyle w:val="Heading1"/>
        <w:spacing w:after="180" w:before="360"/>
      </w:pPr>
      <w:r>
        <w:t xml:space="preserve">9. The Client Interface</w:t>
      </w:r>
    </w:p>
    <w:p>
      <w:pPr>
        <w:spacing w:after="120" w:line="276"/>
      </w:pPr>
      <w:r>
        <w:rPr>
          <w:color w:val="1B1E27"/>
          <w:sz w:val="21"/>
          <w:szCs w:val="21"/>
        </w:rPr>
        <w:t xml:space="preserve">The desktop client is built in Rust with egui, so every part of the interface is drawn by code the project controls and no security-relevant logic sits behind a web view. The visual language is independently designed: a deep obsidian canvas, one warm accent reserved for action, a cool accent reserved for active protection, and components painted directly rather than assembled from stock widgets.</w:t>
      </w:r>
    </w:p>
    <w:p>
      <w:pPr>
        <w:pStyle w:val="Heading2"/>
        <w:spacing w:after="140" w:before="280"/>
      </w:pPr>
      <w:r>
        <w:t xml:space="preserve">9.1 The idea the interface is built on</w:t>
      </w:r>
    </w:p>
    <w:p>
      <w:pPr>
        <w:spacing w:after="120" w:line="276"/>
      </w:pPr>
      <w:r>
        <w:rPr>
          <w:color w:val="1B1E27"/>
          <w:sz w:val="21"/>
          <w:szCs w:val="21"/>
        </w:rPr>
        <w:t xml:space="preserve">The visual language is derived from the product and from the name. NYEDArch is Not Your Everyday Archive: an archive that stops being passive storage and becomes a sealed vessel carrying its own defences into territory nobody controls. Two ideas follow from that.</w:t>
      </w:r>
    </w:p>
    <w:p>
      <w:pPr>
        <w:spacing w:after="120" w:line="276"/>
      </w:pPr>
      <w:r>
        <w:rPr>
          <w:color w:val="1B1E27"/>
          <w:sz w:val="21"/>
          <w:szCs w:val="21"/>
        </w:rPr>
        <w:t xml:space="preserve">The canvas is a near-black void with a cold blue cast, because a capsule's destination is unknown and untrusted. Content floats on it in translucent panes rather than lying on a surface, because the capsule is an object in transit.</w:t>
      </w:r>
    </w:p>
    <w:p>
      <w:pPr>
        <w:spacing w:after="120" w:line="276"/>
      </w:pPr>
      <w:r>
        <w:rPr>
          <w:color w:val="1B1E27"/>
          <w:sz w:val="21"/>
          <w:szCs w:val="21"/>
        </w:rPr>
        <w:t xml:space="preserve">The identity mark is an aperture: an iris of interlocking blades, like a vault door. It is shut by default and opens only when authorization succeeds, and every protection engaged tightens it. That is the entire product expressed as one shape, and it is reused at every scale - as the application mark, as the build indicator, and as the drop target - so the same idea is restated wherever the user looks.</w:t>
      </w:r>
    </w:p>
    <w:p>
      <w:pPr>
        <w:pStyle w:val="Heading2"/>
        <w:spacing w:after="140" w:before="280"/>
      </w:pPr>
      <w:r>
        <w:t xml:space="preserve">9.2 Colour carries meaning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5242"/>
        <w:gridCol w:w="3427"/>
      </w:tblGrid>
      <w:tr>
        <w:trPr>
          <w:tblHeader/>
        </w:trPr>
        <w:tc>
          <w:tcPr>
            <w:tcW w:type="dxa" w:w="1411"/>
            <w:shd w:fill="EDEFF3" w:val="clear"/>
            <w:tcMar>
              <w:top w:type="dxa" w:w="60"/>
              <w:left w:type="dxa" w:w="90"/>
              <w:bottom w:type="dxa" w:w="60"/>
              <w:right w:type="dxa" w:w="90"/>
            </w:tcMar>
          </w:tcPr>
          <w:p>
            <w:pPr>
              <w:spacing w:after="0" w:line="250"/>
            </w:pPr>
            <w:r>
              <w:rPr>
                <w:b/>
                <w:bCs/>
                <w:color w:val="1B1E27"/>
                <w:sz w:val="19"/>
                <w:szCs w:val="19"/>
              </w:rPr>
              <w:t xml:space="preserve">Role</w:t>
            </w:r>
          </w:p>
        </w:tc>
        <w:tc>
          <w:tcPr>
            <w:tcW w:type="dxa" w:w="5242"/>
            <w:shd w:fill="EDEFF3" w:val="clear"/>
            <w:tcMar>
              <w:top w:type="dxa" w:w="60"/>
              <w:left w:type="dxa" w:w="90"/>
              <w:bottom w:type="dxa" w:w="60"/>
              <w:right w:type="dxa" w:w="90"/>
            </w:tcMar>
          </w:tcPr>
          <w:p>
            <w:pPr>
              <w:spacing w:after="0" w:line="250"/>
            </w:pPr>
            <w:r>
              <w:rPr>
                <w:b/>
                <w:bCs/>
                <w:color w:val="1B1E27"/>
                <w:sz w:val="19"/>
                <w:szCs w:val="19"/>
              </w:rPr>
              <w:t xml:space="preserve">Used for</w:t>
            </w:r>
          </w:p>
        </w:tc>
        <w:tc>
          <w:tcPr>
            <w:tcW w:type="dxa" w:w="3427"/>
            <w:shd w:fill="EDEFF3" w:val="clear"/>
            <w:tcMar>
              <w:top w:type="dxa" w:w="60"/>
              <w:left w:type="dxa" w:w="90"/>
              <w:bottom w:type="dxa" w:w="60"/>
              <w:right w:type="dxa" w:w="90"/>
            </w:tcMar>
          </w:tcPr>
          <w:p>
            <w:pPr>
              <w:spacing w:after="0" w:line="250"/>
            </w:pPr>
            <w:r>
              <w:rPr>
                <w:b/>
                <w:bCs/>
                <w:color w:val="1B1E27"/>
                <w:sz w:val="19"/>
                <w:szCs w:val="19"/>
              </w:rPr>
              <w:t xml:space="preserve">Never used for</w:t>
            </w:r>
          </w:p>
        </w:tc>
      </w:tr>
      <w:tr>
        <w:tc>
          <w:tcPr>
            <w:tcW w:type="dxa" w:w="1411"/>
            <w:tcMar>
              <w:top w:type="dxa" w:w="60"/>
              <w:left w:type="dxa" w:w="90"/>
              <w:bottom w:type="dxa" w:w="60"/>
              <w:right w:type="dxa" w:w="90"/>
            </w:tcMar>
          </w:tcPr>
          <w:p>
            <w:pPr>
              <w:spacing w:after="0" w:line="250"/>
            </w:pPr>
            <w:r>
              <w:rPr>
                <w:color w:val="1B1E27"/>
                <w:sz w:val="19"/>
                <w:szCs w:val="19"/>
              </w:rPr>
              <w:t xml:space="preserve">Cyan</w:t>
            </w:r>
          </w:p>
        </w:tc>
        <w:tc>
          <w:tcPr>
            <w:tcW w:type="dxa" w:w="5242"/>
            <w:tcMar>
              <w:top w:type="dxa" w:w="60"/>
              <w:left w:type="dxa" w:w="90"/>
              <w:bottom w:type="dxa" w:w="60"/>
              <w:right w:type="dxa" w:w="90"/>
            </w:tcMar>
          </w:tcPr>
          <w:p>
            <w:pPr>
              <w:spacing w:after="0" w:line="250"/>
            </w:pPr>
            <w:r>
              <w:rPr>
                <w:color w:val="1B1E27"/>
                <w:sz w:val="19"/>
                <w:szCs w:val="19"/>
              </w:rPr>
              <w:t xml:space="preserve">Live systems and the primary action path</w:t>
            </w:r>
          </w:p>
        </w:tc>
        <w:tc>
          <w:tcPr>
            <w:tcW w:type="dxa" w:w="3427"/>
            <w:tcMar>
              <w:top w:type="dxa" w:w="60"/>
              <w:left w:type="dxa" w:w="90"/>
              <w:bottom w:type="dxa" w:w="60"/>
              <w:right w:type="dxa" w:w="90"/>
            </w:tcMar>
          </w:tcPr>
          <w:p>
            <w:pPr>
              <w:spacing w:after="0" w:line="250"/>
            </w:pPr>
            <w:r>
              <w:rPr>
                <w:color w:val="1B1E27"/>
                <w:sz w:val="19"/>
                <w:szCs w:val="19"/>
              </w:rPr>
              <w:t xml:space="preserve">Decoration</w:t>
            </w:r>
          </w:p>
        </w:tc>
      </w:tr>
      <w:tr>
        <w:tc>
          <w:tcPr>
            <w:tcW w:type="dxa" w:w="1411"/>
            <w:tcMar>
              <w:top w:type="dxa" w:w="60"/>
              <w:left w:type="dxa" w:w="90"/>
              <w:bottom w:type="dxa" w:w="60"/>
              <w:right w:type="dxa" w:w="90"/>
            </w:tcMar>
          </w:tcPr>
          <w:p>
            <w:pPr>
              <w:spacing w:after="0" w:line="250"/>
            </w:pPr>
            <w:r>
              <w:rPr>
                <w:color w:val="1B1E27"/>
                <w:sz w:val="19"/>
                <w:szCs w:val="19"/>
              </w:rPr>
              <w:t xml:space="preserve">Violet</w:t>
            </w:r>
          </w:p>
        </w:tc>
        <w:tc>
          <w:tcPr>
            <w:tcW w:type="dxa" w:w="5242"/>
            <w:tcMar>
              <w:top w:type="dxa" w:w="60"/>
              <w:left w:type="dxa" w:w="90"/>
              <w:bottom w:type="dxa" w:w="60"/>
              <w:right w:type="dxa" w:w="90"/>
            </w:tcMar>
          </w:tcPr>
          <w:p>
            <w:pPr>
              <w:spacing w:after="0" w:line="250"/>
            </w:pPr>
            <w:r>
              <w:rPr>
                <w:color w:val="1B1E27"/>
                <w:sz w:val="19"/>
                <w:szCs w:val="19"/>
              </w:rPr>
              <w:t xml:space="preserve">The capsule itself and cryptographic material</w:t>
            </w:r>
          </w:p>
        </w:tc>
        <w:tc>
          <w:tcPr>
            <w:tcW w:type="dxa" w:w="3427"/>
            <w:tcMar>
              <w:top w:type="dxa" w:w="60"/>
              <w:left w:type="dxa" w:w="90"/>
              <w:bottom w:type="dxa" w:w="60"/>
              <w:right w:type="dxa" w:w="90"/>
            </w:tcMar>
          </w:tcPr>
          <w:p>
            <w:pPr>
              <w:spacing w:after="0" w:line="250"/>
            </w:pPr>
            <w:r>
              <w:rPr>
                <w:color w:val="1B1E27"/>
                <w:sz w:val="19"/>
                <w:szCs w:val="19"/>
              </w:rPr>
              <w:t xml:space="preserve">General emphasis</w:t>
            </w:r>
          </w:p>
        </w:tc>
      </w:tr>
      <w:tr>
        <w:tc>
          <w:tcPr>
            <w:tcW w:type="dxa" w:w="1411"/>
            <w:tcMar>
              <w:top w:type="dxa" w:w="60"/>
              <w:left w:type="dxa" w:w="90"/>
              <w:bottom w:type="dxa" w:w="60"/>
              <w:right w:type="dxa" w:w="90"/>
            </w:tcMar>
          </w:tcPr>
          <w:p>
            <w:pPr>
              <w:spacing w:after="0" w:line="250"/>
            </w:pPr>
            <w:r>
              <w:rPr>
                <w:color w:val="1B1E27"/>
                <w:sz w:val="19"/>
                <w:szCs w:val="19"/>
              </w:rPr>
              <w:t xml:space="preserve">Mint</w:t>
            </w:r>
          </w:p>
        </w:tc>
        <w:tc>
          <w:tcPr>
            <w:tcW w:type="dxa" w:w="5242"/>
            <w:tcMar>
              <w:top w:type="dxa" w:w="60"/>
              <w:left w:type="dxa" w:w="90"/>
              <w:bottom w:type="dxa" w:w="60"/>
              <w:right w:type="dxa" w:w="90"/>
            </w:tcMar>
          </w:tcPr>
          <w:p>
            <w:pPr>
              <w:spacing w:after="0" w:line="250"/>
            </w:pPr>
            <w:r>
              <w:rPr>
                <w:color w:val="1B1E27"/>
                <w:sz w:val="19"/>
                <w:szCs w:val="19"/>
              </w:rPr>
              <w:t xml:space="preserve">A protection that is engaged</w:t>
            </w:r>
          </w:p>
        </w:tc>
        <w:tc>
          <w:tcPr>
            <w:tcW w:type="dxa" w:w="3427"/>
            <w:tcMar>
              <w:top w:type="dxa" w:w="60"/>
              <w:left w:type="dxa" w:w="90"/>
              <w:bottom w:type="dxa" w:w="60"/>
              <w:right w:type="dxa" w:w="90"/>
            </w:tcMar>
          </w:tcPr>
          <w:p>
            <w:pPr>
              <w:spacing w:after="0" w:line="250"/>
            </w:pPr>
            <w:r>
              <w:rPr>
                <w:color w:val="1B1E27"/>
                <w:sz w:val="19"/>
                <w:szCs w:val="19"/>
              </w:rPr>
              <w:t xml:space="preserve">Ordinary success messaging</w:t>
            </w:r>
          </w:p>
        </w:tc>
      </w:tr>
      <w:tr>
        <w:tc>
          <w:tcPr>
            <w:tcW w:type="dxa" w:w="1411"/>
            <w:tcMar>
              <w:top w:type="dxa" w:w="60"/>
              <w:left w:type="dxa" w:w="90"/>
              <w:bottom w:type="dxa" w:w="60"/>
              <w:right w:type="dxa" w:w="90"/>
            </w:tcMar>
          </w:tcPr>
          <w:p>
            <w:pPr>
              <w:spacing w:after="0" w:line="250"/>
            </w:pPr>
            <w:r>
              <w:rPr>
                <w:color w:val="1B1E27"/>
                <w:sz w:val="19"/>
                <w:szCs w:val="19"/>
              </w:rPr>
              <w:t xml:space="preserve">Coral</w:t>
            </w:r>
          </w:p>
        </w:tc>
        <w:tc>
          <w:tcPr>
            <w:tcW w:type="dxa" w:w="5242"/>
            <w:tcMar>
              <w:top w:type="dxa" w:w="60"/>
              <w:left w:type="dxa" w:w="90"/>
              <w:bottom w:type="dxa" w:w="60"/>
              <w:right w:type="dxa" w:w="90"/>
            </w:tcMar>
          </w:tcPr>
          <w:p>
            <w:pPr>
              <w:spacing w:after="0" w:line="250"/>
            </w:pPr>
            <w:r>
              <w:rPr>
                <w:color w:val="1B1E27"/>
                <w:sz w:val="19"/>
                <w:szCs w:val="19"/>
              </w:rPr>
              <w:t xml:space="preserve">Refusal, or an irreversible consequence</w:t>
            </w:r>
          </w:p>
        </w:tc>
        <w:tc>
          <w:tcPr>
            <w:tcW w:type="dxa" w:w="3427"/>
            <w:tcMar>
              <w:top w:type="dxa" w:w="60"/>
              <w:left w:type="dxa" w:w="90"/>
              <w:bottom w:type="dxa" w:w="60"/>
              <w:right w:type="dxa" w:w="90"/>
            </w:tcMar>
          </w:tcPr>
          <w:p>
            <w:pPr>
              <w:spacing w:after="0" w:line="250"/>
            </w:pPr>
            <w:r>
              <w:rPr>
                <w:color w:val="1B1E27"/>
                <w:sz w:val="19"/>
                <w:szCs w:val="19"/>
              </w:rPr>
              <w:t xml:space="preserve">Ordinary warnings</w:t>
            </w:r>
          </w:p>
        </w:tc>
      </w:tr>
    </w:tbl>
    <w:p>
      <w:pPr>
        <w:pStyle w:val="Heading2"/>
        <w:spacing w:after="140" w:before="280"/>
      </w:pPr>
      <w:r>
        <w:t xml:space="preserve">9.3 Structure</w:t>
      </w:r>
    </w:p>
    <w:p>
      <w:pPr>
        <w:spacing w:after="120" w:line="276"/>
      </w:pPr>
      <w:r>
        <w:rPr>
          <w:color w:val="1B1E27"/>
          <w:sz w:val="21"/>
          <w:szCs w:val="21"/>
        </w:rPr>
        <w:t xml:space="preserve">A menu bar carries the actions that do not belong inside the stepped flow - creating a new capsule, opening one to run, importing and exporting trusted machines, the licence agreement. A navigation rail carries the six stages, with a sliding active indicator and completion marks. A posture meter pinned to the rail shows how many protections are engaged and animates whenever that changes, so enabling one has a visible consequence somewhere other than the control just touched.</w:t>
      </w:r>
    </w:p>
    <w:p>
      <w:pPr>
        <w:pStyle w:val="Heading2"/>
        <w:spacing w:after="140" w:before="280"/>
      </w:pPr>
      <w:r>
        <w:t xml:space="preserve">9.4 The interface as security communication</w:t>
      </w:r>
    </w:p>
    <w:p>
      <w:pPr>
        <w:spacing w:after="120" w:line="276"/>
      </w:pPr>
      <w:r>
        <w:rPr>
          <w:color w:val="1B1E27"/>
          <w:sz w:val="21"/>
          <w:szCs w:val="21"/>
        </w:rPr>
        <w:t xml:space="preserve">Two decisions follow from the security model rather than from taste:</w:t>
      </w:r>
    </w:p>
    <w:p>
      <w:pPr>
        <w:pStyle w:val="ListParagraph"/>
        <w:numPr>
          <w:ilvl w:val="0"/>
          <w:numId w:val="2"/>
        </w:numPr>
        <w:spacing w:after="80" w:line="276"/>
      </w:pPr>
      <w:r>
        <w:rPr>
          <w:color w:val="1B1E27"/>
          <w:sz w:val="21"/>
          <w:szCs w:val="21"/>
        </w:rPr>
        <w:t xml:space="preserve">The mandatory protections render as locked switches, visually distinct from the ones that can be toggled. They are not a user choice, so the control must not imply they are.</w:t>
      </w:r>
    </w:p>
    <w:p>
      <w:pPr>
        <w:pStyle w:val="ListParagraph"/>
        <w:numPr>
          <w:ilvl w:val="0"/>
          <w:numId w:val="2"/>
        </w:numPr>
        <w:spacing w:after="80" w:line="276"/>
      </w:pPr>
      <w:r>
        <w:rPr>
          <w:color w:val="1B1E27"/>
          <w:sz w:val="21"/>
          <w:szCs w:val="21"/>
        </w:rPr>
        <w:t xml:space="preserve">Consequences appear at the point of decision. Choosing a public repository turns its description coral and states what it exposes; enabling one-shot raises a notice that deletion cannot be guaranteed on SSDs.</w:t>
      </w:r>
    </w:p>
    <w:p>
      <w:pPr>
        <w:pStyle w:val="Heading2"/>
        <w:spacing w:after="140" w:before="280"/>
      </w:pPr>
      <w:r>
        <w:t xml:space="preserve">9.4a The command line</w:t>
      </w:r>
    </w:p>
    <w:p>
      <w:pPr>
        <w:spacing w:after="120" w:line="276"/>
      </w:pPr>
      <w:r>
        <w:rPr>
          <w:color w:val="1B1E27"/>
          <w:sz w:val="21"/>
          <w:szCs w:val="21"/>
        </w:rPr>
        <w:t xml:space="preserve">The command-line interface is described declaratively, so help text is generated from the same source as the parser rather than maintained beside it. A help text that drifts from the parser is worse than none: it tells the operator something untrue about a security tool.</w:t>
      </w:r>
    </w:p>
    <w:p>
      <w:pPr>
        <w:spacing w:after="120" w:line="276"/>
      </w:pPr>
      <w:r>
        <w:rPr>
          <w:color w:val="1B1E27"/>
          <w:sz w:val="21"/>
          <w:szCs w:val="21"/>
        </w:rPr>
        <w:t xml:space="preserve">Help explains consequences rather than syntax. Reading --one-shot tells you deletion is best effort; reading --location tells you a vague fix is refused and that an IP lookup is never used; reading --hardware required tells you the build is refused rather than downgraded. A test asserts those phrases are present.</w:t>
      </w:r>
    </w:p>
    <w:p>
      <w:pPr>
        <w:spacing w:after="120" w:line="276"/>
      </w:pPr>
      <w:r>
        <w:rPr>
          <w:color w:val="1B1E27"/>
          <w:sz w:val="21"/>
          <w:szCs w:val="21"/>
        </w:rPr>
        <w:t xml:space="preserve">Values are validated against allowed sets, so a typo cannot select a looser policy. --tag-mode and --hardware each have a safe and a permissive value, and silently guessing wrong would either trust more machines than asked or drop a protection. Running with no arguments shows help rather than doing something, and --help and --version work without touching the keystore, the licence record or the fingerprint engine.</w:t>
      </w:r>
    </w:p>
    <w:p>
      <w:pPr>
        <w:pStyle w:val="Heading2"/>
        <w:spacing w:after="140" w:before="280"/>
      </w:pPr>
      <w:r>
        <w:t xml:space="preserve">9.5 Parity with the command line</w:t>
      </w:r>
    </w:p>
    <w:p>
      <w:pPr>
        <w:spacing w:after="120" w:line="276"/>
      </w:pPr>
      <w:r>
        <w:rPr>
          <w:color w:val="1B1E27"/>
          <w:sz w:val="21"/>
          <w:szCs w:val="21"/>
        </w:rPr>
        <w:t xml:space="preserve">Both clients call the same library. There is deliberately no separate implementation behind the desktop interface, because a second code path could drift from the real one and an interface would end up reporting progress for work that did not happen.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2822"/>
        <w:gridCol w:w="3226"/>
      </w:tblGrid>
      <w:tr>
        <w:trPr>
          <w:tblHeader/>
        </w:trPr>
        <w:tc>
          <w:tcPr>
            <w:tcW w:type="dxa" w:w="4032"/>
            <w:shd w:fill="EDEFF3" w:val="clear"/>
            <w:tcMar>
              <w:top w:type="dxa" w:w="60"/>
              <w:left w:type="dxa" w:w="90"/>
              <w:bottom w:type="dxa" w:w="60"/>
              <w:right w:type="dxa" w:w="90"/>
            </w:tcMar>
          </w:tcPr>
          <w:p>
            <w:pPr>
              <w:spacing w:after="0" w:line="250"/>
            </w:pPr>
            <w:r>
              <w:rPr>
                <w:b/>
                <w:bCs/>
                <w:color w:val="1B1E27"/>
                <w:sz w:val="19"/>
                <w:szCs w:val="19"/>
              </w:rPr>
              <w:t xml:space="preserve">Capability</w:t>
            </w:r>
          </w:p>
        </w:tc>
        <w:tc>
          <w:tcPr>
            <w:tcW w:type="dxa" w:w="2822"/>
            <w:shd w:fill="EDEFF3" w:val="clear"/>
            <w:tcMar>
              <w:top w:type="dxa" w:w="60"/>
              <w:left w:type="dxa" w:w="90"/>
              <w:bottom w:type="dxa" w:w="60"/>
              <w:right w:type="dxa" w:w="90"/>
            </w:tcMar>
          </w:tcPr>
          <w:p>
            <w:pPr>
              <w:spacing w:after="0" w:line="250"/>
            </w:pPr>
            <w:r>
              <w:rPr>
                <w:b/>
                <w:bCs/>
                <w:color w:val="1B1E27"/>
                <w:sz w:val="19"/>
                <w:szCs w:val="19"/>
              </w:rPr>
              <w:t xml:space="preserve">Command line</w:t>
            </w:r>
          </w:p>
        </w:tc>
        <w:tc>
          <w:tcPr>
            <w:tcW w:type="dxa" w:w="3226"/>
            <w:shd w:fill="EDEFF3" w:val="clear"/>
            <w:tcMar>
              <w:top w:type="dxa" w:w="60"/>
              <w:left w:type="dxa" w:w="90"/>
              <w:bottom w:type="dxa" w:w="60"/>
              <w:right w:type="dxa" w:w="90"/>
            </w:tcMar>
          </w:tcPr>
          <w:p>
            <w:pPr>
              <w:spacing w:after="0" w:line="250"/>
            </w:pPr>
            <w:r>
              <w:rPr>
                <w:b/>
                <w:bCs/>
                <w:color w:val="1B1E27"/>
                <w:sz w:val="19"/>
                <w:szCs w:val="19"/>
              </w:rPr>
              <w:t xml:space="preserve">Desktop</w:t>
            </w:r>
          </w:p>
        </w:tc>
      </w:tr>
      <w:tr>
        <w:tc>
          <w:tcPr>
            <w:tcW w:type="dxa" w:w="4032"/>
            <w:tcMar>
              <w:top w:type="dxa" w:w="60"/>
              <w:left w:type="dxa" w:w="90"/>
              <w:bottom w:type="dxa" w:w="60"/>
              <w:right w:type="dxa" w:w="90"/>
            </w:tcMar>
          </w:tcPr>
          <w:p>
            <w:pPr>
              <w:spacing w:after="0" w:line="250"/>
            </w:pPr>
            <w:r>
              <w:rPr>
                <w:color w:val="1B1E27"/>
                <w:sz w:val="19"/>
                <w:szCs w:val="19"/>
              </w:rPr>
              <w:t xml:space="preserve">Licence gating before any use</w:t>
            </w:r>
          </w:p>
        </w:tc>
        <w:tc>
          <w:tcPr>
            <w:tcW w:type="dxa" w:w="2822"/>
            <w:tcMar>
              <w:top w:type="dxa" w:w="60"/>
              <w:left w:type="dxa" w:w="90"/>
              <w:bottom w:type="dxa" w:w="60"/>
              <w:right w:type="dxa" w:w="90"/>
            </w:tcMar>
          </w:tcPr>
          <w:p>
            <w:pPr>
              <w:spacing w:after="0" w:line="250"/>
            </w:pPr>
            <w:r>
              <w:rPr>
                <w:color w:val="1B1E27"/>
                <w:sz w:val="19"/>
                <w:szCs w:val="19"/>
              </w:rPr>
              <w:t xml:space="preserve">yes</w:t>
            </w:r>
          </w:p>
        </w:tc>
        <w:tc>
          <w:tcPr>
            <w:tcW w:type="dxa" w:w="3226"/>
            <w:tcMar>
              <w:top w:type="dxa" w:w="60"/>
              <w:left w:type="dxa" w:w="90"/>
              <w:bottom w:type="dxa" w:w="60"/>
              <w:right w:type="dxa" w:w="90"/>
            </w:tcMar>
          </w:tcPr>
          <w:p>
            <w:pPr>
              <w:spacing w:after="0" w:line="250"/>
            </w:pPr>
            <w:r>
              <w:rPr>
                <w:color w:val="1B1E27"/>
                <w:sz w:val="19"/>
                <w:szCs w:val="19"/>
              </w:rPr>
              <w:t xml:space="preserve">yes - blocks the whole window</w:t>
            </w:r>
          </w:p>
        </w:tc>
      </w:tr>
      <w:tr>
        <w:tc>
          <w:tcPr>
            <w:tcW w:type="dxa" w:w="4032"/>
            <w:tcMar>
              <w:top w:type="dxa" w:w="60"/>
              <w:left w:type="dxa" w:w="90"/>
              <w:bottom w:type="dxa" w:w="60"/>
              <w:right w:type="dxa" w:w="90"/>
            </w:tcMar>
          </w:tcPr>
          <w:p>
            <w:pPr>
              <w:spacing w:after="0" w:line="250"/>
            </w:pPr>
            <w:r>
              <w:rPr>
                <w:color w:val="1B1E27"/>
                <w:sz w:val="19"/>
                <w:szCs w:val="19"/>
              </w:rPr>
              <w:t xml:space="preserve">Sealing pipeline</w:t>
            </w:r>
          </w:p>
        </w:tc>
        <w:tc>
          <w:tcPr>
            <w:tcW w:type="dxa" w:w="2822"/>
            <w:tcMar>
              <w:top w:type="dxa" w:w="60"/>
              <w:left w:type="dxa" w:w="90"/>
              <w:bottom w:type="dxa" w:w="60"/>
              <w:right w:type="dxa" w:w="90"/>
            </w:tcMar>
          </w:tcPr>
          <w:p>
            <w:pPr>
              <w:spacing w:after="0" w:line="250"/>
            </w:pPr>
            <w:r>
              <w:rPr>
                <w:color w:val="1B1E27"/>
                <w:sz w:val="19"/>
                <w:szCs w:val="19"/>
              </w:rPr>
              <w:t xml:space="preserve">shared library</w:t>
            </w:r>
          </w:p>
        </w:tc>
        <w:tc>
          <w:tcPr>
            <w:tcW w:type="dxa" w:w="3226"/>
            <w:tcMar>
              <w:top w:type="dxa" w:w="60"/>
              <w:left w:type="dxa" w:w="90"/>
              <w:bottom w:type="dxa" w:w="60"/>
              <w:right w:type="dxa" w:w="90"/>
            </w:tcMar>
          </w:tcPr>
          <w:p>
            <w:pPr>
              <w:spacing w:after="0" w:line="250"/>
            </w:pPr>
            <w:r>
              <w:rPr>
                <w:color w:val="1B1E27"/>
                <w:sz w:val="19"/>
                <w:szCs w:val="19"/>
              </w:rPr>
              <w:t xml:space="preserve">shared library</w:t>
            </w:r>
          </w:p>
        </w:tc>
      </w:tr>
      <w:tr>
        <w:tc>
          <w:tcPr>
            <w:tcW w:type="dxa" w:w="4032"/>
            <w:tcMar>
              <w:top w:type="dxa" w:w="60"/>
              <w:left w:type="dxa" w:w="90"/>
              <w:bottom w:type="dxa" w:w="60"/>
              <w:right w:type="dxa" w:w="90"/>
            </w:tcMar>
          </w:tcPr>
          <w:p>
            <w:pPr>
              <w:spacing w:after="0" w:line="250"/>
            </w:pPr>
            <w:r>
              <w:rPr>
                <w:color w:val="1B1E27"/>
                <w:sz w:val="19"/>
                <w:szCs w:val="19"/>
              </w:rPr>
              <w:t xml:space="preserve">Machine and passphrase protections</w:t>
            </w:r>
          </w:p>
        </w:tc>
        <w:tc>
          <w:tcPr>
            <w:tcW w:type="dxa" w:w="2822"/>
            <w:tcMar>
              <w:top w:type="dxa" w:w="60"/>
              <w:left w:type="dxa" w:w="90"/>
              <w:bottom w:type="dxa" w:w="60"/>
              <w:right w:type="dxa" w:w="90"/>
            </w:tcMar>
          </w:tcPr>
          <w:p>
            <w:pPr>
              <w:spacing w:after="0" w:line="250"/>
            </w:pPr>
            <w:r>
              <w:rPr>
                <w:color w:val="1B1E27"/>
                <w:sz w:val="19"/>
                <w:szCs w:val="19"/>
              </w:rPr>
              <w:t xml:space="preserve">yes</w:t>
            </w:r>
          </w:p>
        </w:tc>
        <w:tc>
          <w:tcPr>
            <w:tcW w:type="dxa" w:w="3226"/>
            <w:tcMar>
              <w:top w:type="dxa" w:w="60"/>
              <w:left w:type="dxa" w:w="90"/>
              <w:bottom w:type="dxa" w:w="60"/>
              <w:right w:type="dxa" w:w="90"/>
            </w:tcMar>
          </w:tcPr>
          <w:p>
            <w:pPr>
              <w:spacing w:after="0" w:line="250"/>
            </w:pPr>
            <w:r>
              <w:rPr>
                <w:color w:val="1B1E27"/>
                <w:sz w:val="19"/>
                <w:szCs w:val="19"/>
              </w:rPr>
              <w:t xml:space="preserve">yes</w:t>
            </w:r>
          </w:p>
        </w:tc>
      </w:tr>
      <w:tr>
        <w:tc>
          <w:tcPr>
            <w:tcW w:type="dxa" w:w="4032"/>
            <w:tcMar>
              <w:top w:type="dxa" w:w="60"/>
              <w:left w:type="dxa" w:w="90"/>
              <w:bottom w:type="dxa" w:w="60"/>
              <w:right w:type="dxa" w:w="90"/>
            </w:tcMar>
          </w:tcPr>
          <w:p>
            <w:pPr>
              <w:spacing w:after="0" w:line="250"/>
            </w:pPr>
            <w:r>
              <w:rPr>
                <w:color w:val="1B1E27"/>
                <w:sz w:val="19"/>
                <w:szCs w:val="19"/>
              </w:rPr>
              <w:t xml:space="preserve">Location, native then browser</w:t>
            </w:r>
          </w:p>
        </w:tc>
        <w:tc>
          <w:tcPr>
            <w:tcW w:type="dxa" w:w="2822"/>
            <w:tcMar>
              <w:top w:type="dxa" w:w="60"/>
              <w:left w:type="dxa" w:w="90"/>
              <w:bottom w:type="dxa" w:w="60"/>
              <w:right w:type="dxa" w:w="90"/>
            </w:tcMar>
          </w:tcPr>
          <w:p>
            <w:pPr>
              <w:spacing w:after="0" w:line="250"/>
            </w:pPr>
            <w:r>
              <w:rPr>
                <w:color w:val="1B1E27"/>
                <w:sz w:val="19"/>
                <w:szCs w:val="19"/>
              </w:rPr>
              <w:t xml:space="preserve">yes</w:t>
            </w:r>
          </w:p>
        </w:tc>
        <w:tc>
          <w:tcPr>
            <w:tcW w:type="dxa" w:w="3226"/>
            <w:tcMar>
              <w:top w:type="dxa" w:w="60"/>
              <w:left w:type="dxa" w:w="90"/>
              <w:bottom w:type="dxa" w:w="60"/>
              <w:right w:type="dxa" w:w="90"/>
            </w:tcMar>
          </w:tcPr>
          <w:p>
            <w:pPr>
              <w:spacing w:after="0" w:line="250"/>
            </w:pPr>
            <w:r>
              <w:rPr>
                <w:color w:val="1B1E27"/>
                <w:sz w:val="19"/>
                <w:szCs w:val="19"/>
              </w:rPr>
              <w:t xml:space="preserve">yes</w:t>
            </w:r>
          </w:p>
        </w:tc>
      </w:tr>
      <w:tr>
        <w:tc>
          <w:tcPr>
            <w:tcW w:type="dxa" w:w="4032"/>
            <w:tcMar>
              <w:top w:type="dxa" w:w="60"/>
              <w:left w:type="dxa" w:w="90"/>
              <w:bottom w:type="dxa" w:w="60"/>
              <w:right w:type="dxa" w:w="90"/>
            </w:tcMar>
          </w:tcPr>
          <w:p>
            <w:pPr>
              <w:spacing w:after="0" w:line="250"/>
            </w:pPr>
            <w:r>
              <w:rPr>
                <w:color w:val="1B1E27"/>
                <w:sz w:val="19"/>
                <w:szCs w:val="19"/>
              </w:rPr>
              <w:t xml:space="preserve">Time window</w:t>
            </w:r>
          </w:p>
        </w:tc>
        <w:tc>
          <w:tcPr>
            <w:tcW w:type="dxa" w:w="2822"/>
            <w:tcMar>
              <w:top w:type="dxa" w:w="60"/>
              <w:left w:type="dxa" w:w="90"/>
              <w:bottom w:type="dxa" w:w="60"/>
              <w:right w:type="dxa" w:w="90"/>
            </w:tcMar>
          </w:tcPr>
          <w:p>
            <w:pPr>
              <w:spacing w:after="0" w:line="250"/>
            </w:pPr>
            <w:r>
              <w:rPr>
                <w:color w:val="1B1E27"/>
                <w:sz w:val="19"/>
                <w:szCs w:val="19"/>
              </w:rPr>
              <w:t xml:space="preserve">yes</w:t>
            </w:r>
          </w:p>
        </w:tc>
        <w:tc>
          <w:tcPr>
            <w:tcW w:type="dxa" w:w="3226"/>
            <w:tcMar>
              <w:top w:type="dxa" w:w="60"/>
              <w:left w:type="dxa" w:w="90"/>
              <w:bottom w:type="dxa" w:w="60"/>
              <w:right w:type="dxa" w:w="90"/>
            </w:tcMar>
          </w:tcPr>
          <w:p>
            <w:pPr>
              <w:spacing w:after="0" w:line="250"/>
            </w:pPr>
            <w:r>
              <w:rPr>
                <w:color w:val="1B1E27"/>
                <w:sz w:val="19"/>
                <w:szCs w:val="19"/>
              </w:rPr>
              <w:t xml:space="preserve">yes</w:t>
            </w:r>
          </w:p>
        </w:tc>
      </w:tr>
      <w:tr>
        <w:tc>
          <w:tcPr>
            <w:tcW w:type="dxa" w:w="4032"/>
            <w:tcMar>
              <w:top w:type="dxa" w:w="60"/>
              <w:left w:type="dxa" w:w="90"/>
              <w:bottom w:type="dxa" w:w="60"/>
              <w:right w:type="dxa" w:w="90"/>
            </w:tcMar>
          </w:tcPr>
          <w:p>
            <w:pPr>
              <w:spacing w:after="0" w:line="250"/>
            </w:pPr>
            <w:r>
              <w:rPr>
                <w:color w:val="1B1E27"/>
                <w:sz w:val="19"/>
                <w:szCs w:val="19"/>
              </w:rPr>
              <w:t xml:space="preserve">One-shot capsules</w:t>
            </w:r>
          </w:p>
        </w:tc>
        <w:tc>
          <w:tcPr>
            <w:tcW w:type="dxa" w:w="2822"/>
            <w:tcMar>
              <w:top w:type="dxa" w:w="60"/>
              <w:left w:type="dxa" w:w="90"/>
              <w:bottom w:type="dxa" w:w="60"/>
              <w:right w:type="dxa" w:w="90"/>
            </w:tcMar>
          </w:tcPr>
          <w:p>
            <w:pPr>
              <w:spacing w:after="0" w:line="250"/>
            </w:pPr>
            <w:r>
              <w:rPr>
                <w:color w:val="1B1E27"/>
                <w:sz w:val="19"/>
                <w:szCs w:val="19"/>
              </w:rPr>
              <w:t xml:space="preserve">yes</w:t>
            </w:r>
          </w:p>
        </w:tc>
        <w:tc>
          <w:tcPr>
            <w:tcW w:type="dxa" w:w="3226"/>
            <w:tcMar>
              <w:top w:type="dxa" w:w="60"/>
              <w:left w:type="dxa" w:w="90"/>
              <w:bottom w:type="dxa" w:w="60"/>
              <w:right w:type="dxa" w:w="90"/>
            </w:tcMar>
          </w:tcPr>
          <w:p>
            <w:pPr>
              <w:spacing w:after="0" w:line="250"/>
            </w:pPr>
            <w:r>
              <w:rPr>
                <w:color w:val="1B1E27"/>
                <w:sz w:val="19"/>
                <w:szCs w:val="19"/>
              </w:rPr>
              <w:t xml:space="preserve">yes</w:t>
            </w:r>
          </w:p>
        </w:tc>
      </w:tr>
      <w:tr>
        <w:tc>
          <w:tcPr>
            <w:tcW w:type="dxa" w:w="4032"/>
            <w:tcMar>
              <w:top w:type="dxa" w:w="60"/>
              <w:left w:type="dxa" w:w="90"/>
              <w:bottom w:type="dxa" w:w="60"/>
              <w:right w:type="dxa" w:w="90"/>
            </w:tcMar>
          </w:tcPr>
          <w:p>
            <w:pPr>
              <w:spacing w:after="0" w:line="250"/>
            </w:pPr>
            <w:r>
              <w:rPr>
                <w:color w:val="1B1E27"/>
                <w:sz w:val="19"/>
                <w:szCs w:val="19"/>
              </w:rPr>
              <w:t xml:space="preserve">Trusted machine import and export</w:t>
            </w:r>
          </w:p>
        </w:tc>
        <w:tc>
          <w:tcPr>
            <w:tcW w:type="dxa" w:w="2822"/>
            <w:tcMar>
              <w:top w:type="dxa" w:w="60"/>
              <w:left w:type="dxa" w:w="90"/>
              <w:bottom w:type="dxa" w:w="60"/>
              <w:right w:type="dxa" w:w="90"/>
            </w:tcMar>
          </w:tcPr>
          <w:p>
            <w:pPr>
              <w:spacing w:after="0" w:line="250"/>
            </w:pPr>
            <w:r>
              <w:rPr>
                <w:color w:val="1B1E27"/>
                <w:sz w:val="19"/>
                <w:szCs w:val="19"/>
              </w:rPr>
              <w:t xml:space="preserve">yes</w:t>
            </w:r>
          </w:p>
        </w:tc>
        <w:tc>
          <w:tcPr>
            <w:tcW w:type="dxa" w:w="3226"/>
            <w:tcMar>
              <w:top w:type="dxa" w:w="60"/>
              <w:left w:type="dxa" w:w="90"/>
              <w:bottom w:type="dxa" w:w="60"/>
              <w:right w:type="dxa" w:w="90"/>
            </w:tcMar>
          </w:tcPr>
          <w:p>
            <w:pPr>
              <w:spacing w:after="0" w:line="250"/>
            </w:pPr>
            <w:r>
              <w:rPr>
                <w:color w:val="1B1E27"/>
                <w:sz w:val="19"/>
                <w:szCs w:val="19"/>
              </w:rPr>
              <w:t xml:space="preserve">yes</w:t>
            </w:r>
          </w:p>
        </w:tc>
      </w:tr>
      <w:tr>
        <w:tc>
          <w:tcPr>
            <w:tcW w:type="dxa" w:w="4032"/>
            <w:tcMar>
              <w:top w:type="dxa" w:w="60"/>
              <w:left w:type="dxa" w:w="90"/>
              <w:bottom w:type="dxa" w:w="60"/>
              <w:right w:type="dxa" w:w="90"/>
            </w:tcMar>
          </w:tcPr>
          <w:p>
            <w:pPr>
              <w:spacing w:after="0" w:line="250"/>
            </w:pPr>
            <w:r>
              <w:rPr>
                <w:color w:val="1B1E27"/>
                <w:sz w:val="19"/>
                <w:szCs w:val="19"/>
              </w:rPr>
              <w:t xml:space="preserve">Machine search, tags, ANY/ALL selection</w:t>
            </w:r>
          </w:p>
        </w:tc>
        <w:tc>
          <w:tcPr>
            <w:tcW w:type="dxa" w:w="2822"/>
            <w:tcMar>
              <w:top w:type="dxa" w:w="60"/>
              <w:left w:type="dxa" w:w="90"/>
              <w:bottom w:type="dxa" w:w="60"/>
              <w:right w:type="dxa" w:w="90"/>
            </w:tcMar>
          </w:tcPr>
          <w:p>
            <w:pPr>
              <w:spacing w:after="0" w:line="250"/>
            </w:pPr>
            <w:r>
              <w:rPr>
                <w:color w:val="1B1E27"/>
                <w:sz w:val="19"/>
                <w:szCs w:val="19"/>
              </w:rPr>
              <w:t xml:space="preserve">yes</w:t>
            </w:r>
          </w:p>
        </w:tc>
        <w:tc>
          <w:tcPr>
            <w:tcW w:type="dxa" w:w="3226"/>
            <w:tcMar>
              <w:top w:type="dxa" w:w="60"/>
              <w:left w:type="dxa" w:w="90"/>
              <w:bottom w:type="dxa" w:w="60"/>
              <w:right w:type="dxa" w:w="90"/>
            </w:tcMar>
          </w:tcPr>
          <w:p>
            <w:pPr>
              <w:spacing w:after="0" w:line="250"/>
            </w:pPr>
            <w:r>
              <w:rPr>
                <w:color w:val="1B1E27"/>
                <w:sz w:val="19"/>
                <w:szCs w:val="19"/>
              </w:rPr>
              <w:t xml:space="preserve">yes</w:t>
            </w:r>
          </w:p>
        </w:tc>
      </w:tr>
      <w:tr>
        <w:tc>
          <w:tcPr>
            <w:tcW w:type="dxa" w:w="4032"/>
            <w:tcMar>
              <w:top w:type="dxa" w:w="60"/>
              <w:left w:type="dxa" w:w="90"/>
              <w:bottom w:type="dxa" w:w="60"/>
              <w:right w:type="dxa" w:w="90"/>
            </w:tcMar>
          </w:tcPr>
          <w:p>
            <w:pPr>
              <w:spacing w:after="0" w:line="250"/>
            </w:pPr>
            <w:r>
              <w:rPr>
                <w:color w:val="1B1E27"/>
                <w:sz w:val="19"/>
                <w:szCs w:val="19"/>
              </w:rPr>
              <w:t xml:space="preserve">Compression modes</w:t>
            </w:r>
          </w:p>
        </w:tc>
        <w:tc>
          <w:tcPr>
            <w:tcW w:type="dxa" w:w="2822"/>
            <w:tcMar>
              <w:top w:type="dxa" w:w="60"/>
              <w:left w:type="dxa" w:w="90"/>
              <w:bottom w:type="dxa" w:w="60"/>
              <w:right w:type="dxa" w:w="90"/>
            </w:tcMar>
          </w:tcPr>
          <w:p>
            <w:pPr>
              <w:spacing w:after="0" w:line="250"/>
            </w:pPr>
            <w:r>
              <w:rPr>
                <w:color w:val="1B1E27"/>
                <w:sz w:val="19"/>
                <w:szCs w:val="19"/>
              </w:rPr>
              <w:t xml:space="preserve">yes</w:t>
            </w:r>
          </w:p>
        </w:tc>
        <w:tc>
          <w:tcPr>
            <w:tcW w:type="dxa" w:w="3226"/>
            <w:tcMar>
              <w:top w:type="dxa" w:w="60"/>
              <w:left w:type="dxa" w:w="90"/>
              <w:bottom w:type="dxa" w:w="60"/>
              <w:right w:type="dxa" w:w="90"/>
            </w:tcMar>
          </w:tcPr>
          <w:p>
            <w:pPr>
              <w:spacing w:after="0" w:line="250"/>
            </w:pPr>
            <w:r>
              <w:rPr>
                <w:color w:val="1B1E27"/>
                <w:sz w:val="19"/>
                <w:szCs w:val="19"/>
              </w:rPr>
              <w:t xml:space="preserve">yes</w:t>
            </w:r>
          </w:p>
        </w:tc>
      </w:tr>
      <w:tr>
        <w:tc>
          <w:tcPr>
            <w:tcW w:type="dxa" w:w="4032"/>
            <w:tcMar>
              <w:top w:type="dxa" w:w="60"/>
              <w:left w:type="dxa" w:w="90"/>
              <w:bottom w:type="dxa" w:w="60"/>
              <w:right w:type="dxa" w:w="90"/>
            </w:tcMar>
          </w:tcPr>
          <w:p>
            <w:pPr>
              <w:spacing w:after="0" w:line="250"/>
            </w:pPr>
            <w:r>
              <w:rPr>
                <w:color w:val="1B1E27"/>
                <w:sz w:val="19"/>
                <w:szCs w:val="19"/>
              </w:rPr>
              <w:t xml:space="preserve">Build cancellation</w:t>
            </w:r>
          </w:p>
        </w:tc>
        <w:tc>
          <w:tcPr>
            <w:tcW w:type="dxa" w:w="2822"/>
            <w:tcMar>
              <w:top w:type="dxa" w:w="60"/>
              <w:left w:type="dxa" w:w="90"/>
              <w:bottom w:type="dxa" w:w="60"/>
              <w:right w:type="dxa" w:w="90"/>
            </w:tcMar>
          </w:tcPr>
          <w:p>
            <w:pPr>
              <w:spacing w:after="0" w:line="250"/>
            </w:pPr>
            <w:r>
              <w:rPr>
                <w:color w:val="1B1E27"/>
                <w:sz w:val="19"/>
                <w:szCs w:val="19"/>
              </w:rPr>
              <w:t xml:space="preserve">yes</w:t>
            </w:r>
          </w:p>
        </w:tc>
        <w:tc>
          <w:tcPr>
            <w:tcW w:type="dxa" w:w="3226"/>
            <w:tcMar>
              <w:top w:type="dxa" w:w="60"/>
              <w:left w:type="dxa" w:w="90"/>
              <w:bottom w:type="dxa" w:w="60"/>
              <w:right w:type="dxa" w:w="90"/>
            </w:tcMar>
          </w:tcPr>
          <w:p>
            <w:pPr>
              <w:spacing w:after="0" w:line="250"/>
            </w:pPr>
            <w:r>
              <w:rPr>
                <w:color w:val="1B1E27"/>
                <w:sz w:val="19"/>
                <w:szCs w:val="19"/>
              </w:rPr>
              <w:t xml:space="preserve">yes</w:t>
            </w:r>
          </w:p>
        </w:tc>
      </w:tr>
      <w:tr>
        <w:tc>
          <w:tcPr>
            <w:tcW w:type="dxa" w:w="4032"/>
            <w:tcMar>
              <w:top w:type="dxa" w:w="60"/>
              <w:left w:type="dxa" w:w="90"/>
              <w:bottom w:type="dxa" w:w="60"/>
              <w:right w:type="dxa" w:w="90"/>
            </w:tcMar>
          </w:tcPr>
          <w:p>
            <w:pPr>
              <w:spacing w:after="0" w:line="250"/>
            </w:pPr>
            <w:r>
              <w:rPr>
                <w:color w:val="1B1E27"/>
                <w:sz w:val="19"/>
                <w:szCs w:val="19"/>
              </w:rPr>
              <w:t xml:space="preserve">Creator diagnostics</w:t>
            </w:r>
          </w:p>
        </w:tc>
        <w:tc>
          <w:tcPr>
            <w:tcW w:type="dxa" w:w="2822"/>
            <w:tcMar>
              <w:top w:type="dxa" w:w="60"/>
              <w:left w:type="dxa" w:w="90"/>
              <w:bottom w:type="dxa" w:w="60"/>
              <w:right w:type="dxa" w:w="90"/>
            </w:tcMar>
          </w:tcPr>
          <w:p>
            <w:pPr>
              <w:spacing w:after="0" w:line="250"/>
            </w:pPr>
            <w:r>
              <w:rPr>
                <w:color w:val="1B1E27"/>
                <w:sz w:val="19"/>
                <w:szCs w:val="19"/>
              </w:rPr>
              <w:t xml:space="preserve">yes</w:t>
            </w:r>
          </w:p>
        </w:tc>
        <w:tc>
          <w:tcPr>
            <w:tcW w:type="dxa" w:w="3226"/>
            <w:tcMar>
              <w:top w:type="dxa" w:w="60"/>
              <w:left w:type="dxa" w:w="90"/>
              <w:bottom w:type="dxa" w:w="60"/>
              <w:right w:type="dxa" w:w="90"/>
            </w:tcMar>
          </w:tcPr>
          <w:p>
            <w:pPr>
              <w:spacing w:after="0" w:line="250"/>
            </w:pPr>
            <w:r>
              <w:rPr>
                <w:color w:val="1B1E27"/>
                <w:sz w:val="19"/>
                <w:szCs w:val="19"/>
              </w:rPr>
              <w:t xml:space="preserve">yes</w:t>
            </w:r>
          </w:p>
        </w:tc>
      </w:tr>
      <w:tr>
        <w:tc>
          <w:tcPr>
            <w:tcW w:type="dxa" w:w="4032"/>
            <w:tcMar>
              <w:top w:type="dxa" w:w="60"/>
              <w:left w:type="dxa" w:w="90"/>
              <w:bottom w:type="dxa" w:w="60"/>
              <w:right w:type="dxa" w:w="90"/>
            </w:tcMar>
          </w:tcPr>
          <w:p>
            <w:pPr>
              <w:spacing w:after="0" w:line="250"/>
            </w:pPr>
            <w:r>
              <w:rPr>
                <w:color w:val="1B1E27"/>
                <w:sz w:val="19"/>
                <w:szCs w:val="19"/>
              </w:rPr>
              <w:t xml:space="preserve">Remote GitHub build</w:t>
            </w:r>
          </w:p>
        </w:tc>
        <w:tc>
          <w:tcPr>
            <w:tcW w:type="dxa" w:w="2822"/>
            <w:tcMar>
              <w:top w:type="dxa" w:w="60"/>
              <w:left w:type="dxa" w:w="90"/>
              <w:bottom w:type="dxa" w:w="60"/>
              <w:right w:type="dxa" w:w="90"/>
            </w:tcMar>
          </w:tcPr>
          <w:p>
            <w:pPr>
              <w:spacing w:after="0" w:line="250"/>
            </w:pPr>
            <w:r>
              <w:rPr>
                <w:color w:val="1B1E27"/>
                <w:sz w:val="19"/>
                <w:szCs w:val="19"/>
              </w:rPr>
              <w:t xml:space="preserve">yes</w:t>
            </w:r>
          </w:p>
        </w:tc>
        <w:tc>
          <w:tcPr>
            <w:tcW w:type="dxa" w:w="3226"/>
            <w:tcMar>
              <w:top w:type="dxa" w:w="60"/>
              <w:left w:type="dxa" w:w="90"/>
              <w:bottom w:type="dxa" w:w="60"/>
              <w:right w:type="dxa" w:w="90"/>
            </w:tcMar>
          </w:tcPr>
          <w:p>
            <w:pPr>
              <w:spacing w:after="0" w:line="250"/>
            </w:pPr>
            <w:r>
              <w:rPr>
                <w:color w:val="1B1E27"/>
                <w:sz w:val="19"/>
                <w:szCs w:val="19"/>
              </w:rPr>
              <w:t xml:space="preserve">yes</w:t>
            </w:r>
          </w:p>
        </w:tc>
      </w:tr>
      <w:tr>
        <w:tc>
          <w:tcPr>
            <w:tcW w:type="dxa" w:w="4032"/>
            <w:tcMar>
              <w:top w:type="dxa" w:w="60"/>
              <w:left w:type="dxa" w:w="90"/>
              <w:bottom w:type="dxa" w:w="60"/>
              <w:right w:type="dxa" w:w="90"/>
            </w:tcMar>
          </w:tcPr>
          <w:p>
            <w:pPr>
              <w:spacing w:after="0" w:line="250"/>
            </w:pPr>
            <w:r>
              <w:rPr>
                <w:color w:val="1B1E27"/>
                <w:sz w:val="19"/>
                <w:szCs w:val="19"/>
              </w:rPr>
              <w:t xml:space="preserve">Capsule launching</w:t>
            </w:r>
          </w:p>
        </w:tc>
        <w:tc>
          <w:tcPr>
            <w:tcW w:type="dxa" w:w="2822"/>
            <w:tcMar>
              <w:top w:type="dxa" w:w="60"/>
              <w:left w:type="dxa" w:w="90"/>
              <w:bottom w:type="dxa" w:w="60"/>
              <w:right w:type="dxa" w:w="90"/>
            </w:tcMar>
          </w:tcPr>
          <w:p>
            <w:pPr>
              <w:spacing w:after="0" w:line="250"/>
            </w:pPr>
            <w:r>
              <w:rPr>
                <w:color w:val="1B1E27"/>
                <w:sz w:val="19"/>
                <w:szCs w:val="19"/>
              </w:rPr>
              <w:t xml:space="preserve">yes</w:t>
            </w:r>
          </w:p>
        </w:tc>
        <w:tc>
          <w:tcPr>
            <w:tcW w:type="dxa" w:w="3226"/>
            <w:tcMar>
              <w:top w:type="dxa" w:w="60"/>
              <w:left w:type="dxa" w:w="90"/>
              <w:bottom w:type="dxa" w:w="60"/>
              <w:right w:type="dxa" w:w="90"/>
            </w:tcMar>
          </w:tcPr>
          <w:p>
            <w:pPr>
              <w:spacing w:after="0" w:line="250"/>
            </w:pPr>
            <w:r>
              <w:rPr>
                <w:color w:val="1B1E27"/>
                <w:sz w:val="19"/>
                <w:szCs w:val="19"/>
              </w:rPr>
              <w:t xml:space="preserve">yes, plus drag and drop</w:t>
            </w:r>
          </w:p>
        </w:tc>
      </w:tr>
      <w:tr>
        <w:tc>
          <w:tcPr>
            <w:tcW w:type="dxa" w:w="4032"/>
            <w:tcMar>
              <w:top w:type="dxa" w:w="60"/>
              <w:left w:type="dxa" w:w="90"/>
              <w:bottom w:type="dxa" w:w="60"/>
              <w:right w:type="dxa" w:w="90"/>
            </w:tcMar>
          </w:tcPr>
          <w:p>
            <w:pPr>
              <w:spacing w:after="0" w:line="250"/>
            </w:pPr>
            <w:r>
              <w:rPr>
                <w:color w:val="1B1E27"/>
                <w:sz w:val="19"/>
                <w:szCs w:val="19"/>
              </w:rPr>
              <w:t xml:space="preserve">Client anti-analysis check</w:t>
            </w:r>
          </w:p>
        </w:tc>
        <w:tc>
          <w:tcPr>
            <w:tcW w:type="dxa" w:w="2822"/>
            <w:tcMar>
              <w:top w:type="dxa" w:w="60"/>
              <w:left w:type="dxa" w:w="90"/>
              <w:bottom w:type="dxa" w:w="60"/>
              <w:right w:type="dxa" w:w="90"/>
            </w:tcMar>
          </w:tcPr>
          <w:p>
            <w:pPr>
              <w:spacing w:after="0" w:line="250"/>
            </w:pPr>
            <w:r>
              <w:rPr>
                <w:color w:val="1B1E27"/>
                <w:sz w:val="19"/>
                <w:szCs w:val="19"/>
              </w:rPr>
              <w:t xml:space="preserve">yes</w:t>
            </w:r>
          </w:p>
        </w:tc>
        <w:tc>
          <w:tcPr>
            <w:tcW w:type="dxa" w:w="3226"/>
            <w:tcMar>
              <w:top w:type="dxa" w:w="60"/>
              <w:left w:type="dxa" w:w="90"/>
              <w:bottom w:type="dxa" w:w="60"/>
              <w:right w:type="dxa" w:w="90"/>
            </w:tcMar>
          </w:tcPr>
          <w:p>
            <w:pPr>
              <w:spacing w:after="0" w:line="250"/>
            </w:pPr>
            <w:r>
              <w:rPr>
                <w:color w:val="1B1E27"/>
                <w:sz w:val="19"/>
                <w:szCs w:val="19"/>
              </w:rPr>
              <w:t xml:space="preserve">yes</w:t>
            </w:r>
          </w:p>
        </w:tc>
      </w:tr>
    </w:tbl>
    <w:p>
      <w:pPr>
        <w:spacing w:after="120" w:line="276"/>
      </w:pPr>
      <w:r>
        <w:rPr>
          <w:color w:val="1B1E27"/>
          <w:sz w:val="21"/>
          <w:szCs w:val="21"/>
        </w:rPr>
        <w:t xml:space="preserve">Progress in the desktop client advances only when the pipeline reports a stage beginning. Sealing runs on a worker thread because Argon2id is deliberately slow and would otherwise freeze the window.</w:t>
      </w:r>
    </w:p>
    <w:p>
      <w:pPr>
        <w:pStyle w:val="Heading2"/>
        <w:spacing w:after="140" w:before="280"/>
      </w:pPr>
      <w:r>
        <w:t xml:space="preserve">9.6 Screens</w:t>
      </w:r>
    </w:p>
    <w:p>
      <w:pPr>
        <w:spacing w:after="120" w:line="276"/>
      </w:pPr>
      <w:r>
        <w:rPr>
          <w:color w:val="1B1E27"/>
          <w:sz w:val="21"/>
          <w:szCs w:val="21"/>
        </w:rPr>
        <w:t xml:space="preserve">Captured from the running client.</w:t>
      </w:r>
    </w:p>
    <w:p>
      <w:pPr>
        <w:spacing w:after="40" w:before="16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2971800"/>
                    </a:xfrm>
                    <a:prstGeom prst="rect">
                      <a:avLst/>
                    </a:prstGeom>
                  </pic:spPr>
                </pic:pic>
              </a:graphicData>
            </a:graphic>
          </wp:inline>
        </w:drawing>
      </w:r>
    </w:p>
    <w:p>
      <w:pPr>
        <w:spacing w:after="160"/>
        <w:jc w:val="center"/>
      </w:pPr>
      <w:r>
        <w:rPr>
          <w:i/>
          <w:iCs/>
          <w:color w:val="5A6070"/>
          <w:sz w:val="17"/>
          <w:szCs w:val="17"/>
        </w:rPr>
        <w:t xml:space="preserve">The licence gate. Nothing else in the application is reachable until this is accepted.</w:t>
      </w:r>
    </w:p>
    <w:p>
      <w:pPr>
        <w:spacing w:after="40" w:before="16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2971800"/>
                    </a:xfrm>
                    <a:prstGeom prst="rect">
                      <a:avLst/>
                    </a:prstGeom>
                  </pic:spPr>
                </pic:pic>
              </a:graphicData>
            </a:graphic>
          </wp:inline>
        </w:drawing>
      </w:r>
    </w:p>
    <w:p>
      <w:pPr>
        <w:spacing w:after="160"/>
        <w:jc w:val="center"/>
      </w:pPr>
      <w:r>
        <w:rPr>
          <w:i/>
          <w:iCs/>
          <w:color w:val="5A6070"/>
          <w:sz w:val="17"/>
          <w:szCs w:val="17"/>
        </w:rPr>
        <w:t xml:space="preserve">Source - choosing what to protect, with native folder and file pickers.</w:t>
      </w:r>
    </w:p>
    <w:p>
      <w:pPr>
        <w:spacing w:after="40" w:before="16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2971800"/>
                    </a:xfrm>
                    <a:prstGeom prst="rect">
                      <a:avLst/>
                    </a:prstGeom>
                  </pic:spPr>
                </pic:pic>
              </a:graphicData>
            </a:graphic>
          </wp:inline>
        </w:drawing>
      </w:r>
    </w:p>
    <w:p>
      <w:pPr>
        <w:spacing w:after="160"/>
        <w:jc w:val="center"/>
      </w:pPr>
      <w:r>
        <w:rPr>
          <w:i/>
          <w:iCs/>
          <w:color w:val="5A6070"/>
          <w:sz w:val="17"/>
          <w:szCs w:val="17"/>
        </w:rPr>
        <w:t xml:space="preserve">Protections - mandatory protections shown as locked switches; optional ones expand to reveal their settings.</w:t>
      </w:r>
    </w:p>
    <w:p>
      <w:pPr>
        <w:spacing w:after="40" w:before="16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57700" cy="2971800"/>
                    </a:xfrm>
                    <a:prstGeom prst="rect">
                      <a:avLst/>
                    </a:prstGeom>
                  </pic:spPr>
                </pic:pic>
              </a:graphicData>
            </a:graphic>
          </wp:inline>
        </w:drawing>
      </w:r>
    </w:p>
    <w:p>
      <w:pPr>
        <w:spacing w:after="160"/>
        <w:jc w:val="center"/>
      </w:pPr>
      <w:r>
        <w:rPr>
          <w:i/>
          <w:iCs/>
          <w:color w:val="5A6070"/>
          <w:sz w:val="17"/>
          <w:szCs w:val="17"/>
        </w:rPr>
        <w:t xml:space="preserve">Build - the aperture and progress arc beside the capsule summary.</w:t>
      </w:r>
    </w:p>
    <w:p>
      <w:pPr>
        <w:spacing w:after="40" w:before="16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57700" cy="2971800"/>
                    </a:xfrm>
                    <a:prstGeom prst="rect">
                      <a:avLst/>
                    </a:prstGeom>
                  </pic:spPr>
                </pic:pic>
              </a:graphicData>
            </a:graphic>
          </wp:inline>
        </w:drawing>
      </w:r>
    </w:p>
    <w:p>
      <w:pPr>
        <w:spacing w:after="160"/>
        <w:jc w:val="center"/>
      </w:pPr>
      <w:r>
        <w:rPr>
          <w:i/>
          <w:iCs/>
          <w:color w:val="5A6070"/>
          <w:sz w:val="17"/>
          <w:szCs w:val="17"/>
        </w:rPr>
        <w:t xml:space="preserve">Machines - the shared registry with search, tag filters, ANY/ALL semantics, and the count of machines the capsule will trust.</w:t>
      </w:r>
    </w:p>
    <w:p>
      <w:pPr>
        <w:spacing w:after="40" w:before="16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57700" cy="2971800"/>
                    </a:xfrm>
                    <a:prstGeom prst="rect">
                      <a:avLst/>
                    </a:prstGeom>
                  </pic:spPr>
                </pic:pic>
              </a:graphicData>
            </a:graphic>
          </wp:inline>
        </w:drawing>
      </w:r>
    </w:p>
    <w:p>
      <w:pPr>
        <w:spacing w:after="160"/>
        <w:jc w:val="center"/>
      </w:pPr>
      <w:r>
        <w:rPr>
          <w:i/>
          <w:iCs/>
          <w:color w:val="5A6070"/>
          <w:sz w:val="17"/>
          <w:szCs w:val="17"/>
        </w:rPr>
        <w:t xml:space="preserve">Targets - build platforms, repository visibility, and the GitHub credentials used for the remote build.</w:t>
      </w:r>
    </w:p>
    <w:p>
      <w:pPr>
        <w:spacing w:after="40" w:before="16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57700" cy="2971800"/>
                    </a:xfrm>
                    <a:prstGeom prst="rect">
                      <a:avLst/>
                    </a:prstGeom>
                  </pic:spPr>
                </pic:pic>
              </a:graphicData>
            </a:graphic>
          </wp:inline>
        </w:drawing>
      </w:r>
    </w:p>
    <w:p>
      <w:pPr>
        <w:spacing w:after="160"/>
        <w:jc w:val="center"/>
      </w:pPr>
      <w:r>
        <w:rPr>
          <w:i/>
          <w:iCs/>
          <w:color w:val="5A6070"/>
          <w:sz w:val="17"/>
          <w:szCs w:val="17"/>
        </w:rPr>
        <w:t xml:space="preserve">Menus - actions that live outside the stepped flow: new capsule, open a capsule, import and export machines, and the licence.</w:t>
      </w:r>
    </w:p>
    <w:p>
      <w:pPr>
        <w:spacing w:after="40" w:before="160"/>
        <w:jc w:val="center"/>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57700" cy="2971800"/>
                    </a:xfrm>
                    <a:prstGeom prst="rect">
                      <a:avLst/>
                    </a:prstGeom>
                  </pic:spPr>
                </pic:pic>
              </a:graphicData>
            </a:graphic>
          </wp:inline>
        </w:drawing>
      </w:r>
    </w:p>
    <w:p>
      <w:pPr>
        <w:spacing w:after="160"/>
        <w:jc w:val="center"/>
      </w:pPr>
      <w:r>
        <w:rPr>
          <w:i/>
          <w:iCs/>
          <w:color w:val="5A6070"/>
          <w:sz w:val="17"/>
          <w:szCs w:val="17"/>
        </w:rPr>
        <w:t xml:space="preserve">Run - the drag-and-drop target for launching a finished capsule as an independent process.</w:t>
      </w:r>
    </w:p>
    <w:p>
      <w:r>
        <w:br w:type="page"/>
      </w:r>
    </w:p>
    <w:p>
      <w:pPr>
        <w:pStyle w:val="Heading1"/>
        <w:spacing w:after="180" w:before="360"/>
      </w:pPr>
      <w:r>
        <w:t xml:space="preserve">10. Test Suite — Complete Register</w:t>
      </w:r>
    </w:p>
    <w:p>
      <w:pPr>
        <w:spacing w:after="120" w:line="276"/>
      </w:pPr>
      <w:r>
        <w:rPr>
          <w:color w:val="1B1E27"/>
          <w:sz w:val="21"/>
          <w:szCs w:val="21"/>
        </w:rPr>
        <w:t xml:space="preserve">162 automated tests, all passing, with zero compiler warnings. Every security-relevant negative test asserts two things: that authorization was denied, and that no plaintext reached the output directory.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29"/>
        <w:gridCol w:w="1210"/>
        <w:gridCol w:w="5241"/>
      </w:tblGrid>
      <w:tr>
        <w:trPr>
          <w:tblHeader/>
        </w:trPr>
        <w:tc>
          <w:tcPr>
            <w:tcW w:type="dxa" w:w="3629"/>
            <w:shd w:fill="EDEFF3" w:val="clear"/>
            <w:tcMar>
              <w:top w:type="dxa" w:w="60"/>
              <w:left w:type="dxa" w:w="90"/>
              <w:bottom w:type="dxa" w:w="60"/>
              <w:right w:type="dxa" w:w="90"/>
            </w:tcMar>
          </w:tcPr>
          <w:p>
            <w:pPr>
              <w:spacing w:after="0" w:line="250"/>
            </w:pPr>
            <w:r>
              <w:rPr>
                <w:b/>
                <w:bCs/>
                <w:color w:val="1B1E27"/>
                <w:sz w:val="19"/>
                <w:szCs w:val="19"/>
              </w:rPr>
              <w:t xml:space="preserve">Suite</w:t>
            </w:r>
          </w:p>
        </w:tc>
        <w:tc>
          <w:tcPr>
            <w:tcW w:type="dxa" w:w="1210"/>
            <w:shd w:fill="EDEFF3" w:val="clear"/>
            <w:tcMar>
              <w:top w:type="dxa" w:w="60"/>
              <w:left w:type="dxa" w:w="90"/>
              <w:bottom w:type="dxa" w:w="60"/>
              <w:right w:type="dxa" w:w="90"/>
            </w:tcMar>
          </w:tcPr>
          <w:p>
            <w:pPr>
              <w:spacing w:after="0" w:line="250"/>
            </w:pPr>
            <w:r>
              <w:rPr>
                <w:b/>
                <w:bCs/>
                <w:color w:val="1B1E27"/>
                <w:sz w:val="19"/>
                <w:szCs w:val="19"/>
              </w:rPr>
              <w:t xml:space="preserve">Tests</w:t>
            </w:r>
          </w:p>
        </w:tc>
        <w:tc>
          <w:tcPr>
            <w:tcW w:type="dxa" w:w="5241"/>
            <w:shd w:fill="EDEFF3" w:val="clear"/>
            <w:tcMar>
              <w:top w:type="dxa" w:w="60"/>
              <w:left w:type="dxa" w:w="90"/>
              <w:bottom w:type="dxa" w:w="60"/>
              <w:right w:type="dxa" w:w="90"/>
            </w:tcMar>
          </w:tcPr>
          <w:p>
            <w:pPr>
              <w:spacing w:after="0" w:line="250"/>
            </w:pPr>
            <w:r>
              <w:rPr>
                <w:b/>
                <w:bCs/>
                <w:color w:val="1B1E27"/>
                <w:sz w:val="19"/>
                <w:szCs w:val="19"/>
              </w:rPr>
              <w:t xml:space="preserve">Focus</w:t>
            </w:r>
          </w:p>
        </w:tc>
      </w:tr>
      <w:tr>
        <w:tc>
          <w:tcPr>
            <w:tcW w:type="dxa" w:w="3629"/>
            <w:tcMar>
              <w:top w:type="dxa" w:w="60"/>
              <w:left w:type="dxa" w:w="90"/>
              <w:bottom w:type="dxa" w:w="60"/>
              <w:right w:type="dxa" w:w="90"/>
            </w:tcMar>
          </w:tcPr>
          <w:p>
            <w:pPr>
              <w:spacing w:after="0" w:line="250"/>
            </w:pPr>
            <w:r>
              <w:rPr>
                <w:color w:val="1B1E27"/>
                <w:sz w:val="19"/>
                <w:szCs w:val="19"/>
              </w:rPr>
              <w:t xml:space="preserve">nyedarch-crypto (unit)</w:t>
            </w:r>
          </w:p>
        </w:tc>
        <w:tc>
          <w:tcPr>
            <w:tcW w:type="dxa" w:w="1210"/>
            <w:tcMar>
              <w:top w:type="dxa" w:w="60"/>
              <w:left w:type="dxa" w:w="90"/>
              <w:bottom w:type="dxa" w:w="60"/>
              <w:right w:type="dxa" w:w="90"/>
            </w:tcMar>
          </w:tcPr>
          <w:p>
            <w:pPr>
              <w:spacing w:after="0" w:line="250"/>
            </w:pPr>
            <w:r>
              <w:rPr>
                <w:color w:val="1B1E27"/>
                <w:sz w:val="19"/>
                <w:szCs w:val="19"/>
              </w:rPr>
              <w:t xml:space="preserve">4</w:t>
            </w:r>
          </w:p>
        </w:tc>
        <w:tc>
          <w:tcPr>
            <w:tcW w:type="dxa" w:w="5241"/>
            <w:tcMar>
              <w:top w:type="dxa" w:w="60"/>
              <w:left w:type="dxa" w:w="90"/>
              <w:bottom w:type="dxa" w:w="60"/>
              <w:right w:type="dxa" w:w="90"/>
            </w:tcMar>
          </w:tcPr>
          <w:p>
            <w:pPr>
              <w:spacing w:after="0" w:line="250"/>
            </w:pPr>
            <w:r>
              <w:rPr>
                <w:color w:val="1B1E27"/>
                <w:sz w:val="19"/>
                <w:szCs w:val="19"/>
              </w:rPr>
              <w:t xml:space="preserve">AEAD, geo rejection, policy seal, time windows</w:t>
            </w:r>
          </w:p>
        </w:tc>
      </w:tr>
      <w:tr>
        <w:tc>
          <w:tcPr>
            <w:tcW w:type="dxa" w:w="3629"/>
            <w:tcMar>
              <w:top w:type="dxa" w:w="60"/>
              <w:left w:type="dxa" w:w="90"/>
              <w:bottom w:type="dxa" w:w="60"/>
              <w:right w:type="dxa" w:w="90"/>
            </w:tcMar>
          </w:tcPr>
          <w:p>
            <w:pPr>
              <w:spacing w:after="0" w:line="250"/>
            </w:pPr>
            <w:r>
              <w:rPr>
                <w:color w:val="1B1E27"/>
                <w:sz w:val="19"/>
                <w:szCs w:val="19"/>
              </w:rPr>
              <w:t xml:space="preserve">nyedarch-crypto (invariant)</w:t>
            </w:r>
          </w:p>
        </w:tc>
        <w:tc>
          <w:tcPr>
            <w:tcW w:type="dxa" w:w="1210"/>
            <w:tcMar>
              <w:top w:type="dxa" w:w="60"/>
              <w:left w:type="dxa" w:w="90"/>
              <w:bottom w:type="dxa" w:w="60"/>
              <w:right w:type="dxa" w:w="90"/>
            </w:tcMar>
          </w:tcPr>
          <w:p>
            <w:pPr>
              <w:spacing w:after="0" w:line="250"/>
            </w:pPr>
            <w:r>
              <w:rPr>
                <w:color w:val="1B1E27"/>
                <w:sz w:val="19"/>
                <w:szCs w:val="19"/>
              </w:rPr>
              <w:t xml:space="preserve">6</w:t>
            </w:r>
          </w:p>
        </w:tc>
        <w:tc>
          <w:tcPr>
            <w:tcW w:type="dxa" w:w="5241"/>
            <w:tcMar>
              <w:top w:type="dxa" w:w="60"/>
              <w:left w:type="dxa" w:w="90"/>
              <w:bottom w:type="dxa" w:w="60"/>
              <w:right w:type="dxa" w:w="90"/>
            </w:tcMar>
          </w:tcPr>
          <w:p>
            <w:pPr>
              <w:spacing w:after="0" w:line="250"/>
            </w:pPr>
            <w:r>
              <w:rPr>
                <w:color w:val="1B1E27"/>
                <w:sz w:val="19"/>
                <w:szCs w:val="19"/>
              </w:rPr>
              <w:t xml:space="preserve">The central security invariant under attack</w:t>
            </w:r>
          </w:p>
        </w:tc>
      </w:tr>
      <w:tr>
        <w:tc>
          <w:tcPr>
            <w:tcW w:type="dxa" w:w="3629"/>
            <w:tcMar>
              <w:top w:type="dxa" w:w="60"/>
              <w:left w:type="dxa" w:w="90"/>
              <w:bottom w:type="dxa" w:w="60"/>
              <w:right w:type="dxa" w:w="90"/>
            </w:tcMar>
          </w:tcPr>
          <w:p>
            <w:pPr>
              <w:spacing w:after="0" w:line="250"/>
            </w:pPr>
            <w:r>
              <w:rPr>
                <w:color w:val="1B1E27"/>
                <w:sz w:val="19"/>
                <w:szCs w:val="19"/>
              </w:rPr>
              <w:t xml:space="preserve">nyedarch-core</w:t>
            </w:r>
          </w:p>
        </w:tc>
        <w:tc>
          <w:tcPr>
            <w:tcW w:type="dxa" w:w="1210"/>
            <w:tcMar>
              <w:top w:type="dxa" w:w="60"/>
              <w:left w:type="dxa" w:w="90"/>
              <w:bottom w:type="dxa" w:w="60"/>
              <w:right w:type="dxa" w:w="90"/>
            </w:tcMar>
          </w:tcPr>
          <w:p>
            <w:pPr>
              <w:spacing w:after="0" w:line="250"/>
            </w:pPr>
            <w:r>
              <w:rPr>
                <w:color w:val="1B1E27"/>
                <w:sz w:val="19"/>
                <w:szCs w:val="19"/>
              </w:rPr>
              <w:t xml:space="preserve">6</w:t>
            </w:r>
          </w:p>
        </w:tc>
        <w:tc>
          <w:tcPr>
            <w:tcW w:type="dxa" w:w="5241"/>
            <w:tcMar>
              <w:top w:type="dxa" w:w="60"/>
              <w:left w:type="dxa" w:w="90"/>
              <w:bottom w:type="dxa" w:w="60"/>
              <w:right w:type="dxa" w:w="90"/>
            </w:tcMar>
          </w:tcPr>
          <w:p>
            <w:pPr>
              <w:spacing w:after="0" w:line="250"/>
            </w:pPr>
            <w:r>
              <w:rPr>
                <w:color w:val="1B1E27"/>
                <w:sz w:val="19"/>
                <w:szCs w:val="19"/>
              </w:rPr>
              <w:t xml:space="preserve">Capsule identity, extension handling, launcher</w:t>
            </w:r>
          </w:p>
        </w:tc>
      </w:tr>
      <w:tr>
        <w:tc>
          <w:tcPr>
            <w:tcW w:type="dxa" w:w="3629"/>
            <w:tcMar>
              <w:top w:type="dxa" w:w="60"/>
              <w:left w:type="dxa" w:w="90"/>
              <w:bottom w:type="dxa" w:w="60"/>
              <w:right w:type="dxa" w:w="90"/>
            </w:tcMar>
          </w:tcPr>
          <w:p>
            <w:pPr>
              <w:spacing w:after="0" w:line="250"/>
            </w:pPr>
            <w:r>
              <w:rPr>
                <w:color w:val="1B1E27"/>
                <w:sz w:val="19"/>
                <w:szCs w:val="19"/>
              </w:rPr>
              <w:t xml:space="preserve">nyedarch-fingerprint</w:t>
            </w:r>
          </w:p>
        </w:tc>
        <w:tc>
          <w:tcPr>
            <w:tcW w:type="dxa" w:w="1210"/>
            <w:tcMar>
              <w:top w:type="dxa" w:w="60"/>
              <w:left w:type="dxa" w:w="90"/>
              <w:bottom w:type="dxa" w:w="60"/>
              <w:right w:type="dxa" w:w="90"/>
            </w:tcMar>
          </w:tcPr>
          <w:p>
            <w:pPr>
              <w:spacing w:after="0" w:line="250"/>
            </w:pPr>
            <w:r>
              <w:rPr>
                <w:color w:val="1B1E27"/>
                <w:sz w:val="19"/>
                <w:szCs w:val="19"/>
              </w:rPr>
              <w:t xml:space="preserve">2</w:t>
            </w:r>
          </w:p>
        </w:tc>
        <w:tc>
          <w:tcPr>
            <w:tcW w:type="dxa" w:w="5241"/>
            <w:tcMar>
              <w:top w:type="dxa" w:w="60"/>
              <w:left w:type="dxa" w:w="90"/>
              <w:bottom w:type="dxa" w:w="60"/>
              <w:right w:type="dxa" w:w="90"/>
            </w:tcMar>
          </w:tcPr>
          <w:p>
            <w:pPr>
              <w:spacing w:after="0" w:line="250"/>
            </w:pPr>
            <w:r>
              <w:rPr>
                <w:color w:val="1B1E27"/>
                <w:sz w:val="19"/>
                <w:szCs w:val="19"/>
              </w:rPr>
              <w:t xml:space="preserve">Determinism, authenticated records</w:t>
            </w:r>
          </w:p>
        </w:tc>
      </w:tr>
      <w:tr>
        <w:tc>
          <w:tcPr>
            <w:tcW w:type="dxa" w:w="3629"/>
            <w:tcMar>
              <w:top w:type="dxa" w:w="60"/>
              <w:left w:type="dxa" w:w="90"/>
              <w:bottom w:type="dxa" w:w="60"/>
              <w:right w:type="dxa" w:w="90"/>
            </w:tcMar>
          </w:tcPr>
          <w:p>
            <w:pPr>
              <w:spacing w:after="0" w:line="250"/>
            </w:pPr>
            <w:r>
              <w:rPr>
                <w:color w:val="1B1E27"/>
                <w:sz w:val="19"/>
                <w:szCs w:val="19"/>
              </w:rPr>
              <w:t xml:space="preserve">nyedarch-package</w:t>
            </w:r>
          </w:p>
        </w:tc>
        <w:tc>
          <w:tcPr>
            <w:tcW w:type="dxa" w:w="1210"/>
            <w:tcMar>
              <w:top w:type="dxa" w:w="60"/>
              <w:left w:type="dxa" w:w="90"/>
              <w:bottom w:type="dxa" w:w="60"/>
              <w:right w:type="dxa" w:w="90"/>
            </w:tcMar>
          </w:tcPr>
          <w:p>
            <w:pPr>
              <w:spacing w:after="0" w:line="250"/>
            </w:pPr>
            <w:r>
              <w:rPr>
                <w:color w:val="1B1E27"/>
                <w:sz w:val="19"/>
                <w:szCs w:val="19"/>
              </w:rPr>
              <w:t xml:space="preserve">18</w:t>
            </w:r>
          </w:p>
        </w:tc>
        <w:tc>
          <w:tcPr>
            <w:tcW w:type="dxa" w:w="5241"/>
            <w:tcMar>
              <w:top w:type="dxa" w:w="60"/>
              <w:left w:type="dxa" w:w="90"/>
              <w:bottom w:type="dxa" w:w="60"/>
              <w:right w:type="dxa" w:w="90"/>
            </w:tcMar>
          </w:tcPr>
          <w:p>
            <w:pPr>
              <w:spacing w:after="0" w:line="250"/>
            </w:pPr>
            <w:r>
              <w:rPr>
                <w:color w:val="1B1E27"/>
                <w:sz w:val="19"/>
                <w:szCs w:val="19"/>
              </w:rPr>
              <w:t xml:space="preserve">Round-trip fidelity, codec compatibility, 13 executed attacks incl. an exhaustive byte sweep</w:t>
            </w:r>
          </w:p>
        </w:tc>
      </w:tr>
      <w:tr>
        <w:tc>
          <w:tcPr>
            <w:tcW w:type="dxa" w:w="3629"/>
            <w:tcMar>
              <w:top w:type="dxa" w:w="60"/>
              <w:left w:type="dxa" w:w="90"/>
              <w:bottom w:type="dxa" w:w="60"/>
              <w:right w:type="dxa" w:w="90"/>
            </w:tcMar>
          </w:tcPr>
          <w:p>
            <w:pPr>
              <w:spacing w:after="0" w:line="250"/>
            </w:pPr>
            <w:r>
              <w:rPr>
                <w:color w:val="1B1E27"/>
                <w:sz w:val="19"/>
                <w:szCs w:val="19"/>
              </w:rPr>
              <w:t xml:space="preserve">nyedarch-platform</w:t>
            </w:r>
          </w:p>
        </w:tc>
        <w:tc>
          <w:tcPr>
            <w:tcW w:type="dxa" w:w="1210"/>
            <w:tcMar>
              <w:top w:type="dxa" w:w="60"/>
              <w:left w:type="dxa" w:w="90"/>
              <w:bottom w:type="dxa" w:w="60"/>
              <w:right w:type="dxa" w:w="90"/>
            </w:tcMar>
          </w:tcPr>
          <w:p>
            <w:pPr>
              <w:spacing w:after="0" w:line="250"/>
            </w:pPr>
            <w:r>
              <w:rPr>
                <w:color w:val="1B1E27"/>
                <w:sz w:val="19"/>
                <w:szCs w:val="19"/>
              </w:rPr>
              <w:t xml:space="preserve">17</w:t>
            </w:r>
          </w:p>
        </w:tc>
        <w:tc>
          <w:tcPr>
            <w:tcW w:type="dxa" w:w="5241"/>
            <w:tcMar>
              <w:top w:type="dxa" w:w="60"/>
              <w:left w:type="dxa" w:w="90"/>
              <w:bottom w:type="dxa" w:w="60"/>
              <w:right w:type="dxa" w:w="90"/>
            </w:tcMar>
          </w:tcPr>
          <w:p>
            <w:pPr>
              <w:spacing w:after="0" w:line="250"/>
            </w:pPr>
            <w:r>
              <w:rPr>
                <w:color w:val="1B1E27"/>
                <w:sz w:val="19"/>
                <w:szCs w:val="19"/>
              </w:rPr>
              <w:t xml:space="preserve">Native providers, browser consent flow, hardware capability and policy</w:t>
            </w:r>
          </w:p>
        </w:tc>
      </w:tr>
      <w:tr>
        <w:tc>
          <w:tcPr>
            <w:tcW w:type="dxa" w:w="3629"/>
            <w:tcMar>
              <w:top w:type="dxa" w:w="60"/>
              <w:left w:type="dxa" w:w="90"/>
              <w:bottom w:type="dxa" w:w="60"/>
              <w:right w:type="dxa" w:w="90"/>
            </w:tcMar>
          </w:tcPr>
          <w:p>
            <w:pPr>
              <w:spacing w:after="0" w:line="250"/>
            </w:pPr>
            <w:r>
              <w:rPr>
                <w:color w:val="1B1E27"/>
                <w:sz w:val="19"/>
                <w:szCs w:val="19"/>
              </w:rPr>
              <w:t xml:space="preserve">nyedarch-runtime (unit)</w:t>
            </w:r>
          </w:p>
        </w:tc>
        <w:tc>
          <w:tcPr>
            <w:tcW w:type="dxa" w:w="1210"/>
            <w:tcMar>
              <w:top w:type="dxa" w:w="60"/>
              <w:left w:type="dxa" w:w="90"/>
              <w:bottom w:type="dxa" w:w="60"/>
              <w:right w:type="dxa" w:w="90"/>
            </w:tcMar>
          </w:tcPr>
          <w:p>
            <w:pPr>
              <w:spacing w:after="0" w:line="250"/>
            </w:pPr>
            <w:r>
              <w:rPr>
                <w:color w:val="1B1E27"/>
                <w:sz w:val="19"/>
                <w:szCs w:val="19"/>
              </w:rPr>
              <w:t xml:space="preserve">4</w:t>
            </w:r>
          </w:p>
        </w:tc>
        <w:tc>
          <w:tcPr>
            <w:tcW w:type="dxa" w:w="5241"/>
            <w:tcMar>
              <w:top w:type="dxa" w:w="60"/>
              <w:left w:type="dxa" w:w="90"/>
              <w:bottom w:type="dxa" w:w="60"/>
              <w:right w:type="dxa" w:w="90"/>
            </w:tcMar>
          </w:tcPr>
          <w:p>
            <w:pPr>
              <w:spacing w:after="0" w:line="250"/>
            </w:pPr>
            <w:r>
              <w:rPr>
                <w:color w:val="1B1E27"/>
                <w:sz w:val="19"/>
                <w:szCs w:val="19"/>
              </w:rPr>
              <w:t xml:space="preserve">Hardening accumulator</w:t>
            </w:r>
          </w:p>
        </w:tc>
      </w:tr>
      <w:tr>
        <w:tc>
          <w:tcPr>
            <w:tcW w:type="dxa" w:w="3629"/>
            <w:tcMar>
              <w:top w:type="dxa" w:w="60"/>
              <w:left w:type="dxa" w:w="90"/>
              <w:bottom w:type="dxa" w:w="60"/>
              <w:right w:type="dxa" w:w="90"/>
            </w:tcMar>
          </w:tcPr>
          <w:p>
            <w:pPr>
              <w:spacing w:after="0" w:line="250"/>
            </w:pPr>
            <w:r>
              <w:rPr>
                <w:color w:val="1B1E27"/>
                <w:sz w:val="19"/>
                <w:szCs w:val="19"/>
              </w:rPr>
              <w:t xml:space="preserve">nyedarch-runtime (authorization)</w:t>
            </w:r>
          </w:p>
        </w:tc>
        <w:tc>
          <w:tcPr>
            <w:tcW w:type="dxa" w:w="1210"/>
            <w:tcMar>
              <w:top w:type="dxa" w:w="60"/>
              <w:left w:type="dxa" w:w="90"/>
              <w:bottom w:type="dxa" w:w="60"/>
              <w:right w:type="dxa" w:w="90"/>
            </w:tcMar>
          </w:tcPr>
          <w:p>
            <w:pPr>
              <w:spacing w:after="0" w:line="250"/>
            </w:pPr>
            <w:r>
              <w:rPr>
                <w:color w:val="1B1E27"/>
                <w:sz w:val="19"/>
                <w:szCs w:val="19"/>
              </w:rPr>
              <w:t xml:space="preserve">17</w:t>
            </w:r>
          </w:p>
        </w:tc>
        <w:tc>
          <w:tcPr>
            <w:tcW w:type="dxa" w:w="5241"/>
            <w:tcMar>
              <w:top w:type="dxa" w:w="60"/>
              <w:left w:type="dxa" w:w="90"/>
              <w:bottom w:type="dxa" w:w="60"/>
              <w:right w:type="dxa" w:w="90"/>
            </w:tcMar>
          </w:tcPr>
          <w:p>
            <w:pPr>
              <w:spacing w:after="0" w:line="250"/>
            </w:pPr>
            <w:r>
              <w:rPr>
                <w:color w:val="1B1E27"/>
                <w:sz w:val="19"/>
                <w:szCs w:val="19"/>
              </w:rPr>
              <w:t xml:space="preserve">Full state machine, all four protections, constant-shape denial</w:t>
            </w:r>
          </w:p>
        </w:tc>
      </w:tr>
      <w:tr>
        <w:tc>
          <w:tcPr>
            <w:tcW w:type="dxa" w:w="3629"/>
            <w:tcMar>
              <w:top w:type="dxa" w:w="60"/>
              <w:left w:type="dxa" w:w="90"/>
              <w:bottom w:type="dxa" w:w="60"/>
              <w:right w:type="dxa" w:w="90"/>
            </w:tcMar>
          </w:tcPr>
          <w:p>
            <w:pPr>
              <w:spacing w:after="0" w:line="250"/>
            </w:pPr>
            <w:r>
              <w:rPr>
                <w:color w:val="1B1E27"/>
                <w:sz w:val="19"/>
                <w:szCs w:val="19"/>
              </w:rPr>
              <w:t xml:space="preserve">nyedarch-runtime (destruction)</w:t>
            </w:r>
          </w:p>
        </w:tc>
        <w:tc>
          <w:tcPr>
            <w:tcW w:type="dxa" w:w="1210"/>
            <w:tcMar>
              <w:top w:type="dxa" w:w="60"/>
              <w:left w:type="dxa" w:w="90"/>
              <w:bottom w:type="dxa" w:w="60"/>
              <w:right w:type="dxa" w:w="90"/>
            </w:tcMar>
          </w:tcPr>
          <w:p>
            <w:pPr>
              <w:spacing w:after="0" w:line="250"/>
            </w:pPr>
            <w:r>
              <w:rPr>
                <w:color w:val="1B1E27"/>
                <w:sz w:val="19"/>
                <w:szCs w:val="19"/>
              </w:rPr>
              <w:t xml:space="preserve">17</w:t>
            </w:r>
          </w:p>
        </w:tc>
        <w:tc>
          <w:tcPr>
            <w:tcW w:type="dxa" w:w="5241"/>
            <w:tcMar>
              <w:top w:type="dxa" w:w="60"/>
              <w:left w:type="dxa" w:w="90"/>
              <w:bottom w:type="dxa" w:w="60"/>
              <w:right w:type="dxa" w:w="90"/>
            </w:tcMar>
          </w:tcPr>
          <w:p>
            <w:pPr>
              <w:spacing w:after="0" w:line="250"/>
            </w:pPr>
            <w:r>
              <w:rPr>
                <w:color w:val="1B1E27"/>
                <w:sz w:val="19"/>
                <w:szCs w:val="19"/>
              </w:rPr>
              <w:t xml:space="preserve">Overwrite, unlink, verify; delegation, inode-level scrub evidence, permission, handle, copy and tree cases</w:t>
            </w:r>
          </w:p>
        </w:tc>
      </w:tr>
      <w:tr>
        <w:tc>
          <w:tcPr>
            <w:tcW w:type="dxa" w:w="3629"/>
            <w:tcMar>
              <w:top w:type="dxa" w:w="60"/>
              <w:left w:type="dxa" w:w="90"/>
              <w:bottom w:type="dxa" w:w="60"/>
              <w:right w:type="dxa" w:w="90"/>
            </w:tcMar>
          </w:tcPr>
          <w:p>
            <w:pPr>
              <w:spacing w:after="0" w:line="250"/>
            </w:pPr>
            <w:r>
              <w:rPr>
                <w:color w:val="1B1E27"/>
                <w:sz w:val="19"/>
                <w:szCs w:val="19"/>
              </w:rPr>
              <w:t xml:space="preserve">nyedarch-github</w:t>
            </w:r>
          </w:p>
        </w:tc>
        <w:tc>
          <w:tcPr>
            <w:tcW w:type="dxa" w:w="1210"/>
            <w:tcMar>
              <w:top w:type="dxa" w:w="60"/>
              <w:left w:type="dxa" w:w="90"/>
              <w:bottom w:type="dxa" w:w="60"/>
              <w:right w:type="dxa" w:w="90"/>
            </w:tcMar>
          </w:tcPr>
          <w:p>
            <w:pPr>
              <w:spacing w:after="0" w:line="250"/>
            </w:pPr>
            <w:r>
              <w:rPr>
                <w:color w:val="1B1E27"/>
                <w:sz w:val="19"/>
                <w:szCs w:val="19"/>
              </w:rPr>
              <w:t xml:space="preserve">12</w:t>
            </w:r>
          </w:p>
        </w:tc>
        <w:tc>
          <w:tcPr>
            <w:tcW w:type="dxa" w:w="5241"/>
            <w:tcMar>
              <w:top w:type="dxa" w:w="60"/>
              <w:left w:type="dxa" w:w="90"/>
              <w:bottom w:type="dxa" w:w="60"/>
              <w:right w:type="dxa" w:w="90"/>
            </w:tcMar>
          </w:tcPr>
          <w:p>
            <w:pPr>
              <w:spacing w:after="0" w:line="250"/>
            </w:pPr>
            <w:r>
              <w:rPr>
                <w:color w:val="1B1E27"/>
                <w:sz w:val="19"/>
                <w:szCs w:val="19"/>
              </w:rPr>
              <w:t xml:space="preserve">Orchestration, provenance, credentials, sealed-box secrets, stale-file pruning</w:t>
            </w:r>
          </w:p>
        </w:tc>
      </w:tr>
      <w:tr>
        <w:tc>
          <w:tcPr>
            <w:tcW w:type="dxa" w:w="3629"/>
            <w:tcMar>
              <w:top w:type="dxa" w:w="60"/>
              <w:left w:type="dxa" w:w="90"/>
              <w:bottom w:type="dxa" w:w="60"/>
              <w:right w:type="dxa" w:w="90"/>
            </w:tcMar>
          </w:tcPr>
          <w:p>
            <w:pPr>
              <w:spacing w:after="0" w:line="250"/>
            </w:pPr>
            <w:r>
              <w:rPr>
                <w:color w:val="1B1E27"/>
                <w:sz w:val="19"/>
                <w:szCs w:val="19"/>
              </w:rPr>
              <w:t xml:space="preserve">nyedarch-buildtool</w:t>
            </w:r>
          </w:p>
        </w:tc>
        <w:tc>
          <w:tcPr>
            <w:tcW w:type="dxa" w:w="1210"/>
            <w:tcMar>
              <w:top w:type="dxa" w:w="60"/>
              <w:left w:type="dxa" w:w="90"/>
              <w:bottom w:type="dxa" w:w="60"/>
              <w:right w:type="dxa" w:w="90"/>
            </w:tcMar>
          </w:tcPr>
          <w:p>
            <w:pPr>
              <w:spacing w:after="0" w:line="250"/>
            </w:pPr>
            <w:r>
              <w:rPr>
                <w:color w:val="1B1E27"/>
                <w:sz w:val="19"/>
                <w:szCs w:val="19"/>
              </w:rPr>
              <w:t xml:space="preserve">23</w:t>
            </w:r>
          </w:p>
        </w:tc>
        <w:tc>
          <w:tcPr>
            <w:tcW w:type="dxa" w:w="5241"/>
            <w:tcMar>
              <w:top w:type="dxa" w:w="60"/>
              <w:left w:type="dxa" w:w="90"/>
              <w:bottom w:type="dxa" w:w="60"/>
              <w:right w:type="dxa" w:w="90"/>
            </w:tcMar>
          </w:tcPr>
          <w:p>
            <w:pPr>
              <w:spacing w:after="0" w:line="250"/>
            </w:pPr>
            <w:r>
              <w:rPr>
                <w:color w:val="1B1E27"/>
                <w:sz w:val="19"/>
                <w:szCs w:val="19"/>
              </w:rPr>
              <w:t xml:space="preserve">Protection parsing, anti-analysis, key storage, encrypted packing, machine registry</w:t>
            </w:r>
          </w:p>
        </w:tc>
      </w:tr>
      <w:tr>
        <w:tc>
          <w:tcPr>
            <w:tcW w:type="dxa" w:w="3629"/>
            <w:tcMar>
              <w:top w:type="dxa" w:w="60"/>
              <w:left w:type="dxa" w:w="90"/>
              <w:bottom w:type="dxa" w:w="60"/>
              <w:right w:type="dxa" w:w="90"/>
            </w:tcMar>
          </w:tcPr>
          <w:p>
            <w:pPr>
              <w:spacing w:after="0" w:line="250"/>
            </w:pPr>
            <w:r>
              <w:rPr>
                <w:color w:val="1B1E27"/>
                <w:sz w:val="19"/>
                <w:szCs w:val="19"/>
              </w:rPr>
              <w:t xml:space="preserve">nyedarch-installer</w:t>
            </w:r>
          </w:p>
        </w:tc>
        <w:tc>
          <w:tcPr>
            <w:tcW w:type="dxa" w:w="1210"/>
            <w:tcMar>
              <w:top w:type="dxa" w:w="60"/>
              <w:left w:type="dxa" w:w="90"/>
              <w:bottom w:type="dxa" w:w="60"/>
              <w:right w:type="dxa" w:w="90"/>
            </w:tcMar>
          </w:tcPr>
          <w:p>
            <w:pPr>
              <w:spacing w:after="0" w:line="250"/>
            </w:pPr>
            <w:r>
              <w:rPr>
                <w:color w:val="1B1E27"/>
                <w:sz w:val="19"/>
                <w:szCs w:val="19"/>
              </w:rPr>
              <w:t xml:space="preserve">4</w:t>
            </w:r>
          </w:p>
        </w:tc>
        <w:tc>
          <w:tcPr>
            <w:tcW w:type="dxa" w:w="5241"/>
            <w:tcMar>
              <w:top w:type="dxa" w:w="60"/>
              <w:left w:type="dxa" w:w="90"/>
              <w:bottom w:type="dxa" w:w="60"/>
              <w:right w:type="dxa" w:w="90"/>
            </w:tcMar>
          </w:tcPr>
          <w:p>
            <w:pPr>
              <w:spacing w:after="0" w:line="250"/>
            </w:pPr>
            <w:r>
              <w:rPr>
                <w:color w:val="1B1E27"/>
                <w:sz w:val="19"/>
                <w:szCs w:val="19"/>
              </w:rPr>
              <w:t xml:space="preserve">macOS bundle layout and Info.plist correctness</w:t>
            </w:r>
          </w:p>
        </w:tc>
      </w:tr>
      <w:tr>
        <w:tc>
          <w:tcPr>
            <w:tcW w:type="dxa" w:w="3629"/>
            <w:tcMar>
              <w:top w:type="dxa" w:w="60"/>
              <w:left w:type="dxa" w:w="90"/>
              <w:bottom w:type="dxa" w:w="60"/>
              <w:right w:type="dxa" w:w="90"/>
            </w:tcMar>
          </w:tcPr>
          <w:p>
            <w:pPr>
              <w:spacing w:after="0" w:line="250"/>
            </w:pPr>
            <w:r>
              <w:rPr>
                <w:b/>
                <w:bCs/>
                <w:color w:val="1B1E27"/>
                <w:sz w:val="19"/>
                <w:szCs w:val="19"/>
              </w:rPr>
              <w:t xml:space="preserve">Total</w:t>
            </w:r>
          </w:p>
        </w:tc>
        <w:tc>
          <w:tcPr>
            <w:tcW w:type="dxa" w:w="1210"/>
            <w:tcMar>
              <w:top w:type="dxa" w:w="60"/>
              <w:left w:type="dxa" w:w="90"/>
              <w:bottom w:type="dxa" w:w="60"/>
              <w:right w:type="dxa" w:w="90"/>
            </w:tcMar>
          </w:tcPr>
          <w:p>
            <w:pPr>
              <w:spacing w:after="0" w:line="250"/>
            </w:pPr>
            <w:r>
              <w:rPr>
                <w:b/>
                <w:bCs/>
                <w:color w:val="1B1E27"/>
                <w:sz w:val="19"/>
                <w:szCs w:val="19"/>
              </w:rPr>
              <w:t xml:space="preserve">162</w:t>
            </w:r>
          </w:p>
        </w:tc>
        <w:tc>
          <w:tcPr>
            <w:tcW w:type="dxa" w:w="5241"/>
            <w:tcMar>
              <w:top w:type="dxa" w:w="60"/>
              <w:left w:type="dxa" w:w="90"/>
              <w:bottom w:type="dxa" w:w="60"/>
              <w:right w:type="dxa" w:w="90"/>
            </w:tcMar>
          </w:tcPr>
          <w:p>
            <w:pPr>
              <w:spacing w:after="0" w:line="250"/>
            </w:pPr>
            <w:r>
              <w:rPr>
                <w:b/>
                <w:bCs/>
                <w:color w:val="1E7A4C"/>
                <w:sz w:val="19"/>
                <w:szCs w:val="19"/>
              </w:rPr>
              <w:t xml:space="preserve">0 failures, 0 warnings</w:t>
            </w:r>
          </w:p>
        </w:tc>
      </w:tr>
    </w:tbl>
    <w:p>
      <w:pPr>
        <w:pStyle w:val="Heading2"/>
        <w:spacing w:after="140" w:before="280"/>
      </w:pPr>
      <w:r>
        <w:t xml:space="preserve">10.1 Central invariant tests</w:t>
      </w:r>
    </w:p>
    <w:p>
      <w:pPr>
        <w:spacing w:after="120" w:line="276"/>
      </w:pPr>
      <w:r>
        <w:rPr>
          <w:color w:val="1B1E27"/>
          <w:sz w:val="21"/>
          <w:szCs w:val="21"/>
        </w:rPr>
        <w:t xml:space="preserve">These are the tests that matter most: they attack the payload key directly.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34"/>
        <w:gridCol w:w="4435"/>
        <w:gridCol w:w="1411"/>
      </w:tblGrid>
      <w:tr>
        <w:trPr>
          <w:tblHeader/>
        </w:trPr>
        <w:tc>
          <w:tcPr>
            <w:tcW w:type="dxa" w:w="4234"/>
            <w:shd w:fill="EDEFF3" w:val="clear"/>
            <w:tcMar>
              <w:top w:type="dxa" w:w="60"/>
              <w:left w:type="dxa" w:w="90"/>
              <w:bottom w:type="dxa" w:w="60"/>
              <w:right w:type="dxa" w:w="90"/>
            </w:tcMar>
          </w:tcPr>
          <w:p>
            <w:pPr>
              <w:spacing w:after="0" w:line="250"/>
            </w:pPr>
            <w:r>
              <w:rPr>
                <w:b/>
                <w:bCs/>
                <w:color w:val="1B1E27"/>
                <w:sz w:val="19"/>
                <w:szCs w:val="19"/>
              </w:rPr>
              <w:t xml:space="preserve">Test</w:t>
            </w:r>
          </w:p>
        </w:tc>
        <w:tc>
          <w:tcPr>
            <w:tcW w:type="dxa" w:w="4435"/>
            <w:shd w:fill="EDEFF3" w:val="clear"/>
            <w:tcMar>
              <w:top w:type="dxa" w:w="60"/>
              <w:left w:type="dxa" w:w="90"/>
              <w:bottom w:type="dxa" w:w="60"/>
              <w:right w:type="dxa" w:w="90"/>
            </w:tcMar>
          </w:tcPr>
          <w:p>
            <w:pPr>
              <w:spacing w:after="0" w:line="250"/>
            </w:pPr>
            <w:r>
              <w:rPr>
                <w:b/>
                <w:bCs/>
                <w:color w:val="1B1E27"/>
                <w:sz w:val="19"/>
                <w:szCs w:val="19"/>
              </w:rPr>
              <w:t xml:space="preserve">What it proves</w:t>
            </w:r>
          </w:p>
        </w:tc>
        <w:tc>
          <w:tcPr>
            <w:tcW w:type="dxa" w:w="1411"/>
            <w:shd w:fill="EDEFF3" w:val="clear"/>
            <w:tcMar>
              <w:top w:type="dxa" w:w="60"/>
              <w:left w:type="dxa" w:w="90"/>
              <w:bottom w:type="dxa" w:w="60"/>
              <w:right w:type="dxa" w:w="90"/>
            </w:tcMar>
          </w:tcPr>
          <w:p>
            <w:pPr>
              <w:spacing w:after="0" w:line="250"/>
            </w:pPr>
            <w:r>
              <w:rPr>
                <w:b/>
                <w:bCs/>
                <w:color w:val="1B1E27"/>
                <w:sz w:val="19"/>
                <w:szCs w:val="19"/>
              </w:rPr>
              <w:t xml:space="preserve">Result</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authorized_open_succeeds_and_binds_runtime</w:t>
            </w:r>
          </w:p>
        </w:tc>
        <w:tc>
          <w:tcPr>
            <w:tcW w:type="dxa" w:w="4435"/>
            <w:tcMar>
              <w:top w:type="dxa" w:w="60"/>
              <w:left w:type="dxa" w:w="90"/>
              <w:bottom w:type="dxa" w:w="60"/>
              <w:right w:type="dxa" w:w="90"/>
            </w:tcMar>
          </w:tcPr>
          <w:p>
            <w:pPr>
              <w:spacing w:after="0" w:line="250"/>
            </w:pPr>
            <w:r>
              <w:rPr>
                <w:color w:val="1B1E27"/>
                <w:sz w:val="19"/>
                <w:szCs w:val="19"/>
              </w:rPr>
              <w:t xml:space="preserve">Correct factors open the payload; runtime binding is enforced</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wrong_fingerprint_secret_denies_payload</w:t>
            </w:r>
          </w:p>
        </w:tc>
        <w:tc>
          <w:tcPr>
            <w:tcW w:type="dxa" w:w="4435"/>
            <w:tcMar>
              <w:top w:type="dxa" w:w="60"/>
              <w:left w:type="dxa" w:w="90"/>
              <w:bottom w:type="dxa" w:w="60"/>
              <w:right w:type="dxa" w:w="90"/>
            </w:tcMar>
          </w:tcPr>
          <w:p>
            <w:pPr>
              <w:spacing w:after="0" w:line="250"/>
            </w:pPr>
            <w:r>
              <w:rPr>
                <w:color w:val="1B1E27"/>
                <w:sz w:val="19"/>
                <w:szCs w:val="19"/>
              </w:rPr>
              <w:t xml:space="preserve">A wrong machine secret yields a different key; decryption fails</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wrong_passphrase_denies_payload</w:t>
            </w:r>
          </w:p>
        </w:tc>
        <w:tc>
          <w:tcPr>
            <w:tcW w:type="dxa" w:w="4435"/>
            <w:tcMar>
              <w:top w:type="dxa" w:w="60"/>
              <w:left w:type="dxa" w:w="90"/>
              <w:bottom w:type="dxa" w:w="60"/>
              <w:right w:type="dxa" w:w="90"/>
            </w:tcMar>
          </w:tcPr>
          <w:p>
            <w:pPr>
              <w:spacing w:after="0" w:line="250"/>
            </w:pPr>
            <w:r>
              <w:rPr>
                <w:color w:val="1B1E27"/>
                <w:sz w:val="19"/>
                <w:szCs w:val="19"/>
              </w:rPr>
              <w:t xml:space="preserve">A wrong passphrase yields a different key; decryption fails</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missing_enabled_factor_fails_closed</w:t>
            </w:r>
          </w:p>
        </w:tc>
        <w:tc>
          <w:tcPr>
            <w:tcW w:type="dxa" w:w="4435"/>
            <w:tcMar>
              <w:top w:type="dxa" w:w="60"/>
              <w:left w:type="dxa" w:w="90"/>
              <w:bottom w:type="dxa" w:w="60"/>
              <w:right w:type="dxa" w:w="90"/>
            </w:tcMar>
          </w:tcPr>
          <w:p>
            <w:pPr>
              <w:spacing w:after="0" w:line="250"/>
            </w:pPr>
            <w:r>
              <w:rPr>
                <w:color w:val="1B1E27"/>
                <w:sz w:val="19"/>
                <w:szCs w:val="19"/>
              </w:rPr>
              <w:t xml:space="preserve">Omitting an enabled factor is rejected, not silently ignored</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attacker_cannot_downgrade_policy_to_drop_a_factor</w:t>
            </w:r>
          </w:p>
        </w:tc>
        <w:tc>
          <w:tcPr>
            <w:tcW w:type="dxa" w:w="4435"/>
            <w:tcMar>
              <w:top w:type="dxa" w:w="60"/>
              <w:left w:type="dxa" w:w="90"/>
              <w:bottom w:type="dxa" w:w="60"/>
              <w:right w:type="dxa" w:w="90"/>
            </w:tcMar>
          </w:tcPr>
          <w:p>
            <w:pPr>
              <w:spacing w:after="0" w:line="250"/>
            </w:pPr>
            <w:r>
              <w:rPr>
                <w:color w:val="1B1E27"/>
                <w:sz w:val="19"/>
                <w:szCs w:val="19"/>
              </w:rPr>
              <w:t xml:space="preserve">Clearing a policy flag does not remove a factor requirement</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ciphertext_tamper_is_detected</w:t>
            </w:r>
          </w:p>
        </w:tc>
        <w:tc>
          <w:tcPr>
            <w:tcW w:type="dxa" w:w="4435"/>
            <w:tcMar>
              <w:top w:type="dxa" w:w="60"/>
              <w:left w:type="dxa" w:w="90"/>
              <w:bottom w:type="dxa" w:w="60"/>
              <w:right w:type="dxa" w:w="90"/>
            </w:tcMar>
          </w:tcPr>
          <w:p>
            <w:pPr>
              <w:spacing w:after="0" w:line="250"/>
            </w:pPr>
            <w:r>
              <w:rPr>
                <w:color w:val="1B1E27"/>
                <w:sz w:val="19"/>
                <w:szCs w:val="19"/>
              </w:rPr>
              <w:t xml:space="preserve">Modified ciphertext fails authentication</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bl>
    <w:p>
      <w:pPr>
        <w:pStyle w:val="Heading2"/>
        <w:spacing w:after="140" w:before="280"/>
      </w:pPr>
      <w:r>
        <w:t xml:space="preserve">10.2 Authorization state machine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34"/>
        <w:gridCol w:w="4435"/>
        <w:gridCol w:w="1411"/>
      </w:tblGrid>
      <w:tr>
        <w:trPr>
          <w:tblHeader/>
        </w:trPr>
        <w:tc>
          <w:tcPr>
            <w:tcW w:type="dxa" w:w="4234"/>
            <w:shd w:fill="EDEFF3" w:val="clear"/>
            <w:tcMar>
              <w:top w:type="dxa" w:w="60"/>
              <w:left w:type="dxa" w:w="90"/>
              <w:bottom w:type="dxa" w:w="60"/>
              <w:right w:type="dxa" w:w="90"/>
            </w:tcMar>
          </w:tcPr>
          <w:p>
            <w:pPr>
              <w:spacing w:after="0" w:line="250"/>
            </w:pPr>
            <w:r>
              <w:rPr>
                <w:b/>
                <w:bCs/>
                <w:color w:val="1B1E27"/>
                <w:sz w:val="19"/>
                <w:szCs w:val="19"/>
              </w:rPr>
              <w:t xml:space="preserve">Test</w:t>
            </w:r>
          </w:p>
        </w:tc>
        <w:tc>
          <w:tcPr>
            <w:tcW w:type="dxa" w:w="4435"/>
            <w:shd w:fill="EDEFF3" w:val="clear"/>
            <w:tcMar>
              <w:top w:type="dxa" w:w="60"/>
              <w:left w:type="dxa" w:w="90"/>
              <w:bottom w:type="dxa" w:w="60"/>
              <w:right w:type="dxa" w:w="90"/>
            </w:tcMar>
          </w:tcPr>
          <w:p>
            <w:pPr>
              <w:spacing w:after="0" w:line="250"/>
            </w:pPr>
            <w:r>
              <w:rPr>
                <w:b/>
                <w:bCs/>
                <w:color w:val="1B1E27"/>
                <w:sz w:val="19"/>
                <w:szCs w:val="19"/>
              </w:rPr>
              <w:t xml:space="preserve">What it proves</w:t>
            </w:r>
          </w:p>
        </w:tc>
        <w:tc>
          <w:tcPr>
            <w:tcW w:type="dxa" w:w="1411"/>
            <w:shd w:fill="EDEFF3" w:val="clear"/>
            <w:tcMar>
              <w:top w:type="dxa" w:w="60"/>
              <w:left w:type="dxa" w:w="90"/>
              <w:bottom w:type="dxa" w:w="60"/>
              <w:right w:type="dxa" w:w="90"/>
            </w:tcMar>
          </w:tcPr>
          <w:p>
            <w:pPr>
              <w:spacing w:after="0" w:line="250"/>
            </w:pPr>
            <w:r>
              <w:rPr>
                <w:b/>
                <w:bCs/>
                <w:color w:val="1B1E27"/>
                <w:sz w:val="19"/>
                <w:szCs w:val="19"/>
              </w:rPr>
              <w:t xml:space="preserve">Result</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authorized_run_extracts_payload</w:t>
            </w:r>
          </w:p>
        </w:tc>
        <w:tc>
          <w:tcPr>
            <w:tcW w:type="dxa" w:w="4435"/>
            <w:tcMar>
              <w:top w:type="dxa" w:w="60"/>
              <w:left w:type="dxa" w:w="90"/>
              <w:bottom w:type="dxa" w:w="60"/>
              <w:right w:type="dxa" w:w="90"/>
            </w:tcMar>
          </w:tcPr>
          <w:p>
            <w:pPr>
              <w:spacing w:after="0" w:line="250"/>
            </w:pPr>
            <w:r>
              <w:rPr>
                <w:color w:val="1B1E27"/>
                <w:sz w:val="19"/>
                <w:szCs w:val="19"/>
              </w:rPr>
              <w:t xml:space="preserve">Full pipeline succeeds with correct factors</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wrong_passphrase_is_denied_and_leaks_nothing</w:t>
            </w:r>
          </w:p>
        </w:tc>
        <w:tc>
          <w:tcPr>
            <w:tcW w:type="dxa" w:w="4435"/>
            <w:tcMar>
              <w:top w:type="dxa" w:w="60"/>
              <w:left w:type="dxa" w:w="90"/>
              <w:bottom w:type="dxa" w:w="60"/>
              <w:right w:type="dxa" w:w="90"/>
            </w:tcMar>
          </w:tcPr>
          <w:p>
            <w:pPr>
              <w:spacing w:after="0" w:line="250"/>
            </w:pPr>
            <w:r>
              <w:rPr>
                <w:color w:val="1B1E27"/>
                <w:sz w:val="19"/>
                <w:szCs w:val="19"/>
              </w:rPr>
              <w:t xml:space="preserve">Denial plus empty output directory</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untrusted_machine_is_denied</w:t>
            </w:r>
          </w:p>
        </w:tc>
        <w:tc>
          <w:tcPr>
            <w:tcW w:type="dxa" w:w="4435"/>
            <w:tcMar>
              <w:top w:type="dxa" w:w="60"/>
              <w:left w:type="dxa" w:w="90"/>
              <w:bottom w:type="dxa" w:w="60"/>
              <w:right w:type="dxa" w:w="90"/>
            </w:tcMar>
          </w:tcPr>
          <w:p>
            <w:pPr>
              <w:spacing w:after="0" w:line="250"/>
            </w:pPr>
            <w:r>
              <w:rPr>
                <w:color w:val="1B1E27"/>
                <w:sz w:val="19"/>
                <w:szCs w:val="19"/>
              </w:rPr>
              <w:t xml:space="preserve">A package trusting another machine denies this one</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unavailable_passphrase_fails_closed</w:t>
            </w:r>
          </w:p>
        </w:tc>
        <w:tc>
          <w:tcPr>
            <w:tcW w:type="dxa" w:w="4435"/>
            <w:tcMar>
              <w:top w:type="dxa" w:w="60"/>
              <w:left w:type="dxa" w:w="90"/>
              <w:bottom w:type="dxa" w:w="60"/>
              <w:right w:type="dxa" w:w="90"/>
            </w:tcMar>
          </w:tcPr>
          <w:p>
            <w:pPr>
              <w:spacing w:after="0" w:line="250"/>
            </w:pPr>
            <w:r>
              <w:rPr>
                <w:color w:val="1B1E27"/>
                <w:sz w:val="19"/>
                <w:szCs w:val="19"/>
              </w:rPr>
              <w:t xml:space="preserve">No passphrase source means no authorization</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transplanted_package_is_denied</w:t>
            </w:r>
          </w:p>
        </w:tc>
        <w:tc>
          <w:tcPr>
            <w:tcW w:type="dxa" w:w="4435"/>
            <w:tcMar>
              <w:top w:type="dxa" w:w="60"/>
              <w:left w:type="dxa" w:w="90"/>
              <w:bottom w:type="dxa" w:w="60"/>
              <w:right w:type="dxa" w:w="90"/>
            </w:tcMar>
          </w:tcPr>
          <w:p>
            <w:pPr>
              <w:spacing w:after="0" w:line="250"/>
            </w:pPr>
            <w:r>
              <w:rPr>
                <w:color w:val="1B1E27"/>
                <w:sz w:val="19"/>
                <w:szCs w:val="19"/>
              </w:rPr>
              <w:t xml:space="preserve">Runtime A with package B cannot open</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tampered_payload_fails_authentication</w:t>
            </w:r>
          </w:p>
        </w:tc>
        <w:tc>
          <w:tcPr>
            <w:tcW w:type="dxa" w:w="4435"/>
            <w:tcMar>
              <w:top w:type="dxa" w:w="60"/>
              <w:left w:type="dxa" w:w="90"/>
              <w:bottom w:type="dxa" w:w="60"/>
              <w:right w:type="dxa" w:w="90"/>
            </w:tcMar>
          </w:tcPr>
          <w:p>
            <w:pPr>
              <w:spacing w:after="0" w:line="250"/>
            </w:pPr>
            <w:r>
              <w:rPr>
                <w:color w:val="1B1E27"/>
                <w:sz w:val="19"/>
                <w:szCs w:val="19"/>
              </w:rPr>
              <w:t xml:space="preserve">A flipped ciphertext byte is detected</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corrupted_header_fails_closed</w:t>
            </w:r>
          </w:p>
        </w:tc>
        <w:tc>
          <w:tcPr>
            <w:tcW w:type="dxa" w:w="4435"/>
            <w:tcMar>
              <w:top w:type="dxa" w:w="60"/>
              <w:left w:type="dxa" w:w="90"/>
              <w:bottom w:type="dxa" w:w="60"/>
              <w:right w:type="dxa" w:w="90"/>
            </w:tcMar>
          </w:tcPr>
          <w:p>
            <w:pPr>
              <w:spacing w:after="0" w:line="250"/>
            </w:pPr>
            <w:r>
              <w:rPr>
                <w:color w:val="1B1E27"/>
                <w:sz w:val="19"/>
                <w:szCs w:val="19"/>
              </w:rPr>
              <w:t xml:space="preserve">A broken magic value fails cleanly</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location_ward_accepts_same_region</w:t>
            </w:r>
          </w:p>
        </w:tc>
        <w:tc>
          <w:tcPr>
            <w:tcW w:type="dxa" w:w="4435"/>
            <w:tcMar>
              <w:top w:type="dxa" w:w="60"/>
              <w:left w:type="dxa" w:w="90"/>
              <w:bottom w:type="dxa" w:w="60"/>
              <w:right w:type="dxa" w:w="90"/>
            </w:tcMar>
          </w:tcPr>
          <w:p>
            <w:pPr>
              <w:spacing w:after="0" w:line="250"/>
            </w:pPr>
            <w:r>
              <w:rPr>
                <w:color w:val="1B1E27"/>
                <w:sz w:val="19"/>
                <w:szCs w:val="19"/>
              </w:rPr>
              <w:t xml:space="preserve">Correct region authorizes</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location_ward_denies_different_region</w:t>
            </w:r>
          </w:p>
        </w:tc>
        <w:tc>
          <w:tcPr>
            <w:tcW w:type="dxa" w:w="4435"/>
            <w:tcMar>
              <w:top w:type="dxa" w:w="60"/>
              <w:left w:type="dxa" w:w="90"/>
              <w:bottom w:type="dxa" w:w="60"/>
              <w:right w:type="dxa" w:w="90"/>
            </w:tcMar>
          </w:tcPr>
          <w:p>
            <w:pPr>
              <w:spacing w:after="0" w:line="250"/>
            </w:pPr>
            <w:r>
              <w:rPr>
                <w:color w:val="1B1E27"/>
                <w:sz w:val="19"/>
                <w:szCs w:val="19"/>
              </w:rPr>
              <w:t xml:space="preserve">A different city is denied</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location_ward_rejects_poor_accuracy</w:t>
            </w:r>
          </w:p>
        </w:tc>
        <w:tc>
          <w:tcPr>
            <w:tcW w:type="dxa" w:w="4435"/>
            <w:tcMar>
              <w:top w:type="dxa" w:w="60"/>
              <w:left w:type="dxa" w:w="90"/>
              <w:bottom w:type="dxa" w:w="60"/>
              <w:right w:type="dxa" w:w="90"/>
            </w:tcMar>
          </w:tcPr>
          <w:p>
            <w:pPr>
              <w:spacing w:after="0" w:line="250"/>
            </w:pPr>
            <w:r>
              <w:rPr>
                <w:color w:val="1B1E27"/>
                <w:sz w:val="19"/>
                <w:szCs w:val="19"/>
              </w:rPr>
              <w:t xml:space="preserve">Right place, insufficient accuracy, denied</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location_ward_fails_closed_without_provider</w:t>
            </w:r>
          </w:p>
        </w:tc>
        <w:tc>
          <w:tcPr>
            <w:tcW w:type="dxa" w:w="4435"/>
            <w:tcMar>
              <w:top w:type="dxa" w:w="60"/>
              <w:left w:type="dxa" w:w="90"/>
              <w:bottom w:type="dxa" w:w="60"/>
              <w:right w:type="dxa" w:w="90"/>
            </w:tcMar>
          </w:tcPr>
          <w:p>
            <w:pPr>
              <w:spacing w:after="0" w:line="250"/>
            </w:pPr>
            <w:r>
              <w:rPr>
                <w:color w:val="1B1E27"/>
                <w:sz w:val="19"/>
                <w:szCs w:val="19"/>
              </w:rPr>
              <w:t xml:space="preserve">No provider means denial, never a bypass</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time_ward_accepts_inside_window</w:t>
            </w:r>
          </w:p>
        </w:tc>
        <w:tc>
          <w:tcPr>
            <w:tcW w:type="dxa" w:w="4435"/>
            <w:tcMar>
              <w:top w:type="dxa" w:w="60"/>
              <w:left w:type="dxa" w:w="90"/>
              <w:bottom w:type="dxa" w:w="60"/>
              <w:right w:type="dxa" w:w="90"/>
            </w:tcMar>
          </w:tcPr>
          <w:p>
            <w:pPr>
              <w:spacing w:after="0" w:line="250"/>
            </w:pPr>
            <w:r>
              <w:rPr>
                <w:color w:val="1B1E27"/>
                <w:sz w:val="19"/>
                <w:szCs w:val="19"/>
              </w:rPr>
              <w:t xml:space="preserve">In-window execution authorizes</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time_ward_denies_outside_window</w:t>
            </w:r>
          </w:p>
        </w:tc>
        <w:tc>
          <w:tcPr>
            <w:tcW w:type="dxa" w:w="4435"/>
            <w:tcMar>
              <w:top w:type="dxa" w:w="60"/>
              <w:left w:type="dxa" w:w="90"/>
              <w:bottom w:type="dxa" w:w="60"/>
              <w:right w:type="dxa" w:w="90"/>
            </w:tcMar>
          </w:tcPr>
          <w:p>
            <w:pPr>
              <w:spacing w:after="0" w:line="250"/>
            </w:pPr>
            <w:r>
              <w:rPr>
                <w:color w:val="1B1E27"/>
                <w:sz w:val="19"/>
                <w:szCs w:val="19"/>
              </w:rPr>
              <w:t xml:space="preserve">Out-of-window execution denied</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time_ward_is_day_invariant</w:t>
            </w:r>
          </w:p>
        </w:tc>
        <w:tc>
          <w:tcPr>
            <w:tcW w:type="dxa" w:w="4435"/>
            <w:tcMar>
              <w:top w:type="dxa" w:w="60"/>
              <w:left w:type="dxa" w:w="90"/>
              <w:bottom w:type="dxa" w:w="60"/>
              <w:right w:type="dxa" w:w="90"/>
            </w:tcMar>
          </w:tcPr>
          <w:p>
            <w:pPr>
              <w:spacing w:after="0" w:line="250"/>
            </w:pPr>
            <w:r>
              <w:rPr>
                <w:color w:val="1B1E27"/>
                <w:sz w:val="19"/>
                <w:szCs w:val="19"/>
              </w:rPr>
              <w:t xml:space="preserve">A daily schedule still opens a year later</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all_wards_together_require_every_factor</w:t>
            </w:r>
          </w:p>
        </w:tc>
        <w:tc>
          <w:tcPr>
            <w:tcW w:type="dxa" w:w="4435"/>
            <w:tcMar>
              <w:top w:type="dxa" w:w="60"/>
              <w:left w:type="dxa" w:w="90"/>
              <w:bottom w:type="dxa" w:w="60"/>
              <w:right w:type="dxa" w:w="90"/>
            </w:tcMar>
          </w:tcPr>
          <w:p>
            <w:pPr>
              <w:spacing w:after="0" w:line="250"/>
            </w:pPr>
            <w:r>
              <w:rPr>
                <w:color w:val="1B1E27"/>
                <w:sz w:val="19"/>
                <w:szCs w:val="19"/>
              </w:rPr>
              <w:t xml:space="preserve">AND semantics: breaking any one protection denies</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bl>
    <w:p>
      <w:pPr>
        <w:pStyle w:val="Heading2"/>
        <w:spacing w:after="140" w:before="280"/>
      </w:pPr>
      <w:r>
        <w:t xml:space="preserve">10.3 Supporting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34"/>
        <w:gridCol w:w="4435"/>
        <w:gridCol w:w="1411"/>
      </w:tblGrid>
      <w:tr>
        <w:trPr>
          <w:tblHeader/>
        </w:trPr>
        <w:tc>
          <w:tcPr>
            <w:tcW w:type="dxa" w:w="4234"/>
            <w:shd w:fill="EDEFF3" w:val="clear"/>
            <w:tcMar>
              <w:top w:type="dxa" w:w="60"/>
              <w:left w:type="dxa" w:w="90"/>
              <w:bottom w:type="dxa" w:w="60"/>
              <w:right w:type="dxa" w:w="90"/>
            </w:tcMar>
          </w:tcPr>
          <w:p>
            <w:pPr>
              <w:spacing w:after="0" w:line="250"/>
            </w:pPr>
            <w:r>
              <w:rPr>
                <w:b/>
                <w:bCs/>
                <w:color w:val="1B1E27"/>
                <w:sz w:val="19"/>
                <w:szCs w:val="19"/>
              </w:rPr>
              <w:t xml:space="preserve">Test</w:t>
            </w:r>
          </w:p>
        </w:tc>
        <w:tc>
          <w:tcPr>
            <w:tcW w:type="dxa" w:w="4435"/>
            <w:shd w:fill="EDEFF3" w:val="clear"/>
            <w:tcMar>
              <w:top w:type="dxa" w:w="60"/>
              <w:left w:type="dxa" w:w="90"/>
              <w:bottom w:type="dxa" w:w="60"/>
              <w:right w:type="dxa" w:w="90"/>
            </w:tcMar>
          </w:tcPr>
          <w:p>
            <w:pPr>
              <w:spacing w:after="0" w:line="250"/>
            </w:pPr>
            <w:r>
              <w:rPr>
                <w:b/>
                <w:bCs/>
                <w:color w:val="1B1E27"/>
                <w:sz w:val="19"/>
                <w:szCs w:val="19"/>
              </w:rPr>
              <w:t xml:space="preserve">What it proves</w:t>
            </w:r>
          </w:p>
        </w:tc>
        <w:tc>
          <w:tcPr>
            <w:tcW w:type="dxa" w:w="1411"/>
            <w:shd w:fill="EDEFF3" w:val="clear"/>
            <w:tcMar>
              <w:top w:type="dxa" w:w="60"/>
              <w:left w:type="dxa" w:w="90"/>
              <w:bottom w:type="dxa" w:w="60"/>
              <w:right w:type="dxa" w:w="90"/>
            </w:tcMar>
          </w:tcPr>
          <w:p>
            <w:pPr>
              <w:spacing w:after="0" w:line="250"/>
            </w:pPr>
            <w:r>
              <w:rPr>
                <w:b/>
                <w:bCs/>
                <w:color w:val="1B1E27"/>
                <w:sz w:val="19"/>
                <w:szCs w:val="19"/>
              </w:rPr>
              <w:t xml:space="preserve">Result</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capture_is_deterministic</w:t>
            </w:r>
          </w:p>
        </w:tc>
        <w:tc>
          <w:tcPr>
            <w:tcW w:type="dxa" w:w="4435"/>
            <w:tcMar>
              <w:top w:type="dxa" w:w="60"/>
              <w:left w:type="dxa" w:w="90"/>
              <w:bottom w:type="dxa" w:w="60"/>
              <w:right w:type="dxa" w:w="90"/>
            </w:tcMar>
          </w:tcPr>
          <w:p>
            <w:pPr>
              <w:spacing w:after="0" w:line="250"/>
            </w:pPr>
            <w:r>
              <w:rPr>
                <w:color w:val="1B1E27"/>
                <w:sz w:val="19"/>
                <w:szCs w:val="19"/>
              </w:rPr>
              <w:t xml:space="preserve">Same machine state reproduces the same fingerprint</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nyfp_roundtrip_and_tamper</w:t>
            </w:r>
          </w:p>
        </w:tc>
        <w:tc>
          <w:tcPr>
            <w:tcW w:type="dxa" w:w="4435"/>
            <w:tcMar>
              <w:top w:type="dxa" w:w="60"/>
              <w:left w:type="dxa" w:w="90"/>
              <w:bottom w:type="dxa" w:w="60"/>
              <w:right w:type="dxa" w:w="90"/>
            </w:tcMar>
          </w:tcPr>
          <w:p>
            <w:pPr>
              <w:spacing w:after="0" w:line="250"/>
            </w:pPr>
            <w:r>
              <w:rPr>
                <w:color w:val="1B1E27"/>
                <w:sz w:val="19"/>
                <w:szCs w:val="19"/>
              </w:rPr>
              <w:t xml:space="preserve">Edited or wrong-key records are rejected</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seal_then_restore_reproduces_tree</w:t>
            </w:r>
          </w:p>
        </w:tc>
        <w:tc>
          <w:tcPr>
            <w:tcW w:type="dxa" w:w="4435"/>
            <w:tcMar>
              <w:top w:type="dxa" w:w="60"/>
              <w:left w:type="dxa" w:w="90"/>
              <w:bottom w:type="dxa" w:w="60"/>
              <w:right w:type="dxa" w:w="90"/>
            </w:tcMar>
          </w:tcPr>
          <w:p>
            <w:pPr>
              <w:spacing w:after="0" w:line="250"/>
            </w:pPr>
            <w:r>
              <w:rPr>
                <w:color w:val="1B1E27"/>
                <w:sz w:val="19"/>
                <w:szCs w:val="19"/>
              </w:rPr>
              <w:t xml:space="preserve">Byte-identical restoration including multi-chunk and empty files</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both_codecs_roundtrip_and_stay_readable</w:t>
            </w:r>
          </w:p>
        </w:tc>
        <w:tc>
          <w:tcPr>
            <w:tcW w:type="dxa" w:w="4435"/>
            <w:tcMar>
              <w:top w:type="dxa" w:w="60"/>
              <w:left w:type="dxa" w:w="90"/>
              <w:bottom w:type="dxa" w:w="60"/>
              <w:right w:type="dxa" w:w="90"/>
            </w:tcMar>
          </w:tcPr>
          <w:p>
            <w:pPr>
              <w:spacing w:after="0" w:line="250"/>
            </w:pPr>
            <w:r>
              <w:rPr>
                <w:color w:val="1B1E27"/>
                <w:sz w:val="19"/>
                <w:szCs w:val="19"/>
              </w:rPr>
              <w:t xml:space="preserve">zstd and DEFLATE packages both open</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unknown_codec_fails_closed</w:t>
            </w:r>
          </w:p>
        </w:tc>
        <w:tc>
          <w:tcPr>
            <w:tcW w:type="dxa" w:w="4435"/>
            <w:tcMar>
              <w:top w:type="dxa" w:w="60"/>
              <w:left w:type="dxa" w:w="90"/>
              <w:bottom w:type="dxa" w:w="60"/>
              <w:right w:type="dxa" w:w="90"/>
            </w:tcMar>
          </w:tcPr>
          <w:p>
            <w:pPr>
              <w:spacing w:after="0" w:line="250"/>
            </w:pPr>
            <w:r>
              <w:rPr>
                <w:color w:val="1B1E27"/>
                <w:sz w:val="19"/>
                <w:szCs w:val="19"/>
              </w:rPr>
              <w:t xml:space="preserve">An unrecognised codec is refused, not guessed</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credential_goes_to_the_config_stream_not_argv</w:t>
            </w:r>
          </w:p>
        </w:tc>
        <w:tc>
          <w:tcPr>
            <w:tcW w:type="dxa" w:w="4435"/>
            <w:tcMar>
              <w:top w:type="dxa" w:w="60"/>
              <w:left w:type="dxa" w:w="90"/>
              <w:bottom w:type="dxa" w:w="60"/>
              <w:right w:type="dxa" w:w="90"/>
            </w:tcMar>
          </w:tcPr>
          <w:p>
            <w:pPr>
              <w:spacing w:after="0" w:line="250"/>
            </w:pPr>
            <w:r>
              <w:rPr>
                <w:color w:val="1B1E27"/>
                <w:sz w:val="19"/>
                <w:szCs w:val="19"/>
              </w:rPr>
              <w:t xml:space="preserve">Tokens never reach the process list</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full_build_sequence_is_ordered</w:t>
            </w:r>
          </w:p>
        </w:tc>
        <w:tc>
          <w:tcPr>
            <w:tcW w:type="dxa" w:w="4435"/>
            <w:tcMar>
              <w:top w:type="dxa" w:w="60"/>
              <w:left w:type="dxa" w:w="90"/>
              <w:bottom w:type="dxa" w:w="60"/>
              <w:right w:type="dxa" w:w="90"/>
            </w:tcMar>
          </w:tcPr>
          <w:p>
            <w:pPr>
              <w:spacing w:after="0" w:line="250"/>
            </w:pPr>
            <w:r>
              <w:rPr>
                <w:color w:val="1B1E27"/>
                <w:sz w:val="19"/>
                <w:szCs w:val="19"/>
              </w:rPr>
              <w:t xml:space="preserve">Repository key fetched before any secret is written</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visibility_change_refused_during_build</w:t>
            </w:r>
          </w:p>
        </w:tc>
        <w:tc>
          <w:tcPr>
            <w:tcW w:type="dxa" w:w="4435"/>
            <w:tcMar>
              <w:top w:type="dxa" w:w="60"/>
              <w:left w:type="dxa" w:w="90"/>
              <w:bottom w:type="dxa" w:w="60"/>
              <w:right w:type="dxa" w:w="90"/>
            </w:tcMar>
          </w:tcPr>
          <w:p>
            <w:pPr>
              <w:spacing w:after="0" w:line="250"/>
            </w:pPr>
            <w:r>
              <w:rPr>
                <w:color w:val="1B1E27"/>
                <w:sz w:val="19"/>
                <w:szCs w:val="19"/>
              </w:rPr>
              <w:t xml:space="preserve">Visibility cannot change mid-build</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workflow_yaml_has_dispatch_and_targets</w:t>
            </w:r>
          </w:p>
        </w:tc>
        <w:tc>
          <w:tcPr>
            <w:tcW w:type="dxa" w:w="4435"/>
            <w:tcMar>
              <w:top w:type="dxa" w:w="60"/>
              <w:left w:type="dxa" w:w="90"/>
              <w:bottom w:type="dxa" w:w="60"/>
              <w:right w:type="dxa" w:w="90"/>
            </w:tcMar>
          </w:tcPr>
          <w:p>
            <w:pPr>
              <w:spacing w:after="0" w:line="250"/>
            </w:pPr>
            <w:r>
              <w:rPr>
                <w:color w:val="1B1E27"/>
                <w:sz w:val="19"/>
                <w:szCs w:val="19"/>
              </w:rPr>
              <w:t xml:space="preserve">.nyarch naming, chmod, no secret echoing</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accepts_expected_artifact</w:t>
            </w:r>
          </w:p>
        </w:tc>
        <w:tc>
          <w:tcPr>
            <w:tcW w:type="dxa" w:w="4435"/>
            <w:tcMar>
              <w:top w:type="dxa" w:w="60"/>
              <w:left w:type="dxa" w:w="90"/>
              <w:bottom w:type="dxa" w:w="60"/>
              <w:right w:type="dxa" w:w="90"/>
            </w:tcMar>
          </w:tcPr>
          <w:p>
            <w:pPr>
              <w:spacing w:after="0" w:line="250"/>
            </w:pPr>
            <w:r>
              <w:rPr>
                <w:color w:val="1B1E27"/>
                <w:sz w:val="19"/>
                <w:szCs w:val="19"/>
              </w:rPr>
              <w:t xml:space="preserve">Valid provenance is accepted</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rejects_wrong_build_target_or_digest</w:t>
            </w:r>
          </w:p>
        </w:tc>
        <w:tc>
          <w:tcPr>
            <w:tcW w:type="dxa" w:w="4435"/>
            <w:tcMar>
              <w:top w:type="dxa" w:w="60"/>
              <w:left w:type="dxa" w:w="90"/>
              <w:bottom w:type="dxa" w:w="60"/>
              <w:right w:type="dxa" w:w="90"/>
            </w:tcMar>
          </w:tcPr>
          <w:p>
            <w:pPr>
              <w:spacing w:after="0" w:line="250"/>
            </w:pPr>
            <w:r>
              <w:rPr>
                <w:color w:val="1B1E27"/>
                <w:sz w:val="19"/>
                <w:szCs w:val="19"/>
              </w:rPr>
              <w:t xml:space="preserve">Mismatched build, target or digest rejected</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rejects_unsigned_or_replayed_signature</w:t>
            </w:r>
          </w:p>
        </w:tc>
        <w:tc>
          <w:tcPr>
            <w:tcW w:type="dxa" w:w="4435"/>
            <w:tcMar>
              <w:top w:type="dxa" w:w="60"/>
              <w:left w:type="dxa" w:w="90"/>
              <w:bottom w:type="dxa" w:w="60"/>
              <w:right w:type="dxa" w:w="90"/>
            </w:tcMar>
          </w:tcPr>
          <w:p>
            <w:pPr>
              <w:spacing w:after="0" w:line="250"/>
            </w:pPr>
            <w:r>
              <w:rPr>
                <w:color w:val="1B1E27"/>
                <w:sz w:val="19"/>
                <w:szCs w:val="19"/>
              </w:rPr>
              <w:t xml:space="preserve">Cross-build signature replay rejected</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launch_restores_executable_bit_and_spawns</w:t>
            </w:r>
          </w:p>
        </w:tc>
        <w:tc>
          <w:tcPr>
            <w:tcW w:type="dxa" w:w="4435"/>
            <w:tcMar>
              <w:top w:type="dxa" w:w="60"/>
              <w:left w:type="dxa" w:w="90"/>
              <w:bottom w:type="dxa" w:w="60"/>
              <w:right w:type="dxa" w:w="90"/>
            </w:tcMar>
          </w:tcPr>
          <w:p>
            <w:pPr>
              <w:spacing w:after="0" w:line="250"/>
            </w:pPr>
            <w:r>
              <w:rPr>
                <w:color w:val="1B1E27"/>
                <w:sz w:val="19"/>
                <w:szCs w:val="19"/>
              </w:rPr>
              <w:t xml:space="preserve">Launcher repairs permissions and starts the process</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rejects_non_capsule_files</w:t>
            </w:r>
          </w:p>
        </w:tc>
        <w:tc>
          <w:tcPr>
            <w:tcW w:type="dxa" w:w="4435"/>
            <w:tcMar>
              <w:top w:type="dxa" w:w="60"/>
              <w:left w:type="dxa" w:w="90"/>
              <w:bottom w:type="dxa" w:w="60"/>
              <w:right w:type="dxa" w:w="90"/>
            </w:tcMar>
          </w:tcPr>
          <w:p>
            <w:pPr>
              <w:spacing w:after="0" w:line="250"/>
            </w:pPr>
            <w:r>
              <w:rPr>
                <w:color w:val="1B1E27"/>
                <w:sz w:val="19"/>
                <w:szCs w:val="19"/>
              </w:rPr>
              <w:t xml:space="preserve">Non-capsule files refused</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extension_is_stable_and_recognized</w:t>
            </w:r>
          </w:p>
        </w:tc>
        <w:tc>
          <w:tcPr>
            <w:tcW w:type="dxa" w:w="4435"/>
            <w:tcMar>
              <w:top w:type="dxa" w:w="60"/>
              <w:left w:type="dxa" w:w="90"/>
              <w:bottom w:type="dxa" w:w="60"/>
              <w:right w:type="dxa" w:w="90"/>
            </w:tcMar>
          </w:tcPr>
          <w:p>
            <w:pPr>
              <w:spacing w:after="0" w:line="250"/>
            </w:pPr>
            <w:r>
              <w:rPr>
                <w:color w:val="1B1E27"/>
                <w:sz w:val="19"/>
                <w:szCs w:val="19"/>
              </w:rPr>
              <w:t xml:space="preserve">.nyarch recognised case-insensitively</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r>
        <w:tc>
          <w:tcPr>
            <w:tcW w:type="dxa" w:w="4234"/>
            <w:tcMar>
              <w:top w:type="dxa" w:w="60"/>
              <w:left w:type="dxa" w:w="90"/>
              <w:bottom w:type="dxa" w:w="60"/>
              <w:right w:type="dxa" w:w="90"/>
            </w:tcMar>
          </w:tcPr>
          <w:p>
            <w:pPr>
              <w:spacing w:after="0" w:line="250"/>
            </w:pPr>
            <w:r>
              <w:rPr>
                <w:rFonts w:ascii="Consolas" w:cs="Consolas" w:eastAsia="Consolas" w:hAnsi="Consolas"/>
                <w:color w:val="1B1E27"/>
                <w:sz w:val="17"/>
                <w:szCs w:val="17"/>
              </w:rPr>
              <w:t xml:space="preserve">rejects_bad_input_rather_than_disabling_a_ward</w:t>
            </w:r>
          </w:p>
        </w:tc>
        <w:tc>
          <w:tcPr>
            <w:tcW w:type="dxa" w:w="4435"/>
            <w:tcMar>
              <w:top w:type="dxa" w:w="60"/>
              <w:left w:type="dxa" w:w="90"/>
              <w:bottom w:type="dxa" w:w="60"/>
              <w:right w:type="dxa" w:w="90"/>
            </w:tcMar>
          </w:tcPr>
          <w:p>
            <w:pPr>
              <w:spacing w:after="0" w:line="250"/>
            </w:pPr>
            <w:r>
              <w:rPr>
                <w:color w:val="1B1E27"/>
                <w:sz w:val="19"/>
                <w:szCs w:val="19"/>
              </w:rPr>
              <w:t xml:space="preserve">A mistyped flag errors instead of silently disabling protection</w:t>
            </w:r>
          </w:p>
        </w:tc>
        <w:tc>
          <w:tcPr>
            <w:tcW w:type="dxa" w:w="1411"/>
            <w:tcMar>
              <w:top w:type="dxa" w:w="60"/>
              <w:left w:type="dxa" w:w="90"/>
              <w:bottom w:type="dxa" w:w="60"/>
              <w:right w:type="dxa" w:w="90"/>
            </w:tcMar>
          </w:tcPr>
          <w:p>
            <w:pPr>
              <w:spacing w:after="0" w:line="250"/>
            </w:pPr>
            <w:r>
              <w:rPr>
                <w:b/>
                <w:bCs/>
                <w:color w:val="1E7A4C"/>
                <w:sz w:val="19"/>
                <w:szCs w:val="19"/>
              </w:rPr>
              <w:t xml:space="preserve">PASS</w:t>
            </w:r>
          </w:p>
        </w:tc>
      </w:tr>
    </w:tbl>
    <w:p>
      <w:r>
        <w:br w:type="page"/>
      </w:r>
    </w:p>
    <w:p>
      <w:pPr>
        <w:pStyle w:val="Heading1"/>
        <w:spacing w:after="180" w:before="360"/>
      </w:pPr>
      <w:r>
        <w:t xml:space="preserve">11. Experimental Results</w:t>
      </w:r>
    </w:p>
    <w:p>
      <w:pPr>
        <w:pStyle w:val="Heading2"/>
        <w:spacing w:after="140" w:before="280"/>
      </w:pPr>
      <w:r>
        <w:t xml:space="preserve">11.1 End-to-end pipeline</w:t>
      </w:r>
    </w:p>
    <w:p>
      <w:pPr>
        <w:pBdr>
          <w:left w:val="single" w:color="B35309" w:sz="12" w:space="6"/>
        </w:pBdr>
        <w:shd w:fill="F2F3F5" w:val="clear"/>
        <w:spacing w:after="140" w:before="100"/>
      </w:pPr>
      <w:r>
        <w:rPr>
          <w:rFonts w:ascii="Consolas" w:cs="Consolas" w:eastAsia="Consolas" w:hAnsi="Consolas"/>
          <w:color w:val="1B1E27"/>
          <w:sz w:val="18"/>
          <w:szCs w:val="18"/>
        </w:rPr>
        <w:t xml:space="preserve">$ nyedarch-buildtool seal ./secret_docs ./capsule "passphrase"</w:t>
      </w:r>
      <w:r>
        <w:br/>
      </w:r>
      <w:r>
        <w:rPr>
          <w:rFonts w:ascii="Consolas" w:cs="Consolas" w:eastAsia="Consolas" w:hAnsi="Consolas"/>
          <w:color w:val="1B1E27"/>
          <w:sz w:val="18"/>
          <w:szCs w:val="18"/>
        </w:rPr>
        <w:t xml:space="preserve">[buildtool] creator fingerprint: 0cefa0f7a072684b (Medium, 3 signals)</w:t>
      </w:r>
      <w:r>
        <w:br/>
      </w:r>
      <w:r>
        <w:rPr>
          <w:rFonts w:ascii="Consolas" w:cs="Consolas" w:eastAsia="Consolas" w:hAnsi="Consolas"/>
          <w:color w:val="1B1E27"/>
          <w:sz w:val="18"/>
          <w:szCs w:val="18"/>
        </w:rPr>
        <w:t xml:space="preserve">[buildtool] sealing 5 entries</w:t>
      </w:r>
      <w:r>
        <w:br/>
      </w:r>
      <w:r>
        <w:rPr>
          <w:rFonts w:ascii="Consolas" w:cs="Consolas" w:eastAsia="Consolas" w:hAnsi="Consolas"/>
          <w:color w:val="1B1E27"/>
          <w:sz w:val="18"/>
          <w:szCs w:val="18"/>
        </w:rPr>
        <w:t xml:space="preserve">[buildtool] package sealed: 20563 bytes</w:t>
      </w:r>
      <w:r>
        <w:br/>
      </w:r>
      <w:r>
        <w:rPr>
          <w:rFonts w:ascii="Consolas" w:cs="Consolas" w:eastAsia="Consolas" w:hAnsi="Consolas"/>
          <w:color w:val="1B1E27"/>
          <w:sz w:val="18"/>
          <w:szCs w:val="18"/>
        </w:rPr>
        <w:t xml:space="preserve"/>
      </w:r>
      <w:r>
        <w:br/>
      </w:r>
      <w:r>
        <w:rPr>
          <w:rFonts w:ascii="Consolas" w:cs="Consolas" w:eastAsia="Consolas" w:hAnsi="Consolas"/>
          <w:color w:val="1B1E27"/>
          <w:sz w:val="18"/>
          <w:szCs w:val="18"/>
        </w:rPr>
        <w:t xml:space="preserve">  -- SECURITY REVIEW ------------------------------</w:t>
      </w:r>
      <w:r>
        <w:br/>
      </w:r>
      <w:r>
        <w:rPr>
          <w:rFonts w:ascii="Consolas" w:cs="Consolas" w:eastAsia="Consolas" w:hAnsi="Consolas"/>
          <w:color w:val="1B1E27"/>
          <w:sz w:val="18"/>
          <w:szCs w:val="18"/>
        </w:rPr>
        <w:t xml:space="preserve">   MACHINE AUTHORIZATION   mandatory - 1 trusted fingerprint(s)</w:t>
      </w:r>
      <w:r>
        <w:br/>
      </w:r>
      <w:r>
        <w:rPr>
          <w:rFonts w:ascii="Consolas" w:cs="Consolas" w:eastAsia="Consolas" w:hAnsi="Consolas"/>
          <w:color w:val="1B1E27"/>
          <w:sz w:val="18"/>
          <w:szCs w:val="18"/>
        </w:rPr>
        <w:t xml:space="preserve">   PASSPHRASE              mandatory - Argon2id m=64MiB t=2 p=1</w:t>
      </w:r>
      <w:r>
        <w:br/>
      </w:r>
      <w:r>
        <w:rPr>
          <w:rFonts w:ascii="Consolas" w:cs="Consolas" w:eastAsia="Consolas" w:hAnsi="Consolas"/>
          <w:color w:val="1B1E27"/>
          <w:sz w:val="18"/>
          <w:szCs w:val="18"/>
        </w:rPr>
        <w:t xml:space="preserve">   GEOLOCATION             disabled</w:t>
      </w:r>
      <w:r>
        <w:br/>
      </w:r>
      <w:r>
        <w:rPr>
          <w:rFonts w:ascii="Consolas" w:cs="Consolas" w:eastAsia="Consolas" w:hAnsi="Consolas"/>
          <w:color w:val="1B1E27"/>
          <w:sz w:val="18"/>
          <w:szCs w:val="18"/>
        </w:rPr>
        <w:t xml:space="preserve">   TIME                    disabled</w:t>
      </w:r>
      <w:r>
        <w:br/>
      </w:r>
      <w:r>
        <w:rPr>
          <w:rFonts w:ascii="Consolas" w:cs="Consolas" w:eastAsia="Consolas" w:hAnsi="Consolas"/>
          <w:color w:val="1B1E27"/>
          <w:sz w:val="18"/>
          <w:szCs w:val="18"/>
        </w:rPr>
        <w:t xml:space="preserve">   EXECUTION               reusable</w:t>
      </w:r>
      <w:r>
        <w:br/>
      </w:r>
      <w:r>
        <w:rPr>
          <w:rFonts w:ascii="Consolas" w:cs="Consolas" w:eastAsia="Consolas" w:hAnsi="Consolas"/>
          <w:color w:val="1B1E27"/>
          <w:sz w:val="18"/>
          <w:szCs w:val="18"/>
        </w:rPr>
        <w:t xml:space="preserve">  -------------------------------------------------</w:t>
      </w:r>
      <w:r>
        <w:br/>
      </w:r>
      <w:r>
        <w:rPr>
          <w:rFonts w:ascii="Consolas" w:cs="Consolas" w:eastAsia="Consolas" w:hAnsi="Consolas"/>
          <w:color w:val="1B1E27"/>
          <w:sz w:val="18"/>
          <w:szCs w:val="18"/>
        </w:rPr>
        <w:t xml:space="preserve"/>
      </w:r>
      <w:r>
        <w:br/>
      </w:r>
      <w:r>
        <w:rPr>
          <w:rFonts w:ascii="Consolas" w:cs="Consolas" w:eastAsia="Consolas" w:hAnsi="Consolas"/>
          <w:color w:val="1B1E27"/>
          <w:sz w:val="18"/>
          <w:szCs w:val="18"/>
        </w:rPr>
        <w:t xml:space="preserve">$ sh ./stage-capsule.sh</w:t>
      </w:r>
      <w:r>
        <w:br/>
      </w:r>
      <w:r>
        <w:rPr>
          <w:rFonts w:ascii="Consolas" w:cs="Consolas" w:eastAsia="Consolas" w:hAnsi="Consolas"/>
          <w:color w:val="1B1E27"/>
          <w:sz w:val="18"/>
          <w:szCs w:val="18"/>
        </w:rPr>
        <w:t xml:space="preserve">capsule: nyedarch-40d9f326c43dfdf1.nyarch  (725,832 bytes, -rwxr-xr-x)</w:t>
      </w:r>
      <w:r>
        <w:br/>
      </w:r>
      <w:r>
        <w:rPr>
          <w:rFonts w:ascii="Consolas" w:cs="Consolas" w:eastAsia="Consolas" w:hAnsi="Consolas"/>
          <w:color w:val="1B1E27"/>
          <w:sz w:val="18"/>
          <w:szCs w:val="18"/>
        </w:rPr>
        <w:t xml:space="preserve"/>
      </w:r>
      <w:r>
        <w:br/>
      </w:r>
      <w:r>
        <w:rPr>
          <w:rFonts w:ascii="Consolas" w:cs="Consolas" w:eastAsia="Consolas" w:hAnsi="Consolas"/>
          <w:color w:val="1B1E27"/>
          <w:sz w:val="18"/>
          <w:szCs w:val="18"/>
        </w:rPr>
        <w:t xml:space="preserve">$ NYEDARCH_PASSPHRASE="passphrase" ./nyedarch-*.nyarch ./out</w:t>
      </w:r>
      <w:r>
        <w:br/>
      </w:r>
      <w:r>
        <w:rPr>
          <w:rFonts w:ascii="Consolas" w:cs="Consolas" w:eastAsia="Consolas" w:hAnsi="Consolas"/>
          <w:color w:val="1B1E27"/>
          <w:sz w:val="18"/>
          <w:szCs w:val="18"/>
        </w:rPr>
        <w:t xml:space="preserve">NYEDArch: extraction complete - 3 files, 2 dirs, 20056 bytes -&gt; ./out</w:t>
      </w:r>
      <w:r>
        <w:br/>
      </w:r>
      <w:r>
        <w:rPr>
          <w:rFonts w:ascii="Consolas" w:cs="Consolas" w:eastAsia="Consolas" w:hAnsi="Consolas"/>
          <w:color w:val="1B1E27"/>
          <w:sz w:val="18"/>
          <w:szCs w:val="18"/>
        </w:rPr>
        <w:t xml:space="preserve"/>
      </w:r>
      <w:r>
        <w:br/>
      </w:r>
      <w:r>
        <w:rPr>
          <w:rFonts w:ascii="Consolas" w:cs="Consolas" w:eastAsia="Consolas" w:hAnsi="Consolas"/>
          <w:color w:val="1B1E27"/>
          <w:sz w:val="18"/>
          <w:szCs w:val="18"/>
        </w:rPr>
        <w:t xml:space="preserve">$ diff -r ./secret_docs ./out/secret_docs   -&gt;  IDENTICAL</w:t>
      </w:r>
    </w:p>
    <w:p>
      <w:pPr>
        <w:pStyle w:val="Heading2"/>
        <w:spacing w:after="140" w:before="280"/>
      </w:pPr>
      <w:r>
        <w:t xml:space="preserve">11.2 Denial behaviour</w:t>
      </w:r>
    </w:p>
    <w:p>
      <w:pPr>
        <w:pBdr>
          <w:left w:val="single" w:color="B35309" w:sz="12" w:space="6"/>
        </w:pBdr>
        <w:shd w:fill="F2F3F5" w:val="clear"/>
        <w:spacing w:after="140" w:before="100"/>
      </w:pPr>
      <w:r>
        <w:rPr>
          <w:rFonts w:ascii="Consolas" w:cs="Consolas" w:eastAsia="Consolas" w:hAnsi="Consolas"/>
          <w:color w:val="1B1E27"/>
          <w:sz w:val="18"/>
          <w:szCs w:val="18"/>
        </w:rPr>
        <w:t xml:space="preserve">$ NYEDARCH_PASSPHRASE="wrong" ./nyedarch-*.nyarch ./out_bad</w:t>
      </w:r>
      <w:r>
        <w:br/>
      </w:r>
      <w:r>
        <w:rPr>
          <w:rFonts w:ascii="Consolas" w:cs="Consolas" w:eastAsia="Consolas" w:hAnsi="Consolas"/>
          <w:color w:val="1B1E27"/>
          <w:sz w:val="18"/>
          <w:szCs w:val="18"/>
        </w:rPr>
        <w:t xml:space="preserve">Authorization failed.</w:t>
      </w:r>
      <w:r>
        <w:br/>
      </w:r>
      <w:r>
        <w:rPr>
          <w:rFonts w:ascii="Consolas" w:cs="Consolas" w:eastAsia="Consolas" w:hAnsi="Consolas"/>
          <w:color w:val="1B1E27"/>
          <w:sz w:val="18"/>
          <w:szCs w:val="18"/>
        </w:rPr>
        <w:t xml:space="preserve">exit=1   output directory: not created</w:t>
      </w:r>
    </w:p>
    <w:p>
      <w:pPr>
        <w:spacing w:after="120" w:line="276"/>
      </w:pPr>
      <w:r>
        <w:rPr>
          <w:color w:val="1B1E27"/>
          <w:sz w:val="21"/>
          <w:szCs w:val="21"/>
        </w:rPr>
        <w:t xml:space="preserve">A single generic message is emitted regardless of which protection failed, so normal execution does not act as an authorization oracle. Detailed state is available only through the diagnostic trace, which is explicitly documented as providing no additional privilege.</w:t>
      </w:r>
    </w:p>
    <w:p>
      <w:pPr>
        <w:pStyle w:val="Heading2"/>
        <w:spacing w:after="140" w:before="280"/>
      </w:pPr>
      <w:r>
        <w:t xml:space="preserve">11.3 Time protection, live</w:t>
      </w:r>
    </w:p>
    <w:p>
      <w:pPr>
        <w:pBdr>
          <w:left w:val="single" w:color="B35309" w:sz="12" w:space="6"/>
        </w:pBdr>
        <w:shd w:fill="F2F3F5" w:val="clear"/>
        <w:spacing w:after="140" w:before="100"/>
      </w:pPr>
      <w:r>
        <w:rPr>
          <w:rFonts w:ascii="Consolas" w:cs="Consolas" w:eastAsia="Consolas" w:hAnsi="Consolas"/>
          <w:color w:val="1B1E27"/>
          <w:sz w:val="18"/>
          <w:szCs w:val="18"/>
        </w:rPr>
        <w:t xml:space="preserve"># Capsule sealed for the current window:</w:t>
      </w:r>
      <w:r>
        <w:br/>
      </w:r>
      <w:r>
        <w:rPr>
          <w:rFonts w:ascii="Consolas" w:cs="Consolas" w:eastAsia="Consolas" w:hAnsi="Consolas"/>
          <w:color w:val="1B1E27"/>
          <w:sz w:val="18"/>
          <w:szCs w:val="18"/>
        </w:rPr>
        <w:t xml:space="preserve">[state] TimeAcquisition -&gt; KeyDerivation -&gt; ... -&gt; Success</w:t>
      </w:r>
      <w:r>
        <w:br/>
      </w:r>
      <w:r>
        <w:rPr>
          <w:rFonts w:ascii="Consolas" w:cs="Consolas" w:eastAsia="Consolas" w:hAnsi="Consolas"/>
          <w:color w:val="1B1E27"/>
          <w:sz w:val="18"/>
          <w:szCs w:val="18"/>
        </w:rPr>
        <w:t xml:space="preserve">NYEDArch: extraction complete - 3 files, 2 dirs, 20056 bytes</w:t>
      </w:r>
      <w:r>
        <w:br/>
      </w:r>
      <w:r>
        <w:rPr>
          <w:rFonts w:ascii="Consolas" w:cs="Consolas" w:eastAsia="Consolas" w:hAnsi="Consolas"/>
          <w:color w:val="1B1E27"/>
          <w:sz w:val="18"/>
          <w:szCs w:val="18"/>
        </w:rPr>
        <w:t xml:space="preserve"/>
      </w:r>
      <w:r>
        <w:br/>
      </w:r>
      <w:r>
        <w:rPr>
          <w:rFonts w:ascii="Consolas" w:cs="Consolas" w:eastAsia="Consolas" w:hAnsi="Consolas"/>
          <w:color w:val="1B1E27"/>
          <w:sz w:val="18"/>
          <w:szCs w:val="18"/>
        </w:rPr>
        <w:t xml:space="preserve"># Identical capsule sealed for a window three hours away:</w:t>
      </w:r>
      <w:r>
        <w:br/>
      </w:r>
      <w:r>
        <w:rPr>
          <w:rFonts w:ascii="Consolas" w:cs="Consolas" w:eastAsia="Consolas" w:hAnsi="Consolas"/>
          <w:color w:val="1B1E27"/>
          <w:sz w:val="18"/>
          <w:szCs w:val="18"/>
        </w:rPr>
        <w:t xml:space="preserve">[state] PassphraseAcquisition -&gt; TimeAcquisition -&gt; FailClosed</w:t>
      </w:r>
      <w:r>
        <w:br/>
      </w:r>
      <w:r>
        <w:rPr>
          <w:rFonts w:ascii="Consolas" w:cs="Consolas" w:eastAsia="Consolas" w:hAnsi="Consolas"/>
          <w:color w:val="1B1E27"/>
          <w:sz w:val="18"/>
          <w:szCs w:val="18"/>
        </w:rPr>
        <w:t xml:space="preserve">Authorization failed.        leaked: nothing</w:t>
      </w:r>
    </w:p>
    <w:p>
      <w:pPr>
        <w:pStyle w:val="Heading2"/>
        <w:spacing w:after="140" w:before="280"/>
      </w:pPr>
      <w:r>
        <w:t xml:space="preserve">11.4 The branch-patching experiment</w:t>
      </w:r>
    </w:p>
    <w:p>
      <w:pPr>
        <w:spacing w:after="120" w:line="276"/>
      </w:pPr>
      <w:r>
        <w:rPr>
          <w:color w:val="1B1E27"/>
          <w:sz w:val="21"/>
          <w:szCs w:val="21"/>
        </w:rPr>
        <w:t xml:space="preserve">This is the experiment that substantiates the central claim. Rather than asserting that authorization is cryptographic rather than boolean, the binding validation comparison was physically removed from the runtime source, the capsule was recompiled, and a package from a different build was transplanted into it.</w:t>
      </w:r>
    </w:p>
    <w:p>
      <w:pPr>
        <w:pBdr>
          <w:left w:val="single" w:color="B35309" w:sz="12" w:space="6"/>
        </w:pBdr>
        <w:shd w:fill="F2F3F5" w:val="clear"/>
        <w:spacing w:after="140" w:before="100"/>
      </w:pPr>
      <w:r>
        <w:rPr>
          <w:rFonts w:ascii="Consolas" w:cs="Consolas" w:eastAsia="Consolas" w:hAnsi="Consolas"/>
          <w:color w:val="1B1E27"/>
          <w:sz w:val="18"/>
          <w:szCs w:val="18"/>
        </w:rPr>
        <w:t xml:space="preserve">// attacker patch simulation applied to the runtime source:</w:t>
      </w:r>
      <w:r>
        <w:br/>
      </w:r>
      <w:r>
        <w:rPr>
          <w:rFonts w:ascii="Consolas" w:cs="Consolas" w:eastAsia="Consolas" w:hAnsi="Consolas"/>
          <w:color w:val="1B1E27"/>
          <w:sz w:val="18"/>
          <w:szCs w:val="18"/>
        </w:rPr>
        <w:t xml:space="preserve">// -   if diff != 0 { fail!(); }</w:t>
      </w:r>
      <w:r>
        <w:br/>
      </w:r>
      <w:r>
        <w:rPr>
          <w:rFonts w:ascii="Consolas" w:cs="Consolas" w:eastAsia="Consolas" w:hAnsi="Consolas"/>
          <w:color w:val="1B1E27"/>
          <w:sz w:val="18"/>
          <w:szCs w:val="18"/>
        </w:rPr>
        <w:t xml:space="preserve">// +   let _ = diff;   // comparison neutralised</w:t>
      </w:r>
      <w:r>
        <w:br/>
      </w:r>
      <w:r>
        <w:rPr>
          <w:rFonts w:ascii="Consolas" w:cs="Consolas" w:eastAsia="Consolas" w:hAnsi="Consolas"/>
          <w:color w:val="1B1E27"/>
          <w:sz w:val="18"/>
          <w:szCs w:val="18"/>
        </w:rPr>
        <w:t xml:space="preserve"/>
      </w:r>
      <w:r>
        <w:br/>
      </w:r>
      <w:r>
        <w:rPr>
          <w:rFonts w:ascii="Consolas" w:cs="Consolas" w:eastAsia="Consolas" w:hAnsi="Consolas"/>
          <w:color w:val="1B1E27"/>
          <w:sz w:val="18"/>
          <w:szCs w:val="18"/>
        </w:rPr>
        <w:t xml:space="preserve">Result with the check REMOVED:</w:t>
      </w:r>
      <w:r>
        <w:br/>
      </w:r>
      <w:r>
        <w:rPr>
          <w:rFonts w:ascii="Consolas" w:cs="Consolas" w:eastAsia="Consolas" w:hAnsi="Consolas"/>
          <w:color w:val="1B1E27"/>
          <w:sz w:val="18"/>
          <w:szCs w:val="18"/>
        </w:rPr>
        <w:t xml:space="preserve">  [state] IntegrityCheck</w:t>
      </w:r>
      <w:r>
        <w:br/>
      </w:r>
      <w:r>
        <w:rPr>
          <w:rFonts w:ascii="Consolas" w:cs="Consolas" w:eastAsia="Consolas" w:hAnsi="Consolas"/>
          <w:color w:val="1B1E27"/>
          <w:sz w:val="18"/>
          <w:szCs w:val="18"/>
        </w:rPr>
        <w:t xml:space="preserve">  [state] BindingValidation      &lt;- patched branch passed</w:t>
      </w:r>
      <w:r>
        <w:br/>
      </w:r>
      <w:r>
        <w:rPr>
          <w:rFonts w:ascii="Consolas" w:cs="Consolas" w:eastAsia="Consolas" w:hAnsi="Consolas"/>
          <w:color w:val="1B1E27"/>
          <w:sz w:val="18"/>
          <w:szCs w:val="18"/>
        </w:rPr>
        <w:t xml:space="preserve">  [state] BootstrapPolicy</w:t>
      </w:r>
      <w:r>
        <w:br/>
      </w:r>
      <w:r>
        <w:rPr>
          <w:rFonts w:ascii="Consolas" w:cs="Consolas" w:eastAsia="Consolas" w:hAnsi="Consolas"/>
          <w:color w:val="1B1E27"/>
          <w:sz w:val="18"/>
          <w:szCs w:val="18"/>
        </w:rPr>
        <w:t xml:space="preserve">  [state] FailClosed             &lt;- still denied</w:t>
      </w:r>
      <w:r>
        <w:br/>
      </w:r>
      <w:r>
        <w:rPr>
          <w:rFonts w:ascii="Consolas" w:cs="Consolas" w:eastAsia="Consolas" w:hAnsi="Consolas"/>
          <w:color w:val="1B1E27"/>
          <w:sz w:val="18"/>
          <w:szCs w:val="18"/>
        </w:rPr>
        <w:t xml:space="preserve">  Authorization failed.</w:t>
      </w:r>
      <w:r>
        <w:br/>
      </w:r>
      <w:r>
        <w:rPr>
          <w:rFonts w:ascii="Consolas" w:cs="Consolas" w:eastAsia="Consolas" w:hAnsi="Consolas"/>
          <w:color w:val="1B1E27"/>
          <w:sz w:val="18"/>
          <w:szCs w:val="18"/>
        </w:rPr>
        <w:t xml:space="preserve">  leaked: nothing</w:t>
      </w:r>
    </w:p>
    <w:p>
      <w:pPr>
        <w:pBdr>
          <w:left w:val="single" w:color="B35309" w:sz="18" w:space="8"/>
        </w:pBdr>
        <w:shd w:fill="FBF6F1" w:val="clear"/>
        <w:spacing w:after="160" w:before="140"/>
      </w:pPr>
      <w:r>
        <w:rPr>
          <w:b/>
          <w:bCs/>
          <w:color w:val="B35309"/>
          <w:sz w:val="21"/>
          <w:szCs w:val="21"/>
        </w:rPr>
        <w:t xml:space="preserve">Interpretation  </w:t>
      </w:r>
      <w:r>
        <w:rPr>
          <w:color w:val="1B1E27"/>
          <w:sz w:val="21"/>
          <w:szCs w:val="21"/>
        </w:rPr>
        <w:t xml:space="preserve">The patched branch was passed. Extraction still failed, because the policy-seal subkey derives from the runtime's own embedded commitment rather than from any value the attacker controls. The attacker gained exactly one state transition and no plaintext. This is what "cryptographic rather than boolean-gated" means in practice.</w:t>
      </w:r>
    </w:p>
    <w:p>
      <w:pPr>
        <w:pStyle w:val="Heading2"/>
        <w:spacing w:after="140" w:before="280"/>
      </w:pPr>
      <w:r>
        <w:t xml:space="preserve">11.5 Transplantation resistance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6"/>
        <w:gridCol w:w="3024"/>
        <w:gridCol w:w="3830"/>
      </w:tblGrid>
      <w:tr>
        <w:trPr>
          <w:tblHeader/>
        </w:trPr>
        <w:tc>
          <w:tcPr>
            <w:tcW w:type="dxa" w:w="3226"/>
            <w:shd w:fill="EDEFF3" w:val="clear"/>
            <w:tcMar>
              <w:top w:type="dxa" w:w="60"/>
              <w:left w:type="dxa" w:w="90"/>
              <w:bottom w:type="dxa" w:w="60"/>
              <w:right w:type="dxa" w:w="90"/>
            </w:tcMar>
          </w:tcPr>
          <w:p>
            <w:pPr>
              <w:spacing w:after="0" w:line="250"/>
            </w:pPr>
            <w:r>
              <w:rPr>
                <w:b/>
                <w:bCs/>
                <w:color w:val="1B1E27"/>
                <w:sz w:val="19"/>
                <w:szCs w:val="19"/>
              </w:rPr>
              <w:t xml:space="preserve">Attack</w:t>
            </w:r>
          </w:p>
        </w:tc>
        <w:tc>
          <w:tcPr>
            <w:tcW w:type="dxa" w:w="3024"/>
            <w:shd w:fill="EDEFF3" w:val="clear"/>
            <w:tcMar>
              <w:top w:type="dxa" w:w="60"/>
              <w:left w:type="dxa" w:w="90"/>
              <w:bottom w:type="dxa" w:w="60"/>
              <w:right w:type="dxa" w:w="90"/>
            </w:tcMar>
          </w:tcPr>
          <w:p>
            <w:pPr>
              <w:spacing w:after="0" w:line="250"/>
            </w:pPr>
            <w:r>
              <w:rPr>
                <w:b/>
                <w:bCs/>
                <w:color w:val="1B1E27"/>
                <w:sz w:val="19"/>
                <w:szCs w:val="19"/>
              </w:rPr>
              <w:t xml:space="preserve">Outcome</w:t>
            </w:r>
          </w:p>
        </w:tc>
        <w:tc>
          <w:tcPr>
            <w:tcW w:type="dxa" w:w="3830"/>
            <w:shd w:fill="EDEFF3" w:val="clear"/>
            <w:tcMar>
              <w:top w:type="dxa" w:w="60"/>
              <w:left w:type="dxa" w:w="90"/>
              <w:bottom w:type="dxa" w:w="60"/>
              <w:right w:type="dxa" w:w="90"/>
            </w:tcMar>
          </w:tcPr>
          <w:p>
            <w:pPr>
              <w:spacing w:after="0" w:line="250"/>
            </w:pPr>
            <w:r>
              <w:rPr>
                <w:b/>
                <w:bCs/>
                <w:color w:val="1B1E27"/>
                <w:sz w:val="19"/>
                <w:szCs w:val="19"/>
              </w:rPr>
              <w:t xml:space="preserve">Mechanism</w:t>
            </w:r>
          </w:p>
        </w:tc>
      </w:tr>
      <w:tr>
        <w:tc>
          <w:tcPr>
            <w:tcW w:type="dxa" w:w="3226"/>
            <w:tcMar>
              <w:top w:type="dxa" w:w="60"/>
              <w:left w:type="dxa" w:w="90"/>
              <w:bottom w:type="dxa" w:w="60"/>
              <w:right w:type="dxa" w:w="90"/>
            </w:tcMar>
          </w:tcPr>
          <w:p>
            <w:pPr>
              <w:spacing w:after="0" w:line="250"/>
            </w:pPr>
            <w:r>
              <w:rPr>
                <w:color w:val="1B1E27"/>
                <w:sz w:val="19"/>
                <w:szCs w:val="19"/>
              </w:rPr>
              <w:t xml:space="preserve">Runtime A + package B</w:t>
            </w:r>
          </w:p>
        </w:tc>
        <w:tc>
          <w:tcPr>
            <w:tcW w:type="dxa" w:w="3024"/>
            <w:tcMar>
              <w:top w:type="dxa" w:w="60"/>
              <w:left w:type="dxa" w:w="90"/>
              <w:bottom w:type="dxa" w:w="60"/>
              <w:right w:type="dxa" w:w="90"/>
            </w:tcMar>
          </w:tcPr>
          <w:p>
            <w:pPr>
              <w:spacing w:after="0" w:line="250"/>
            </w:pPr>
            <w:r>
              <w:rPr>
                <w:color w:val="1E7A4C"/>
                <w:sz w:val="19"/>
                <w:szCs w:val="19"/>
              </w:rPr>
              <w:t xml:space="preserve">Denied at BindingValidation</w:t>
            </w:r>
          </w:p>
        </w:tc>
        <w:tc>
          <w:tcPr>
            <w:tcW w:type="dxa" w:w="3830"/>
            <w:tcMar>
              <w:top w:type="dxa" w:w="60"/>
              <w:left w:type="dxa" w:w="90"/>
              <w:bottom w:type="dxa" w:w="60"/>
              <w:right w:type="dxa" w:w="90"/>
            </w:tcMar>
          </w:tcPr>
          <w:p>
            <w:pPr>
              <w:spacing w:after="0" w:line="250"/>
            </w:pPr>
            <w:r>
              <w:rPr>
                <w:color w:val="1B1E27"/>
                <w:sz w:val="19"/>
                <w:szCs w:val="19"/>
              </w:rPr>
              <w:t xml:space="preserve">Header commitment differs from the runtime's own</w:t>
            </w:r>
          </w:p>
        </w:tc>
      </w:tr>
      <w:tr>
        <w:tc>
          <w:tcPr>
            <w:tcW w:type="dxa" w:w="3226"/>
            <w:tcMar>
              <w:top w:type="dxa" w:w="60"/>
              <w:left w:type="dxa" w:w="90"/>
              <w:bottom w:type="dxa" w:w="60"/>
              <w:right w:type="dxa" w:w="90"/>
            </w:tcMar>
          </w:tcPr>
          <w:p>
            <w:pPr>
              <w:spacing w:after="0" w:line="250"/>
            </w:pPr>
            <w:r>
              <w:rPr>
                <w:color w:val="1B1E27"/>
                <w:sz w:val="19"/>
                <w:szCs w:val="19"/>
              </w:rPr>
              <w:t xml:space="preserve">Same, with the check patched out</w:t>
            </w:r>
          </w:p>
        </w:tc>
        <w:tc>
          <w:tcPr>
            <w:tcW w:type="dxa" w:w="3024"/>
            <w:tcMar>
              <w:top w:type="dxa" w:w="60"/>
              <w:left w:type="dxa" w:w="90"/>
              <w:bottom w:type="dxa" w:w="60"/>
              <w:right w:type="dxa" w:w="90"/>
            </w:tcMar>
          </w:tcPr>
          <w:p>
            <w:pPr>
              <w:spacing w:after="0" w:line="250"/>
            </w:pPr>
            <w:r>
              <w:rPr>
                <w:color w:val="1E7A4C"/>
                <w:sz w:val="19"/>
                <w:szCs w:val="19"/>
              </w:rPr>
              <w:t xml:space="preserve">Denied at BootstrapPolicy</w:t>
            </w:r>
          </w:p>
        </w:tc>
        <w:tc>
          <w:tcPr>
            <w:tcW w:type="dxa" w:w="3830"/>
            <w:tcMar>
              <w:top w:type="dxa" w:w="60"/>
              <w:left w:type="dxa" w:w="90"/>
              <w:bottom w:type="dxa" w:w="60"/>
              <w:right w:type="dxa" w:w="90"/>
            </w:tcMar>
          </w:tcPr>
          <w:p>
            <w:pPr>
              <w:spacing w:after="0" w:line="250"/>
            </w:pPr>
            <w:r>
              <w:rPr>
                <w:color w:val="1B1E27"/>
                <w:sz w:val="19"/>
                <w:szCs w:val="19"/>
              </w:rPr>
              <w:t xml:space="preserve">Subkey derives from the runtime's own commitment</w:t>
            </w:r>
          </w:p>
        </w:tc>
      </w:tr>
      <w:tr>
        <w:tc>
          <w:tcPr>
            <w:tcW w:type="dxa" w:w="3226"/>
            <w:tcMar>
              <w:top w:type="dxa" w:w="60"/>
              <w:left w:type="dxa" w:w="90"/>
              <w:bottom w:type="dxa" w:w="60"/>
              <w:right w:type="dxa" w:w="90"/>
            </w:tcMar>
          </w:tcPr>
          <w:p>
            <w:pPr>
              <w:spacing w:after="0" w:line="250"/>
            </w:pPr>
            <w:r>
              <w:rPr>
                <w:color w:val="1B1E27"/>
                <w:sz w:val="19"/>
                <w:szCs w:val="19"/>
              </w:rPr>
              <w:t xml:space="preserve">Copied sealed payload into another capsule</w:t>
            </w:r>
          </w:p>
        </w:tc>
        <w:tc>
          <w:tcPr>
            <w:tcW w:type="dxa" w:w="3024"/>
            <w:tcMar>
              <w:top w:type="dxa" w:w="60"/>
              <w:left w:type="dxa" w:w="90"/>
              <w:bottom w:type="dxa" w:w="60"/>
              <w:right w:type="dxa" w:w="90"/>
            </w:tcMar>
          </w:tcPr>
          <w:p>
            <w:pPr>
              <w:spacing w:after="0" w:line="250"/>
            </w:pPr>
            <w:r>
              <w:rPr>
                <w:color w:val="1E7A4C"/>
                <w:sz w:val="19"/>
                <w:szCs w:val="19"/>
              </w:rPr>
              <w:t xml:space="preserve">AEAD authentication failure</w:t>
            </w:r>
          </w:p>
        </w:tc>
        <w:tc>
          <w:tcPr>
            <w:tcW w:type="dxa" w:w="3830"/>
            <w:tcMar>
              <w:top w:type="dxa" w:w="60"/>
              <w:left w:type="dxa" w:w="90"/>
              <w:bottom w:type="dxa" w:w="60"/>
              <w:right w:type="dxa" w:w="90"/>
            </w:tcMar>
          </w:tcPr>
          <w:p>
            <w:pPr>
              <w:spacing w:after="0" w:line="250"/>
            </w:pPr>
            <w:r>
              <w:rPr>
                <w:color w:val="1B1E27"/>
                <w:sz w:val="19"/>
                <w:szCs w:val="19"/>
              </w:rPr>
              <w:t xml:space="preserve">Binding is in both HKDF info and AAD</w:t>
            </w:r>
          </w:p>
        </w:tc>
      </w:tr>
      <w:tr>
        <w:tc>
          <w:tcPr>
            <w:tcW w:type="dxa" w:w="3226"/>
            <w:tcMar>
              <w:top w:type="dxa" w:w="60"/>
              <w:left w:type="dxa" w:w="90"/>
              <w:bottom w:type="dxa" w:w="60"/>
              <w:right w:type="dxa" w:w="90"/>
            </w:tcMar>
          </w:tcPr>
          <w:p>
            <w:pPr>
              <w:spacing w:after="0" w:line="250"/>
            </w:pPr>
            <w:r>
              <w:rPr>
                <w:color w:val="1B1E27"/>
                <w:sz w:val="19"/>
                <w:szCs w:val="19"/>
              </w:rPr>
              <w:t xml:space="preserve">Modified manifest</w:t>
            </w:r>
          </w:p>
        </w:tc>
        <w:tc>
          <w:tcPr>
            <w:tcW w:type="dxa" w:w="3024"/>
            <w:tcMar>
              <w:top w:type="dxa" w:w="60"/>
              <w:left w:type="dxa" w:w="90"/>
              <w:bottom w:type="dxa" w:w="60"/>
              <w:right w:type="dxa" w:w="90"/>
            </w:tcMar>
          </w:tcPr>
          <w:p>
            <w:pPr>
              <w:spacing w:after="0" w:line="250"/>
            </w:pPr>
            <w:r>
              <w:rPr>
                <w:color w:val="1E7A4C"/>
                <w:sz w:val="19"/>
                <w:szCs w:val="19"/>
              </w:rPr>
              <w:t xml:space="preserve">AEAD authentication failure</w:t>
            </w:r>
          </w:p>
        </w:tc>
        <w:tc>
          <w:tcPr>
            <w:tcW w:type="dxa" w:w="3830"/>
            <w:tcMar>
              <w:top w:type="dxa" w:w="60"/>
              <w:left w:type="dxa" w:w="90"/>
              <w:bottom w:type="dxa" w:w="60"/>
              <w:right w:type="dxa" w:w="90"/>
            </w:tcMar>
          </w:tcPr>
          <w:p>
            <w:pPr>
              <w:spacing w:after="0" w:line="250"/>
            </w:pPr>
            <w:r>
              <w:rPr>
                <w:color w:val="1B1E27"/>
                <w:sz w:val="19"/>
                <w:szCs w:val="19"/>
              </w:rPr>
              <w:t xml:space="preserve">Manifest is a sealed, tagged chunk</w:t>
            </w:r>
          </w:p>
        </w:tc>
      </w:tr>
      <w:tr>
        <w:tc>
          <w:tcPr>
            <w:tcW w:type="dxa" w:w="3226"/>
            <w:tcMar>
              <w:top w:type="dxa" w:w="60"/>
              <w:left w:type="dxa" w:w="90"/>
              <w:bottom w:type="dxa" w:w="60"/>
              <w:right w:type="dxa" w:w="90"/>
            </w:tcMar>
          </w:tcPr>
          <w:p>
            <w:pPr>
              <w:spacing w:after="0" w:line="250"/>
            </w:pPr>
            <w:r>
              <w:rPr>
                <w:color w:val="1B1E27"/>
                <w:sz w:val="19"/>
                <w:szCs w:val="19"/>
              </w:rPr>
              <w:t xml:space="preserve">Chunk reorder or truncation</w:t>
            </w:r>
          </w:p>
        </w:tc>
        <w:tc>
          <w:tcPr>
            <w:tcW w:type="dxa" w:w="3024"/>
            <w:tcMar>
              <w:top w:type="dxa" w:w="60"/>
              <w:left w:type="dxa" w:w="90"/>
              <w:bottom w:type="dxa" w:w="60"/>
              <w:right w:type="dxa" w:w="90"/>
            </w:tcMar>
          </w:tcPr>
          <w:p>
            <w:pPr>
              <w:spacing w:after="0" w:line="250"/>
            </w:pPr>
            <w:r>
              <w:rPr>
                <w:color w:val="1E7A4C"/>
                <w:sz w:val="19"/>
                <w:szCs w:val="19"/>
              </w:rPr>
              <w:t xml:space="preserve">AEAD authentication failure</w:t>
            </w:r>
          </w:p>
        </w:tc>
        <w:tc>
          <w:tcPr>
            <w:tcW w:type="dxa" w:w="3830"/>
            <w:tcMar>
              <w:top w:type="dxa" w:w="60"/>
              <w:left w:type="dxa" w:w="90"/>
              <w:bottom w:type="dxa" w:w="60"/>
              <w:right w:type="dxa" w:w="90"/>
            </w:tcMar>
          </w:tcPr>
          <w:p>
            <w:pPr>
              <w:spacing w:after="0" w:line="250"/>
            </w:pPr>
            <w:r>
              <w:rPr>
                <w:color w:val="1B1E27"/>
                <w:sz w:val="19"/>
                <w:szCs w:val="19"/>
              </w:rPr>
              <w:t xml:space="preserve">AAD binds index and terminal flag</w:t>
            </w:r>
          </w:p>
        </w:tc>
      </w:tr>
      <w:tr>
        <w:tc>
          <w:tcPr>
            <w:tcW w:type="dxa" w:w="3226"/>
            <w:tcMar>
              <w:top w:type="dxa" w:w="60"/>
              <w:left w:type="dxa" w:w="90"/>
              <w:bottom w:type="dxa" w:w="60"/>
              <w:right w:type="dxa" w:w="90"/>
            </w:tcMar>
          </w:tcPr>
          <w:p>
            <w:pPr>
              <w:spacing w:after="0" w:line="250"/>
            </w:pPr>
            <w:r>
              <w:rPr>
                <w:color w:val="1B1E27"/>
                <w:sz w:val="19"/>
                <w:szCs w:val="19"/>
              </w:rPr>
              <w:t xml:space="preserve">Artifact substitution from the build environment</w:t>
            </w:r>
          </w:p>
        </w:tc>
        <w:tc>
          <w:tcPr>
            <w:tcW w:type="dxa" w:w="3024"/>
            <w:tcMar>
              <w:top w:type="dxa" w:w="60"/>
              <w:left w:type="dxa" w:w="90"/>
              <w:bottom w:type="dxa" w:w="60"/>
              <w:right w:type="dxa" w:w="90"/>
            </w:tcMar>
          </w:tcPr>
          <w:p>
            <w:pPr>
              <w:spacing w:after="0" w:line="250"/>
            </w:pPr>
            <w:r>
              <w:rPr>
                <w:color w:val="1E7A4C"/>
                <w:sz w:val="19"/>
                <w:szCs w:val="19"/>
              </w:rPr>
              <w:t xml:space="preserve">Provenance rejection</w:t>
            </w:r>
          </w:p>
        </w:tc>
        <w:tc>
          <w:tcPr>
            <w:tcW w:type="dxa" w:w="3830"/>
            <w:tcMar>
              <w:top w:type="dxa" w:w="60"/>
              <w:left w:type="dxa" w:w="90"/>
              <w:bottom w:type="dxa" w:w="60"/>
              <w:right w:type="dxa" w:w="90"/>
            </w:tcMar>
          </w:tcPr>
          <w:p>
            <w:pPr>
              <w:spacing w:after="0" w:line="250"/>
            </w:pPr>
            <w:r>
              <w:rPr>
                <w:color w:val="1B1E27"/>
                <w:sz w:val="19"/>
                <w:szCs w:val="19"/>
              </w:rPr>
              <w:t xml:space="preserve">Signature covers build id, target and all commitments</w:t>
            </w:r>
          </w:p>
        </w:tc>
      </w:tr>
    </w:tbl>
    <w:p>
      <w:pPr>
        <w:pStyle w:val="Heading2"/>
        <w:spacing w:after="140" w:before="280"/>
      </w:pPr>
      <w:r>
        <w:t xml:space="preserve">11.6 Capability isolation verification</w:t>
      </w:r>
    </w:p>
    <w:p>
      <w:pPr>
        <w:pBdr>
          <w:left w:val="single" w:color="B35309" w:sz="12" w:space="6"/>
        </w:pBdr>
        <w:shd w:fill="F2F3F5" w:val="clear"/>
        <w:spacing w:after="140" w:before="100"/>
      </w:pPr>
      <w:r>
        <w:rPr>
          <w:rFonts w:ascii="Consolas" w:cs="Consolas" w:eastAsia="Consolas" w:hAnsi="Consolas"/>
          <w:color w:val="1B1E27"/>
          <w:sz w:val="18"/>
          <w:szCs w:val="18"/>
        </w:rPr>
        <w:t xml:space="preserve">$ cargo tree -p nyedarch-package -f "{p} {f}"   # in the real capsule build</w:t>
      </w:r>
      <w:r>
        <w:br/>
      </w:r>
      <w:r>
        <w:rPr>
          <w:rFonts w:ascii="Consolas" w:cs="Consolas" w:eastAsia="Consolas" w:hAnsi="Consolas"/>
          <w:color w:val="1B1E27"/>
          <w:sz w:val="18"/>
          <w:szCs w:val="18"/>
        </w:rPr>
        <w:t xml:space="preserve">nyedarch-package v0.0.1  default</w:t>
      </w:r>
      <w:r>
        <w:br/>
      </w:r>
      <w:r>
        <w:rPr>
          <w:rFonts w:ascii="Consolas" w:cs="Consolas" w:eastAsia="Consolas" w:hAnsi="Consolas"/>
          <w:color w:val="1B1E27"/>
          <w:sz w:val="18"/>
          <w:szCs w:val="18"/>
        </w:rPr>
        <w:t xml:space="preserve"/>
      </w:r>
      <w:r>
        <w:br/>
      </w:r>
      <w:r>
        <w:rPr>
          <w:rFonts w:ascii="Consolas" w:cs="Consolas" w:eastAsia="Consolas" w:hAnsi="Consolas"/>
          <w:color w:val="1B1E27"/>
          <w:sz w:val="18"/>
          <w:szCs w:val="18"/>
        </w:rPr>
        <w:t xml:space="preserve">$ strings ./nyedarch-*.nyarch | grep -c "seal_package|nyedarch_package::build"</w:t>
      </w:r>
      <w:r>
        <w:br/>
      </w:r>
      <w:r>
        <w:rPr>
          <w:rFonts w:ascii="Consolas" w:cs="Consolas" w:eastAsia="Consolas" w:hAnsi="Consolas"/>
          <w:color w:val="1B1E27"/>
          <w:sz w:val="18"/>
          <w:szCs w:val="18"/>
        </w:rPr>
        <w:t xml:space="preserve">0   -&gt; builder capability absent from the shipped capsule</w:t>
      </w:r>
    </w:p>
    <w:p>
      <w:pPr>
        <w:pStyle w:val="Heading2"/>
        <w:spacing w:after="140" w:before="280"/>
      </w:pPr>
      <w:r>
        <w:t xml:space="preserve">11.7 EULA gating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6"/>
        <w:gridCol w:w="4435"/>
        <w:gridCol w:w="2419"/>
      </w:tblGrid>
      <w:tr>
        <w:trPr>
          <w:tblHeader/>
        </w:trPr>
        <w:tc>
          <w:tcPr>
            <w:tcW w:type="dxa" w:w="3226"/>
            <w:shd w:fill="EDEFF3" w:val="clear"/>
            <w:tcMar>
              <w:top w:type="dxa" w:w="60"/>
              <w:left w:type="dxa" w:w="90"/>
              <w:bottom w:type="dxa" w:w="60"/>
              <w:right w:type="dxa" w:w="90"/>
            </w:tcMar>
          </w:tcPr>
          <w:p>
            <w:pPr>
              <w:spacing w:after="0" w:line="250"/>
            </w:pPr>
            <w:r>
              <w:rPr>
                <w:b/>
                <w:bCs/>
                <w:color w:val="1B1E27"/>
                <w:sz w:val="19"/>
                <w:szCs w:val="19"/>
              </w:rPr>
              <w:t xml:space="preserve">Case</w:t>
            </w:r>
          </w:p>
        </w:tc>
        <w:tc>
          <w:tcPr>
            <w:tcW w:type="dxa" w:w="4435"/>
            <w:shd w:fill="EDEFF3" w:val="clear"/>
            <w:tcMar>
              <w:top w:type="dxa" w:w="60"/>
              <w:left w:type="dxa" w:w="90"/>
              <w:bottom w:type="dxa" w:w="60"/>
              <w:right w:type="dxa" w:w="90"/>
            </w:tcMar>
          </w:tcPr>
          <w:p>
            <w:pPr>
              <w:spacing w:after="0" w:line="250"/>
            </w:pPr>
            <w:r>
              <w:rPr>
                <w:b/>
                <w:bCs/>
                <w:color w:val="1B1E27"/>
                <w:sz w:val="19"/>
                <w:szCs w:val="19"/>
              </w:rPr>
              <w:t xml:space="preserve">Behaviour</w:t>
            </w:r>
          </w:p>
        </w:tc>
        <w:tc>
          <w:tcPr>
            <w:tcW w:type="dxa" w:w="2419"/>
            <w:shd w:fill="EDEFF3" w:val="clear"/>
            <w:tcMar>
              <w:top w:type="dxa" w:w="60"/>
              <w:left w:type="dxa" w:w="90"/>
              <w:bottom w:type="dxa" w:w="60"/>
              <w:right w:type="dxa" w:w="90"/>
            </w:tcMar>
          </w:tcPr>
          <w:p>
            <w:pPr>
              <w:spacing w:after="0" w:line="250"/>
            </w:pPr>
            <w:r>
              <w:rPr>
                <w:b/>
                <w:bCs/>
                <w:color w:val="1B1E27"/>
                <w:sz w:val="19"/>
                <w:szCs w:val="19"/>
              </w:rPr>
              <w:t xml:space="preserve">Result</w:t>
            </w:r>
          </w:p>
        </w:tc>
      </w:tr>
      <w:tr>
        <w:tc>
          <w:tcPr>
            <w:tcW w:type="dxa" w:w="3226"/>
            <w:tcMar>
              <w:top w:type="dxa" w:w="60"/>
              <w:left w:type="dxa" w:w="90"/>
              <w:bottom w:type="dxa" w:w="60"/>
              <w:right w:type="dxa" w:w="90"/>
            </w:tcMar>
          </w:tcPr>
          <w:p>
            <w:pPr>
              <w:spacing w:after="0" w:line="250"/>
            </w:pPr>
            <w:r>
              <w:rPr>
                <w:color w:val="1B1E27"/>
                <w:sz w:val="19"/>
                <w:szCs w:val="19"/>
              </w:rPr>
              <w:t xml:space="preserve">Decline</w:t>
            </w:r>
          </w:p>
        </w:tc>
        <w:tc>
          <w:tcPr>
            <w:tcW w:type="dxa" w:w="4435"/>
            <w:tcMar>
              <w:top w:type="dxa" w:w="60"/>
              <w:left w:type="dxa" w:w="90"/>
              <w:bottom w:type="dxa" w:w="60"/>
              <w:right w:type="dxa" w:w="90"/>
            </w:tcMar>
          </w:tcPr>
          <w:p>
            <w:pPr>
              <w:spacing w:after="0" w:line="250"/>
            </w:pPr>
            <w:r>
              <w:rPr>
                <w:color w:val="1B1E27"/>
                <w:sz w:val="19"/>
                <w:szCs w:val="19"/>
              </w:rPr>
              <w:t xml:space="preserve">Application exits without operating</w:t>
            </w:r>
          </w:p>
        </w:tc>
        <w:tc>
          <w:tcPr>
            <w:tcW w:type="dxa" w:w="2419"/>
            <w:tcMar>
              <w:top w:type="dxa" w:w="60"/>
              <w:left w:type="dxa" w:w="90"/>
              <w:bottom w:type="dxa" w:w="60"/>
              <w:right w:type="dxa" w:w="90"/>
            </w:tcMar>
          </w:tcPr>
          <w:p>
            <w:pPr>
              <w:spacing w:after="0" w:line="250"/>
            </w:pPr>
            <w:r>
              <w:rPr>
                <w:color w:val="1E7A4C"/>
                <w:sz w:val="19"/>
                <w:szCs w:val="19"/>
              </w:rPr>
              <w:t xml:space="preserve">Blocked</w:t>
            </w:r>
          </w:p>
        </w:tc>
      </w:tr>
      <w:tr>
        <w:tc>
          <w:tcPr>
            <w:tcW w:type="dxa" w:w="3226"/>
            <w:tcMar>
              <w:top w:type="dxa" w:w="60"/>
              <w:left w:type="dxa" w:w="90"/>
              <w:bottom w:type="dxa" w:w="60"/>
              <w:right w:type="dxa" w:w="90"/>
            </w:tcMar>
          </w:tcPr>
          <w:p>
            <w:pPr>
              <w:spacing w:after="0" w:line="250"/>
            </w:pPr>
            <w:r>
              <w:rPr>
                <w:color w:val="1B1E27"/>
                <w:sz w:val="19"/>
                <w:szCs w:val="19"/>
              </w:rPr>
              <w:t xml:space="preserve">Accept</w:t>
            </w:r>
          </w:p>
        </w:tc>
        <w:tc>
          <w:tcPr>
            <w:tcW w:type="dxa" w:w="4435"/>
            <w:tcMar>
              <w:top w:type="dxa" w:w="60"/>
              <w:left w:type="dxa" w:w="90"/>
              <w:bottom w:type="dxa" w:w="60"/>
              <w:right w:type="dxa" w:w="90"/>
            </w:tcMar>
          </w:tcPr>
          <w:p>
            <w:pPr>
              <w:spacing w:after="0" w:line="250"/>
            </w:pPr>
            <w:r>
              <w:rPr>
                <w:color w:val="1B1E27"/>
                <w:sz w:val="19"/>
                <w:szCs w:val="19"/>
              </w:rPr>
              <w:t xml:space="preserve">Authenticated acceptance record written</w:t>
            </w:r>
          </w:p>
        </w:tc>
        <w:tc>
          <w:tcPr>
            <w:tcW w:type="dxa" w:w="2419"/>
            <w:tcMar>
              <w:top w:type="dxa" w:w="60"/>
              <w:left w:type="dxa" w:w="90"/>
              <w:bottom w:type="dxa" w:w="60"/>
              <w:right w:type="dxa" w:w="90"/>
            </w:tcMar>
          </w:tcPr>
          <w:p>
            <w:pPr>
              <w:spacing w:after="0" w:line="250"/>
            </w:pPr>
            <w:r>
              <w:rPr>
                <w:color w:val="1E7A4C"/>
                <w:sz w:val="19"/>
                <w:szCs w:val="19"/>
              </w:rPr>
              <w:t xml:space="preserve">Recorded</w:t>
            </w:r>
          </w:p>
        </w:tc>
      </w:tr>
      <w:tr>
        <w:tc>
          <w:tcPr>
            <w:tcW w:type="dxa" w:w="3226"/>
            <w:tcMar>
              <w:top w:type="dxa" w:w="60"/>
              <w:left w:type="dxa" w:w="90"/>
              <w:bottom w:type="dxa" w:w="60"/>
              <w:right w:type="dxa" w:w="90"/>
            </w:tcMar>
          </w:tcPr>
          <w:p>
            <w:pPr>
              <w:spacing w:after="0" w:line="250"/>
            </w:pPr>
            <w:r>
              <w:rPr>
                <w:color w:val="1B1E27"/>
                <w:sz w:val="19"/>
                <w:szCs w:val="19"/>
              </w:rPr>
              <w:t xml:space="preserve">Subsequent runs</w:t>
            </w:r>
          </w:p>
        </w:tc>
        <w:tc>
          <w:tcPr>
            <w:tcW w:type="dxa" w:w="4435"/>
            <w:tcMar>
              <w:top w:type="dxa" w:w="60"/>
              <w:left w:type="dxa" w:w="90"/>
              <w:bottom w:type="dxa" w:w="60"/>
              <w:right w:type="dxa" w:w="90"/>
            </w:tcMar>
          </w:tcPr>
          <w:p>
            <w:pPr>
              <w:spacing w:after="0" w:line="250"/>
            </w:pPr>
            <w:r>
              <w:rPr>
                <w:color w:val="1B1E27"/>
                <w:sz w:val="19"/>
                <w:szCs w:val="19"/>
              </w:rPr>
              <w:t xml:space="preserve">Not re-prompted</w:t>
            </w:r>
          </w:p>
        </w:tc>
        <w:tc>
          <w:tcPr>
            <w:tcW w:type="dxa" w:w="2419"/>
            <w:tcMar>
              <w:top w:type="dxa" w:w="60"/>
              <w:left w:type="dxa" w:w="90"/>
              <w:bottom w:type="dxa" w:w="60"/>
              <w:right w:type="dxa" w:w="90"/>
            </w:tcMar>
          </w:tcPr>
          <w:p>
            <w:pPr>
              <w:spacing w:after="0" w:line="250"/>
            </w:pPr>
            <w:r>
              <w:rPr>
                <w:color w:val="1E7A4C"/>
                <w:sz w:val="19"/>
                <w:szCs w:val="19"/>
              </w:rPr>
              <w:t xml:space="preserve">Persisted</w:t>
            </w:r>
          </w:p>
        </w:tc>
      </w:tr>
      <w:tr>
        <w:tc>
          <w:tcPr>
            <w:tcW w:type="dxa" w:w="3226"/>
            <w:tcMar>
              <w:top w:type="dxa" w:w="60"/>
              <w:left w:type="dxa" w:w="90"/>
              <w:bottom w:type="dxa" w:w="60"/>
              <w:right w:type="dxa" w:w="90"/>
            </w:tcMar>
          </w:tcPr>
          <w:p>
            <w:pPr>
              <w:spacing w:after="0" w:line="250"/>
            </w:pPr>
            <w:r>
              <w:rPr>
                <w:color w:val="1B1E27"/>
                <w:sz w:val="19"/>
                <w:szCs w:val="19"/>
              </w:rPr>
              <w:t xml:space="preserve">Record tampered (one byte flipped)</w:t>
            </w:r>
          </w:p>
        </w:tc>
        <w:tc>
          <w:tcPr>
            <w:tcW w:type="dxa" w:w="4435"/>
            <w:tcMar>
              <w:top w:type="dxa" w:w="60"/>
              <w:left w:type="dxa" w:w="90"/>
              <w:bottom w:type="dxa" w:w="60"/>
              <w:right w:type="dxa" w:w="90"/>
            </w:tcMar>
          </w:tcPr>
          <w:p>
            <w:pPr>
              <w:spacing w:after="0" w:line="250"/>
            </w:pPr>
            <w:r>
              <w:rPr>
                <w:color w:val="1B1E27"/>
                <w:sz w:val="19"/>
                <w:szCs w:val="19"/>
              </w:rPr>
              <w:t xml:space="preserve">Record rejected, user re-prompted</w:t>
            </w:r>
          </w:p>
        </w:tc>
        <w:tc>
          <w:tcPr>
            <w:tcW w:type="dxa" w:w="2419"/>
            <w:tcMar>
              <w:top w:type="dxa" w:w="60"/>
              <w:left w:type="dxa" w:w="90"/>
              <w:bottom w:type="dxa" w:w="60"/>
              <w:right w:type="dxa" w:w="90"/>
            </w:tcMar>
          </w:tcPr>
          <w:p>
            <w:pPr>
              <w:spacing w:after="0" w:line="250"/>
            </w:pPr>
            <w:r>
              <w:rPr>
                <w:color w:val="1E7A4C"/>
                <w:sz w:val="19"/>
                <w:szCs w:val="19"/>
              </w:rPr>
              <w:t xml:space="preserve">Detected</w:t>
            </w:r>
          </w:p>
        </w:tc>
      </w:tr>
    </w:tbl>
    <w:p>
      <w:r>
        <w:br w:type="page"/>
      </w:r>
    </w:p>
    <w:p>
      <w:pPr>
        <w:pStyle w:val="Heading1"/>
        <w:spacing w:after="180" w:before="360"/>
      </w:pPr>
      <w:r>
        <w:t xml:space="preserve">12. Performance Benchmarks</w:t>
      </w:r>
    </w:p>
    <w:p>
      <w:pPr>
        <w:spacing w:after="120" w:line="276"/>
      </w:pPr>
      <w:r>
        <w:rPr>
          <w:color w:val="1B1E27"/>
          <w:sz w:val="21"/>
          <w:szCs w:val="21"/>
        </w:rPr>
        <w:t xml:space="preserve">All figures were measured by executing the release build on the reference machine. Nothing here is estimated. The reference machine is a single-core containerised Linux environment, so absolute numbers are conservative; relative comparisons are the meaningful part.</w:t>
      </w:r>
    </w:p>
    <w:p>
      <w:pPr>
        <w:pStyle w:val="Heading2"/>
        <w:spacing w:after="140" w:before="280"/>
      </w:pPr>
      <w:r>
        <w:t xml:space="preserve">12.1 Core operations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2621"/>
        <w:gridCol w:w="3427"/>
      </w:tblGrid>
      <w:tr>
        <w:trPr>
          <w:tblHeader/>
        </w:trPr>
        <w:tc>
          <w:tcPr>
            <w:tcW w:type="dxa" w:w="4032"/>
            <w:shd w:fill="EDEFF3" w:val="clear"/>
            <w:tcMar>
              <w:top w:type="dxa" w:w="60"/>
              <w:left w:type="dxa" w:w="90"/>
              <w:bottom w:type="dxa" w:w="60"/>
              <w:right w:type="dxa" w:w="90"/>
            </w:tcMar>
          </w:tcPr>
          <w:p>
            <w:pPr>
              <w:spacing w:after="0" w:line="250"/>
            </w:pPr>
            <w:r>
              <w:rPr>
                <w:b/>
                <w:bCs/>
                <w:color w:val="1B1E27"/>
                <w:sz w:val="19"/>
                <w:szCs w:val="19"/>
              </w:rPr>
              <w:t xml:space="preserve">Operation</w:t>
            </w:r>
          </w:p>
        </w:tc>
        <w:tc>
          <w:tcPr>
            <w:tcW w:type="dxa" w:w="2621"/>
            <w:shd w:fill="EDEFF3" w:val="clear"/>
            <w:tcMar>
              <w:top w:type="dxa" w:w="60"/>
              <w:left w:type="dxa" w:w="90"/>
              <w:bottom w:type="dxa" w:w="60"/>
              <w:right w:type="dxa" w:w="90"/>
            </w:tcMar>
          </w:tcPr>
          <w:p>
            <w:pPr>
              <w:spacing w:after="0" w:line="250"/>
            </w:pPr>
            <w:r>
              <w:rPr>
                <w:b/>
                <w:bCs/>
                <w:color w:val="1B1E27"/>
                <w:sz w:val="19"/>
                <w:szCs w:val="19"/>
              </w:rPr>
              <w:t xml:space="preserve">Measured</w:t>
            </w:r>
          </w:p>
        </w:tc>
        <w:tc>
          <w:tcPr>
            <w:tcW w:type="dxa" w:w="3427"/>
            <w:shd w:fill="EDEFF3" w:val="clear"/>
            <w:tcMar>
              <w:top w:type="dxa" w:w="60"/>
              <w:left w:type="dxa" w:w="90"/>
              <w:bottom w:type="dxa" w:w="60"/>
              <w:right w:type="dxa" w:w="90"/>
            </w:tcMar>
          </w:tcPr>
          <w:p>
            <w:pPr>
              <w:spacing w:after="0" w:line="250"/>
            </w:pPr>
            <w:r>
              <w:rPr>
                <w:b/>
                <w:bCs/>
                <w:color w:val="1B1E27"/>
                <w:sz w:val="19"/>
                <w:szCs w:val="19"/>
              </w:rPr>
              <w:t xml:space="preserve">Note</w:t>
            </w:r>
          </w:p>
        </w:tc>
      </w:tr>
      <w:tr>
        <w:tc>
          <w:tcPr>
            <w:tcW w:type="dxa" w:w="4032"/>
            <w:tcMar>
              <w:top w:type="dxa" w:w="60"/>
              <w:left w:type="dxa" w:w="90"/>
              <w:bottom w:type="dxa" w:w="60"/>
              <w:right w:type="dxa" w:w="90"/>
            </w:tcMar>
          </w:tcPr>
          <w:p>
            <w:pPr>
              <w:spacing w:after="0" w:line="250"/>
            </w:pPr>
            <w:r>
              <w:rPr>
                <w:color w:val="1B1E27"/>
                <w:sz w:val="19"/>
                <w:szCs w:val="19"/>
              </w:rPr>
              <w:t xml:space="preserve">Fingerprint capture</w:t>
            </w:r>
          </w:p>
        </w:tc>
        <w:tc>
          <w:tcPr>
            <w:tcW w:type="dxa" w:w="2621"/>
            <w:tcMar>
              <w:top w:type="dxa" w:w="60"/>
              <w:left w:type="dxa" w:w="90"/>
              <w:bottom w:type="dxa" w:w="60"/>
              <w:right w:type="dxa" w:w="90"/>
            </w:tcMar>
          </w:tcPr>
          <w:p>
            <w:pPr>
              <w:spacing w:after="0" w:line="250"/>
            </w:pPr>
            <w:r>
              <w:rPr>
                <w:color w:val="1B1E27"/>
                <w:sz w:val="19"/>
                <w:szCs w:val="19"/>
              </w:rPr>
              <w:t xml:space="preserve">76–82 µs</w:t>
            </w:r>
          </w:p>
        </w:tc>
        <w:tc>
          <w:tcPr>
            <w:tcW w:type="dxa" w:w="3427"/>
            <w:tcMar>
              <w:top w:type="dxa" w:w="60"/>
              <w:left w:type="dxa" w:w="90"/>
              <w:bottom w:type="dxa" w:w="60"/>
              <w:right w:type="dxa" w:w="90"/>
            </w:tcMar>
          </w:tcPr>
          <w:p>
            <w:pPr>
              <w:spacing w:after="0" w:line="250"/>
            </w:pPr>
            <w:r>
              <w:rPr>
                <w:color w:val="1B1E27"/>
                <w:sz w:val="19"/>
                <w:szCs w:val="19"/>
              </w:rPr>
              <w:t xml:space="preserve">3 signals, Medium strength</w:t>
            </w:r>
          </w:p>
        </w:tc>
      </w:tr>
      <w:tr>
        <w:tc>
          <w:tcPr>
            <w:tcW w:type="dxa" w:w="4032"/>
            <w:tcMar>
              <w:top w:type="dxa" w:w="60"/>
              <w:left w:type="dxa" w:w="90"/>
              <w:bottom w:type="dxa" w:w="60"/>
              <w:right w:type="dxa" w:w="90"/>
            </w:tcMar>
          </w:tcPr>
          <w:p>
            <w:pPr>
              <w:spacing w:after="0" w:line="250"/>
            </w:pPr>
            <w:r>
              <w:rPr>
                <w:color w:val="1B1E27"/>
                <w:sz w:val="19"/>
                <w:szCs w:val="19"/>
              </w:rPr>
              <w:t xml:space="preserve">Argon2id 64 MiB, t=2</w:t>
            </w:r>
          </w:p>
        </w:tc>
        <w:tc>
          <w:tcPr>
            <w:tcW w:type="dxa" w:w="2621"/>
            <w:tcMar>
              <w:top w:type="dxa" w:w="60"/>
              <w:left w:type="dxa" w:w="90"/>
              <w:bottom w:type="dxa" w:w="60"/>
              <w:right w:type="dxa" w:w="90"/>
            </w:tcMar>
          </w:tcPr>
          <w:p>
            <w:pPr>
              <w:spacing w:after="0" w:line="250"/>
            </w:pPr>
            <w:r>
              <w:rPr>
                <w:color w:val="1B1E27"/>
                <w:sz w:val="19"/>
                <w:szCs w:val="19"/>
              </w:rPr>
              <w:t xml:space="preserve">96–223 ms</w:t>
            </w:r>
          </w:p>
        </w:tc>
        <w:tc>
          <w:tcPr>
            <w:tcW w:type="dxa" w:w="3427"/>
            <w:tcMar>
              <w:top w:type="dxa" w:w="60"/>
              <w:left w:type="dxa" w:w="90"/>
              <w:bottom w:type="dxa" w:w="60"/>
              <w:right w:type="dxa" w:w="90"/>
            </w:tcMar>
          </w:tcPr>
          <w:p>
            <w:pPr>
              <w:spacing w:after="0" w:line="250"/>
            </w:pPr>
            <w:r>
              <w:rPr>
                <w:color w:val="1B1E27"/>
                <w:sz w:val="19"/>
                <w:szCs w:val="19"/>
              </w:rPr>
              <w:t xml:space="preserve">Prototype default</w:t>
            </w:r>
          </w:p>
        </w:tc>
      </w:tr>
      <w:tr>
        <w:tc>
          <w:tcPr>
            <w:tcW w:type="dxa" w:w="4032"/>
            <w:tcMar>
              <w:top w:type="dxa" w:w="60"/>
              <w:left w:type="dxa" w:w="90"/>
              <w:bottom w:type="dxa" w:w="60"/>
              <w:right w:type="dxa" w:w="90"/>
            </w:tcMar>
          </w:tcPr>
          <w:p>
            <w:pPr>
              <w:spacing w:after="0" w:line="250"/>
            </w:pPr>
            <w:r>
              <w:rPr>
                <w:color w:val="1B1E27"/>
                <w:sz w:val="19"/>
                <w:szCs w:val="19"/>
              </w:rPr>
              <w:t xml:space="preserve">Argon2id 256 MiB, t=3</w:t>
            </w:r>
          </w:p>
        </w:tc>
        <w:tc>
          <w:tcPr>
            <w:tcW w:type="dxa" w:w="2621"/>
            <w:tcMar>
              <w:top w:type="dxa" w:w="60"/>
              <w:left w:type="dxa" w:w="90"/>
              <w:bottom w:type="dxa" w:w="60"/>
              <w:right w:type="dxa" w:w="90"/>
            </w:tcMar>
          </w:tcPr>
          <w:p>
            <w:pPr>
              <w:spacing w:after="0" w:line="250"/>
            </w:pPr>
            <w:r>
              <w:rPr>
                <w:color w:val="1B1E27"/>
                <w:sz w:val="19"/>
                <w:szCs w:val="19"/>
              </w:rPr>
              <w:t xml:space="preserve">684 ms – 1.36 s</w:t>
            </w:r>
          </w:p>
        </w:tc>
        <w:tc>
          <w:tcPr>
            <w:tcW w:type="dxa" w:w="3427"/>
            <w:tcMar>
              <w:top w:type="dxa" w:w="60"/>
              <w:left w:type="dxa" w:w="90"/>
              <w:bottom w:type="dxa" w:w="60"/>
              <w:right w:type="dxa" w:w="90"/>
            </w:tcMar>
          </w:tcPr>
          <w:p>
            <w:pPr>
              <w:spacing w:after="0" w:line="250"/>
            </w:pPr>
            <w:r>
              <w:rPr>
                <w:color w:val="1B1E27"/>
                <w:sz w:val="19"/>
                <w:szCs w:val="19"/>
              </w:rPr>
              <w:t xml:space="preserve">Recommended interactive profile</w:t>
            </w:r>
          </w:p>
        </w:tc>
      </w:tr>
      <w:tr>
        <w:tc>
          <w:tcPr>
            <w:tcW w:type="dxa" w:w="4032"/>
            <w:tcMar>
              <w:top w:type="dxa" w:w="60"/>
              <w:left w:type="dxa" w:w="90"/>
              <w:bottom w:type="dxa" w:w="60"/>
              <w:right w:type="dxa" w:w="90"/>
            </w:tcMar>
          </w:tcPr>
          <w:p>
            <w:pPr>
              <w:spacing w:after="0" w:line="250"/>
            </w:pPr>
            <w:r>
              <w:rPr>
                <w:color w:val="1B1E27"/>
                <w:sz w:val="19"/>
                <w:szCs w:val="19"/>
              </w:rPr>
              <w:t xml:space="preserve">Capsule authorized run (small payload)</w:t>
            </w:r>
          </w:p>
        </w:tc>
        <w:tc>
          <w:tcPr>
            <w:tcW w:type="dxa" w:w="2621"/>
            <w:tcMar>
              <w:top w:type="dxa" w:w="60"/>
              <w:left w:type="dxa" w:w="90"/>
              <w:bottom w:type="dxa" w:w="60"/>
              <w:right w:type="dxa" w:w="90"/>
            </w:tcMar>
          </w:tcPr>
          <w:p>
            <w:pPr>
              <w:spacing w:after="0" w:line="250"/>
            </w:pPr>
            <w:r>
              <w:rPr>
                <w:color w:val="1B1E27"/>
                <w:sz w:val="19"/>
                <w:szCs w:val="19"/>
              </w:rPr>
              <w:t xml:space="preserve">~101 ms</w:t>
            </w:r>
          </w:p>
        </w:tc>
        <w:tc>
          <w:tcPr>
            <w:tcW w:type="dxa" w:w="3427"/>
            <w:tcMar>
              <w:top w:type="dxa" w:w="60"/>
              <w:left w:type="dxa" w:w="90"/>
              <w:bottom w:type="dxa" w:w="60"/>
              <w:right w:type="dxa" w:w="90"/>
            </w:tcMar>
          </w:tcPr>
          <w:p>
            <w:pPr>
              <w:spacing w:after="0" w:line="250"/>
            </w:pPr>
            <w:r>
              <w:rPr>
                <w:color w:val="1B1E27"/>
                <w:sz w:val="19"/>
                <w:szCs w:val="19"/>
              </w:rPr>
              <w:t xml:space="preserve">Dominated by Argon2id</w:t>
            </w:r>
          </w:p>
        </w:tc>
      </w:tr>
      <w:tr>
        <w:tc>
          <w:tcPr>
            <w:tcW w:type="dxa" w:w="4032"/>
            <w:tcMar>
              <w:top w:type="dxa" w:w="60"/>
              <w:left w:type="dxa" w:w="90"/>
              <w:bottom w:type="dxa" w:w="60"/>
              <w:right w:type="dxa" w:w="90"/>
            </w:tcMar>
          </w:tcPr>
          <w:p>
            <w:pPr>
              <w:spacing w:after="0" w:line="250"/>
            </w:pPr>
            <w:r>
              <w:rPr>
                <w:color w:val="1B1E27"/>
                <w:sz w:val="19"/>
                <w:szCs w:val="19"/>
              </w:rPr>
              <w:t xml:space="preserve">Capsule denial, early protection</w:t>
            </w:r>
          </w:p>
        </w:tc>
        <w:tc>
          <w:tcPr>
            <w:tcW w:type="dxa" w:w="2621"/>
            <w:tcMar>
              <w:top w:type="dxa" w:w="60"/>
              <w:left w:type="dxa" w:w="90"/>
              <w:bottom w:type="dxa" w:w="60"/>
              <w:right w:type="dxa" w:w="90"/>
            </w:tcMar>
          </w:tcPr>
          <w:p>
            <w:pPr>
              <w:spacing w:after="0" w:line="250"/>
            </w:pPr>
            <w:r>
              <w:rPr>
                <w:color w:val="A8300B"/>
                <w:sz w:val="19"/>
                <w:szCs w:val="19"/>
              </w:rPr>
              <w:t xml:space="preserve">~2.0 ms</w:t>
            </w:r>
          </w:p>
        </w:tc>
        <w:tc>
          <w:tcPr>
            <w:tcW w:type="dxa" w:w="3427"/>
            <w:tcMar>
              <w:top w:type="dxa" w:w="60"/>
              <w:left w:type="dxa" w:w="90"/>
              <w:bottom w:type="dxa" w:w="60"/>
              <w:right w:type="dxa" w:w="90"/>
            </w:tcMar>
          </w:tcPr>
          <w:p>
            <w:pPr>
              <w:spacing w:after="0" w:line="250"/>
            </w:pPr>
            <w:r>
              <w:rPr>
                <w:color w:val="1B1E27"/>
                <w:sz w:val="19"/>
                <w:szCs w:val="19"/>
              </w:rPr>
              <w:t xml:space="preserve">Fails before Argon2id — see 12.2</w:t>
            </w:r>
          </w:p>
        </w:tc>
      </w:tr>
      <w:tr>
        <w:tc>
          <w:tcPr>
            <w:tcW w:type="dxa" w:w="4032"/>
            <w:tcMar>
              <w:top w:type="dxa" w:w="60"/>
              <w:left w:type="dxa" w:w="90"/>
              <w:bottom w:type="dxa" w:w="60"/>
              <w:right w:type="dxa" w:w="90"/>
            </w:tcMar>
          </w:tcPr>
          <w:p>
            <w:pPr>
              <w:spacing w:after="0" w:line="250"/>
            </w:pPr>
            <w:r>
              <w:rPr>
                <w:color w:val="1B1E27"/>
                <w:sz w:val="19"/>
                <w:szCs w:val="19"/>
              </w:rPr>
              <w:t xml:space="preserve">Capsule denial, passphrase protection</w:t>
            </w:r>
          </w:p>
        </w:tc>
        <w:tc>
          <w:tcPr>
            <w:tcW w:type="dxa" w:w="2621"/>
            <w:tcMar>
              <w:top w:type="dxa" w:w="60"/>
              <w:left w:type="dxa" w:w="90"/>
              <w:bottom w:type="dxa" w:w="60"/>
              <w:right w:type="dxa" w:w="90"/>
            </w:tcMar>
          </w:tcPr>
          <w:p>
            <w:pPr>
              <w:spacing w:after="0" w:line="250"/>
            </w:pPr>
            <w:r>
              <w:rPr>
                <w:color w:val="1B1E27"/>
                <w:sz w:val="19"/>
                <w:szCs w:val="19"/>
              </w:rPr>
              <w:t xml:space="preserve">~95–105 ms</w:t>
            </w:r>
          </w:p>
        </w:tc>
        <w:tc>
          <w:tcPr>
            <w:tcW w:type="dxa" w:w="3427"/>
            <w:tcMar>
              <w:top w:type="dxa" w:w="60"/>
              <w:left w:type="dxa" w:w="90"/>
              <w:bottom w:type="dxa" w:w="60"/>
              <w:right w:type="dxa" w:w="90"/>
            </w:tcMar>
          </w:tcPr>
          <w:p>
            <w:pPr>
              <w:spacing w:after="0" w:line="250"/>
            </w:pPr>
            <w:r>
              <w:rPr>
                <w:color w:val="1B1E27"/>
                <w:sz w:val="19"/>
                <w:szCs w:val="19"/>
              </w:rPr>
              <w:t xml:space="preserve">Argon2id cost incurred</w:t>
            </w:r>
          </w:p>
        </w:tc>
      </w:tr>
    </w:tbl>
    <w:p>
      <w:pPr>
        <w:pStyle w:val="Heading2"/>
        <w:spacing w:after="140" w:before="280"/>
      </w:pPr>
      <w:r>
        <w:t xml:space="preserve">12.2 Throughput by codec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411"/>
        <w:gridCol w:w="1210"/>
        <w:gridCol w:w="1613"/>
        <w:gridCol w:w="1411"/>
        <w:gridCol w:w="1814"/>
        <w:gridCol w:w="1210"/>
      </w:tblGrid>
      <w:tr>
        <w:trPr>
          <w:tblHeader/>
        </w:trPr>
        <w:tc>
          <w:tcPr>
            <w:tcW w:type="dxa" w:w="1411"/>
            <w:shd w:fill="EDEFF3" w:val="clear"/>
            <w:tcMar>
              <w:top w:type="dxa" w:w="60"/>
              <w:left w:type="dxa" w:w="90"/>
              <w:bottom w:type="dxa" w:w="60"/>
              <w:right w:type="dxa" w:w="90"/>
            </w:tcMar>
          </w:tcPr>
          <w:p>
            <w:pPr>
              <w:spacing w:after="0" w:line="250"/>
            </w:pPr>
            <w:r>
              <w:rPr>
                <w:b/>
                <w:bCs/>
                <w:color w:val="1B1E27"/>
                <w:sz w:val="19"/>
                <w:szCs w:val="19"/>
              </w:rPr>
              <w:t xml:space="preserve">Codec</w:t>
            </w:r>
          </w:p>
        </w:tc>
        <w:tc>
          <w:tcPr>
            <w:tcW w:type="dxa" w:w="1411"/>
            <w:shd w:fill="EDEFF3" w:val="clear"/>
            <w:tcMar>
              <w:top w:type="dxa" w:w="60"/>
              <w:left w:type="dxa" w:w="90"/>
              <w:bottom w:type="dxa" w:w="60"/>
              <w:right w:type="dxa" w:w="90"/>
            </w:tcMar>
          </w:tcPr>
          <w:p>
            <w:pPr>
              <w:spacing w:after="0" w:line="250"/>
            </w:pPr>
            <w:r>
              <w:rPr>
                <w:b/>
                <w:bCs/>
                <w:color w:val="1B1E27"/>
                <w:sz w:val="19"/>
                <w:szCs w:val="19"/>
              </w:rPr>
              <w:t xml:space="preserve">Payload</w:t>
            </w:r>
          </w:p>
        </w:tc>
        <w:tc>
          <w:tcPr>
            <w:tcW w:type="dxa" w:w="1210"/>
            <w:shd w:fill="EDEFF3" w:val="clear"/>
            <w:tcMar>
              <w:top w:type="dxa" w:w="60"/>
              <w:left w:type="dxa" w:w="90"/>
              <w:bottom w:type="dxa" w:w="60"/>
              <w:right w:type="dxa" w:w="90"/>
            </w:tcMar>
          </w:tcPr>
          <w:p>
            <w:pPr>
              <w:spacing w:after="0" w:line="250"/>
            </w:pPr>
            <w:r>
              <w:rPr>
                <w:b/>
                <w:bCs/>
                <w:color w:val="1B1E27"/>
                <w:sz w:val="19"/>
                <w:szCs w:val="19"/>
              </w:rPr>
              <w:t xml:space="preserve">Seal</w:t>
            </w:r>
          </w:p>
        </w:tc>
        <w:tc>
          <w:tcPr>
            <w:tcW w:type="dxa" w:w="1613"/>
            <w:shd w:fill="EDEFF3" w:val="clear"/>
            <w:tcMar>
              <w:top w:type="dxa" w:w="60"/>
              <w:left w:type="dxa" w:w="90"/>
              <w:bottom w:type="dxa" w:w="60"/>
              <w:right w:type="dxa" w:w="90"/>
            </w:tcMar>
          </w:tcPr>
          <w:p>
            <w:pPr>
              <w:spacing w:after="0" w:line="250"/>
            </w:pPr>
            <w:r>
              <w:rPr>
                <w:b/>
                <w:bCs/>
                <w:color w:val="1B1E27"/>
                <w:sz w:val="19"/>
                <w:szCs w:val="19"/>
              </w:rPr>
              <w:t xml:space="preserve">Seal MiB/s</w:t>
            </w:r>
          </w:p>
        </w:tc>
        <w:tc>
          <w:tcPr>
            <w:tcW w:type="dxa" w:w="1411"/>
            <w:shd w:fill="EDEFF3" w:val="clear"/>
            <w:tcMar>
              <w:top w:type="dxa" w:w="60"/>
              <w:left w:type="dxa" w:w="90"/>
              <w:bottom w:type="dxa" w:w="60"/>
              <w:right w:type="dxa" w:w="90"/>
            </w:tcMar>
          </w:tcPr>
          <w:p>
            <w:pPr>
              <w:spacing w:after="0" w:line="250"/>
            </w:pPr>
            <w:r>
              <w:rPr>
                <w:b/>
                <w:bCs/>
                <w:color w:val="1B1E27"/>
                <w:sz w:val="19"/>
                <w:szCs w:val="19"/>
              </w:rPr>
              <w:t xml:space="preserve">Restore</w:t>
            </w:r>
          </w:p>
        </w:tc>
        <w:tc>
          <w:tcPr>
            <w:tcW w:type="dxa" w:w="1814"/>
            <w:shd w:fill="EDEFF3" w:val="clear"/>
            <w:tcMar>
              <w:top w:type="dxa" w:w="60"/>
              <w:left w:type="dxa" w:w="90"/>
              <w:bottom w:type="dxa" w:w="60"/>
              <w:right w:type="dxa" w:w="90"/>
            </w:tcMar>
          </w:tcPr>
          <w:p>
            <w:pPr>
              <w:spacing w:after="0" w:line="250"/>
            </w:pPr>
            <w:r>
              <w:rPr>
                <w:b/>
                <w:bCs/>
                <w:color w:val="1B1E27"/>
                <w:sz w:val="19"/>
                <w:szCs w:val="19"/>
              </w:rPr>
              <w:t xml:space="preserve">Restore MiB/s</w:t>
            </w:r>
          </w:p>
        </w:tc>
        <w:tc>
          <w:tcPr>
            <w:tcW w:type="dxa" w:w="1210"/>
            <w:shd w:fill="EDEFF3" w:val="clear"/>
            <w:tcMar>
              <w:top w:type="dxa" w:w="60"/>
              <w:left w:type="dxa" w:w="90"/>
              <w:bottom w:type="dxa" w:w="60"/>
              <w:right w:type="dxa" w:w="90"/>
            </w:tcMar>
          </w:tcPr>
          <w:p>
            <w:pPr>
              <w:spacing w:after="0" w:line="250"/>
            </w:pPr>
            <w:r>
              <w:rPr>
                <w:b/>
                <w:bCs/>
                <w:color w:val="1B1E27"/>
                <w:sz w:val="19"/>
                <w:szCs w:val="19"/>
              </w:rPr>
              <w:t xml:space="preserve">Ratio</w:t>
            </w:r>
          </w:p>
        </w:tc>
      </w:tr>
      <w:tr>
        <w:tc>
          <w:tcPr>
            <w:tcW w:type="dxa" w:w="1411"/>
            <w:tcMar>
              <w:top w:type="dxa" w:w="60"/>
              <w:left w:type="dxa" w:w="90"/>
              <w:bottom w:type="dxa" w:w="60"/>
              <w:right w:type="dxa" w:w="90"/>
            </w:tcMar>
          </w:tcPr>
          <w:p>
            <w:pPr>
              <w:spacing w:after="0" w:line="250"/>
            </w:pPr>
            <w:r>
              <w:rPr>
                <w:color w:val="1B1E27"/>
                <w:sz w:val="19"/>
                <w:szCs w:val="19"/>
              </w:rPr>
              <w:t xml:space="preserve">DEFLATE</w:t>
            </w:r>
          </w:p>
        </w:tc>
        <w:tc>
          <w:tcPr>
            <w:tcW w:type="dxa" w:w="1411"/>
            <w:tcMar>
              <w:top w:type="dxa" w:w="60"/>
              <w:left w:type="dxa" w:w="90"/>
              <w:bottom w:type="dxa" w:w="60"/>
              <w:right w:type="dxa" w:w="90"/>
            </w:tcMar>
          </w:tcPr>
          <w:p>
            <w:pPr>
              <w:spacing w:after="0" w:line="250"/>
            </w:pPr>
            <w:r>
              <w:rPr>
                <w:color w:val="1B1E27"/>
                <w:sz w:val="19"/>
                <w:szCs w:val="19"/>
              </w:rPr>
              <w:t xml:space="preserve">8 MiB</w:t>
            </w:r>
          </w:p>
        </w:tc>
        <w:tc>
          <w:tcPr>
            <w:tcW w:type="dxa" w:w="1210"/>
            <w:tcMar>
              <w:top w:type="dxa" w:w="60"/>
              <w:left w:type="dxa" w:w="90"/>
              <w:bottom w:type="dxa" w:w="60"/>
              <w:right w:type="dxa" w:w="90"/>
            </w:tcMar>
          </w:tcPr>
          <w:p>
            <w:pPr>
              <w:spacing w:after="0" w:line="250"/>
            </w:pPr>
            <w:r>
              <w:rPr>
                <w:color w:val="1B1E27"/>
                <w:sz w:val="19"/>
                <w:szCs w:val="19"/>
              </w:rPr>
              <w:t xml:space="preserve">0.05 s</w:t>
            </w:r>
          </w:p>
        </w:tc>
        <w:tc>
          <w:tcPr>
            <w:tcW w:type="dxa" w:w="1613"/>
            <w:tcMar>
              <w:top w:type="dxa" w:w="60"/>
              <w:left w:type="dxa" w:w="90"/>
              <w:bottom w:type="dxa" w:w="60"/>
              <w:right w:type="dxa" w:w="90"/>
            </w:tcMar>
          </w:tcPr>
          <w:p>
            <w:pPr>
              <w:spacing w:after="0" w:line="250"/>
            </w:pPr>
            <w:r>
              <w:rPr>
                <w:color w:val="1B1E27"/>
                <w:sz w:val="19"/>
                <w:szCs w:val="19"/>
              </w:rPr>
              <w:t xml:space="preserve">151.2</w:t>
            </w:r>
          </w:p>
        </w:tc>
        <w:tc>
          <w:tcPr>
            <w:tcW w:type="dxa" w:w="1411"/>
            <w:tcMar>
              <w:top w:type="dxa" w:w="60"/>
              <w:left w:type="dxa" w:w="90"/>
              <w:bottom w:type="dxa" w:w="60"/>
              <w:right w:type="dxa" w:w="90"/>
            </w:tcMar>
          </w:tcPr>
          <w:p>
            <w:pPr>
              <w:spacing w:after="0" w:line="250"/>
            </w:pPr>
            <w:r>
              <w:rPr>
                <w:color w:val="1B1E27"/>
                <w:sz w:val="19"/>
                <w:szCs w:val="19"/>
              </w:rPr>
              <w:t xml:space="preserve">0.01 s</w:t>
            </w:r>
          </w:p>
        </w:tc>
        <w:tc>
          <w:tcPr>
            <w:tcW w:type="dxa" w:w="1814"/>
            <w:tcMar>
              <w:top w:type="dxa" w:w="60"/>
              <w:left w:type="dxa" w:w="90"/>
              <w:bottom w:type="dxa" w:w="60"/>
              <w:right w:type="dxa" w:w="90"/>
            </w:tcMar>
          </w:tcPr>
          <w:p>
            <w:pPr>
              <w:spacing w:after="0" w:line="250"/>
            </w:pPr>
            <w:r>
              <w:rPr>
                <w:color w:val="1B1E27"/>
                <w:sz w:val="19"/>
                <w:szCs w:val="19"/>
              </w:rPr>
              <w:t xml:space="preserve">601.0</w:t>
            </w:r>
          </w:p>
        </w:tc>
        <w:tc>
          <w:tcPr>
            <w:tcW w:type="dxa" w:w="1210"/>
            <w:tcMar>
              <w:top w:type="dxa" w:w="60"/>
              <w:left w:type="dxa" w:w="90"/>
              <w:bottom w:type="dxa" w:w="60"/>
              <w:right w:type="dxa" w:w="90"/>
            </w:tcMar>
          </w:tcPr>
          <w:p>
            <w:pPr>
              <w:spacing w:after="0" w:line="250"/>
            </w:pPr>
            <w:r>
              <w:rPr>
                <w:color w:val="1B1E27"/>
                <w:sz w:val="19"/>
                <w:szCs w:val="19"/>
              </w:rPr>
              <w:t xml:space="preserve">20.7x</w:t>
            </w:r>
          </w:p>
        </w:tc>
      </w:tr>
      <w:tr>
        <w:tc>
          <w:tcPr>
            <w:tcW w:type="dxa" w:w="1411"/>
            <w:tcMar>
              <w:top w:type="dxa" w:w="60"/>
              <w:left w:type="dxa" w:w="90"/>
              <w:bottom w:type="dxa" w:w="60"/>
              <w:right w:type="dxa" w:w="90"/>
            </w:tcMar>
          </w:tcPr>
          <w:p>
            <w:pPr>
              <w:spacing w:after="0" w:line="250"/>
            </w:pPr>
            <w:r>
              <w:rPr>
                <w:color w:val="1B1E27"/>
                <w:sz w:val="19"/>
                <w:szCs w:val="19"/>
              </w:rPr>
              <w:t xml:space="preserve">DEFLATE</w:t>
            </w:r>
          </w:p>
        </w:tc>
        <w:tc>
          <w:tcPr>
            <w:tcW w:type="dxa" w:w="1411"/>
            <w:tcMar>
              <w:top w:type="dxa" w:w="60"/>
              <w:left w:type="dxa" w:w="90"/>
              <w:bottom w:type="dxa" w:w="60"/>
              <w:right w:type="dxa" w:w="90"/>
            </w:tcMar>
          </w:tcPr>
          <w:p>
            <w:pPr>
              <w:spacing w:after="0" w:line="250"/>
            </w:pPr>
            <w:r>
              <w:rPr>
                <w:color w:val="1B1E27"/>
                <w:sz w:val="19"/>
                <w:szCs w:val="19"/>
              </w:rPr>
              <w:t xml:space="preserve">32 MiB</w:t>
            </w:r>
          </w:p>
        </w:tc>
        <w:tc>
          <w:tcPr>
            <w:tcW w:type="dxa" w:w="1210"/>
            <w:tcMar>
              <w:top w:type="dxa" w:w="60"/>
              <w:left w:type="dxa" w:w="90"/>
              <w:bottom w:type="dxa" w:w="60"/>
              <w:right w:type="dxa" w:w="90"/>
            </w:tcMar>
          </w:tcPr>
          <w:p>
            <w:pPr>
              <w:spacing w:after="0" w:line="250"/>
            </w:pPr>
            <w:r>
              <w:rPr>
                <w:color w:val="1B1E27"/>
                <w:sz w:val="19"/>
                <w:szCs w:val="19"/>
              </w:rPr>
              <w:t xml:space="preserve">0.21 s</w:t>
            </w:r>
          </w:p>
        </w:tc>
        <w:tc>
          <w:tcPr>
            <w:tcW w:type="dxa" w:w="1613"/>
            <w:tcMar>
              <w:top w:type="dxa" w:w="60"/>
              <w:left w:type="dxa" w:w="90"/>
              <w:bottom w:type="dxa" w:w="60"/>
              <w:right w:type="dxa" w:w="90"/>
            </w:tcMar>
          </w:tcPr>
          <w:p>
            <w:pPr>
              <w:spacing w:after="0" w:line="250"/>
            </w:pPr>
            <w:r>
              <w:rPr>
                <w:color w:val="1B1E27"/>
                <w:sz w:val="19"/>
                <w:szCs w:val="19"/>
              </w:rPr>
              <w:t xml:space="preserve">153.3</w:t>
            </w:r>
          </w:p>
        </w:tc>
        <w:tc>
          <w:tcPr>
            <w:tcW w:type="dxa" w:w="1411"/>
            <w:tcMar>
              <w:top w:type="dxa" w:w="60"/>
              <w:left w:type="dxa" w:w="90"/>
              <w:bottom w:type="dxa" w:w="60"/>
              <w:right w:type="dxa" w:w="90"/>
            </w:tcMar>
          </w:tcPr>
          <w:p>
            <w:pPr>
              <w:spacing w:after="0" w:line="250"/>
            </w:pPr>
            <w:r>
              <w:rPr>
                <w:color w:val="1B1E27"/>
                <w:sz w:val="19"/>
                <w:szCs w:val="19"/>
              </w:rPr>
              <w:t xml:space="preserve">0.05 s</w:t>
            </w:r>
          </w:p>
        </w:tc>
        <w:tc>
          <w:tcPr>
            <w:tcW w:type="dxa" w:w="1814"/>
            <w:tcMar>
              <w:top w:type="dxa" w:w="60"/>
              <w:left w:type="dxa" w:w="90"/>
              <w:bottom w:type="dxa" w:w="60"/>
              <w:right w:type="dxa" w:w="90"/>
            </w:tcMar>
          </w:tcPr>
          <w:p>
            <w:pPr>
              <w:spacing w:after="0" w:line="250"/>
            </w:pPr>
            <w:r>
              <w:rPr>
                <w:color w:val="1B1E27"/>
                <w:sz w:val="19"/>
                <w:szCs w:val="19"/>
              </w:rPr>
              <w:t xml:space="preserve">587.2</w:t>
            </w:r>
          </w:p>
        </w:tc>
        <w:tc>
          <w:tcPr>
            <w:tcW w:type="dxa" w:w="1210"/>
            <w:tcMar>
              <w:top w:type="dxa" w:w="60"/>
              <w:left w:type="dxa" w:w="90"/>
              <w:bottom w:type="dxa" w:w="60"/>
              <w:right w:type="dxa" w:w="90"/>
            </w:tcMar>
          </w:tcPr>
          <w:p>
            <w:pPr>
              <w:spacing w:after="0" w:line="250"/>
            </w:pPr>
            <w:r>
              <w:rPr>
                <w:color w:val="1B1E27"/>
                <w:sz w:val="19"/>
                <w:szCs w:val="19"/>
              </w:rPr>
              <w:t xml:space="preserve">20.7x</w:t>
            </w:r>
          </w:p>
        </w:tc>
      </w:tr>
      <w:tr>
        <w:tc>
          <w:tcPr>
            <w:tcW w:type="dxa" w:w="1411"/>
            <w:tcMar>
              <w:top w:type="dxa" w:w="60"/>
              <w:left w:type="dxa" w:w="90"/>
              <w:bottom w:type="dxa" w:w="60"/>
              <w:right w:type="dxa" w:w="90"/>
            </w:tcMar>
          </w:tcPr>
          <w:p>
            <w:pPr>
              <w:spacing w:after="0" w:line="250"/>
            </w:pPr>
            <w:r>
              <w:rPr>
                <w:color w:val="1B1E27"/>
                <w:sz w:val="19"/>
                <w:szCs w:val="19"/>
              </w:rPr>
              <w:t xml:space="preserve">zstd</w:t>
            </w:r>
          </w:p>
        </w:tc>
        <w:tc>
          <w:tcPr>
            <w:tcW w:type="dxa" w:w="1411"/>
            <w:tcMar>
              <w:top w:type="dxa" w:w="60"/>
              <w:left w:type="dxa" w:w="90"/>
              <w:bottom w:type="dxa" w:w="60"/>
              <w:right w:type="dxa" w:w="90"/>
            </w:tcMar>
          </w:tcPr>
          <w:p>
            <w:pPr>
              <w:spacing w:after="0" w:line="250"/>
            </w:pPr>
            <w:r>
              <w:rPr>
                <w:color w:val="1B1E27"/>
                <w:sz w:val="19"/>
                <w:szCs w:val="19"/>
              </w:rPr>
              <w:t xml:space="preserve">8 MiB</w:t>
            </w:r>
          </w:p>
        </w:tc>
        <w:tc>
          <w:tcPr>
            <w:tcW w:type="dxa" w:w="1210"/>
            <w:tcMar>
              <w:top w:type="dxa" w:w="60"/>
              <w:left w:type="dxa" w:w="90"/>
              <w:bottom w:type="dxa" w:w="60"/>
              <w:right w:type="dxa" w:w="90"/>
            </w:tcMar>
          </w:tcPr>
          <w:p>
            <w:pPr>
              <w:spacing w:after="0" w:line="250"/>
            </w:pPr>
            <w:r>
              <w:rPr>
                <w:color w:val="1B1E27"/>
                <w:sz w:val="19"/>
                <w:szCs w:val="19"/>
              </w:rPr>
              <w:t xml:space="preserve">0.05 s</w:t>
            </w:r>
          </w:p>
        </w:tc>
        <w:tc>
          <w:tcPr>
            <w:tcW w:type="dxa" w:w="1613"/>
            <w:tcMar>
              <w:top w:type="dxa" w:w="60"/>
              <w:left w:type="dxa" w:w="90"/>
              <w:bottom w:type="dxa" w:w="60"/>
              <w:right w:type="dxa" w:w="90"/>
            </w:tcMar>
          </w:tcPr>
          <w:p>
            <w:pPr>
              <w:spacing w:after="0" w:line="250"/>
            </w:pPr>
            <w:r>
              <w:rPr>
                <w:color w:val="1B1E27"/>
                <w:sz w:val="19"/>
                <w:szCs w:val="19"/>
              </w:rPr>
              <w:t xml:space="preserve">171.8</w:t>
            </w:r>
          </w:p>
        </w:tc>
        <w:tc>
          <w:tcPr>
            <w:tcW w:type="dxa" w:w="1411"/>
            <w:tcMar>
              <w:top w:type="dxa" w:w="60"/>
              <w:left w:type="dxa" w:w="90"/>
              <w:bottom w:type="dxa" w:w="60"/>
              <w:right w:type="dxa" w:w="90"/>
            </w:tcMar>
          </w:tcPr>
          <w:p>
            <w:pPr>
              <w:spacing w:after="0" w:line="250"/>
            </w:pPr>
            <w:r>
              <w:rPr>
                <w:color w:val="1B1E27"/>
                <w:sz w:val="19"/>
                <w:szCs w:val="19"/>
              </w:rPr>
              <w:t xml:space="preserve">0.02 s</w:t>
            </w:r>
          </w:p>
        </w:tc>
        <w:tc>
          <w:tcPr>
            <w:tcW w:type="dxa" w:w="1814"/>
            <w:tcMar>
              <w:top w:type="dxa" w:w="60"/>
              <w:left w:type="dxa" w:w="90"/>
              <w:bottom w:type="dxa" w:w="60"/>
              <w:right w:type="dxa" w:w="90"/>
            </w:tcMar>
          </w:tcPr>
          <w:p>
            <w:pPr>
              <w:spacing w:after="0" w:line="250"/>
            </w:pPr>
            <w:r>
              <w:rPr>
                <w:color w:val="1B1E27"/>
                <w:sz w:val="19"/>
                <w:szCs w:val="19"/>
              </w:rPr>
              <w:t xml:space="preserve">427.6</w:t>
            </w:r>
          </w:p>
        </w:tc>
        <w:tc>
          <w:tcPr>
            <w:tcW w:type="dxa" w:w="1210"/>
            <w:tcMar>
              <w:top w:type="dxa" w:w="60"/>
              <w:left w:type="dxa" w:w="90"/>
              <w:bottom w:type="dxa" w:w="60"/>
              <w:right w:type="dxa" w:w="90"/>
            </w:tcMar>
          </w:tcPr>
          <w:p>
            <w:pPr>
              <w:spacing w:after="0" w:line="250"/>
            </w:pPr>
            <w:r>
              <w:rPr>
                <w:color w:val="1B1E27"/>
                <w:sz w:val="19"/>
                <w:szCs w:val="19"/>
              </w:rPr>
              <w:t xml:space="preserve">23.7x</w:t>
            </w:r>
          </w:p>
        </w:tc>
      </w:tr>
      <w:tr>
        <w:tc>
          <w:tcPr>
            <w:tcW w:type="dxa" w:w="1411"/>
            <w:tcMar>
              <w:top w:type="dxa" w:w="60"/>
              <w:left w:type="dxa" w:w="90"/>
              <w:bottom w:type="dxa" w:w="60"/>
              <w:right w:type="dxa" w:w="90"/>
            </w:tcMar>
          </w:tcPr>
          <w:p>
            <w:pPr>
              <w:spacing w:after="0" w:line="250"/>
            </w:pPr>
            <w:r>
              <w:rPr>
                <w:color w:val="1B1E27"/>
                <w:sz w:val="19"/>
                <w:szCs w:val="19"/>
              </w:rPr>
              <w:t xml:space="preserve">zstd</w:t>
            </w:r>
          </w:p>
        </w:tc>
        <w:tc>
          <w:tcPr>
            <w:tcW w:type="dxa" w:w="1411"/>
            <w:tcMar>
              <w:top w:type="dxa" w:w="60"/>
              <w:left w:type="dxa" w:w="90"/>
              <w:bottom w:type="dxa" w:w="60"/>
              <w:right w:type="dxa" w:w="90"/>
            </w:tcMar>
          </w:tcPr>
          <w:p>
            <w:pPr>
              <w:spacing w:after="0" w:line="250"/>
            </w:pPr>
            <w:r>
              <w:rPr>
                <w:color w:val="1B1E27"/>
                <w:sz w:val="19"/>
                <w:szCs w:val="19"/>
              </w:rPr>
              <w:t xml:space="preserve">32 MiB</w:t>
            </w:r>
          </w:p>
        </w:tc>
        <w:tc>
          <w:tcPr>
            <w:tcW w:type="dxa" w:w="1210"/>
            <w:tcMar>
              <w:top w:type="dxa" w:w="60"/>
              <w:left w:type="dxa" w:w="90"/>
              <w:bottom w:type="dxa" w:w="60"/>
              <w:right w:type="dxa" w:w="90"/>
            </w:tcMar>
          </w:tcPr>
          <w:p>
            <w:pPr>
              <w:spacing w:after="0" w:line="250"/>
            </w:pPr>
            <w:r>
              <w:rPr>
                <w:color w:val="1B1E27"/>
                <w:sz w:val="19"/>
                <w:szCs w:val="19"/>
              </w:rPr>
              <w:t xml:space="preserve">0.19 s</w:t>
            </w:r>
          </w:p>
        </w:tc>
        <w:tc>
          <w:tcPr>
            <w:tcW w:type="dxa" w:w="1613"/>
            <w:tcMar>
              <w:top w:type="dxa" w:w="60"/>
              <w:left w:type="dxa" w:w="90"/>
              <w:bottom w:type="dxa" w:w="60"/>
              <w:right w:type="dxa" w:w="90"/>
            </w:tcMar>
          </w:tcPr>
          <w:p>
            <w:pPr>
              <w:spacing w:after="0" w:line="250"/>
            </w:pPr>
            <w:r>
              <w:rPr>
                <w:b/>
                <w:bCs/>
                <w:color w:val="1B1E27"/>
                <w:sz w:val="19"/>
                <w:szCs w:val="19"/>
              </w:rPr>
              <w:t xml:space="preserve">172.0</w:t>
            </w:r>
          </w:p>
        </w:tc>
        <w:tc>
          <w:tcPr>
            <w:tcW w:type="dxa" w:w="1411"/>
            <w:tcMar>
              <w:top w:type="dxa" w:w="60"/>
              <w:left w:type="dxa" w:w="90"/>
              <w:bottom w:type="dxa" w:w="60"/>
              <w:right w:type="dxa" w:w="90"/>
            </w:tcMar>
          </w:tcPr>
          <w:p>
            <w:pPr>
              <w:spacing w:after="0" w:line="250"/>
            </w:pPr>
            <w:r>
              <w:rPr>
                <w:color w:val="1B1E27"/>
                <w:sz w:val="19"/>
                <w:szCs w:val="19"/>
              </w:rPr>
              <w:t xml:space="preserve">0.05 s</w:t>
            </w:r>
          </w:p>
        </w:tc>
        <w:tc>
          <w:tcPr>
            <w:tcW w:type="dxa" w:w="1814"/>
            <w:tcMar>
              <w:top w:type="dxa" w:w="60"/>
              <w:left w:type="dxa" w:w="90"/>
              <w:bottom w:type="dxa" w:w="60"/>
              <w:right w:type="dxa" w:w="90"/>
            </w:tcMar>
          </w:tcPr>
          <w:p>
            <w:pPr>
              <w:spacing w:after="0" w:line="250"/>
            </w:pPr>
            <w:r>
              <w:rPr>
                <w:b/>
                <w:bCs/>
                <w:color w:val="1B1E27"/>
                <w:sz w:val="19"/>
                <w:szCs w:val="19"/>
              </w:rPr>
              <w:t xml:space="preserve">603.7</w:t>
            </w:r>
          </w:p>
        </w:tc>
        <w:tc>
          <w:tcPr>
            <w:tcW w:type="dxa" w:w="1210"/>
            <w:tcMar>
              <w:top w:type="dxa" w:w="60"/>
              <w:left w:type="dxa" w:w="90"/>
              <w:bottom w:type="dxa" w:w="60"/>
              <w:right w:type="dxa" w:w="90"/>
            </w:tcMar>
          </w:tcPr>
          <w:p>
            <w:pPr>
              <w:spacing w:after="0" w:line="250"/>
            </w:pPr>
            <w:r>
              <w:rPr>
                <w:b/>
                <w:bCs/>
                <w:color w:val="1B1E27"/>
                <w:sz w:val="19"/>
                <w:szCs w:val="19"/>
              </w:rPr>
              <w:t xml:space="preserve">23.7x</w:t>
            </w:r>
          </w:p>
        </w:tc>
      </w:tr>
    </w:tbl>
    <w:p>
      <w:pPr>
        <w:spacing w:after="120" w:line="276"/>
      </w:pPr>
      <w:r>
        <w:rPr>
          <w:color w:val="1B1E27"/>
          <w:sz w:val="21"/>
          <w:szCs w:val="21"/>
        </w:rPr>
        <w:t xml:space="preserve">zstd is the default for new packages: better ratio and better throughput on both paths.</w:t>
      </w:r>
    </w:p>
    <w:p>
      <w:pPr>
        <w:pStyle w:val="Heading2"/>
        <w:spacing w:after="140" w:before="280"/>
      </w:pPr>
      <w:r>
        <w:t xml:space="preserve">12.3 A performance defect the benchmarks caught</w:t>
      </w:r>
    </w:p>
    <w:p>
      <w:pPr>
        <w:pBdr>
          <w:left w:val="single" w:color="A8300B" w:sz="18" w:space="8"/>
        </w:pBdr>
        <w:shd w:fill="FBF6F1" w:val="clear"/>
        <w:spacing w:after="160" w:before="140"/>
      </w:pPr>
      <w:r>
        <w:rPr>
          <w:b/>
          <w:bCs/>
          <w:color w:val="A8300B"/>
          <w:sz w:val="21"/>
          <w:szCs w:val="21"/>
        </w:rPr>
        <w:t xml:space="preserve">Defect found by measurement  </w:t>
      </w:r>
      <w:r>
        <w:rPr>
          <w:color w:val="1B1E27"/>
          <w:sz w:val="21"/>
          <w:szCs w:val="21"/>
        </w:rPr>
        <w:t xml:space="preserve">The first zstd implementation bounded decompression with a fixed 64 MiB cap, which allocated 64 MiB for every 1 MiB chunk. Restore throughput collapsed to roughly 22 MiB/s — slower than DEFLATE, which is precisely what made the defect visible. It was corrected by recording the exact uncompressed length inside the AEAD-sealed chunk, so allocation happens once and a forged length cannot force a large allocation.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4032"/>
      </w:tblGrid>
      <w:tr>
        <w:trPr>
          <w:tblHeader/>
        </w:trPr>
        <w:tc>
          <w:tcPr>
            <w:tcW w:type="dxa" w:w="3024"/>
            <w:shd w:fill="EDEFF3" w:val="clear"/>
            <w:tcMar>
              <w:top w:type="dxa" w:w="60"/>
              <w:left w:type="dxa" w:w="90"/>
              <w:bottom w:type="dxa" w:w="60"/>
              <w:right w:type="dxa" w:w="90"/>
            </w:tcMar>
          </w:tcPr>
          <w:p>
            <w:pPr>
              <w:spacing w:after="0" w:line="250"/>
            </w:pPr>
            <w:r>
              <w:rPr>
                <w:b/>
                <w:bCs/>
                <w:color w:val="1B1E27"/>
                <w:sz w:val="19"/>
                <w:szCs w:val="19"/>
              </w:rPr>
              <w:t xml:space="preserve">Stage</w:t>
            </w:r>
          </w:p>
        </w:tc>
        <w:tc>
          <w:tcPr>
            <w:tcW w:type="dxa" w:w="3024"/>
            <w:shd w:fill="EDEFF3" w:val="clear"/>
            <w:tcMar>
              <w:top w:type="dxa" w:w="60"/>
              <w:left w:type="dxa" w:w="90"/>
              <w:bottom w:type="dxa" w:w="60"/>
              <w:right w:type="dxa" w:w="90"/>
            </w:tcMar>
          </w:tcPr>
          <w:p>
            <w:pPr>
              <w:spacing w:after="0" w:line="250"/>
            </w:pPr>
            <w:r>
              <w:rPr>
                <w:b/>
                <w:bCs/>
                <w:color w:val="1B1E27"/>
                <w:sz w:val="19"/>
                <w:szCs w:val="19"/>
              </w:rPr>
              <w:t xml:space="preserve">Restore MiB/s</w:t>
            </w:r>
          </w:p>
        </w:tc>
        <w:tc>
          <w:tcPr>
            <w:tcW w:type="dxa" w:w="4032"/>
            <w:shd w:fill="EDEFF3" w:val="clear"/>
            <w:tcMar>
              <w:top w:type="dxa" w:w="60"/>
              <w:left w:type="dxa" w:w="90"/>
              <w:bottom w:type="dxa" w:w="60"/>
              <w:right w:type="dxa" w:w="90"/>
            </w:tcMar>
          </w:tcPr>
          <w:p>
            <w:pPr>
              <w:spacing w:after="0" w:line="250"/>
            </w:pPr>
            <w:r>
              <w:rPr>
                <w:b/>
                <w:bCs/>
                <w:color w:val="1B1E27"/>
                <w:sz w:val="19"/>
                <w:szCs w:val="19"/>
              </w:rPr>
              <w:t xml:space="preserve">Package test suite runtime</w:t>
            </w:r>
          </w:p>
        </w:tc>
      </w:tr>
      <w:tr>
        <w:tc>
          <w:tcPr>
            <w:tcW w:type="dxa" w:w="3024"/>
            <w:tcMar>
              <w:top w:type="dxa" w:w="60"/>
              <w:left w:type="dxa" w:w="90"/>
              <w:bottom w:type="dxa" w:w="60"/>
              <w:right w:type="dxa" w:w="90"/>
            </w:tcMar>
          </w:tcPr>
          <w:p>
            <w:pPr>
              <w:spacing w:after="0" w:line="250"/>
            </w:pPr>
            <w:r>
              <w:rPr>
                <w:color w:val="1B1E27"/>
                <w:sz w:val="19"/>
                <w:szCs w:val="19"/>
              </w:rPr>
              <w:t xml:space="preserve">zstd, before fix</w:t>
            </w:r>
          </w:p>
        </w:tc>
        <w:tc>
          <w:tcPr>
            <w:tcW w:type="dxa" w:w="3024"/>
            <w:tcMar>
              <w:top w:type="dxa" w:w="60"/>
              <w:left w:type="dxa" w:w="90"/>
              <w:bottom w:type="dxa" w:w="60"/>
              <w:right w:type="dxa" w:w="90"/>
            </w:tcMar>
          </w:tcPr>
          <w:p>
            <w:pPr>
              <w:spacing w:after="0" w:line="250"/>
            </w:pPr>
            <w:r>
              <w:rPr>
                <w:color w:val="A8300B"/>
                <w:sz w:val="19"/>
                <w:szCs w:val="19"/>
              </w:rPr>
              <w:t xml:space="preserve">~22</w:t>
            </w:r>
          </w:p>
        </w:tc>
        <w:tc>
          <w:tcPr>
            <w:tcW w:type="dxa" w:w="4032"/>
            <w:tcMar>
              <w:top w:type="dxa" w:w="60"/>
              <w:left w:type="dxa" w:w="90"/>
              <w:bottom w:type="dxa" w:w="60"/>
              <w:right w:type="dxa" w:w="90"/>
            </w:tcMar>
          </w:tcPr>
          <w:p>
            <w:pPr>
              <w:spacing w:after="0" w:line="250"/>
            </w:pPr>
            <w:r>
              <w:rPr>
                <w:color w:val="1B1E27"/>
                <w:sz w:val="19"/>
                <w:szCs w:val="19"/>
              </w:rPr>
              <w:t xml:space="preserve">9.15 s</w:t>
            </w:r>
          </w:p>
        </w:tc>
      </w:tr>
      <w:tr>
        <w:tc>
          <w:tcPr>
            <w:tcW w:type="dxa" w:w="3024"/>
            <w:tcMar>
              <w:top w:type="dxa" w:w="60"/>
              <w:left w:type="dxa" w:w="90"/>
              <w:bottom w:type="dxa" w:w="60"/>
              <w:right w:type="dxa" w:w="90"/>
            </w:tcMar>
          </w:tcPr>
          <w:p>
            <w:pPr>
              <w:spacing w:after="0" w:line="250"/>
            </w:pPr>
            <w:r>
              <w:rPr>
                <w:color w:val="1B1E27"/>
                <w:sz w:val="19"/>
                <w:szCs w:val="19"/>
              </w:rPr>
              <w:t xml:space="preserve">zstd, after fix</w:t>
            </w:r>
          </w:p>
        </w:tc>
        <w:tc>
          <w:tcPr>
            <w:tcW w:type="dxa" w:w="3024"/>
            <w:tcMar>
              <w:top w:type="dxa" w:w="60"/>
              <w:left w:type="dxa" w:w="90"/>
              <w:bottom w:type="dxa" w:w="60"/>
              <w:right w:type="dxa" w:w="90"/>
            </w:tcMar>
          </w:tcPr>
          <w:p>
            <w:pPr>
              <w:spacing w:after="0" w:line="250"/>
            </w:pPr>
            <w:r>
              <w:rPr>
                <w:b/>
                <w:bCs/>
                <w:color w:val="1E7A4C"/>
                <w:sz w:val="19"/>
                <w:szCs w:val="19"/>
              </w:rPr>
              <w:t xml:space="preserve">~604</w:t>
            </w:r>
          </w:p>
        </w:tc>
        <w:tc>
          <w:tcPr>
            <w:tcW w:type="dxa" w:w="4032"/>
            <w:tcMar>
              <w:top w:type="dxa" w:w="60"/>
              <w:left w:type="dxa" w:w="90"/>
              <w:bottom w:type="dxa" w:w="60"/>
              <w:right w:type="dxa" w:w="90"/>
            </w:tcMar>
          </w:tcPr>
          <w:p>
            <w:pPr>
              <w:spacing w:after="0" w:line="250"/>
            </w:pPr>
            <w:r>
              <w:rPr>
                <w:color w:val="1B1E27"/>
                <w:sz w:val="19"/>
                <w:szCs w:val="19"/>
              </w:rPr>
              <w:t xml:space="preserve">0.02 s</w:t>
            </w:r>
          </w:p>
        </w:tc>
      </w:tr>
      <w:tr>
        <w:tc>
          <w:tcPr>
            <w:tcW w:type="dxa" w:w="3024"/>
            <w:tcMar>
              <w:top w:type="dxa" w:w="60"/>
              <w:left w:type="dxa" w:w="90"/>
              <w:bottom w:type="dxa" w:w="60"/>
              <w:right w:type="dxa" w:w="90"/>
            </w:tcMar>
          </w:tcPr>
          <w:p>
            <w:pPr>
              <w:spacing w:after="0" w:line="250"/>
            </w:pPr>
            <w:r>
              <w:rPr>
                <w:color w:val="1B1E27"/>
                <w:sz w:val="19"/>
                <w:szCs w:val="19"/>
              </w:rPr>
              <w:t xml:space="preserve">Improvement</w:t>
            </w:r>
          </w:p>
        </w:tc>
        <w:tc>
          <w:tcPr>
            <w:tcW w:type="dxa" w:w="3024"/>
            <w:tcMar>
              <w:top w:type="dxa" w:w="60"/>
              <w:left w:type="dxa" w:w="90"/>
              <w:bottom w:type="dxa" w:w="60"/>
              <w:right w:type="dxa" w:w="90"/>
            </w:tcMar>
          </w:tcPr>
          <w:p>
            <w:pPr>
              <w:spacing w:after="0" w:line="250"/>
            </w:pPr>
            <w:r>
              <w:rPr>
                <w:b/>
                <w:bCs/>
                <w:color w:val="1B1E27"/>
                <w:sz w:val="19"/>
                <w:szCs w:val="19"/>
              </w:rPr>
              <w:t xml:space="preserve">~27x</w:t>
            </w:r>
          </w:p>
        </w:tc>
        <w:tc>
          <w:tcPr>
            <w:tcW w:type="dxa" w:w="4032"/>
            <w:tcMar>
              <w:top w:type="dxa" w:w="60"/>
              <w:left w:type="dxa" w:w="90"/>
              <w:bottom w:type="dxa" w:w="60"/>
              <w:right w:type="dxa" w:w="90"/>
            </w:tcMar>
          </w:tcPr>
          <w:p>
            <w:pPr>
              <w:spacing w:after="0" w:line="250"/>
            </w:pPr>
            <w:r>
              <w:rPr>
                <w:color w:val="1B1E27"/>
                <w:sz w:val="19"/>
                <w:szCs w:val="19"/>
              </w:rPr>
              <w:t xml:space="preserve">~450x</w:t>
            </w:r>
          </w:p>
        </w:tc>
      </w:tr>
    </w:tbl>
    <w:p>
      <w:pPr>
        <w:pStyle w:val="Heading2"/>
        <w:spacing w:after="140" w:before="280"/>
      </w:pPr>
      <w:r>
        <w:t xml:space="preserve">12.4 Memory behaviour</w:t>
      </w:r>
    </w:p>
    <w:p>
      <w:pPr>
        <w:spacing w:after="120" w:line="276"/>
      </w:pPr>
      <w:r>
        <w:rPr>
          <w:color w:val="1B1E27"/>
          <w:sz w:val="21"/>
          <w:szCs w:val="21"/>
        </w:rPr>
        <w:t xml:space="preserve">Seal and restore both stream in bounded chunks, so peak plaintext memory equals one chunk regardless of payload size. A 32 MiB payload and a 32 GiB payload impose the same memory ceiling. No intermediate archive is ever materialised on disk or in RAM.</w:t>
      </w:r>
    </w:p>
    <w:p>
      <w:pPr>
        <w:pStyle w:val="Heading2"/>
        <w:spacing w:after="140" w:before="280"/>
      </w:pPr>
      <w:r>
        <w:t xml:space="preserve">12.5 Where the time goes</w:t>
      </w:r>
    </w:p>
    <w:p>
      <w:pPr>
        <w:spacing w:after="120" w:line="276"/>
      </w:pPr>
      <w:r>
        <w:rPr>
          <w:color w:val="1B1E27"/>
          <w:sz w:val="21"/>
          <w:szCs w:val="21"/>
        </w:rPr>
        <w:t xml:space="preserve">Capsule startup is dominated by Argon2id. This is deliberate: it is the memory-hard passphrase cost that makes offline search expensive, not an inefficiency to be optimised away. Everything else — fingerprint capture, integrity commitments, environment probes, key composition — is measured in microseconds.</w:t>
      </w:r>
    </w:p>
    <w:p>
      <w:r>
        <w:br w:type="page"/>
      </w:r>
    </w:p>
    <w:p>
      <w:pPr>
        <w:pStyle w:val="Heading1"/>
        <w:spacing w:after="180" w:before="360"/>
      </w:pPr>
      <w:r>
        <w:t xml:space="preserve">13. Security Analysis and Adversarial Review</w:t>
      </w:r>
    </w:p>
    <w:p>
      <w:pPr>
        <w:pStyle w:val="Heading2"/>
        <w:spacing w:after="140" w:before="280"/>
      </w:pPr>
      <w:r>
        <w:t xml:space="preserve">13.1 Threat model</w:t>
      </w:r>
    </w:p>
    <w:p>
      <w:pPr>
        <w:spacing w:after="120" w:line="276"/>
      </w:pPr>
      <w:r>
        <w:rPr>
          <w:color w:val="1B1E27"/>
          <w:sz w:val="21"/>
          <w:szCs w:val="21"/>
        </w:rPr>
        <w:t xml:space="preserve">The attacker possesses the capsule and full knowledge of this architecture — Kerckhoffs's principle applied without exception. They can copy, disassemble, debug, patch, instrument, hook, snapshot memory, run repeatedly, manipulate the clock, virtualise, and inspect every syscall and file the capsule touches.</w:t>
      </w:r>
    </w:p>
    <w:p>
      <w:pPr>
        <w:spacing w:after="120" w:line="276"/>
      </w:pPr>
      <w:r>
        <w:rPr>
          <w:color w:val="1B1E27"/>
          <w:sz w:val="21"/>
          <w:szCs w:val="21"/>
        </w:rPr>
        <w:t xml:space="preserve">They do not possess the passphrase, an authorized machine, or — where those protections are enabled — the authorized region or time window.</w:t>
      </w:r>
    </w:p>
    <w:p>
      <w:pPr>
        <w:pStyle w:val="Heading2"/>
        <w:spacing w:after="140" w:before="280"/>
      </w:pPr>
      <w:r>
        <w:t xml:space="preserve">13.2 Adversarial review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6"/>
        <w:gridCol w:w="2621"/>
        <w:gridCol w:w="4233"/>
      </w:tblGrid>
      <w:tr>
        <w:trPr>
          <w:tblHeader/>
        </w:trPr>
        <w:tc>
          <w:tcPr>
            <w:tcW w:type="dxa" w:w="3226"/>
            <w:shd w:fill="EDEFF3" w:val="clear"/>
            <w:tcMar>
              <w:top w:type="dxa" w:w="60"/>
              <w:left w:type="dxa" w:w="90"/>
              <w:bottom w:type="dxa" w:w="60"/>
              <w:right w:type="dxa" w:w="90"/>
            </w:tcMar>
          </w:tcPr>
          <w:p>
            <w:pPr>
              <w:spacing w:after="0" w:line="250"/>
            </w:pPr>
            <w:r>
              <w:rPr>
                <w:b/>
                <w:bCs/>
                <w:color w:val="1B1E27"/>
                <w:sz w:val="19"/>
                <w:szCs w:val="19"/>
              </w:rPr>
              <w:t xml:space="preserve">Attack question</w:t>
            </w:r>
          </w:p>
        </w:tc>
        <w:tc>
          <w:tcPr>
            <w:tcW w:type="dxa" w:w="2621"/>
            <w:shd w:fill="EDEFF3" w:val="clear"/>
            <w:tcMar>
              <w:top w:type="dxa" w:w="60"/>
              <w:left w:type="dxa" w:w="90"/>
              <w:bottom w:type="dxa" w:w="60"/>
              <w:right w:type="dxa" w:w="90"/>
            </w:tcMar>
          </w:tcPr>
          <w:p>
            <w:pPr>
              <w:spacing w:after="0" w:line="250"/>
            </w:pPr>
            <w:r>
              <w:rPr>
                <w:b/>
                <w:bCs/>
                <w:color w:val="1B1E27"/>
                <w:sz w:val="19"/>
                <w:szCs w:val="19"/>
              </w:rPr>
              <w:t xml:space="preserve">Answer</w:t>
            </w:r>
          </w:p>
        </w:tc>
        <w:tc>
          <w:tcPr>
            <w:tcW w:type="dxa" w:w="4233"/>
            <w:shd w:fill="EDEFF3" w:val="clear"/>
            <w:tcMar>
              <w:top w:type="dxa" w:w="60"/>
              <w:left w:type="dxa" w:w="90"/>
              <w:bottom w:type="dxa" w:w="60"/>
              <w:right w:type="dxa" w:w="90"/>
            </w:tcMar>
          </w:tcPr>
          <w:p>
            <w:pPr>
              <w:spacing w:after="0" w:line="250"/>
            </w:pPr>
            <w:r>
              <w:rPr>
                <w:b/>
                <w:bCs/>
                <w:color w:val="1B1E27"/>
                <w:sz w:val="19"/>
                <w:szCs w:val="19"/>
              </w:rPr>
              <w:t xml:space="preserve">Basis</w:t>
            </w:r>
          </w:p>
        </w:tc>
      </w:tr>
      <w:tr>
        <w:tc>
          <w:tcPr>
            <w:tcW w:type="dxa" w:w="3226"/>
            <w:tcMar>
              <w:top w:type="dxa" w:w="60"/>
              <w:left w:type="dxa" w:w="90"/>
              <w:bottom w:type="dxa" w:w="60"/>
              <w:right w:type="dxa" w:w="90"/>
            </w:tcMar>
          </w:tcPr>
          <w:p>
            <w:pPr>
              <w:spacing w:after="0" w:line="250"/>
            </w:pPr>
            <w:r>
              <w:rPr>
                <w:color w:val="1B1E27"/>
                <w:sz w:val="19"/>
                <w:szCs w:val="19"/>
              </w:rPr>
              <w:t xml:space="preserve">Can they extract the payload key?</w:t>
            </w:r>
          </w:p>
        </w:tc>
        <w:tc>
          <w:tcPr>
            <w:tcW w:type="dxa" w:w="2621"/>
            <w:tcMar>
              <w:top w:type="dxa" w:w="60"/>
              <w:left w:type="dxa" w:w="90"/>
              <w:bottom w:type="dxa" w:w="60"/>
              <w:right w:type="dxa" w:w="90"/>
            </w:tcMar>
          </w:tcPr>
          <w:p>
            <w:pPr>
              <w:spacing w:after="0" w:line="250"/>
            </w:pPr>
            <w:r>
              <w:rPr>
                <w:color w:val="1E7A4C"/>
                <w:sz w:val="19"/>
                <w:szCs w:val="19"/>
              </w:rPr>
              <w:t xml:space="preserve">No, not from the capsule alone</w:t>
            </w:r>
          </w:p>
        </w:tc>
        <w:tc>
          <w:tcPr>
            <w:tcW w:type="dxa" w:w="4233"/>
            <w:tcMar>
              <w:top w:type="dxa" w:w="60"/>
              <w:left w:type="dxa" w:w="90"/>
              <w:bottom w:type="dxa" w:w="60"/>
              <w:right w:type="dxa" w:w="90"/>
            </w:tcMar>
          </w:tcPr>
          <w:p>
            <w:pPr>
              <w:spacing w:after="0" w:line="250"/>
            </w:pPr>
            <w:r>
              <w:rPr>
                <w:color w:val="1B1E27"/>
                <w:sz w:val="19"/>
                <w:szCs w:val="19"/>
              </w:rPr>
              <w:t xml:space="preserve">Key is HKDF over factor contributions; capsule holds no key material</w:t>
            </w:r>
          </w:p>
        </w:tc>
      </w:tr>
      <w:tr>
        <w:tc>
          <w:tcPr>
            <w:tcW w:type="dxa" w:w="3226"/>
            <w:tcMar>
              <w:top w:type="dxa" w:w="60"/>
              <w:left w:type="dxa" w:w="90"/>
              <w:bottom w:type="dxa" w:w="60"/>
              <w:right w:type="dxa" w:w="90"/>
            </w:tcMar>
          </w:tcPr>
          <w:p>
            <w:pPr>
              <w:spacing w:after="0" w:line="250"/>
            </w:pPr>
            <w:r>
              <w:rPr>
                <w:color w:val="1B1E27"/>
                <w:sz w:val="19"/>
                <w:szCs w:val="19"/>
              </w:rPr>
              <w:t xml:space="preserve">Can they bypass fingerprint authorization?</w:t>
            </w:r>
          </w:p>
        </w:tc>
        <w:tc>
          <w:tcPr>
            <w:tcW w:type="dxa" w:w="2621"/>
            <w:tcMar>
              <w:top w:type="dxa" w:w="60"/>
              <w:left w:type="dxa" w:w="90"/>
              <w:bottom w:type="dxa" w:w="60"/>
              <w:right w:type="dxa" w:w="90"/>
            </w:tcMar>
          </w:tcPr>
          <w:p>
            <w:pPr>
              <w:spacing w:after="0" w:line="250"/>
            </w:pPr>
            <w:r>
              <w:rPr>
                <w:color w:val="A8300B"/>
                <w:sz w:val="19"/>
                <w:szCs w:val="19"/>
              </w:rPr>
              <w:t xml:space="preserve">Partially — weakest link</w:t>
            </w:r>
          </w:p>
        </w:tc>
        <w:tc>
          <w:tcPr>
            <w:tcW w:type="dxa" w:w="4233"/>
            <w:tcMar>
              <w:top w:type="dxa" w:w="60"/>
              <w:left w:type="dxa" w:w="90"/>
              <w:bottom w:type="dxa" w:w="60"/>
              <w:right w:type="dxa" w:w="90"/>
            </w:tcMar>
          </w:tcPr>
          <w:p>
            <w:pPr>
              <w:spacing w:after="0" w:line="250"/>
            </w:pPr>
            <w:r>
              <w:rPr>
                <w:color w:val="1B1E27"/>
                <w:sz w:val="19"/>
                <w:szCs w:val="19"/>
              </w:rPr>
              <w:t xml:space="preserve">S_machine is extractable from a held capsule; passphrase protection unaffected</w:t>
            </w:r>
          </w:p>
        </w:tc>
      </w:tr>
      <w:tr>
        <w:tc>
          <w:tcPr>
            <w:tcW w:type="dxa" w:w="3226"/>
            <w:tcMar>
              <w:top w:type="dxa" w:w="60"/>
              <w:left w:type="dxa" w:w="90"/>
              <w:bottom w:type="dxa" w:w="60"/>
              <w:right w:type="dxa" w:w="90"/>
            </w:tcMar>
          </w:tcPr>
          <w:p>
            <w:pPr>
              <w:spacing w:after="0" w:line="250"/>
            </w:pPr>
            <w:r>
              <w:rPr>
                <w:color w:val="1B1E27"/>
                <w:sz w:val="19"/>
                <w:szCs w:val="19"/>
              </w:rPr>
              <w:t xml:space="preserve">Can they patch one branch?</w:t>
            </w:r>
          </w:p>
        </w:tc>
        <w:tc>
          <w:tcPr>
            <w:tcW w:type="dxa" w:w="2621"/>
            <w:tcMar>
              <w:top w:type="dxa" w:w="60"/>
              <w:left w:type="dxa" w:w="90"/>
              <w:bottom w:type="dxa" w:w="60"/>
              <w:right w:type="dxa" w:w="90"/>
            </w:tcMar>
          </w:tcPr>
          <w:p>
            <w:pPr>
              <w:spacing w:after="0" w:line="250"/>
            </w:pPr>
            <w:r>
              <w:rPr>
                <w:color w:val="1E7A4C"/>
                <w:sz w:val="19"/>
                <w:szCs w:val="19"/>
              </w:rPr>
              <w:t xml:space="preserve">Yes, and it does not help</w:t>
            </w:r>
          </w:p>
        </w:tc>
        <w:tc>
          <w:tcPr>
            <w:tcW w:type="dxa" w:w="4233"/>
            <w:tcMar>
              <w:top w:type="dxa" w:w="60"/>
              <w:left w:type="dxa" w:w="90"/>
              <w:bottom w:type="dxa" w:w="60"/>
              <w:right w:type="dxa" w:w="90"/>
            </w:tcMar>
          </w:tcPr>
          <w:p>
            <w:pPr>
              <w:spacing w:after="0" w:line="250"/>
            </w:pPr>
            <w:r>
              <w:rPr>
                <w:color w:val="1B1E27"/>
                <w:sz w:val="19"/>
                <w:szCs w:val="19"/>
              </w:rPr>
              <w:t xml:space="preserve">Demonstrated experimentally in 10.4</w:t>
            </w:r>
          </w:p>
        </w:tc>
      </w:tr>
      <w:tr>
        <w:tc>
          <w:tcPr>
            <w:tcW w:type="dxa" w:w="3226"/>
            <w:tcMar>
              <w:top w:type="dxa" w:w="60"/>
              <w:left w:type="dxa" w:w="90"/>
              <w:bottom w:type="dxa" w:w="60"/>
              <w:right w:type="dxa" w:w="90"/>
            </w:tcMar>
          </w:tcPr>
          <w:p>
            <w:pPr>
              <w:spacing w:after="0" w:line="250"/>
            </w:pPr>
            <w:r>
              <w:rPr>
                <w:color w:val="1B1E27"/>
                <w:sz w:val="19"/>
                <w:szCs w:val="19"/>
              </w:rPr>
              <w:t xml:space="preserve">Can they force manual location or time?</w:t>
            </w:r>
          </w:p>
        </w:tc>
        <w:tc>
          <w:tcPr>
            <w:tcW w:type="dxa" w:w="2621"/>
            <w:tcMar>
              <w:top w:type="dxa" w:w="60"/>
              <w:left w:type="dxa" w:w="90"/>
              <w:bottom w:type="dxa" w:w="60"/>
              <w:right w:type="dxa" w:w="90"/>
            </w:tcMar>
          </w:tcPr>
          <w:p>
            <w:pPr>
              <w:spacing w:after="0" w:line="250"/>
            </w:pPr>
            <w:r>
              <w:rPr>
                <w:color w:val="1E7A4C"/>
                <w:sz w:val="19"/>
                <w:szCs w:val="19"/>
              </w:rPr>
              <w:t xml:space="preserve">No manual path exists</w:t>
            </w:r>
          </w:p>
        </w:tc>
        <w:tc>
          <w:tcPr>
            <w:tcW w:type="dxa" w:w="4233"/>
            <w:tcMar>
              <w:top w:type="dxa" w:w="60"/>
              <w:left w:type="dxa" w:w="90"/>
              <w:bottom w:type="dxa" w:w="60"/>
              <w:right w:type="dxa" w:w="90"/>
            </w:tcMar>
          </w:tcPr>
          <w:p>
            <w:pPr>
              <w:spacing w:after="0" w:line="250"/>
            </w:pPr>
            <w:r>
              <w:rPr>
                <w:color w:val="1B1E27"/>
                <w:sz w:val="19"/>
                <w:szCs w:val="19"/>
              </w:rPr>
              <w:t xml:space="preserve">Both sides fail closed; no entry field anywhere</w:t>
            </w:r>
          </w:p>
        </w:tc>
      </w:tr>
      <w:tr>
        <w:tc>
          <w:tcPr>
            <w:tcW w:type="dxa" w:w="3226"/>
            <w:tcMar>
              <w:top w:type="dxa" w:w="60"/>
              <w:left w:type="dxa" w:w="90"/>
              <w:bottom w:type="dxa" w:w="60"/>
              <w:right w:type="dxa" w:w="90"/>
            </w:tcMar>
          </w:tcPr>
          <w:p>
            <w:pPr>
              <w:spacing w:after="0" w:line="250"/>
            </w:pPr>
            <w:r>
              <w:rPr>
                <w:color w:val="1B1E27"/>
                <w:sz w:val="19"/>
                <w:szCs w:val="19"/>
              </w:rPr>
              <w:t xml:space="preserve">Can they set the clock?</w:t>
            </w:r>
          </w:p>
        </w:tc>
        <w:tc>
          <w:tcPr>
            <w:tcW w:type="dxa" w:w="2621"/>
            <w:tcMar>
              <w:top w:type="dxa" w:w="60"/>
              <w:left w:type="dxa" w:w="90"/>
              <w:bottom w:type="dxa" w:w="60"/>
              <w:right w:type="dxa" w:w="90"/>
            </w:tcMar>
          </w:tcPr>
          <w:p>
            <w:pPr>
              <w:spacing w:after="0" w:line="250"/>
            </w:pPr>
            <w:r>
              <w:rPr>
                <w:color w:val="A8300B"/>
                <w:sz w:val="19"/>
                <w:szCs w:val="19"/>
              </w:rPr>
              <w:t xml:space="preserve">Yes</w:t>
            </w:r>
          </w:p>
        </w:tc>
        <w:tc>
          <w:tcPr>
            <w:tcW w:type="dxa" w:w="4233"/>
            <w:tcMar>
              <w:top w:type="dxa" w:w="60"/>
              <w:left w:type="dxa" w:w="90"/>
              <w:bottom w:type="dxa" w:w="60"/>
              <w:right w:type="dxa" w:w="90"/>
            </w:tcMar>
          </w:tcPr>
          <w:p>
            <w:pPr>
              <w:spacing w:after="0" w:line="250"/>
            </w:pPr>
            <w:r>
              <w:rPr>
                <w:color w:val="1B1E27"/>
                <w:sz w:val="19"/>
                <w:szCs w:val="19"/>
              </w:rPr>
              <w:t xml:space="preserve">Local clock is attacker-controlled; policy control, not expiry</w:t>
            </w:r>
          </w:p>
        </w:tc>
      </w:tr>
      <w:tr>
        <w:tc>
          <w:tcPr>
            <w:tcW w:type="dxa" w:w="3226"/>
            <w:tcMar>
              <w:top w:type="dxa" w:w="60"/>
              <w:left w:type="dxa" w:w="90"/>
              <w:bottom w:type="dxa" w:w="60"/>
              <w:right w:type="dxa" w:w="90"/>
            </w:tcMar>
          </w:tcPr>
          <w:p>
            <w:pPr>
              <w:spacing w:after="0" w:line="250"/>
            </w:pPr>
            <w:r>
              <w:rPr>
                <w:color w:val="1B1E27"/>
                <w:sz w:val="19"/>
                <w:szCs w:val="19"/>
              </w:rPr>
              <w:t xml:space="preserve">Can they replace the fingerprint list?</w:t>
            </w:r>
          </w:p>
        </w:tc>
        <w:tc>
          <w:tcPr>
            <w:tcW w:type="dxa" w:w="2621"/>
            <w:tcMar>
              <w:top w:type="dxa" w:w="60"/>
              <w:left w:type="dxa" w:w="90"/>
              <w:bottom w:type="dxa" w:w="60"/>
              <w:right w:type="dxa" w:w="90"/>
            </w:tcMar>
          </w:tcPr>
          <w:p>
            <w:pPr>
              <w:spacing w:after="0" w:line="250"/>
            </w:pPr>
            <w:r>
              <w:rPr>
                <w:color w:val="1E7A4C"/>
                <w:sz w:val="19"/>
                <w:szCs w:val="19"/>
              </w:rPr>
              <w:t xml:space="preserve">No, not usefully</w:t>
            </w:r>
          </w:p>
        </w:tc>
        <w:tc>
          <w:tcPr>
            <w:tcW w:type="dxa" w:w="4233"/>
            <w:tcMar>
              <w:top w:type="dxa" w:w="60"/>
              <w:left w:type="dxa" w:w="90"/>
              <w:bottom w:type="dxa" w:w="60"/>
              <w:right w:type="dxa" w:w="90"/>
            </w:tcMar>
          </w:tcPr>
          <w:p>
            <w:pPr>
              <w:spacing w:after="0" w:line="250"/>
            </w:pPr>
            <w:r>
              <w:rPr>
                <w:color w:val="1B1E27"/>
                <w:sz w:val="19"/>
                <w:szCs w:val="19"/>
              </w:rPr>
              <w:t xml:space="preserve">Sealed and AAD-bound; a forged entry pairs with a useless new secret</w:t>
            </w:r>
          </w:p>
        </w:tc>
      </w:tr>
      <w:tr>
        <w:tc>
          <w:tcPr>
            <w:tcW w:type="dxa" w:w="3226"/>
            <w:tcMar>
              <w:top w:type="dxa" w:w="60"/>
              <w:left w:type="dxa" w:w="90"/>
              <w:bottom w:type="dxa" w:w="60"/>
              <w:right w:type="dxa" w:w="90"/>
            </w:tcMar>
          </w:tcPr>
          <w:p>
            <w:pPr>
              <w:spacing w:after="0" w:line="250"/>
            </w:pPr>
            <w:r>
              <w:rPr>
                <w:color w:val="1B1E27"/>
                <w:sz w:val="19"/>
                <w:szCs w:val="19"/>
              </w:rPr>
              <w:t xml:space="preserve">Can they transplant a payload?</w:t>
            </w:r>
          </w:p>
        </w:tc>
        <w:tc>
          <w:tcPr>
            <w:tcW w:type="dxa" w:w="2621"/>
            <w:tcMar>
              <w:top w:type="dxa" w:w="60"/>
              <w:left w:type="dxa" w:w="90"/>
              <w:bottom w:type="dxa" w:w="60"/>
              <w:right w:type="dxa" w:w="90"/>
            </w:tcMar>
          </w:tcPr>
          <w:p>
            <w:pPr>
              <w:spacing w:after="0" w:line="250"/>
            </w:pPr>
            <w:r>
              <w:rPr>
                <w:color w:val="1E7A4C"/>
                <w:sz w:val="19"/>
                <w:szCs w:val="19"/>
              </w:rPr>
              <w:t xml:space="preserve">No</w:t>
            </w:r>
          </w:p>
        </w:tc>
        <w:tc>
          <w:tcPr>
            <w:tcW w:type="dxa" w:w="4233"/>
            <w:tcMar>
              <w:top w:type="dxa" w:w="60"/>
              <w:left w:type="dxa" w:w="90"/>
              <w:bottom w:type="dxa" w:w="60"/>
              <w:right w:type="dxa" w:w="90"/>
            </w:tcMar>
          </w:tcPr>
          <w:p>
            <w:pPr>
              <w:spacing w:after="0" w:line="250"/>
            </w:pPr>
            <w:r>
              <w:rPr>
                <w:color w:val="1B1E27"/>
                <w:sz w:val="19"/>
                <w:szCs w:val="19"/>
              </w:rPr>
              <w:t xml:space="preserve">Two independent mechanisms, verified in 10.5</w:t>
            </w:r>
          </w:p>
        </w:tc>
      </w:tr>
      <w:tr>
        <w:tc>
          <w:tcPr>
            <w:tcW w:type="dxa" w:w="3226"/>
            <w:tcMar>
              <w:top w:type="dxa" w:w="60"/>
              <w:left w:type="dxa" w:w="90"/>
              <w:bottom w:type="dxa" w:w="60"/>
              <w:right w:type="dxa" w:w="90"/>
            </w:tcMar>
          </w:tcPr>
          <w:p>
            <w:pPr>
              <w:spacing w:after="0" w:line="250"/>
            </w:pPr>
            <w:r>
              <w:rPr>
                <w:color w:val="1B1E27"/>
                <w:sz w:val="19"/>
                <w:szCs w:val="19"/>
              </w:rPr>
              <w:t xml:space="preserve">Can they bypass integrity?</w:t>
            </w:r>
          </w:p>
        </w:tc>
        <w:tc>
          <w:tcPr>
            <w:tcW w:type="dxa" w:w="2621"/>
            <w:tcMar>
              <w:top w:type="dxa" w:w="60"/>
              <w:left w:type="dxa" w:w="90"/>
              <w:bottom w:type="dxa" w:w="60"/>
              <w:right w:type="dxa" w:w="90"/>
            </w:tcMar>
          </w:tcPr>
          <w:p>
            <w:pPr>
              <w:spacing w:after="0" w:line="250"/>
            </w:pPr>
            <w:r>
              <w:rPr>
                <w:color w:val="1E7A4C"/>
                <w:sz w:val="19"/>
                <w:szCs w:val="19"/>
              </w:rPr>
              <w:t xml:space="preserve">Advisory layers yes, AEAD no</w:t>
            </w:r>
          </w:p>
        </w:tc>
        <w:tc>
          <w:tcPr>
            <w:tcW w:type="dxa" w:w="4233"/>
            <w:tcMar>
              <w:top w:type="dxa" w:w="60"/>
              <w:left w:type="dxa" w:w="90"/>
              <w:bottom w:type="dxa" w:w="60"/>
              <w:right w:type="dxa" w:w="90"/>
            </w:tcMar>
          </w:tcPr>
          <w:p>
            <w:pPr>
              <w:spacing w:after="0" w:line="250"/>
            </w:pPr>
            <w:r>
              <w:rPr>
                <w:color w:val="1B1E27"/>
                <w:sz w:val="19"/>
                <w:szCs w:val="19"/>
              </w:rPr>
              <w:t xml:space="preserve">Authoritative check requires the key</w:t>
            </w:r>
          </w:p>
        </w:tc>
      </w:tr>
      <w:tr>
        <w:tc>
          <w:tcPr>
            <w:tcW w:type="dxa" w:w="3226"/>
            <w:tcMar>
              <w:top w:type="dxa" w:w="60"/>
              <w:left w:type="dxa" w:w="90"/>
              <w:bottom w:type="dxa" w:w="60"/>
              <w:right w:type="dxa" w:w="90"/>
            </w:tcMar>
          </w:tcPr>
          <w:p>
            <w:pPr>
              <w:spacing w:after="0" w:line="250"/>
            </w:pPr>
            <w:r>
              <w:rPr>
                <w:color w:val="1B1E27"/>
                <w:sz w:val="19"/>
                <w:szCs w:val="19"/>
              </w:rPr>
              <w:t xml:space="preserve">Can they recover plaintext from temporary files?</w:t>
            </w:r>
          </w:p>
        </w:tc>
        <w:tc>
          <w:tcPr>
            <w:tcW w:type="dxa" w:w="2621"/>
            <w:tcMar>
              <w:top w:type="dxa" w:w="60"/>
              <w:left w:type="dxa" w:w="90"/>
              <w:bottom w:type="dxa" w:w="60"/>
              <w:right w:type="dxa" w:w="90"/>
            </w:tcMar>
          </w:tcPr>
          <w:p>
            <w:pPr>
              <w:spacing w:after="0" w:line="250"/>
            </w:pPr>
            <w:r>
              <w:rPr>
                <w:color w:val="1E7A4C"/>
                <w:sz w:val="19"/>
                <w:szCs w:val="19"/>
              </w:rPr>
              <w:t xml:space="preserve">None are created</w:t>
            </w:r>
          </w:p>
        </w:tc>
        <w:tc>
          <w:tcPr>
            <w:tcW w:type="dxa" w:w="4233"/>
            <w:tcMar>
              <w:top w:type="dxa" w:w="60"/>
              <w:left w:type="dxa" w:w="90"/>
              <w:bottom w:type="dxa" w:w="60"/>
              <w:right w:type="dxa" w:w="90"/>
            </w:tcMar>
          </w:tcPr>
          <w:p>
            <w:pPr>
              <w:spacing w:after="0" w:line="250"/>
            </w:pPr>
            <w:r>
              <w:rPr>
                <w:color w:val="1B1E27"/>
                <w:sz w:val="19"/>
                <w:szCs w:val="19"/>
              </w:rPr>
              <w:t xml:space="preserve">Direct streaming; every negative test asserts an empty output</w:t>
            </w:r>
          </w:p>
        </w:tc>
      </w:tr>
      <w:tr>
        <w:tc>
          <w:tcPr>
            <w:tcW w:type="dxa" w:w="3226"/>
            <w:tcMar>
              <w:top w:type="dxa" w:w="60"/>
              <w:left w:type="dxa" w:w="90"/>
              <w:bottom w:type="dxa" w:w="60"/>
              <w:right w:type="dxa" w:w="90"/>
            </w:tcMar>
          </w:tcPr>
          <w:p>
            <w:pPr>
              <w:spacing w:after="0" w:line="250"/>
            </w:pPr>
            <w:r>
              <w:rPr>
                <w:color w:val="1B1E27"/>
                <w:sz w:val="19"/>
                <w:szCs w:val="19"/>
              </w:rPr>
              <w:t xml:space="preserve">Can they exploit logs?</w:t>
            </w:r>
          </w:p>
        </w:tc>
        <w:tc>
          <w:tcPr>
            <w:tcW w:type="dxa" w:w="2621"/>
            <w:tcMar>
              <w:top w:type="dxa" w:w="60"/>
              <w:left w:type="dxa" w:w="90"/>
              <w:bottom w:type="dxa" w:w="60"/>
              <w:right w:type="dxa" w:w="90"/>
            </w:tcMar>
          </w:tcPr>
          <w:p>
            <w:pPr>
              <w:spacing w:after="0" w:line="250"/>
            </w:pPr>
            <w:r>
              <w:rPr>
                <w:color w:val="1E7A4C"/>
                <w:sz w:val="19"/>
                <w:szCs w:val="19"/>
              </w:rPr>
              <w:t xml:space="preserve">No secrets logged</w:t>
            </w:r>
          </w:p>
        </w:tc>
        <w:tc>
          <w:tcPr>
            <w:tcW w:type="dxa" w:w="4233"/>
            <w:tcMar>
              <w:top w:type="dxa" w:w="60"/>
              <w:left w:type="dxa" w:w="90"/>
              <w:bottom w:type="dxa" w:w="60"/>
              <w:right w:type="dxa" w:w="90"/>
            </w:tcMar>
          </w:tcPr>
          <w:p>
            <w:pPr>
              <w:spacing w:after="0" w:line="250"/>
            </w:pPr>
            <w:r>
              <w:rPr>
                <w:color w:val="1B1E27"/>
                <w:sz w:val="19"/>
                <w:szCs w:val="19"/>
              </w:rPr>
              <w:t xml:space="preserve">No passphrase, key, coordinate or raw identifier reaches any output</w:t>
            </w:r>
          </w:p>
        </w:tc>
      </w:tr>
      <w:tr>
        <w:tc>
          <w:tcPr>
            <w:tcW w:type="dxa" w:w="3226"/>
            <w:tcMar>
              <w:top w:type="dxa" w:w="60"/>
              <w:left w:type="dxa" w:w="90"/>
              <w:bottom w:type="dxa" w:w="60"/>
              <w:right w:type="dxa" w:w="90"/>
            </w:tcMar>
          </w:tcPr>
          <w:p>
            <w:pPr>
              <w:spacing w:after="0" w:line="250"/>
            </w:pPr>
            <w:r>
              <w:rPr>
                <w:color w:val="1B1E27"/>
                <w:sz w:val="19"/>
                <w:szCs w:val="19"/>
              </w:rPr>
              <w:t xml:space="preserve">Can they exploit build artifacts?</w:t>
            </w:r>
          </w:p>
        </w:tc>
        <w:tc>
          <w:tcPr>
            <w:tcW w:type="dxa" w:w="2621"/>
            <w:tcMar>
              <w:top w:type="dxa" w:w="60"/>
              <w:left w:type="dxa" w:w="90"/>
              <w:bottom w:type="dxa" w:w="60"/>
              <w:right w:type="dxa" w:w="90"/>
            </w:tcMar>
          </w:tcPr>
          <w:p>
            <w:pPr>
              <w:spacing w:after="0" w:line="250"/>
            </w:pPr>
            <w:r>
              <w:rPr>
                <w:color w:val="1E7A4C"/>
                <w:sz w:val="19"/>
                <w:szCs w:val="19"/>
              </w:rPr>
              <w:t xml:space="preserve">Not without detection</w:t>
            </w:r>
          </w:p>
        </w:tc>
        <w:tc>
          <w:tcPr>
            <w:tcW w:type="dxa" w:w="4233"/>
            <w:tcMar>
              <w:top w:type="dxa" w:w="60"/>
              <w:left w:type="dxa" w:w="90"/>
              <w:bottom w:type="dxa" w:w="60"/>
              <w:right w:type="dxa" w:w="90"/>
            </w:tcMar>
          </w:tcPr>
          <w:p>
            <w:pPr>
              <w:spacing w:after="0" w:line="250"/>
            </w:pPr>
            <w:r>
              <w:rPr>
                <w:color w:val="1B1E27"/>
                <w:sz w:val="19"/>
                <w:szCs w:val="19"/>
              </w:rPr>
              <w:t xml:space="preserve">Provenance verification against a pre-dispatch commitment</w:t>
            </w:r>
          </w:p>
        </w:tc>
      </w:tr>
      <w:tr>
        <w:tc>
          <w:tcPr>
            <w:tcW w:type="dxa" w:w="3226"/>
            <w:tcMar>
              <w:top w:type="dxa" w:w="60"/>
              <w:left w:type="dxa" w:w="90"/>
              <w:bottom w:type="dxa" w:w="60"/>
              <w:right w:type="dxa" w:w="90"/>
            </w:tcMar>
          </w:tcPr>
          <w:p>
            <w:pPr>
              <w:spacing w:after="0" w:line="250"/>
            </w:pPr>
            <w:r>
              <w:rPr>
                <w:color w:val="1B1E27"/>
                <w:sz w:val="19"/>
                <w:szCs w:val="19"/>
              </w:rPr>
              <w:t xml:space="preserve">Can they observe sensitive memory?</w:t>
            </w:r>
          </w:p>
        </w:tc>
        <w:tc>
          <w:tcPr>
            <w:tcW w:type="dxa" w:w="2621"/>
            <w:tcMar>
              <w:top w:type="dxa" w:w="60"/>
              <w:left w:type="dxa" w:w="90"/>
              <w:bottom w:type="dxa" w:w="60"/>
              <w:right w:type="dxa" w:w="90"/>
            </w:tcMar>
          </w:tcPr>
          <w:p>
            <w:pPr>
              <w:spacing w:after="0" w:line="250"/>
            </w:pPr>
            <w:r>
              <w:rPr>
                <w:color w:val="A8300B"/>
                <w:sz w:val="19"/>
                <w:szCs w:val="19"/>
              </w:rPr>
              <w:t xml:space="preserve">Yes, with live access</w:t>
            </w:r>
          </w:p>
        </w:tc>
        <w:tc>
          <w:tcPr>
            <w:tcW w:type="dxa" w:w="4233"/>
            <w:tcMar>
              <w:top w:type="dxa" w:w="60"/>
              <w:left w:type="dxa" w:w="90"/>
              <w:bottom w:type="dxa" w:w="60"/>
              <w:right w:type="dxa" w:w="90"/>
            </w:tcMar>
          </w:tcPr>
          <w:p>
            <w:pPr>
              <w:spacing w:after="0" w:line="250"/>
            </w:pPr>
            <w:r>
              <w:rPr>
                <w:color w:val="1B1E27"/>
                <w:sz w:val="19"/>
                <w:szCs w:val="19"/>
              </w:rPr>
              <w:t xml:space="preserve">Zeroization minimises lifetime; it is not a defence against a debugger</w:t>
            </w:r>
          </w:p>
        </w:tc>
      </w:tr>
      <w:tr>
        <w:tc>
          <w:tcPr>
            <w:tcW w:type="dxa" w:w="3226"/>
            <w:tcMar>
              <w:top w:type="dxa" w:w="60"/>
              <w:left w:type="dxa" w:w="90"/>
              <w:bottom w:type="dxa" w:w="60"/>
              <w:right w:type="dxa" w:w="90"/>
            </w:tcMar>
          </w:tcPr>
          <w:p>
            <w:pPr>
              <w:spacing w:after="0" w:line="250"/>
            </w:pPr>
            <w:r>
              <w:rPr>
                <w:color w:val="1B1E27"/>
                <w:sz w:val="19"/>
                <w:szCs w:val="19"/>
              </w:rPr>
              <w:t xml:space="preserve">Can they forge authorization state?</w:t>
            </w:r>
          </w:p>
        </w:tc>
        <w:tc>
          <w:tcPr>
            <w:tcW w:type="dxa" w:w="2621"/>
            <w:tcMar>
              <w:top w:type="dxa" w:w="60"/>
              <w:left w:type="dxa" w:w="90"/>
              <w:bottom w:type="dxa" w:w="60"/>
              <w:right w:type="dxa" w:w="90"/>
            </w:tcMar>
          </w:tcPr>
          <w:p>
            <w:pPr>
              <w:spacing w:after="0" w:line="250"/>
            </w:pPr>
            <w:r>
              <w:rPr>
                <w:color w:val="1E7A4C"/>
                <w:sz w:val="19"/>
                <w:szCs w:val="19"/>
              </w:rPr>
              <w:t xml:space="preserve">The boolean yes, the material no</w:t>
            </w:r>
          </w:p>
        </w:tc>
        <w:tc>
          <w:tcPr>
            <w:tcW w:type="dxa" w:w="4233"/>
            <w:tcMar>
              <w:top w:type="dxa" w:w="60"/>
              <w:left w:type="dxa" w:w="90"/>
              <w:bottom w:type="dxa" w:w="60"/>
              <w:right w:type="dxa" w:w="90"/>
            </w:tcMar>
          </w:tcPr>
          <w:p>
            <w:pPr>
              <w:spacing w:after="0" w:line="250"/>
            </w:pPr>
            <w:r>
              <w:rPr>
                <w:color w:val="1B1E27"/>
                <w:sz w:val="19"/>
                <w:szCs w:val="19"/>
              </w:rPr>
              <w:t xml:space="preserve">Forging 32-byte contributions is the actual requirement</w:t>
            </w:r>
          </w:p>
        </w:tc>
      </w:tr>
    </w:tbl>
    <w:p>
      <w:pPr>
        <w:pStyle w:val="Heading2"/>
        <w:spacing w:after="140" w:before="280"/>
      </w:pPr>
      <w:r>
        <w:t xml:space="preserve">13.3 What an attacker recovers immediately</w:t>
      </w:r>
    </w:p>
    <w:p>
      <w:pPr>
        <w:pBdr>
          <w:left w:val="single" w:color="A8300B" w:sz="18" w:space="8"/>
        </w:pBdr>
        <w:shd w:fill="FBF6F1" w:val="clear"/>
        <w:spacing w:after="160" w:before="140"/>
      </w:pPr>
      <w:r>
        <w:rPr>
          <w:b/>
          <w:bCs/>
          <w:color w:val="A8300B"/>
          <w:sz w:val="21"/>
          <w:szCs w:val="21"/>
        </w:rPr>
        <w:t xml:space="preserve">This section is deliberately unflattering  </w:t>
      </w:r>
      <w:r>
        <w:rPr>
          <w:color w:val="1B1E27"/>
          <w:sz w:val="21"/>
          <w:szCs w:val="21"/>
        </w:rPr>
        <w:t xml:space="preserve">Any serious evaluation should begin here rather than with the capability list. These are the facts about what possession of a capsule yields.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5443"/>
      </w:tblGrid>
      <w:tr>
        <w:trPr>
          <w:tblHeader/>
        </w:trPr>
        <w:tc>
          <w:tcPr>
            <w:tcW w:type="dxa" w:w="4637"/>
            <w:shd w:fill="EDEFF3" w:val="clear"/>
            <w:tcMar>
              <w:top w:type="dxa" w:w="60"/>
              <w:left w:type="dxa" w:w="90"/>
              <w:bottom w:type="dxa" w:w="60"/>
              <w:right w:type="dxa" w:w="90"/>
            </w:tcMar>
          </w:tcPr>
          <w:p>
            <w:pPr>
              <w:spacing w:after="0" w:line="250"/>
            </w:pPr>
            <w:r>
              <w:rPr>
                <w:b/>
                <w:bCs/>
                <w:color w:val="1B1E27"/>
                <w:sz w:val="19"/>
                <w:szCs w:val="19"/>
              </w:rPr>
              <w:t xml:space="preserve">Recoverable from a held capsule</w:t>
            </w:r>
          </w:p>
        </w:tc>
        <w:tc>
          <w:tcPr>
            <w:tcW w:type="dxa" w:w="5443"/>
            <w:shd w:fill="EDEFF3" w:val="clear"/>
            <w:tcMar>
              <w:top w:type="dxa" w:w="60"/>
              <w:left w:type="dxa" w:w="90"/>
              <w:bottom w:type="dxa" w:w="60"/>
              <w:right w:type="dxa" w:w="90"/>
            </w:tcMar>
          </w:tcPr>
          <w:p>
            <w:pPr>
              <w:spacing w:after="0" w:line="250"/>
            </w:pPr>
            <w:r>
              <w:rPr>
                <w:b/>
                <w:bCs/>
                <w:color w:val="1B1E27"/>
                <w:sz w:val="19"/>
                <w:szCs w:val="19"/>
              </w:rPr>
              <w:t xml:space="preserve">Consequence</w:t>
            </w:r>
          </w:p>
        </w:tc>
      </w:tr>
      <w:tr>
        <w:tc>
          <w:tcPr>
            <w:tcW w:type="dxa" w:w="4637"/>
            <w:tcMar>
              <w:top w:type="dxa" w:w="60"/>
              <w:left w:type="dxa" w:w="90"/>
              <w:bottom w:type="dxa" w:w="60"/>
              <w:right w:type="dxa" w:w="90"/>
            </w:tcMar>
          </w:tcPr>
          <w:p>
            <w:pPr>
              <w:spacing w:after="0" w:line="250"/>
            </w:pPr>
            <w:r>
              <w:rPr>
                <w:color w:val="1B1E27"/>
                <w:sz w:val="19"/>
                <w:szCs w:val="19"/>
              </w:rPr>
              <w:t xml:space="preserve">K_bootstrap and C_runtime (embedded constants)</w:t>
            </w:r>
          </w:p>
        </w:tc>
        <w:tc>
          <w:tcPr>
            <w:tcW w:type="dxa" w:w="5443"/>
            <w:tcMar>
              <w:top w:type="dxa" w:w="60"/>
              <w:left w:type="dxa" w:w="90"/>
              <w:bottom w:type="dxa" w:w="60"/>
              <w:right w:type="dxa" w:w="90"/>
            </w:tcMar>
          </w:tcPr>
          <w:p>
            <w:pPr>
              <w:spacing w:after="0" w:line="250"/>
            </w:pPr>
            <w:r>
              <w:rPr>
                <w:color w:val="1B1E27"/>
                <w:sz w:val="19"/>
                <w:szCs w:val="19"/>
              </w:rPr>
              <w:t xml:space="preserve">Can unseal the policy record</w:t>
            </w:r>
          </w:p>
        </w:tc>
      </w:tr>
      <w:tr>
        <w:tc>
          <w:tcPr>
            <w:tcW w:type="dxa" w:w="4637"/>
            <w:tcMar>
              <w:top w:type="dxa" w:w="60"/>
              <w:left w:type="dxa" w:w="90"/>
              <w:bottom w:type="dxa" w:w="60"/>
              <w:right w:type="dxa" w:w="90"/>
            </w:tcMar>
          </w:tcPr>
          <w:p>
            <w:pPr>
              <w:spacing w:after="0" w:line="250"/>
            </w:pPr>
            <w:r>
              <w:rPr>
                <w:color w:val="1B1E27"/>
                <w:sz w:val="19"/>
                <w:szCs w:val="19"/>
              </w:rPr>
              <w:t xml:space="preserve">Policy record: fingerprint digests and S_machine secrets</w:t>
            </w:r>
          </w:p>
        </w:tc>
        <w:tc>
          <w:tcPr>
            <w:tcW w:type="dxa" w:w="5443"/>
            <w:tcMar>
              <w:top w:type="dxa" w:w="60"/>
              <w:left w:type="dxa" w:w="90"/>
              <w:bottom w:type="dxa" w:w="60"/>
              <w:right w:type="dxa" w:w="90"/>
            </w:tcMar>
          </w:tcPr>
          <w:p>
            <w:pPr>
              <w:spacing w:after="0" w:line="250"/>
            </w:pPr>
            <w:r>
              <w:rPr>
                <w:color w:val="1B1E27"/>
                <w:sz w:val="19"/>
                <w:szCs w:val="19"/>
              </w:rPr>
              <w:t xml:space="preserve">Obtains the machine factor for capsules already held</w:t>
            </w:r>
          </w:p>
        </w:tc>
      </w:tr>
      <w:tr>
        <w:tc>
          <w:tcPr>
            <w:tcW w:type="dxa" w:w="4637"/>
            <w:tcMar>
              <w:top w:type="dxa" w:w="60"/>
              <w:left w:type="dxa" w:w="90"/>
              <w:bottom w:type="dxa" w:w="60"/>
              <w:right w:type="dxa" w:w="90"/>
            </w:tcMar>
          </w:tcPr>
          <w:p>
            <w:pPr>
              <w:spacing w:after="0" w:line="250"/>
            </w:pPr>
            <w:r>
              <w:rPr>
                <w:color w:val="1B1E27"/>
                <w:sz w:val="19"/>
                <w:szCs w:val="19"/>
              </w:rPr>
              <w:t xml:space="preserve">Package salt, id, policy flags, Argon2 parameters</w:t>
            </w:r>
          </w:p>
        </w:tc>
        <w:tc>
          <w:tcPr>
            <w:tcW w:type="dxa" w:w="5443"/>
            <w:tcMar>
              <w:top w:type="dxa" w:w="60"/>
              <w:left w:type="dxa" w:w="90"/>
              <w:bottom w:type="dxa" w:w="60"/>
              <w:right w:type="dxa" w:w="90"/>
            </w:tcMar>
          </w:tcPr>
          <w:p>
            <w:pPr>
              <w:spacing w:after="0" w:line="250"/>
            </w:pPr>
            <w:r>
              <w:rPr>
                <w:color w:val="1B1E27"/>
                <w:sz w:val="19"/>
                <w:szCs w:val="19"/>
              </w:rPr>
              <w:t xml:space="preserve">Public by design</w:t>
            </w:r>
          </w:p>
        </w:tc>
      </w:tr>
      <w:tr>
        <w:tc>
          <w:tcPr>
            <w:tcW w:type="dxa" w:w="4637"/>
            <w:tcMar>
              <w:top w:type="dxa" w:w="60"/>
              <w:left w:type="dxa" w:w="90"/>
              <w:bottom w:type="dxa" w:w="60"/>
              <w:right w:type="dxa" w:w="90"/>
            </w:tcMar>
          </w:tcPr>
          <w:p>
            <w:pPr>
              <w:spacing w:after="0" w:line="250"/>
            </w:pPr>
            <w:r>
              <w:rPr>
                <w:color w:val="1B1E27"/>
                <w:sz w:val="19"/>
                <w:szCs w:val="19"/>
              </w:rPr>
              <w:t xml:space="preserve">All code paths and the state machine</w:t>
            </w:r>
          </w:p>
        </w:tc>
        <w:tc>
          <w:tcPr>
            <w:tcW w:type="dxa" w:w="5443"/>
            <w:tcMar>
              <w:top w:type="dxa" w:w="60"/>
              <w:left w:type="dxa" w:w="90"/>
              <w:bottom w:type="dxa" w:w="60"/>
              <w:right w:type="dxa" w:w="90"/>
            </w:tcMar>
          </w:tcPr>
          <w:p>
            <w:pPr>
              <w:spacing w:after="0" w:line="250"/>
            </w:pPr>
            <w:r>
              <w:rPr>
                <w:color w:val="1B1E27"/>
                <w:sz w:val="19"/>
                <w:szCs w:val="19"/>
              </w:rPr>
              <w:t xml:space="preserve">Assumed public</w:t>
            </w:r>
          </w:p>
        </w:tc>
      </w:tr>
    </w:tbl>
    <w:p>
      <w:pPr>
        <w:spacing w:after="120" w:line="276"/>
      </w:pPr>
      <w:r>
        <w:rPr>
          <w:color w:val="1B1E27"/>
          <w:sz w:val="21"/>
          <w:szCs w:val="21"/>
        </w:rPr>
        <w:t xml:space="preserve">It follows that the machine protection is not a standalone confidentiality boundary. For a capsule in hostile hands it constrains convenience and forces per-capsule reverse engineering; it does not stop a determined analyst on its own. What remains is the passphrase protection, which is why it is memory-hard and mandatory.</w:t>
      </w:r>
    </w:p>
    <w:p>
      <w:pPr>
        <w:pStyle w:val="Heading2"/>
        <w:spacing w:after="140" w:before="280"/>
      </w:pPr>
      <w:r>
        <w:t xml:space="preserve">13.4 Measured side channel</w:t>
      </w:r>
    </w:p>
    <w:p>
      <w:pPr>
        <w:spacing w:after="120" w:line="276"/>
      </w:pPr>
      <w:r>
        <w:rPr>
          <w:color w:val="1B1E27"/>
          <w:sz w:val="21"/>
          <w:szCs w:val="21"/>
        </w:rPr>
        <w:t xml:space="preserve">Protection evaluation is ordered and returns on first failure, so denial latency reveals how far execution progressed. This was measured rather than assumed: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3024"/>
        <w:gridCol w:w="3024"/>
      </w:tblGrid>
      <w:tr>
        <w:trPr>
          <w:tblHeader/>
        </w:trPr>
        <w:tc>
          <w:tcPr>
            <w:tcW w:type="dxa" w:w="4032"/>
            <w:shd w:fill="EDEFF3" w:val="clear"/>
            <w:tcMar>
              <w:top w:type="dxa" w:w="60"/>
              <w:left w:type="dxa" w:w="90"/>
              <w:bottom w:type="dxa" w:w="60"/>
              <w:right w:type="dxa" w:w="90"/>
            </w:tcMar>
          </w:tcPr>
          <w:p>
            <w:pPr>
              <w:spacing w:after="0" w:line="250"/>
            </w:pPr>
            <w:r>
              <w:rPr>
                <w:b/>
                <w:bCs/>
                <w:color w:val="1B1E27"/>
                <w:sz w:val="19"/>
                <w:szCs w:val="19"/>
              </w:rPr>
              <w:t xml:space="preserve">Denial stage</w:t>
            </w:r>
          </w:p>
        </w:tc>
        <w:tc>
          <w:tcPr>
            <w:tcW w:type="dxa" w:w="3024"/>
            <w:shd w:fill="EDEFF3" w:val="clear"/>
            <w:tcMar>
              <w:top w:type="dxa" w:w="60"/>
              <w:left w:type="dxa" w:w="90"/>
              <w:bottom w:type="dxa" w:w="60"/>
              <w:right w:type="dxa" w:w="90"/>
            </w:tcMar>
          </w:tcPr>
          <w:p>
            <w:pPr>
              <w:spacing w:after="0" w:line="250"/>
            </w:pPr>
            <w:r>
              <w:rPr>
                <w:b/>
                <w:bCs/>
                <w:color w:val="1B1E27"/>
                <w:sz w:val="19"/>
                <w:szCs w:val="19"/>
              </w:rPr>
              <w:t xml:space="preserve">Before</w:t>
            </w:r>
          </w:p>
        </w:tc>
        <w:tc>
          <w:tcPr>
            <w:tcW w:type="dxa" w:w="3024"/>
            <w:shd w:fill="EDEFF3" w:val="clear"/>
            <w:tcMar>
              <w:top w:type="dxa" w:w="60"/>
              <w:left w:type="dxa" w:w="90"/>
              <w:bottom w:type="dxa" w:w="60"/>
              <w:right w:type="dxa" w:w="90"/>
            </w:tcMar>
          </w:tcPr>
          <w:p>
            <w:pPr>
              <w:spacing w:after="0" w:line="250"/>
            </w:pPr>
            <w:r>
              <w:rPr>
                <w:b/>
                <w:bCs/>
                <w:color w:val="1B1E27"/>
                <w:sz w:val="19"/>
                <w:szCs w:val="19"/>
              </w:rPr>
              <w:t xml:space="preserve">After</w:t>
            </w:r>
          </w:p>
        </w:tc>
      </w:tr>
      <w:tr>
        <w:tc>
          <w:tcPr>
            <w:tcW w:type="dxa" w:w="4032"/>
            <w:tcMar>
              <w:top w:type="dxa" w:w="60"/>
              <w:left w:type="dxa" w:w="90"/>
              <w:bottom w:type="dxa" w:w="60"/>
              <w:right w:type="dxa" w:w="90"/>
            </w:tcMar>
          </w:tcPr>
          <w:p>
            <w:pPr>
              <w:spacing w:after="0" w:line="250"/>
            </w:pPr>
            <w:r>
              <w:rPr>
                <w:color w:val="1B1E27"/>
                <w:sz w:val="19"/>
                <w:szCs w:val="19"/>
              </w:rPr>
              <w:t xml:space="preserve">Binding or machine failure</w:t>
            </w:r>
          </w:p>
        </w:tc>
        <w:tc>
          <w:tcPr>
            <w:tcW w:type="dxa" w:w="3024"/>
            <w:tcMar>
              <w:top w:type="dxa" w:w="60"/>
              <w:left w:type="dxa" w:w="90"/>
              <w:bottom w:type="dxa" w:w="60"/>
              <w:right w:type="dxa" w:w="90"/>
            </w:tcMar>
          </w:tcPr>
          <w:p>
            <w:pPr>
              <w:spacing w:after="0" w:line="250"/>
            </w:pPr>
            <w:r>
              <w:rPr>
                <w:color w:val="A8300B"/>
                <w:sz w:val="19"/>
                <w:szCs w:val="19"/>
              </w:rPr>
              <w:t xml:space="preserve">~2.0 ms</w:t>
            </w:r>
          </w:p>
        </w:tc>
        <w:tc>
          <w:tcPr>
            <w:tcW w:type="dxa" w:w="3024"/>
            <w:tcMar>
              <w:top w:type="dxa" w:w="60"/>
              <w:left w:type="dxa" w:w="90"/>
              <w:bottom w:type="dxa" w:w="60"/>
              <w:right w:type="dxa" w:w="90"/>
            </w:tcMar>
          </w:tcPr>
          <w:p>
            <w:pPr>
              <w:spacing w:after="0" w:line="250"/>
            </w:pPr>
            <w:r>
              <w:rPr>
                <w:color w:val="1E7A4C"/>
                <w:sz w:val="19"/>
                <w:szCs w:val="19"/>
              </w:rPr>
              <w:t xml:space="preserve">~105 ms</w:t>
            </w:r>
          </w:p>
        </w:tc>
      </w:tr>
      <w:tr>
        <w:tc>
          <w:tcPr>
            <w:tcW w:type="dxa" w:w="4032"/>
            <w:tcMar>
              <w:top w:type="dxa" w:w="60"/>
              <w:left w:type="dxa" w:w="90"/>
              <w:bottom w:type="dxa" w:w="60"/>
              <w:right w:type="dxa" w:w="90"/>
            </w:tcMar>
          </w:tcPr>
          <w:p>
            <w:pPr>
              <w:spacing w:after="0" w:line="250"/>
            </w:pPr>
            <w:r>
              <w:rPr>
                <w:color w:val="1B1E27"/>
                <w:sz w:val="19"/>
                <w:szCs w:val="19"/>
              </w:rPr>
              <w:t xml:space="preserve">Passphrase failure</w:t>
            </w:r>
          </w:p>
        </w:tc>
        <w:tc>
          <w:tcPr>
            <w:tcW w:type="dxa" w:w="3024"/>
            <w:tcMar>
              <w:top w:type="dxa" w:w="60"/>
              <w:left w:type="dxa" w:w="90"/>
              <w:bottom w:type="dxa" w:w="60"/>
              <w:right w:type="dxa" w:w="90"/>
            </w:tcMar>
          </w:tcPr>
          <w:p>
            <w:pPr>
              <w:spacing w:after="0" w:line="250"/>
            </w:pPr>
            <w:r>
              <w:rPr>
                <w:color w:val="1B1E27"/>
                <w:sz w:val="19"/>
                <w:szCs w:val="19"/>
              </w:rPr>
              <w:t xml:space="preserve">~95-105 ms</w:t>
            </w:r>
          </w:p>
        </w:tc>
        <w:tc>
          <w:tcPr>
            <w:tcW w:type="dxa" w:w="3024"/>
            <w:tcMar>
              <w:top w:type="dxa" w:w="60"/>
              <w:left w:type="dxa" w:w="90"/>
              <w:bottom w:type="dxa" w:w="60"/>
              <w:right w:type="dxa" w:w="90"/>
            </w:tcMar>
          </w:tcPr>
          <w:p>
            <w:pPr>
              <w:spacing w:after="0" w:line="250"/>
            </w:pPr>
            <w:r>
              <w:rPr>
                <w:color w:val="1E7A4C"/>
                <w:sz w:val="19"/>
                <w:szCs w:val="19"/>
              </w:rPr>
              <w:t xml:space="preserve">~117 ms</w:t>
            </w:r>
          </w:p>
        </w:tc>
      </w:tr>
      <w:tr>
        <w:tc>
          <w:tcPr>
            <w:tcW w:type="dxa" w:w="4032"/>
            <w:tcMar>
              <w:top w:type="dxa" w:w="60"/>
              <w:left w:type="dxa" w:w="90"/>
              <w:bottom w:type="dxa" w:w="60"/>
              <w:right w:type="dxa" w:w="90"/>
            </w:tcMar>
          </w:tcPr>
          <w:p>
            <w:pPr>
              <w:spacing w:after="0" w:line="250"/>
            </w:pPr>
            <w:r>
              <w:rPr>
                <w:b/>
                <w:bCs/>
                <w:color w:val="1B1E27"/>
                <w:sz w:val="19"/>
                <w:szCs w:val="19"/>
              </w:rPr>
              <w:t xml:space="preserve">Ratio</w:t>
            </w:r>
          </w:p>
        </w:tc>
        <w:tc>
          <w:tcPr>
            <w:tcW w:type="dxa" w:w="3024"/>
            <w:tcMar>
              <w:top w:type="dxa" w:w="60"/>
              <w:left w:type="dxa" w:w="90"/>
              <w:bottom w:type="dxa" w:w="60"/>
              <w:right w:type="dxa" w:w="90"/>
            </w:tcMar>
          </w:tcPr>
          <w:p>
            <w:pPr>
              <w:spacing w:after="0" w:line="250"/>
            </w:pPr>
            <w:r>
              <w:rPr>
                <w:b/>
                <w:bCs/>
                <w:color w:val="A8300B"/>
                <w:sz w:val="19"/>
                <w:szCs w:val="19"/>
              </w:rPr>
              <w:t xml:space="preserve">~50x</w:t>
            </w:r>
          </w:p>
        </w:tc>
        <w:tc>
          <w:tcPr>
            <w:tcW w:type="dxa" w:w="3024"/>
            <w:tcMar>
              <w:top w:type="dxa" w:w="60"/>
              <w:left w:type="dxa" w:w="90"/>
              <w:bottom w:type="dxa" w:w="60"/>
              <w:right w:type="dxa" w:w="90"/>
            </w:tcMar>
          </w:tcPr>
          <w:p>
            <w:pPr>
              <w:spacing w:after="0" w:line="250"/>
            </w:pPr>
            <w:r>
              <w:rPr>
                <w:b/>
                <w:bCs/>
                <w:color w:val="1E7A4C"/>
                <w:sz w:val="19"/>
                <w:szCs w:val="19"/>
              </w:rPr>
              <w:t xml:space="preserve">~1.1x, within noise</w:t>
            </w:r>
          </w:p>
        </w:tc>
      </w:tr>
    </w:tbl>
    <w:p>
      <w:pPr>
        <w:spacing w:after="120" w:line="276"/>
      </w:pPr>
      <w:r>
        <w:rPr>
          <w:color w:val="1B1E27"/>
          <w:sz w:val="21"/>
          <w:szCs w:val="21"/>
        </w:rPr>
        <w:t xml:space="preserve">The original separation was distinguishable in a single run without statistics, and told an attacker whether they had cleared the machine protection - exactly what the generic failure message exists to hide.</w:t>
      </w:r>
    </w:p>
    <w:p>
      <w:pPr>
        <w:spacing w:after="120" w:line="276"/>
      </w:pPr>
      <w:r>
        <w:rPr>
          <w:color w:val="1B1E27"/>
          <w:sz w:val="21"/>
          <w:szCs w:val="21"/>
        </w:rPr>
        <w:t xml:space="preserve">Authorization is now constant-shape. Every protection is evaluated and key derivation always runs before any verdict is returned; a protection that fails contributes a random decoy of the right shape rather than returning early, so the run continues and fails at authenticated decryption like every other denial. The decoys are random rather than fixed, because a constant would be a recognisable marker in memory and a reused one would let an attacker confirm which protection failed by watching for it.</w:t>
      </w:r>
    </w:p>
    <w:p>
      <w:pPr>
        <w:pBdr>
          <w:left w:val="single" w:color="B35309" w:sz="18" w:space="8"/>
        </w:pBdr>
        <w:shd w:fill="FBF6F1" w:val="clear"/>
        <w:spacing w:after="160" w:before="140"/>
      </w:pPr>
      <w:r>
        <w:rPr>
          <w:b/>
          <w:bCs/>
          <w:color w:val="B35309"/>
          <w:sz w:val="21"/>
          <w:szCs w:val="21"/>
        </w:rPr>
        <w:t xml:space="preserve">An intermediate version still leaked  </w:t>
      </w:r>
      <w:r>
        <w:rPr>
          <w:color w:val="1B1E27"/>
          <w:sz w:val="21"/>
          <w:szCs w:val="21"/>
        </w:rPr>
        <w:t xml:space="preserve">A first attempt kept an `authorized` flag and short-circuited on it. That still distinguished causes: flag failures stopped at payload authentication while a wrong passphrase ran on to decryption. The flag was removed from the control flow entirely - there is no branch left to patch, and the cryptography decides. Caught by the test that compares state traces, not by inspection.</w:t>
      </w:r>
    </w:p>
    <w:p>
      <w:pPr>
        <w:spacing w:after="120" w:line="276"/>
      </w:pPr>
      <w:r>
        <w:rPr>
          <w:color w:val="1B1E27"/>
          <w:sz w:val="21"/>
          <w:szCs w:val="21"/>
        </w:rPr>
        <w:t xml:space="preserve">The cost, accepted deliberately, is that every denial now pays the memory-hard passphrase cost. That work is what makes the oracle disappear. Verified by a test asserting that six different denial causes produce identical state traces, plus the measurements above.</w:t>
      </w:r>
    </w:p>
    <w:p>
      <w:pPr>
        <w:pStyle w:val="Heading2"/>
        <w:spacing w:after="140" w:before="280"/>
      </w:pPr>
      <w:r>
        <w:t xml:space="preserve">13.5 Anti-tamper: an honest accounting</w:t>
      </w:r>
    </w:p>
    <w:p>
      <w:pPr>
        <w:spacing w:after="120" w:line="276"/>
      </w:pPr>
      <w:r>
        <w:rPr>
          <w:color w:val="1B1E27"/>
          <w:sz w:val="21"/>
          <w:szCs w:val="21"/>
        </w:rPr>
        <w:t xml:space="preserve">A tempting claim would be that anti-debugging results are mixed into key derivation, so patching a check yields the wrong key. That claim would be false, and the design would be broken. Key material must be exactly reproducible on every legitimate run; debugger state, timing and loaded libraries are not reproducible. A key derived from them would lock out honest users on a busy machine and require a fallback — precisely the silent downgrade the design forbids.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4032"/>
        <w:gridCol w:w="3629"/>
      </w:tblGrid>
      <w:tr>
        <w:trPr>
          <w:tblHeader/>
        </w:trPr>
        <w:tc>
          <w:tcPr>
            <w:tcW w:type="dxa" w:w="2419"/>
            <w:shd w:fill="EDEFF3" w:val="clear"/>
            <w:tcMar>
              <w:top w:type="dxa" w:w="60"/>
              <w:left w:type="dxa" w:w="90"/>
              <w:bottom w:type="dxa" w:w="60"/>
              <w:right w:type="dxa" w:w="90"/>
            </w:tcMar>
          </w:tcPr>
          <w:p>
            <w:pPr>
              <w:spacing w:after="0" w:line="250"/>
            </w:pPr>
            <w:r>
              <w:rPr>
                <w:b/>
                <w:bCs/>
                <w:color w:val="1B1E27"/>
                <w:sz w:val="19"/>
                <w:szCs w:val="19"/>
              </w:rPr>
              <w:t xml:space="preserve">Category</w:t>
            </w:r>
          </w:p>
        </w:tc>
        <w:tc>
          <w:tcPr>
            <w:tcW w:type="dxa" w:w="4032"/>
            <w:shd w:fill="EDEFF3" w:val="clear"/>
            <w:tcMar>
              <w:top w:type="dxa" w:w="60"/>
              <w:left w:type="dxa" w:w="90"/>
              <w:bottom w:type="dxa" w:w="60"/>
              <w:right w:type="dxa" w:w="90"/>
            </w:tcMar>
          </w:tcPr>
          <w:p>
            <w:pPr>
              <w:spacing w:after="0" w:line="250"/>
            </w:pPr>
            <w:r>
              <w:rPr>
                <w:b/>
                <w:bCs/>
                <w:color w:val="1B1E27"/>
                <w:sz w:val="19"/>
                <w:szCs w:val="19"/>
              </w:rPr>
              <w:t xml:space="preserve">Examples</w:t>
            </w:r>
          </w:p>
        </w:tc>
        <w:tc>
          <w:tcPr>
            <w:tcW w:type="dxa" w:w="3629"/>
            <w:shd w:fill="EDEFF3" w:val="clear"/>
            <w:tcMar>
              <w:top w:type="dxa" w:w="60"/>
              <w:left w:type="dxa" w:w="90"/>
              <w:bottom w:type="dxa" w:w="60"/>
              <w:right w:type="dxa" w:w="90"/>
            </w:tcMar>
          </w:tcPr>
          <w:p>
            <w:pPr>
              <w:spacing w:after="0" w:line="250"/>
            </w:pPr>
            <w:r>
              <w:rPr>
                <w:b/>
                <w:bCs/>
                <w:color w:val="1B1E27"/>
                <w:sz w:val="19"/>
                <w:szCs w:val="19"/>
              </w:rPr>
              <w:t xml:space="preserve">Role</w:t>
            </w:r>
          </w:p>
        </w:tc>
      </w:tr>
      <w:tr>
        <w:tc>
          <w:tcPr>
            <w:tcW w:type="dxa" w:w="2419"/>
            <w:tcMar>
              <w:top w:type="dxa" w:w="60"/>
              <w:left w:type="dxa" w:w="90"/>
              <w:bottom w:type="dxa" w:w="60"/>
              <w:right w:type="dxa" w:w="90"/>
            </w:tcMar>
          </w:tcPr>
          <w:p>
            <w:pPr>
              <w:spacing w:after="0" w:line="250"/>
            </w:pPr>
            <w:r>
              <w:rPr>
                <w:color w:val="1B1E27"/>
                <w:sz w:val="19"/>
                <w:szCs w:val="19"/>
              </w:rPr>
              <w:t xml:space="preserve">Deterministic commitments</w:t>
            </w:r>
          </w:p>
        </w:tc>
        <w:tc>
          <w:tcPr>
            <w:tcW w:type="dxa" w:w="4032"/>
            <w:tcMar>
              <w:top w:type="dxa" w:w="60"/>
              <w:left w:type="dxa" w:w="90"/>
              <w:bottom w:type="dxa" w:w="60"/>
              <w:right w:type="dxa" w:w="90"/>
            </w:tcMar>
          </w:tcPr>
          <w:p>
            <w:pPr>
              <w:spacing w:after="0" w:line="250"/>
            </w:pPr>
            <w:r>
              <w:rPr>
                <w:color w:val="1B1E27"/>
                <w:sz w:val="19"/>
                <w:szCs w:val="19"/>
              </w:rPr>
              <w:t xml:space="preserve">Package bytes, per-build diversifier, runtime commitment</w:t>
            </w:r>
          </w:p>
        </w:tc>
        <w:tc>
          <w:tcPr>
            <w:tcW w:type="dxa" w:w="3629"/>
            <w:tcMar>
              <w:top w:type="dxa" w:w="60"/>
              <w:left w:type="dxa" w:w="90"/>
              <w:bottom w:type="dxa" w:w="60"/>
              <w:right w:type="dxa" w:w="90"/>
            </w:tcMar>
          </w:tcPr>
          <w:p>
            <w:pPr>
              <w:spacing w:after="0" w:line="250"/>
            </w:pPr>
            <w:r>
              <w:rPr>
                <w:color w:val="1E7A4C"/>
                <w:sz w:val="19"/>
                <w:szCs w:val="19"/>
              </w:rPr>
              <w:t xml:space="preserve">May and do participate in cryptography</w:t>
            </w:r>
          </w:p>
        </w:tc>
      </w:tr>
      <w:tr>
        <w:tc>
          <w:tcPr>
            <w:tcW w:type="dxa" w:w="2419"/>
            <w:tcMar>
              <w:top w:type="dxa" w:w="60"/>
              <w:left w:type="dxa" w:w="90"/>
              <w:bottom w:type="dxa" w:w="60"/>
              <w:right w:type="dxa" w:w="90"/>
            </w:tcMar>
          </w:tcPr>
          <w:p>
            <w:pPr>
              <w:spacing w:after="0" w:line="250"/>
            </w:pPr>
            <w:r>
              <w:rPr>
                <w:color w:val="1B1E27"/>
                <w:sz w:val="19"/>
                <w:szCs w:val="19"/>
              </w:rPr>
              <w:t xml:space="preserve">Environment observations</w:t>
            </w:r>
          </w:p>
        </w:tc>
        <w:tc>
          <w:tcPr>
            <w:tcW w:type="dxa" w:w="4032"/>
            <w:tcMar>
              <w:top w:type="dxa" w:w="60"/>
              <w:left w:type="dxa" w:w="90"/>
              <w:bottom w:type="dxa" w:w="60"/>
              <w:right w:type="dxa" w:w="90"/>
            </w:tcMar>
          </w:tcPr>
          <w:p>
            <w:pPr>
              <w:spacing w:after="0" w:line="250"/>
            </w:pPr>
            <w:r>
              <w:rPr>
                <w:color w:val="1B1E27"/>
                <w:sz w:val="19"/>
                <w:szCs w:val="19"/>
              </w:rPr>
              <w:t xml:space="preserve">Debugger presence, timing anomalies, injection markers</w:t>
            </w:r>
          </w:p>
        </w:tc>
        <w:tc>
          <w:tcPr>
            <w:tcW w:type="dxa" w:w="3629"/>
            <w:tcMar>
              <w:top w:type="dxa" w:w="60"/>
              <w:left w:type="dxa" w:w="90"/>
              <w:bottom w:type="dxa" w:w="60"/>
              <w:right w:type="dxa" w:w="90"/>
            </w:tcMar>
          </w:tcPr>
          <w:p>
            <w:pPr>
              <w:spacing w:after="0" w:line="250"/>
            </w:pPr>
            <w:r>
              <w:rPr>
                <w:color w:val="A8300B"/>
                <w:sz w:val="19"/>
                <w:szCs w:val="19"/>
              </w:rPr>
              <w:t xml:space="preserve">Defense-in-depth only; not key material, not a gate</w:t>
            </w:r>
          </w:p>
        </w:tc>
      </w:tr>
    </w:tbl>
    <w:p>
      <w:pPr>
        <w:spacing w:after="120" w:line="276"/>
      </w:pPr>
      <w:r>
        <w:rPr>
          <w:color w:val="1B1E27"/>
          <w:sz w:val="21"/>
          <w:szCs w:val="21"/>
        </w:rPr>
        <w:t xml:space="preserve">The environment probes are folded into a tamper accumulator used for control-flow diversification, and are deliberately not consumed as a single "if detected then exit" gate, since one patched branch would defeat that. They raise analysis cost. They do not prevent extraction by an attacker who defeats them, and are not claimed to.</w:t>
      </w:r>
    </w:p>
    <w:p>
      <w:pPr>
        <w:pStyle w:val="Heading2"/>
        <w:spacing w:after="140" w:before="280"/>
      </w:pPr>
      <w:r>
        <w:t xml:space="preserve">13.6 Defects found and fixed during review</w:t>
      </w:r>
    </w:p>
    <w:p>
      <w:pPr>
        <w:spacing w:after="120" w:line="276"/>
      </w:pPr>
      <w:r>
        <w:rPr>
          <w:color w:val="1B1E27"/>
          <w:sz w:val="21"/>
          <w:szCs w:val="21"/>
        </w:rPr>
        <w:t xml:space="preserve">Six substantive defects were discovered by adversarial review and correction passes rather than by test failure. They are recorded because the record of what went wrong is part of an honest engineering account.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3629"/>
        <w:gridCol w:w="3830"/>
      </w:tblGrid>
      <w:tr>
        <w:trPr>
          <w:tblHeader/>
        </w:trPr>
        <w:tc>
          <w:tcPr>
            <w:tcW w:type="dxa" w:w="2621"/>
            <w:shd w:fill="EDEFF3" w:val="clear"/>
            <w:tcMar>
              <w:top w:type="dxa" w:w="60"/>
              <w:left w:type="dxa" w:w="90"/>
              <w:bottom w:type="dxa" w:w="60"/>
              <w:right w:type="dxa" w:w="90"/>
            </w:tcMar>
          </w:tcPr>
          <w:p>
            <w:pPr>
              <w:spacing w:after="0" w:line="250"/>
            </w:pPr>
            <w:r>
              <w:rPr>
                <w:b/>
                <w:bCs/>
                <w:color w:val="1B1E27"/>
                <w:sz w:val="19"/>
                <w:szCs w:val="19"/>
              </w:rPr>
              <w:t xml:space="preserve">Defect</w:t>
            </w:r>
          </w:p>
        </w:tc>
        <w:tc>
          <w:tcPr>
            <w:tcW w:type="dxa" w:w="3629"/>
            <w:shd w:fill="EDEFF3" w:val="clear"/>
            <w:tcMar>
              <w:top w:type="dxa" w:w="60"/>
              <w:left w:type="dxa" w:w="90"/>
              <w:bottom w:type="dxa" w:w="60"/>
              <w:right w:type="dxa" w:w="90"/>
            </w:tcMar>
          </w:tcPr>
          <w:p>
            <w:pPr>
              <w:spacing w:after="0" w:line="250"/>
            </w:pPr>
            <w:r>
              <w:rPr>
                <w:b/>
                <w:bCs/>
                <w:color w:val="1B1E27"/>
                <w:sz w:val="19"/>
                <w:szCs w:val="19"/>
              </w:rPr>
              <w:t xml:space="preserve">Why it mattered</w:t>
            </w:r>
          </w:p>
        </w:tc>
        <w:tc>
          <w:tcPr>
            <w:tcW w:type="dxa" w:w="3830"/>
            <w:shd w:fill="EDEFF3" w:val="clear"/>
            <w:tcMar>
              <w:top w:type="dxa" w:w="60"/>
              <w:left w:type="dxa" w:w="90"/>
              <w:bottom w:type="dxa" w:w="60"/>
              <w:right w:type="dxa" w:w="90"/>
            </w:tcMar>
          </w:tcPr>
          <w:p>
            <w:pPr>
              <w:spacing w:after="0" w:line="250"/>
            </w:pPr>
            <w:r>
              <w:rPr>
                <w:b/>
                <w:bCs/>
                <w:color w:val="1B1E27"/>
                <w:sz w:val="19"/>
                <w:szCs w:val="19"/>
              </w:rPr>
              <w:t xml:space="preserve">Resolution</w:t>
            </w:r>
          </w:p>
        </w:tc>
      </w:tr>
      <w:tr>
        <w:tc>
          <w:tcPr>
            <w:tcW w:type="dxa" w:w="2621"/>
            <w:tcMar>
              <w:top w:type="dxa" w:w="60"/>
              <w:left w:type="dxa" w:w="90"/>
              <w:bottom w:type="dxa" w:w="60"/>
              <w:right w:type="dxa" w:w="90"/>
            </w:tcMar>
          </w:tcPr>
          <w:p>
            <w:pPr>
              <w:spacing w:after="0" w:line="250"/>
            </w:pPr>
            <w:r>
              <w:rPr>
                <w:color w:val="1B1E27"/>
                <w:sz w:val="19"/>
                <w:szCs w:val="19"/>
              </w:rPr>
              <w:t xml:space="preserve">runtime_binding was read only from the package header</w:t>
            </w:r>
          </w:p>
        </w:tc>
        <w:tc>
          <w:tcPr>
            <w:tcW w:type="dxa" w:w="3629"/>
            <w:tcMar>
              <w:top w:type="dxa" w:w="60"/>
              <w:left w:type="dxa" w:w="90"/>
              <w:bottom w:type="dxa" w:w="60"/>
              <w:right w:type="dxa" w:w="90"/>
            </w:tcMar>
          </w:tcPr>
          <w:p>
            <w:pPr>
              <w:spacing w:after="0" w:line="250"/>
            </w:pPr>
            <w:r>
              <w:rPr>
                <w:color w:val="1B1E27"/>
                <w:sz w:val="19"/>
                <w:szCs w:val="19"/>
              </w:rPr>
              <w:t xml:space="preserve">The capsule never asserted its own identity; binding rested on a single mechanism</w:t>
            </w:r>
          </w:p>
        </w:tc>
        <w:tc>
          <w:tcPr>
            <w:tcW w:type="dxa" w:w="3830"/>
            <w:tcMar>
              <w:top w:type="dxa" w:w="60"/>
              <w:left w:type="dxa" w:w="90"/>
              <w:bottom w:type="dxa" w:w="60"/>
              <w:right w:type="dxa" w:w="90"/>
            </w:tcMar>
          </w:tcPr>
          <w:p>
            <w:pPr>
              <w:spacing w:after="0" w:line="250"/>
            </w:pPr>
            <w:r>
              <w:rPr>
                <w:color w:val="1B1E27"/>
                <w:sz w:val="19"/>
                <w:szCs w:val="19"/>
              </w:rPr>
              <w:t xml:space="preserve">Policy-seal subkey now binds the runtime's embedded commitment</w:t>
            </w:r>
          </w:p>
        </w:tc>
      </w:tr>
      <w:tr>
        <w:tc>
          <w:tcPr>
            <w:tcW w:type="dxa" w:w="2621"/>
            <w:tcMar>
              <w:top w:type="dxa" w:w="60"/>
              <w:left w:type="dxa" w:w="90"/>
              <w:bottom w:type="dxa" w:w="60"/>
              <w:right w:type="dxa" w:w="90"/>
            </w:tcMar>
          </w:tcPr>
          <w:p>
            <w:pPr>
              <w:spacing w:after="0" w:line="250"/>
            </w:pPr>
            <w:r>
              <w:rPr>
                <w:color w:val="1B1E27"/>
                <w:sz w:val="19"/>
                <w:szCs w:val="19"/>
              </w:rPr>
              <w:t xml:space="preserve">Builder capability compiled into every capsule</w:t>
            </w:r>
          </w:p>
        </w:tc>
        <w:tc>
          <w:tcPr>
            <w:tcW w:type="dxa" w:w="3629"/>
            <w:tcMar>
              <w:top w:type="dxa" w:w="60"/>
              <w:left w:type="dxa" w:w="90"/>
              <w:bottom w:type="dxa" w:w="60"/>
              <w:right w:type="dxa" w:w="90"/>
            </w:tcMar>
          </w:tcPr>
          <w:p>
            <w:pPr>
              <w:spacing w:after="0" w:line="250"/>
            </w:pPr>
            <w:r>
              <w:rPr>
                <w:color w:val="1B1E27"/>
                <w:sz w:val="19"/>
                <w:szCs w:val="19"/>
              </w:rPr>
              <w:t xml:space="preserve">Package-construction code shipped into hostile-environment binaries</w:t>
            </w:r>
          </w:p>
        </w:tc>
        <w:tc>
          <w:tcPr>
            <w:tcW w:type="dxa" w:w="3830"/>
            <w:tcMar>
              <w:top w:type="dxa" w:w="60"/>
              <w:left w:type="dxa" w:w="90"/>
              <w:bottom w:type="dxa" w:w="60"/>
              <w:right w:type="dxa" w:w="90"/>
            </w:tcMar>
          </w:tcPr>
          <w:p>
            <w:pPr>
              <w:spacing w:after="0" w:line="250"/>
            </w:pPr>
            <w:r>
              <w:rPr>
                <w:color w:val="1B1E27"/>
                <w:sz w:val="19"/>
                <w:szCs w:val="19"/>
              </w:rPr>
              <w:t xml:space="preserve">Moved behind a non-default feature; verified absent</w:t>
            </w:r>
          </w:p>
        </w:tc>
      </w:tr>
      <w:tr>
        <w:tc>
          <w:tcPr>
            <w:tcW w:type="dxa" w:w="2621"/>
            <w:tcMar>
              <w:top w:type="dxa" w:w="60"/>
              <w:left w:type="dxa" w:w="90"/>
              <w:bottom w:type="dxa" w:w="60"/>
              <w:right w:type="dxa" w:w="90"/>
            </w:tcMar>
          </w:tcPr>
          <w:p>
            <w:pPr>
              <w:spacing w:after="0" w:line="250"/>
            </w:pPr>
            <w:r>
              <w:rPr>
                <w:color w:val="1B1E27"/>
                <w:sz w:val="19"/>
                <w:szCs w:val="19"/>
              </w:rPr>
              <w:t xml:space="preserve">Crypto core had an unconditional OS dependency</w:t>
            </w:r>
          </w:p>
        </w:tc>
        <w:tc>
          <w:tcPr>
            <w:tcW w:type="dxa" w:w="3629"/>
            <w:tcMar>
              <w:top w:type="dxa" w:w="60"/>
              <w:left w:type="dxa" w:w="90"/>
              <w:bottom w:type="dxa" w:w="60"/>
              <w:right w:type="dxa" w:w="90"/>
            </w:tcMar>
          </w:tcPr>
          <w:p>
            <w:pPr>
              <w:spacing w:after="0" w:line="250"/>
            </w:pPr>
            <w:r>
              <w:rPr>
                <w:color w:val="1B1E27"/>
                <w:sz w:val="19"/>
                <w:szCs w:val="19"/>
              </w:rPr>
              <w:t xml:space="preserve">The auditable boundary carried platform responsibility</w:t>
            </w:r>
          </w:p>
        </w:tc>
        <w:tc>
          <w:tcPr>
            <w:tcW w:type="dxa" w:w="3830"/>
            <w:tcMar>
              <w:top w:type="dxa" w:w="60"/>
              <w:left w:type="dxa" w:w="90"/>
              <w:bottom w:type="dxa" w:w="60"/>
              <w:right w:type="dxa" w:w="90"/>
            </w:tcMar>
          </w:tcPr>
          <w:p>
            <w:pPr>
              <w:spacing w:after="0" w:line="250"/>
            </w:pPr>
            <w:r>
              <w:rPr>
                <w:color w:val="1B1E27"/>
                <w:sz w:val="19"/>
                <w:szCs w:val="19"/>
              </w:rPr>
              <w:t xml:space="preserve">Randomness injected via trait; builds with zero platform surface</w:t>
            </w:r>
          </w:p>
        </w:tc>
      </w:tr>
      <w:tr>
        <w:tc>
          <w:tcPr>
            <w:tcW w:type="dxa" w:w="2621"/>
            <w:tcMar>
              <w:top w:type="dxa" w:w="60"/>
              <w:left w:type="dxa" w:w="90"/>
              <w:bottom w:type="dxa" w:w="60"/>
              <w:right w:type="dxa" w:w="90"/>
            </w:tcMar>
          </w:tcPr>
          <w:p>
            <w:pPr>
              <w:spacing w:after="0" w:line="250"/>
            </w:pPr>
            <w:r>
              <w:rPr>
                <w:color w:val="1B1E27"/>
                <w:sz w:val="19"/>
                <w:szCs w:val="19"/>
              </w:rPr>
              <w:t xml:space="preserve">Time windows embedded the absolute day</w:t>
            </w:r>
          </w:p>
        </w:tc>
        <w:tc>
          <w:tcPr>
            <w:tcW w:type="dxa" w:w="3629"/>
            <w:tcMar>
              <w:top w:type="dxa" w:w="60"/>
              <w:left w:type="dxa" w:w="90"/>
              <w:bottom w:type="dxa" w:w="60"/>
              <w:right w:type="dxa" w:w="90"/>
            </w:tcMar>
          </w:tcPr>
          <w:p>
            <w:pPr>
              <w:spacing w:after="0" w:line="250"/>
            </w:pPr>
            <w:r>
              <w:rPr>
                <w:color w:val="1B1E27"/>
                <w:sz w:val="19"/>
                <w:szCs w:val="19"/>
              </w:rPr>
              <w:t xml:space="preserve">A "daily" schedule would have opened on one day only</w:t>
            </w:r>
          </w:p>
        </w:tc>
        <w:tc>
          <w:tcPr>
            <w:tcW w:type="dxa" w:w="3830"/>
            <w:tcMar>
              <w:top w:type="dxa" w:w="60"/>
              <w:left w:type="dxa" w:w="90"/>
              <w:bottom w:type="dxa" w:w="60"/>
              <w:right w:type="dxa" w:w="90"/>
            </w:tcMar>
          </w:tcPr>
          <w:p>
            <w:pPr>
              <w:spacing w:after="0" w:line="250"/>
            </w:pPr>
            <w:r>
              <w:rPr>
                <w:color w:val="1B1E27"/>
                <w:sz w:val="19"/>
                <w:szCs w:val="19"/>
              </w:rPr>
              <w:t xml:space="preserve">Made day-invariant; regression test opens a year later</w:t>
            </w:r>
          </w:p>
        </w:tc>
      </w:tr>
      <w:tr>
        <w:tc>
          <w:tcPr>
            <w:tcW w:type="dxa" w:w="2621"/>
            <w:tcMar>
              <w:top w:type="dxa" w:w="60"/>
              <w:left w:type="dxa" w:w="90"/>
              <w:bottom w:type="dxa" w:w="60"/>
              <w:right w:type="dxa" w:w="90"/>
            </w:tcMar>
          </w:tcPr>
          <w:p>
            <w:pPr>
              <w:spacing w:after="0" w:line="250"/>
            </w:pPr>
            <w:r>
              <w:rPr>
                <w:color w:val="1B1E27"/>
                <w:sz w:val="19"/>
                <w:szCs w:val="19"/>
              </w:rPr>
              <w:t xml:space="preserve">Hardening docs claimed probes fed key derivation</w:t>
            </w:r>
          </w:p>
        </w:tc>
        <w:tc>
          <w:tcPr>
            <w:tcW w:type="dxa" w:w="3629"/>
            <w:tcMar>
              <w:top w:type="dxa" w:w="60"/>
              <w:left w:type="dxa" w:w="90"/>
              <w:bottom w:type="dxa" w:w="60"/>
              <w:right w:type="dxa" w:w="90"/>
            </w:tcMar>
          </w:tcPr>
          <w:p>
            <w:pPr>
              <w:spacing w:after="0" w:line="250"/>
            </w:pPr>
            <w:r>
              <w:rPr>
                <w:color w:val="1B1E27"/>
                <w:sz w:val="19"/>
                <w:szCs w:val="19"/>
              </w:rPr>
              <w:t xml:space="preserve">False, and would have produced a broken design</w:t>
            </w:r>
          </w:p>
        </w:tc>
        <w:tc>
          <w:tcPr>
            <w:tcW w:type="dxa" w:w="3830"/>
            <w:tcMar>
              <w:top w:type="dxa" w:w="60"/>
              <w:left w:type="dxa" w:w="90"/>
              <w:bottom w:type="dxa" w:w="60"/>
              <w:right w:type="dxa" w:w="90"/>
            </w:tcMar>
          </w:tcPr>
          <w:p>
            <w:pPr>
              <w:spacing w:after="0" w:line="250"/>
            </w:pPr>
            <w:r>
              <w:rPr>
                <w:color w:val="1B1E27"/>
                <w:sz w:val="19"/>
                <w:szCs w:val="19"/>
              </w:rPr>
              <w:t xml:space="preserve">Corrected to separate deterministic commitments from advisory probes</w:t>
            </w:r>
          </w:p>
        </w:tc>
      </w:tr>
      <w:tr>
        <w:tc>
          <w:tcPr>
            <w:tcW w:type="dxa" w:w="2621"/>
            <w:tcMar>
              <w:top w:type="dxa" w:w="60"/>
              <w:left w:type="dxa" w:w="90"/>
              <w:bottom w:type="dxa" w:w="60"/>
              <w:right w:type="dxa" w:w="90"/>
            </w:tcMar>
          </w:tcPr>
          <w:p>
            <w:pPr>
              <w:spacing w:after="0" w:line="250"/>
            </w:pPr>
            <w:r>
              <w:rPr>
                <w:color w:val="1B1E27"/>
                <w:sz w:val="19"/>
                <w:szCs w:val="19"/>
              </w:rPr>
              <w:t xml:space="preserve">No artifact provenance existed</w:t>
            </w:r>
          </w:p>
        </w:tc>
        <w:tc>
          <w:tcPr>
            <w:tcW w:type="dxa" w:w="3629"/>
            <w:tcMar>
              <w:top w:type="dxa" w:w="60"/>
              <w:left w:type="dxa" w:w="90"/>
              <w:bottom w:type="dxa" w:w="60"/>
              <w:right w:type="dxa" w:w="90"/>
            </w:tcMar>
          </w:tcPr>
          <w:p>
            <w:pPr>
              <w:spacing w:after="0" w:line="250"/>
            </w:pPr>
            <w:r>
              <w:rPr>
                <w:color w:val="1B1E27"/>
                <w:sz w:val="19"/>
                <w:szCs w:val="19"/>
              </w:rPr>
              <w:t xml:space="preserve">A hash match does not prove an artifact belongs to a build</w:t>
            </w:r>
          </w:p>
        </w:tc>
        <w:tc>
          <w:tcPr>
            <w:tcW w:type="dxa" w:w="3830"/>
            <w:tcMar>
              <w:top w:type="dxa" w:w="60"/>
              <w:left w:type="dxa" w:w="90"/>
              <w:bottom w:type="dxa" w:w="60"/>
              <w:right w:type="dxa" w:w="90"/>
            </w:tcMar>
          </w:tcPr>
          <w:p>
            <w:pPr>
              <w:spacing w:after="0" w:line="250"/>
            </w:pPr>
            <w:r>
              <w:rPr>
                <w:color w:val="1B1E27"/>
                <w:sz w:val="19"/>
                <w:szCs w:val="19"/>
              </w:rPr>
              <w:t xml:space="preserve">Build manifest, signed input, replay resistance</w:t>
            </w:r>
          </w:p>
        </w:tc>
      </w:tr>
    </w:tbl>
    <w:p>
      <w:pPr>
        <w:pStyle w:val="Heading2"/>
        <w:spacing w:after="140" w:before="280"/>
      </w:pPr>
      <w:r>
        <w:t xml:space="preserve">13.7 Outstanding limitations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
        <w:gridCol w:w="3427"/>
        <w:gridCol w:w="2218"/>
        <w:gridCol w:w="3931"/>
      </w:tblGrid>
      <w:tr>
        <w:trPr>
          <w:tblHeader/>
        </w:trPr>
        <w:tc>
          <w:tcPr>
            <w:tcW w:type="dxa" w:w="504"/>
            <w:shd w:fill="EDEFF3" w:val="clear"/>
            <w:tcMar>
              <w:top w:type="dxa" w:w="60"/>
              <w:left w:type="dxa" w:w="90"/>
              <w:bottom w:type="dxa" w:w="60"/>
              <w:right w:type="dxa" w:w="90"/>
            </w:tcMar>
          </w:tcPr>
          <w:p>
            <w:pPr>
              <w:spacing w:after="0" w:line="250"/>
            </w:pPr>
            <w:r>
              <w:rPr>
                <w:b/>
                <w:bCs/>
                <w:color w:val="1B1E27"/>
                <w:sz w:val="19"/>
                <w:szCs w:val="19"/>
              </w:rPr>
              <w:t xml:space="preserve">#</w:t>
            </w:r>
          </w:p>
        </w:tc>
        <w:tc>
          <w:tcPr>
            <w:tcW w:type="dxa" w:w="3427"/>
            <w:shd w:fill="EDEFF3" w:val="clear"/>
            <w:tcMar>
              <w:top w:type="dxa" w:w="60"/>
              <w:left w:type="dxa" w:w="90"/>
              <w:bottom w:type="dxa" w:w="60"/>
              <w:right w:type="dxa" w:w="90"/>
            </w:tcMar>
          </w:tcPr>
          <w:p>
            <w:pPr>
              <w:spacing w:after="0" w:line="250"/>
            </w:pPr>
            <w:r>
              <w:rPr>
                <w:b/>
                <w:bCs/>
                <w:color w:val="1B1E27"/>
                <w:sz w:val="19"/>
                <w:szCs w:val="19"/>
              </w:rPr>
              <w:t xml:space="preserve">Limitation</w:t>
            </w:r>
          </w:p>
        </w:tc>
        <w:tc>
          <w:tcPr>
            <w:tcW w:type="dxa" w:w="2218"/>
            <w:shd w:fill="EDEFF3" w:val="clear"/>
            <w:tcMar>
              <w:top w:type="dxa" w:w="60"/>
              <w:left w:type="dxa" w:w="90"/>
              <w:bottom w:type="dxa" w:w="60"/>
              <w:right w:type="dxa" w:w="90"/>
            </w:tcMar>
          </w:tcPr>
          <w:p>
            <w:pPr>
              <w:spacing w:after="0" w:line="250"/>
            </w:pPr>
            <w:r>
              <w:rPr>
                <w:b/>
                <w:bCs/>
                <w:color w:val="1B1E27"/>
                <w:sz w:val="19"/>
                <w:szCs w:val="19"/>
              </w:rPr>
              <w:t xml:space="preserve">Prototype-I status</w:t>
            </w:r>
          </w:p>
        </w:tc>
        <w:tc>
          <w:tcPr>
            <w:tcW w:type="dxa" w:w="3931"/>
            <w:shd w:fill="EDEFF3" w:val="clear"/>
            <w:tcMar>
              <w:top w:type="dxa" w:w="60"/>
              <w:left w:type="dxa" w:w="90"/>
              <w:bottom w:type="dxa" w:w="60"/>
              <w:right w:type="dxa" w:w="90"/>
            </w:tcMar>
          </w:tcPr>
          <w:p>
            <w:pPr>
              <w:spacing w:after="0" w:line="250"/>
            </w:pPr>
            <w:r>
              <w:rPr>
                <w:b/>
                <w:bCs/>
                <w:color w:val="1B1E27"/>
                <w:sz w:val="19"/>
                <w:szCs w:val="19"/>
              </w:rPr>
              <w:t xml:space="preserve">Future integration</w:t>
            </w:r>
          </w:p>
        </w:tc>
      </w:tr>
      <w:tr>
        <w:tc>
          <w:tcPr>
            <w:tcW w:type="dxa" w:w="504"/>
            <w:tcMar>
              <w:top w:type="dxa" w:w="60"/>
              <w:left w:type="dxa" w:w="90"/>
              <w:bottom w:type="dxa" w:w="60"/>
              <w:right w:type="dxa" w:w="90"/>
            </w:tcMar>
          </w:tcPr>
          <w:p>
            <w:pPr>
              <w:spacing w:after="0" w:line="250"/>
            </w:pPr>
            <w:r>
              <w:rPr>
                <w:color w:val="1B1E27"/>
                <w:sz w:val="19"/>
                <w:szCs w:val="19"/>
              </w:rPr>
              <w:t xml:space="preserve">1</w:t>
            </w:r>
          </w:p>
        </w:tc>
        <w:tc>
          <w:tcPr>
            <w:tcW w:type="dxa" w:w="3427"/>
            <w:tcMar>
              <w:top w:type="dxa" w:w="60"/>
              <w:left w:type="dxa" w:w="90"/>
              <w:bottom w:type="dxa" w:w="60"/>
              <w:right w:type="dxa" w:w="90"/>
            </w:tcMar>
          </w:tcPr>
          <w:p>
            <w:pPr>
              <w:spacing w:after="0" w:line="250"/>
            </w:pPr>
            <w:r>
              <w:rPr>
                <w:color w:val="1B1E27"/>
                <w:sz w:val="19"/>
                <w:szCs w:val="19"/>
              </w:rPr>
              <w:t xml:space="preserve">S_machine is extractable from a held capsule; the machine protection is not standalone</w:t>
            </w:r>
          </w:p>
        </w:tc>
        <w:tc>
          <w:tcPr>
            <w:tcW w:type="dxa" w:w="2218"/>
            <w:tcMar>
              <w:top w:type="dxa" w:w="60"/>
              <w:left w:type="dxa" w:w="90"/>
              <w:bottom w:type="dxa" w:w="60"/>
              <w:right w:type="dxa" w:w="90"/>
            </w:tcMar>
          </w:tcPr>
          <w:p>
            <w:pPr>
              <w:spacing w:after="0" w:line="250"/>
            </w:pPr>
            <w:r>
              <w:rPr>
                <w:color w:val="A8300B"/>
                <w:sz w:val="19"/>
                <w:szCs w:val="19"/>
              </w:rPr>
              <w:t xml:space="preserve">Needs hardware attestation</w:t>
            </w:r>
          </w:p>
        </w:tc>
        <w:tc>
          <w:tcPr>
            <w:tcW w:type="dxa" w:w="3931"/>
            <w:tcMar>
              <w:top w:type="dxa" w:w="60"/>
              <w:left w:type="dxa" w:w="90"/>
              <w:bottom w:type="dxa" w:w="60"/>
              <w:right w:type="dxa" w:w="90"/>
            </w:tcMar>
          </w:tcPr>
          <w:p>
            <w:pPr>
              <w:spacing w:after="0" w:line="250"/>
            </w:pPr>
            <w:r>
              <w:rPr>
                <w:color w:val="1B1E27"/>
                <w:sz w:val="19"/>
                <w:szCs w:val="19"/>
              </w:rPr>
              <w:t xml:space="preserve">Partly — a server key share adds a factor absent from the binary. Hardware attestation remains the real fix and is independent of licensing</w:t>
            </w:r>
          </w:p>
        </w:tc>
      </w:tr>
      <w:tr>
        <w:tc>
          <w:tcPr>
            <w:tcW w:type="dxa" w:w="504"/>
            <w:tcMar>
              <w:top w:type="dxa" w:w="60"/>
              <w:left w:type="dxa" w:w="90"/>
              <w:bottom w:type="dxa" w:w="60"/>
              <w:right w:type="dxa" w:w="90"/>
            </w:tcMar>
          </w:tcPr>
          <w:p>
            <w:pPr>
              <w:spacing w:after="0" w:line="250"/>
            </w:pPr>
            <w:r>
              <w:rPr>
                <w:color w:val="1B1E27"/>
                <w:sz w:val="19"/>
                <w:szCs w:val="19"/>
              </w:rPr>
              <w:t xml:space="preserve">2</w:t>
            </w:r>
          </w:p>
        </w:tc>
        <w:tc>
          <w:tcPr>
            <w:tcW w:type="dxa" w:w="3427"/>
            <w:tcMar>
              <w:top w:type="dxa" w:w="60"/>
              <w:left w:type="dxa" w:w="90"/>
              <w:bottom w:type="dxa" w:w="60"/>
              <w:right w:type="dxa" w:w="90"/>
            </w:tcMar>
          </w:tcPr>
          <w:p>
            <w:pPr>
              <w:spacing w:after="0" w:line="250"/>
            </w:pPr>
            <w:r>
              <w:rPr>
                <w:color w:val="1B1E27"/>
                <w:sz w:val="19"/>
                <w:szCs w:val="19"/>
              </w:rPr>
              <w:t xml:space="preserve">Protection-order timing side channel</w:t>
            </w:r>
          </w:p>
        </w:tc>
        <w:tc>
          <w:tcPr>
            <w:tcW w:type="dxa" w:w="2218"/>
            <w:tcMar>
              <w:top w:type="dxa" w:w="60"/>
              <w:left w:type="dxa" w:w="90"/>
              <w:bottom w:type="dxa" w:w="60"/>
              <w:right w:type="dxa" w:w="90"/>
            </w:tcMar>
          </w:tcPr>
          <w:p>
            <w:pPr>
              <w:spacing w:after="0" w:line="250"/>
            </w:pPr>
            <w:r>
              <w:rPr>
                <w:color w:val="1E7A4C"/>
                <w:sz w:val="19"/>
                <w:szCs w:val="19"/>
              </w:rPr>
              <w:t xml:space="preserve">Fixed: ~50x reduced to ~1.1x</w:t>
            </w:r>
          </w:p>
        </w:tc>
        <w:tc>
          <w:tcPr>
            <w:tcW w:type="dxa" w:w="3931"/>
            <w:tcMar>
              <w:top w:type="dxa" w:w="60"/>
              <w:left w:type="dxa" w:w="90"/>
              <w:bottom w:type="dxa" w:w="60"/>
              <w:right w:type="dxa" w:w="90"/>
            </w:tcMar>
          </w:tcPr>
          <w:p>
            <w:pPr>
              <w:spacing w:after="0" w:line="250"/>
            </w:pPr>
            <w:r>
              <w:rPr>
                <w:color w:val="1B1E27"/>
                <w:sz w:val="19"/>
                <w:szCs w:val="19"/>
              </w:rPr>
              <w:t xml:space="preserve">No longer a dependency for licensing work</w:t>
            </w:r>
          </w:p>
        </w:tc>
      </w:tr>
      <w:tr>
        <w:tc>
          <w:tcPr>
            <w:tcW w:type="dxa" w:w="504"/>
            <w:tcMar>
              <w:top w:type="dxa" w:w="60"/>
              <w:left w:type="dxa" w:w="90"/>
              <w:bottom w:type="dxa" w:w="60"/>
              <w:right w:type="dxa" w:w="90"/>
            </w:tcMar>
          </w:tcPr>
          <w:p>
            <w:pPr>
              <w:spacing w:after="0" w:line="250"/>
            </w:pPr>
            <w:r>
              <w:rPr>
                <w:color w:val="1B1E27"/>
                <w:sz w:val="19"/>
                <w:szCs w:val="19"/>
              </w:rPr>
              <w:t xml:space="preserve">3</w:t>
            </w:r>
          </w:p>
        </w:tc>
        <w:tc>
          <w:tcPr>
            <w:tcW w:type="dxa" w:w="3427"/>
            <w:tcMar>
              <w:top w:type="dxa" w:w="60"/>
              <w:left w:type="dxa" w:w="90"/>
              <w:bottom w:type="dxa" w:w="60"/>
              <w:right w:type="dxa" w:w="90"/>
            </w:tcMar>
          </w:tcPr>
          <w:p>
            <w:pPr>
              <w:spacing w:after="0" w:line="250"/>
            </w:pPr>
            <w:r>
              <w:rPr>
                <w:color w:val="1B1E27"/>
                <w:sz w:val="19"/>
                <w:szCs w:val="19"/>
              </w:rPr>
              <w:t xml:space="preserve">Local clock is attacker-controlled</w:t>
            </w:r>
          </w:p>
        </w:tc>
        <w:tc>
          <w:tcPr>
            <w:tcW w:type="dxa" w:w="2218"/>
            <w:tcMar>
              <w:top w:type="dxa" w:w="60"/>
              <w:left w:type="dxa" w:w="90"/>
              <w:bottom w:type="dxa" w:w="60"/>
              <w:right w:type="dxa" w:w="90"/>
            </w:tcMar>
          </w:tcPr>
          <w:p>
            <w:pPr>
              <w:spacing w:after="0" w:line="250"/>
            </w:pPr>
            <w:r>
              <w:rPr>
                <w:color w:val="A8300B"/>
                <w:sz w:val="19"/>
                <w:szCs w:val="19"/>
              </w:rPr>
              <w:t xml:space="preserve">Needs authenticated time</w:t>
            </w:r>
          </w:p>
        </w:tc>
        <w:tc>
          <w:tcPr>
            <w:tcW w:type="dxa" w:w="3931"/>
            <w:tcMar>
              <w:top w:type="dxa" w:w="60"/>
              <w:left w:type="dxa" w:w="90"/>
              <w:bottom w:type="dxa" w:w="60"/>
              <w:right w:type="dxa" w:w="90"/>
            </w:tcMar>
          </w:tcPr>
          <w:p>
            <w:pPr>
              <w:spacing w:after="0" w:line="250"/>
            </w:pPr>
            <w:r>
              <w:rPr>
                <w:color w:val="1B1E27"/>
                <w:sz w:val="19"/>
                <w:szCs w:val="19"/>
              </w:rPr>
              <w:t xml:space="preserve">Yes — authenticated server time</w:t>
            </w:r>
          </w:p>
        </w:tc>
      </w:tr>
      <w:tr>
        <w:tc>
          <w:tcPr>
            <w:tcW w:type="dxa" w:w="504"/>
            <w:tcMar>
              <w:top w:type="dxa" w:w="60"/>
              <w:left w:type="dxa" w:w="90"/>
              <w:bottom w:type="dxa" w:w="60"/>
              <w:right w:type="dxa" w:w="90"/>
            </w:tcMar>
          </w:tcPr>
          <w:p>
            <w:pPr>
              <w:spacing w:after="0" w:line="250"/>
            </w:pPr>
            <w:r>
              <w:rPr>
                <w:color w:val="1B1E27"/>
                <w:sz w:val="19"/>
                <w:szCs w:val="19"/>
              </w:rPr>
              <w:t xml:space="preserve">4</w:t>
            </w:r>
          </w:p>
        </w:tc>
        <w:tc>
          <w:tcPr>
            <w:tcW w:type="dxa" w:w="3427"/>
            <w:tcMar>
              <w:top w:type="dxa" w:w="60"/>
              <w:left w:type="dxa" w:w="90"/>
              <w:bottom w:type="dxa" w:w="60"/>
              <w:right w:type="dxa" w:w="90"/>
            </w:tcMar>
          </w:tcPr>
          <w:p>
            <w:pPr>
              <w:spacing w:after="0" w:line="250"/>
            </w:pPr>
            <w:r>
              <w:rPr>
                <w:color w:val="1B1E27"/>
                <w:sz w:val="19"/>
                <w:szCs w:val="19"/>
              </w:rPr>
              <w:t xml:space="preserve">Location and time are low-entropy policy factors, not entropy sources</w:t>
            </w:r>
          </w:p>
        </w:tc>
        <w:tc>
          <w:tcPr>
            <w:tcW w:type="dxa" w:w="2218"/>
            <w:tcMar>
              <w:top w:type="dxa" w:w="60"/>
              <w:left w:type="dxa" w:w="90"/>
              <w:bottom w:type="dxa" w:w="60"/>
              <w:right w:type="dxa" w:w="90"/>
            </w:tcMar>
          </w:tcPr>
          <w:p>
            <w:pPr>
              <w:spacing w:after="0" w:line="250"/>
            </w:pPr>
            <w:r>
              <w:rPr>
                <w:color w:val="1B1E27"/>
                <w:sz w:val="19"/>
                <w:szCs w:val="19"/>
              </w:rPr>
              <w:t xml:space="preserve">Inherent</w:t>
            </w:r>
          </w:p>
        </w:tc>
        <w:tc>
          <w:tcPr>
            <w:tcW w:type="dxa" w:w="3931"/>
            <w:tcMar>
              <w:top w:type="dxa" w:w="60"/>
              <w:left w:type="dxa" w:w="90"/>
              <w:bottom w:type="dxa" w:w="60"/>
              <w:right w:type="dxa" w:w="90"/>
            </w:tcMar>
          </w:tcPr>
          <w:p>
            <w:pPr>
              <w:spacing w:after="0" w:line="250"/>
            </w:pPr>
            <w:r>
              <w:rPr>
                <w:color w:val="1B1E27"/>
                <w:sz w:val="19"/>
                <w:szCs w:val="19"/>
              </w:rPr>
              <w:t xml:space="preserve">No — inherent to what they are</w:t>
            </w:r>
          </w:p>
        </w:tc>
      </w:tr>
      <w:tr>
        <w:tc>
          <w:tcPr>
            <w:tcW w:type="dxa" w:w="504"/>
            <w:tcMar>
              <w:top w:type="dxa" w:w="60"/>
              <w:left w:type="dxa" w:w="90"/>
              <w:bottom w:type="dxa" w:w="60"/>
              <w:right w:type="dxa" w:w="90"/>
            </w:tcMar>
          </w:tcPr>
          <w:p>
            <w:pPr>
              <w:spacing w:after="0" w:line="250"/>
            </w:pPr>
            <w:r>
              <w:rPr>
                <w:color w:val="1B1E27"/>
                <w:sz w:val="19"/>
                <w:szCs w:val="19"/>
              </w:rPr>
              <w:t xml:space="preserve">5</w:t>
            </w:r>
          </w:p>
        </w:tc>
        <w:tc>
          <w:tcPr>
            <w:tcW w:type="dxa" w:w="3427"/>
            <w:tcMar>
              <w:top w:type="dxa" w:w="60"/>
              <w:left w:type="dxa" w:w="90"/>
              <w:bottom w:type="dxa" w:w="60"/>
              <w:right w:type="dxa" w:w="90"/>
            </w:tcMar>
          </w:tcPr>
          <w:p>
            <w:pPr>
              <w:spacing w:after="0" w:line="250"/>
            </w:pPr>
            <w:r>
              <w:rPr>
                <w:color w:val="1B1E27"/>
                <w:sz w:val="19"/>
                <w:szCs w:val="19"/>
              </w:rPr>
              <w:t xml:space="preserve">No anti-hooking or control-flow flattening</w:t>
            </w:r>
          </w:p>
        </w:tc>
        <w:tc>
          <w:tcPr>
            <w:tcW w:type="dxa" w:w="2218"/>
            <w:tcMar>
              <w:top w:type="dxa" w:w="60"/>
              <w:left w:type="dxa" w:w="90"/>
              <w:bottom w:type="dxa" w:w="60"/>
              <w:right w:type="dxa" w:w="90"/>
            </w:tcMar>
          </w:tcPr>
          <w:p>
            <w:pPr>
              <w:spacing w:after="0" w:line="250"/>
            </w:pPr>
            <w:r>
              <w:rPr>
                <w:color w:val="1B1E27"/>
                <w:sz w:val="19"/>
                <w:szCs w:val="19"/>
              </w:rPr>
              <w:t xml:space="preserve">Omitted deliberately</w:t>
            </w:r>
          </w:p>
        </w:tc>
        <w:tc>
          <w:tcPr>
            <w:tcW w:type="dxa" w:w="3931"/>
            <w:tcMar>
              <w:top w:type="dxa" w:w="60"/>
              <w:left w:type="dxa" w:w="90"/>
              <w:bottom w:type="dxa" w:w="60"/>
              <w:right w:type="dxa" w:w="90"/>
            </w:tcMar>
          </w:tcPr>
          <w:p>
            <w:pPr>
              <w:spacing w:after="0" w:line="250"/>
            </w:pPr>
            <w:r>
              <w:rPr>
                <w:color w:val="1B1E27"/>
                <w:sz w:val="19"/>
                <w:szCs w:val="19"/>
              </w:rPr>
              <w:t xml:space="preserve">No — unrelated</w:t>
            </w:r>
          </w:p>
        </w:tc>
      </w:tr>
      <w:tr>
        <w:tc>
          <w:tcPr>
            <w:tcW w:type="dxa" w:w="504"/>
            <w:tcMar>
              <w:top w:type="dxa" w:w="60"/>
              <w:left w:type="dxa" w:w="90"/>
              <w:bottom w:type="dxa" w:w="60"/>
              <w:right w:type="dxa" w:w="90"/>
            </w:tcMar>
          </w:tcPr>
          <w:p>
            <w:pPr>
              <w:spacing w:after="0" w:line="250"/>
            </w:pPr>
            <w:r>
              <w:rPr>
                <w:color w:val="1B1E27"/>
                <w:sz w:val="19"/>
                <w:szCs w:val="19"/>
              </w:rPr>
              <w:t xml:space="preserve">6</w:t>
            </w:r>
          </w:p>
        </w:tc>
        <w:tc>
          <w:tcPr>
            <w:tcW w:type="dxa" w:w="3427"/>
            <w:tcMar>
              <w:top w:type="dxa" w:w="60"/>
              <w:left w:type="dxa" w:w="90"/>
              <w:bottom w:type="dxa" w:w="60"/>
              <w:right w:type="dxa" w:w="90"/>
            </w:tcMar>
          </w:tcPr>
          <w:p>
            <w:pPr>
              <w:spacing w:after="0" w:line="250"/>
            </w:pPr>
            <w:r>
              <w:rPr>
                <w:color w:val="1B1E27"/>
                <w:sz w:val="19"/>
                <w:szCs w:val="19"/>
              </w:rPr>
              <w:t xml:space="preserve">Zeroization does not defeat live memory capture, swap or core dumps</w:t>
            </w:r>
          </w:p>
        </w:tc>
        <w:tc>
          <w:tcPr>
            <w:tcW w:type="dxa" w:w="2218"/>
            <w:tcMar>
              <w:top w:type="dxa" w:w="60"/>
              <w:left w:type="dxa" w:w="90"/>
              <w:bottom w:type="dxa" w:w="60"/>
              <w:right w:type="dxa" w:w="90"/>
            </w:tcMar>
          </w:tcPr>
          <w:p>
            <w:pPr>
              <w:spacing w:after="0" w:line="250"/>
            </w:pPr>
            <w:r>
              <w:rPr>
                <w:color w:val="1B1E27"/>
                <w:sz w:val="19"/>
                <w:szCs w:val="19"/>
              </w:rPr>
              <w:t xml:space="preserve">Inherent</w:t>
            </w:r>
          </w:p>
        </w:tc>
        <w:tc>
          <w:tcPr>
            <w:tcW w:type="dxa" w:w="3931"/>
            <w:tcMar>
              <w:top w:type="dxa" w:w="60"/>
              <w:left w:type="dxa" w:w="90"/>
              <w:bottom w:type="dxa" w:w="60"/>
              <w:right w:type="dxa" w:w="90"/>
            </w:tcMar>
          </w:tcPr>
          <w:p>
            <w:pPr>
              <w:spacing w:after="0" w:line="250"/>
            </w:pPr>
            <w:r>
              <w:rPr>
                <w:color w:val="1B1E27"/>
                <w:sz w:val="19"/>
                <w:szCs w:val="19"/>
              </w:rPr>
              <w:t xml:space="preserve">No — outside what software can prevent</w:t>
            </w:r>
          </w:p>
        </w:tc>
      </w:tr>
      <w:tr>
        <w:tc>
          <w:tcPr>
            <w:tcW w:type="dxa" w:w="504"/>
            <w:tcMar>
              <w:top w:type="dxa" w:w="60"/>
              <w:left w:type="dxa" w:w="90"/>
              <w:bottom w:type="dxa" w:w="60"/>
              <w:right w:type="dxa" w:w="90"/>
            </w:tcMar>
          </w:tcPr>
          <w:p>
            <w:pPr>
              <w:spacing w:after="0" w:line="250"/>
            </w:pPr>
            <w:r>
              <w:rPr>
                <w:color w:val="1B1E27"/>
                <w:sz w:val="19"/>
                <w:szCs w:val="19"/>
              </w:rPr>
              <w:t xml:space="preserve">7</w:t>
            </w:r>
          </w:p>
        </w:tc>
        <w:tc>
          <w:tcPr>
            <w:tcW w:type="dxa" w:w="3427"/>
            <w:tcMar>
              <w:top w:type="dxa" w:w="60"/>
              <w:left w:type="dxa" w:w="90"/>
              <w:bottom w:type="dxa" w:w="60"/>
              <w:right w:type="dxa" w:w="90"/>
            </w:tcMar>
          </w:tcPr>
          <w:p>
            <w:pPr>
              <w:spacing w:after="0" w:line="250"/>
            </w:pPr>
            <w:r>
              <w:rPr>
                <w:color w:val="1B1E27"/>
                <w:sz w:val="19"/>
                <w:szCs w:val="19"/>
              </w:rPr>
              <w:t xml:space="preserve">Self-destruction cannot guarantee erasure on SSD or copy-on-write filesystems</w:t>
            </w:r>
          </w:p>
        </w:tc>
        <w:tc>
          <w:tcPr>
            <w:tcW w:type="dxa" w:w="2218"/>
            <w:tcMar>
              <w:top w:type="dxa" w:w="60"/>
              <w:left w:type="dxa" w:w="90"/>
              <w:bottom w:type="dxa" w:w="60"/>
              <w:right w:type="dxa" w:w="90"/>
            </w:tcMar>
          </w:tcPr>
          <w:p>
            <w:pPr>
              <w:spacing w:after="0" w:line="250"/>
            </w:pPr>
            <w:r>
              <w:rPr>
                <w:color w:val="1B1E27"/>
                <w:sz w:val="19"/>
                <w:szCs w:val="19"/>
              </w:rPr>
              <w:t xml:space="preserve">Inherent</w:t>
            </w:r>
          </w:p>
        </w:tc>
        <w:tc>
          <w:tcPr>
            <w:tcW w:type="dxa" w:w="3931"/>
            <w:tcMar>
              <w:top w:type="dxa" w:w="60"/>
              <w:left w:type="dxa" w:w="90"/>
              <w:bottom w:type="dxa" w:w="60"/>
              <w:right w:type="dxa" w:w="90"/>
            </w:tcMar>
          </w:tcPr>
          <w:p>
            <w:pPr>
              <w:spacing w:after="0" w:line="250"/>
            </w:pPr>
            <w:r>
              <w:rPr>
                <w:color w:val="1B1E27"/>
                <w:sz w:val="19"/>
                <w:szCs w:val="19"/>
              </w:rPr>
              <w:t xml:space="preserve">No — but revocation makes a surviving capsule unopenable, which is the stronger control</w:t>
            </w:r>
          </w:p>
        </w:tc>
      </w:tr>
      <w:tr>
        <w:tc>
          <w:tcPr>
            <w:tcW w:type="dxa" w:w="504"/>
            <w:tcMar>
              <w:top w:type="dxa" w:w="60"/>
              <w:left w:type="dxa" w:w="90"/>
              <w:bottom w:type="dxa" w:w="60"/>
              <w:right w:type="dxa" w:w="90"/>
            </w:tcMar>
          </w:tcPr>
          <w:p>
            <w:pPr>
              <w:spacing w:after="0" w:line="250"/>
            </w:pPr>
            <w:r>
              <w:rPr>
                <w:color w:val="1B1E27"/>
                <w:sz w:val="19"/>
                <w:szCs w:val="19"/>
              </w:rPr>
              <w:t xml:space="preserve">8</w:t>
            </w:r>
          </w:p>
        </w:tc>
        <w:tc>
          <w:tcPr>
            <w:tcW w:type="dxa" w:w="3427"/>
            <w:tcMar>
              <w:top w:type="dxa" w:w="60"/>
              <w:left w:type="dxa" w:w="90"/>
              <w:bottom w:type="dxa" w:w="60"/>
              <w:right w:type="dxa" w:w="90"/>
            </w:tcMar>
          </w:tcPr>
          <w:p>
            <w:pPr>
              <w:spacing w:after="0" w:line="250"/>
            </w:pPr>
            <w:r>
              <w:rPr>
                <w:color w:val="1B1E27"/>
                <w:sz w:val="19"/>
                <w:szCs w:val="19"/>
              </w:rPr>
              <w:t xml:space="preserve">No revocation once a capsule is distributed</w:t>
            </w:r>
          </w:p>
        </w:tc>
        <w:tc>
          <w:tcPr>
            <w:tcW w:type="dxa" w:w="2218"/>
            <w:tcMar>
              <w:top w:type="dxa" w:w="60"/>
              <w:left w:type="dxa" w:w="90"/>
              <w:bottom w:type="dxa" w:w="60"/>
              <w:right w:type="dxa" w:w="90"/>
            </w:tcMar>
          </w:tcPr>
          <w:p>
            <w:pPr>
              <w:spacing w:after="0" w:line="250"/>
            </w:pPr>
            <w:r>
              <w:rPr>
                <w:color w:val="A8300B"/>
                <w:sz w:val="19"/>
                <w:szCs w:val="19"/>
              </w:rPr>
              <w:t xml:space="preserve">Not possible standalone</w:t>
            </w:r>
          </w:p>
        </w:tc>
        <w:tc>
          <w:tcPr>
            <w:tcW w:type="dxa" w:w="3931"/>
            <w:tcMar>
              <w:top w:type="dxa" w:w="60"/>
              <w:left w:type="dxa" w:w="90"/>
              <w:bottom w:type="dxa" w:w="60"/>
              <w:right w:type="dxa" w:w="90"/>
            </w:tcMar>
          </w:tcPr>
          <w:p>
            <w:pPr>
              <w:spacing w:after="0" w:line="250"/>
            </w:pPr>
            <w:r>
              <w:rPr>
                <w:color w:val="1B1E27"/>
                <w:sz w:val="19"/>
                <w:szCs w:val="19"/>
              </w:rPr>
              <w:t xml:space="preserve">Yes — withholding the key share. Already-extracted plaintext still cannot be recalled</w:t>
            </w:r>
          </w:p>
        </w:tc>
      </w:tr>
    </w:tbl>
    <w:p>
      <w:pPr>
        <w:pBdr>
          <w:left w:val="single" w:color="A8300B" w:sz="18" w:space="8"/>
        </w:pBdr>
        <w:shd w:fill="FBF6F1" w:val="clear"/>
        <w:spacing w:after="160" w:before="140"/>
      </w:pPr>
      <w:r>
        <w:rPr>
          <w:b/>
          <w:bCs/>
          <w:color w:val="A8300B"/>
          <w:sz w:val="21"/>
          <w:szCs w:val="21"/>
        </w:rPr>
        <w:t xml:space="preserve">The one that gets worse  </w:t>
      </w:r>
      <w:r>
        <w:rPr>
          <w:color w:val="1B1E27"/>
          <w:sz w:val="21"/>
          <w:szCs w:val="21"/>
        </w:rPr>
        <w:t xml:space="preserve">Row 2 deserves emphasis. Adding a network round trip in front of the protection sequence widens the measured oracle, because a server denial returns before Argon2id runs. The License Server roadmap therefore places constant-time protection evaluation in Prototype-I as work item zero, before any licensing work begins. Fixing it afterwards would mean shipping a known and worsened weakness inside a paid product.</w:t>
      </w:r>
    </w:p>
    <w:p>
      <w:pPr>
        <w:pBdr>
          <w:left w:val="single" w:color="A8300B" w:sz="18" w:space="8"/>
        </w:pBdr>
        <w:shd w:fill="FBF6F1" w:val="clear"/>
        <w:spacing w:after="160" w:before="140"/>
      </w:pPr>
      <w:r>
        <w:rPr>
          <w:b/>
          <w:bCs/>
          <w:color w:val="A8300B"/>
          <w:sz w:val="21"/>
          <w:szCs w:val="21"/>
        </w:rPr>
        <w:t xml:space="preserve">On the word "unbreakable"  </w:t>
      </w:r>
      <w:r>
        <w:rPr>
          <w:color w:val="1B1E27"/>
          <w:sz w:val="21"/>
          <w:szCs w:val="21"/>
        </w:rPr>
        <w:t xml:space="preserve">NYEDArch is never described as unbreakable, impossible to reverse engineer, or mathematically immune to attack. The accurate formulation is that it raises the cost, difficulty and expertise required for unauthorized extraction. Every mechanism in Section 13.5 is bypassable by a competent analyst given the binary, time and tooling.</w:t>
      </w:r>
    </w:p>
    <w:p>
      <w:r>
        <w:br w:type="page"/>
      </w:r>
    </w:p>
    <w:p>
      <w:pPr>
        <w:pStyle w:val="Heading1"/>
        <w:spacing w:after="180" w:before="360"/>
      </w:pPr>
      <w:r>
        <w:t xml:space="preserve">14. Forward Architecture — NYEDArch License Server</w:t>
      </w:r>
    </w:p>
    <w:p>
      <w:pPr>
        <w:pBdr>
          <w:left w:val="single" w:color="B35309" w:sz="18" w:space="8"/>
        </w:pBdr>
        <w:shd w:fill="FBF6F1" w:val="clear"/>
        <w:spacing w:after="160" w:before="140"/>
      </w:pPr>
      <w:r>
        <w:rPr>
          <w:b/>
          <w:bCs/>
          <w:color w:val="B35309"/>
          <w:sz w:val="21"/>
          <w:szCs w:val="21"/>
        </w:rPr>
        <w:t xml:space="preserve">Scope boundary  </w:t>
      </w:r>
      <w:r>
        <w:rPr>
          <w:color w:val="1B1E27"/>
          <w:sz w:val="21"/>
          <w:szCs w:val="21"/>
        </w:rPr>
        <w:t xml:space="preserve">This section is architecture and design intent only. No part of the License Server is implemented, scaffolded, stubbed or simulated in the current codebase. Prototype-I is a standalone, unlicensed variant intended for internal reference, architecture development and demonstration. Items marked OPEN await product decisions and are not assumed here.</w:t>
      </w:r>
    </w:p>
    <w:p>
      <w:pPr>
        <w:pStyle w:val="Heading2"/>
        <w:spacing w:after="140" w:before="280"/>
      </w:pPr>
      <w:r>
        <w:t xml:space="preserve">14.1 Why it exists</w:t>
      </w:r>
    </w:p>
    <w:p>
      <w:pPr>
        <w:spacing w:after="120" w:line="276"/>
      </w:pPr>
      <w:r>
        <w:rPr>
          <w:color w:val="1B1E27"/>
          <w:sz w:val="21"/>
          <w:szCs w:val="21"/>
        </w:rPr>
        <w:t xml:space="preserve">Prototype-I has structural limitations that no amount of local engineering can resolve, because they require an authority outside the capsule. The License Server is that authority.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2218"/>
        <w:gridCol w:w="2822"/>
        <w:gridCol w:w="2621"/>
      </w:tblGrid>
      <w:tr>
        <w:trPr>
          <w:tblHeader/>
        </w:trPr>
        <w:tc>
          <w:tcPr>
            <w:tcW w:type="dxa" w:w="2419"/>
            <w:shd w:fill="EDEFF3" w:val="clear"/>
            <w:tcMar>
              <w:top w:type="dxa" w:w="60"/>
              <w:left w:type="dxa" w:w="90"/>
              <w:bottom w:type="dxa" w:w="60"/>
              <w:right w:type="dxa" w:w="90"/>
            </w:tcMar>
          </w:tcPr>
          <w:p>
            <w:pPr>
              <w:spacing w:after="0" w:line="250"/>
            </w:pPr>
            <w:r>
              <w:rPr>
                <w:b/>
                <w:bCs/>
                <w:color w:val="1B1E27"/>
                <w:sz w:val="19"/>
                <w:szCs w:val="19"/>
              </w:rPr>
              <w:t xml:space="preserve">Prototype-I limitation</w:t>
            </w:r>
          </w:p>
        </w:tc>
        <w:tc>
          <w:tcPr>
            <w:tcW w:type="dxa" w:w="2218"/>
            <w:shd w:fill="EDEFF3" w:val="clear"/>
            <w:tcMar>
              <w:top w:type="dxa" w:w="60"/>
              <w:left w:type="dxa" w:w="90"/>
              <w:bottom w:type="dxa" w:w="60"/>
              <w:right w:type="dxa" w:w="90"/>
            </w:tcMar>
          </w:tcPr>
          <w:p>
            <w:pPr>
              <w:spacing w:after="0" w:line="250"/>
            </w:pPr>
            <w:r>
              <w:rPr>
                <w:b/>
                <w:bCs/>
                <w:color w:val="1B1E27"/>
                <w:sz w:val="19"/>
                <w:szCs w:val="19"/>
              </w:rPr>
              <w:t xml:space="preserve">Future integration</w:t>
            </w:r>
          </w:p>
        </w:tc>
        <w:tc>
          <w:tcPr>
            <w:tcW w:type="dxa" w:w="2822"/>
            <w:shd w:fill="EDEFF3" w:val="clear"/>
            <w:tcMar>
              <w:top w:type="dxa" w:w="60"/>
              <w:left w:type="dxa" w:w="90"/>
              <w:bottom w:type="dxa" w:w="60"/>
              <w:right w:type="dxa" w:w="90"/>
            </w:tcMar>
          </w:tcPr>
          <w:p>
            <w:pPr>
              <w:spacing w:after="0" w:line="250"/>
            </w:pPr>
            <w:r>
              <w:rPr>
                <w:b/>
                <w:bCs/>
                <w:color w:val="1B1E27"/>
                <w:sz w:val="19"/>
                <w:szCs w:val="19"/>
              </w:rPr>
              <w:t xml:space="preserve">What changes</w:t>
            </w:r>
          </w:p>
        </w:tc>
        <w:tc>
          <w:tcPr>
            <w:tcW w:type="dxa" w:w="2621"/>
            <w:shd w:fill="EDEFF3" w:val="clear"/>
            <w:tcMar>
              <w:top w:type="dxa" w:w="60"/>
              <w:left w:type="dxa" w:w="90"/>
              <w:bottom w:type="dxa" w:w="60"/>
              <w:right w:type="dxa" w:w="90"/>
            </w:tcMar>
          </w:tcPr>
          <w:p>
            <w:pPr>
              <w:spacing w:after="0" w:line="250"/>
            </w:pPr>
            <w:r>
              <w:rPr>
                <w:b/>
                <w:bCs/>
                <w:color w:val="1B1E27"/>
                <w:sz w:val="19"/>
                <w:szCs w:val="19"/>
              </w:rPr>
              <w:t xml:space="preserve">What remains</w:t>
            </w:r>
          </w:p>
        </w:tc>
      </w:tr>
      <w:tr>
        <w:tc>
          <w:tcPr>
            <w:tcW w:type="dxa" w:w="2419"/>
            <w:tcMar>
              <w:top w:type="dxa" w:w="60"/>
              <w:left w:type="dxa" w:w="90"/>
              <w:bottom w:type="dxa" w:w="60"/>
              <w:right w:type="dxa" w:w="90"/>
            </w:tcMar>
          </w:tcPr>
          <w:p>
            <w:pPr>
              <w:spacing w:after="0" w:line="250"/>
            </w:pPr>
            <w:r>
              <w:rPr>
                <w:color w:val="1B1E27"/>
                <w:sz w:val="19"/>
                <w:szCs w:val="19"/>
              </w:rPr>
              <w:t xml:space="preserve">Local system clock is attacker-controlled</w:t>
            </w:r>
          </w:p>
        </w:tc>
        <w:tc>
          <w:tcPr>
            <w:tcW w:type="dxa" w:w="2218"/>
            <w:tcMar>
              <w:top w:type="dxa" w:w="60"/>
              <w:left w:type="dxa" w:w="90"/>
              <w:bottom w:type="dxa" w:w="60"/>
              <w:right w:type="dxa" w:w="90"/>
            </w:tcMar>
          </w:tcPr>
          <w:p>
            <w:pPr>
              <w:spacing w:after="0" w:line="250"/>
            </w:pPr>
            <w:r>
              <w:rPr>
                <w:color w:val="1B1E27"/>
                <w:sz w:val="19"/>
                <w:szCs w:val="19"/>
              </w:rPr>
              <w:t xml:space="preserve">Authenticated server time</w:t>
            </w:r>
          </w:p>
        </w:tc>
        <w:tc>
          <w:tcPr>
            <w:tcW w:type="dxa" w:w="2822"/>
            <w:tcMar>
              <w:top w:type="dxa" w:w="60"/>
              <w:left w:type="dxa" w:w="90"/>
              <w:bottom w:type="dxa" w:w="60"/>
              <w:right w:type="dxa" w:w="90"/>
            </w:tcMar>
          </w:tcPr>
          <w:p>
            <w:pPr>
              <w:spacing w:after="0" w:line="250"/>
            </w:pPr>
            <w:r>
              <w:rPr>
                <w:color w:val="1B1E27"/>
                <w:sz w:val="19"/>
                <w:szCs w:val="19"/>
              </w:rPr>
              <w:t xml:space="preserve">Time windows become resistant to local clock manipulation</w:t>
            </w:r>
          </w:p>
        </w:tc>
        <w:tc>
          <w:tcPr>
            <w:tcW w:type="dxa" w:w="2621"/>
            <w:tcMar>
              <w:top w:type="dxa" w:w="60"/>
              <w:left w:type="dxa" w:w="90"/>
              <w:bottom w:type="dxa" w:w="60"/>
              <w:right w:type="dxa" w:w="90"/>
            </w:tcMar>
          </w:tcPr>
          <w:p>
            <w:pPr>
              <w:spacing w:after="0" w:line="250"/>
            </w:pPr>
            <w:r>
              <w:rPr>
                <w:color w:val="1B1E27"/>
                <w:sz w:val="19"/>
                <w:szCs w:val="19"/>
              </w:rPr>
              <w:t xml:space="preserve">Network delay and skew must still be handled honestly</w:t>
            </w:r>
          </w:p>
        </w:tc>
      </w:tr>
      <w:tr>
        <w:tc>
          <w:tcPr>
            <w:tcW w:type="dxa" w:w="2419"/>
            <w:tcMar>
              <w:top w:type="dxa" w:w="60"/>
              <w:left w:type="dxa" w:w="90"/>
              <w:bottom w:type="dxa" w:w="60"/>
              <w:right w:type="dxa" w:w="90"/>
            </w:tcMar>
          </w:tcPr>
          <w:p>
            <w:pPr>
              <w:spacing w:after="0" w:line="250"/>
            </w:pPr>
            <w:r>
              <w:rPr>
                <w:color w:val="1B1E27"/>
                <w:sz w:val="19"/>
                <w:szCs w:val="19"/>
              </w:rPr>
              <w:t xml:space="preserve">No revocation once a capsule is distributed</w:t>
            </w:r>
          </w:p>
        </w:tc>
        <w:tc>
          <w:tcPr>
            <w:tcW w:type="dxa" w:w="2218"/>
            <w:tcMar>
              <w:top w:type="dxa" w:w="60"/>
              <w:left w:type="dxa" w:w="90"/>
              <w:bottom w:type="dxa" w:w="60"/>
              <w:right w:type="dxa" w:w="90"/>
            </w:tcMar>
          </w:tcPr>
          <w:p>
            <w:pPr>
              <w:spacing w:after="0" w:line="250"/>
            </w:pPr>
            <w:r>
              <w:rPr>
                <w:color w:val="1B1E27"/>
                <w:sz w:val="19"/>
                <w:szCs w:val="19"/>
              </w:rPr>
              <w:t xml:space="preserve">Centralized revocation</w:t>
            </w:r>
          </w:p>
        </w:tc>
        <w:tc>
          <w:tcPr>
            <w:tcW w:type="dxa" w:w="2822"/>
            <w:tcMar>
              <w:top w:type="dxa" w:w="60"/>
              <w:left w:type="dxa" w:w="90"/>
              <w:bottom w:type="dxa" w:w="60"/>
              <w:right w:type="dxa" w:w="90"/>
            </w:tcMar>
          </w:tcPr>
          <w:p>
            <w:pPr>
              <w:spacing w:after="0" w:line="250"/>
            </w:pPr>
            <w:r>
              <w:rPr>
                <w:color w:val="1B1E27"/>
                <w:sz w:val="19"/>
                <w:szCs w:val="19"/>
              </w:rPr>
              <w:t xml:space="preserve">A compromised capsule can be denied server authorization</w:t>
            </w:r>
          </w:p>
        </w:tc>
        <w:tc>
          <w:tcPr>
            <w:tcW w:type="dxa" w:w="2621"/>
            <w:tcMar>
              <w:top w:type="dxa" w:w="60"/>
              <w:left w:type="dxa" w:w="90"/>
              <w:bottom w:type="dxa" w:w="60"/>
              <w:right w:type="dxa" w:w="90"/>
            </w:tcMar>
          </w:tcPr>
          <w:p>
            <w:pPr>
              <w:spacing w:after="0" w:line="250"/>
            </w:pPr>
            <w:r>
              <w:rPr>
                <w:color w:val="1B1E27"/>
                <w:sz w:val="19"/>
                <w:szCs w:val="19"/>
              </w:rPr>
              <w:t xml:space="preserve">Already-extracted plaintext cannot be recalled</w:t>
            </w:r>
          </w:p>
        </w:tc>
      </w:tr>
      <w:tr>
        <w:tc>
          <w:tcPr>
            <w:tcW w:type="dxa" w:w="2419"/>
            <w:tcMar>
              <w:top w:type="dxa" w:w="60"/>
              <w:left w:type="dxa" w:w="90"/>
              <w:bottom w:type="dxa" w:w="60"/>
              <w:right w:type="dxa" w:w="90"/>
            </w:tcMar>
          </w:tcPr>
          <w:p>
            <w:pPr>
              <w:spacing w:after="0" w:line="250"/>
            </w:pPr>
            <w:r>
              <w:rPr>
                <w:color w:val="1B1E27"/>
                <w:sz w:val="19"/>
                <w:szCs w:val="19"/>
              </w:rPr>
              <w:t xml:space="preserve">No account identity or MFA</w:t>
            </w:r>
          </w:p>
        </w:tc>
        <w:tc>
          <w:tcPr>
            <w:tcW w:type="dxa" w:w="2218"/>
            <w:tcMar>
              <w:top w:type="dxa" w:w="60"/>
              <w:left w:type="dxa" w:w="90"/>
              <w:bottom w:type="dxa" w:w="60"/>
              <w:right w:type="dxa" w:w="90"/>
            </w:tcMar>
          </w:tcPr>
          <w:p>
            <w:pPr>
              <w:spacing w:after="0" w:line="250"/>
            </w:pPr>
            <w:r>
              <w:rPr>
                <w:color w:val="1B1E27"/>
                <w:sz w:val="19"/>
                <w:szCs w:val="19"/>
              </w:rPr>
              <w:t xml:space="preserve">Mandatory account identity with mandatory MFA</w:t>
            </w:r>
          </w:p>
        </w:tc>
        <w:tc>
          <w:tcPr>
            <w:tcW w:type="dxa" w:w="2822"/>
            <w:tcMar>
              <w:top w:type="dxa" w:w="60"/>
              <w:left w:type="dxa" w:w="90"/>
              <w:bottom w:type="dxa" w:w="60"/>
              <w:right w:type="dxa" w:w="90"/>
            </w:tcMar>
          </w:tcPr>
          <w:p>
            <w:pPr>
              <w:spacing w:after="0" w:line="250"/>
            </w:pPr>
            <w:r>
              <w:rPr>
                <w:color w:val="1B1E27"/>
                <w:sz w:val="19"/>
                <w:szCs w:val="19"/>
              </w:rPr>
              <w:t xml:space="preserve">Operator identity becomes verifiable and recoverable</w:t>
            </w:r>
          </w:p>
        </w:tc>
        <w:tc>
          <w:tcPr>
            <w:tcW w:type="dxa" w:w="2621"/>
            <w:tcMar>
              <w:top w:type="dxa" w:w="60"/>
              <w:left w:type="dxa" w:w="90"/>
              <w:bottom w:type="dxa" w:w="60"/>
              <w:right w:type="dxa" w:w="90"/>
            </w:tcMar>
          </w:tcPr>
          <w:p>
            <w:pPr>
              <w:spacing w:after="0" w:line="250"/>
            </w:pPr>
            <w:r>
              <w:rPr>
                <w:color w:val="1B1E27"/>
                <w:sz w:val="19"/>
                <w:szCs w:val="19"/>
              </w:rPr>
              <w:t xml:space="preserve">Endpoint compromise remains possible</w:t>
            </w:r>
          </w:p>
        </w:tc>
      </w:tr>
      <w:tr>
        <w:tc>
          <w:tcPr>
            <w:tcW w:type="dxa" w:w="2419"/>
            <w:tcMar>
              <w:top w:type="dxa" w:w="60"/>
              <w:left w:type="dxa" w:w="90"/>
              <w:bottom w:type="dxa" w:w="60"/>
              <w:right w:type="dxa" w:w="90"/>
            </w:tcMar>
          </w:tcPr>
          <w:p>
            <w:pPr>
              <w:spacing w:after="0" w:line="250"/>
            </w:pPr>
            <w:r>
              <w:rPr>
                <w:color w:val="1B1E27"/>
                <w:sz w:val="19"/>
                <w:szCs w:val="19"/>
              </w:rPr>
              <w:t xml:space="preserve">No authenticated audit history</w:t>
            </w:r>
          </w:p>
        </w:tc>
        <w:tc>
          <w:tcPr>
            <w:tcW w:type="dxa" w:w="2218"/>
            <w:tcMar>
              <w:top w:type="dxa" w:w="60"/>
              <w:left w:type="dxa" w:w="90"/>
              <w:bottom w:type="dxa" w:w="60"/>
              <w:right w:type="dxa" w:w="90"/>
            </w:tcMar>
          </w:tcPr>
          <w:p>
            <w:pPr>
              <w:spacing w:after="0" w:line="250"/>
            </w:pPr>
            <w:r>
              <w:rPr>
                <w:color w:val="1B1E27"/>
                <w:sz w:val="19"/>
                <w:szCs w:val="19"/>
              </w:rPr>
              <w:t xml:space="preserve">Signed, ordered capsule lifecycle events</w:t>
            </w:r>
          </w:p>
        </w:tc>
        <w:tc>
          <w:tcPr>
            <w:tcW w:type="dxa" w:w="2822"/>
            <w:tcMar>
              <w:top w:type="dxa" w:w="60"/>
              <w:left w:type="dxa" w:w="90"/>
              <w:bottom w:type="dxa" w:w="60"/>
              <w:right w:type="dxa" w:w="90"/>
            </w:tcMar>
          </w:tcPr>
          <w:p>
            <w:pPr>
              <w:spacing w:after="0" w:line="250"/>
            </w:pPr>
            <w:r>
              <w:rPr>
                <w:color w:val="1B1E27"/>
                <w:sz w:val="19"/>
                <w:szCs w:val="19"/>
              </w:rPr>
              <w:t xml:space="preserve">Authorization attempts become visible to the owner</w:t>
            </w:r>
          </w:p>
        </w:tc>
        <w:tc>
          <w:tcPr>
            <w:tcW w:type="dxa" w:w="2621"/>
            <w:tcMar>
              <w:top w:type="dxa" w:w="60"/>
              <w:left w:type="dxa" w:w="90"/>
              <w:bottom w:type="dxa" w:w="60"/>
              <w:right w:type="dxa" w:w="90"/>
            </w:tcMar>
          </w:tcPr>
          <w:p>
            <w:pPr>
              <w:spacing w:after="0" w:line="250"/>
            </w:pPr>
            <w:r>
              <w:rPr>
                <w:color w:val="1B1E27"/>
                <w:sz w:val="19"/>
                <w:szCs w:val="19"/>
              </w:rPr>
              <w:t xml:space="preserve">Events the capsule never sends cannot be received</w:t>
            </w:r>
          </w:p>
        </w:tc>
      </w:tr>
      <w:tr>
        <w:tc>
          <w:tcPr>
            <w:tcW w:type="dxa" w:w="2419"/>
            <w:tcMar>
              <w:top w:type="dxa" w:w="60"/>
              <w:left w:type="dxa" w:w="90"/>
              <w:bottom w:type="dxa" w:w="60"/>
              <w:right w:type="dxa" w:w="90"/>
            </w:tcMar>
          </w:tcPr>
          <w:p>
            <w:pPr>
              <w:spacing w:after="0" w:line="250"/>
            </w:pPr>
            <w:r>
              <w:rPr>
                <w:color w:val="1B1E27"/>
                <w:sz w:val="19"/>
                <w:szCs w:val="19"/>
              </w:rPr>
              <w:t xml:space="preserve">No recovery when hardware changes</w:t>
            </w:r>
          </w:p>
        </w:tc>
        <w:tc>
          <w:tcPr>
            <w:tcW w:type="dxa" w:w="2218"/>
            <w:tcMar>
              <w:top w:type="dxa" w:w="60"/>
              <w:left w:type="dxa" w:w="90"/>
              <w:bottom w:type="dxa" w:w="60"/>
              <w:right w:type="dxa" w:w="90"/>
            </w:tcMar>
          </w:tcPr>
          <w:p>
            <w:pPr>
              <w:spacing w:after="0" w:line="250"/>
            </w:pPr>
            <w:r>
              <w:rPr>
                <w:color w:val="1B1E27"/>
                <w:sz w:val="19"/>
                <w:szCs w:val="19"/>
              </w:rPr>
              <w:t xml:space="preserve">Controlled failsafe with MFA plus email approval</w:t>
            </w:r>
          </w:p>
        </w:tc>
        <w:tc>
          <w:tcPr>
            <w:tcW w:type="dxa" w:w="2822"/>
            <w:tcMar>
              <w:top w:type="dxa" w:w="60"/>
              <w:left w:type="dxa" w:w="90"/>
              <w:bottom w:type="dxa" w:w="60"/>
              <w:right w:type="dxa" w:w="90"/>
            </w:tcMar>
          </w:tcPr>
          <w:p>
            <w:pPr>
              <w:spacing w:after="0" w:line="250"/>
            </w:pPr>
            <w:r>
              <w:rPr>
                <w:color w:val="1B1E27"/>
                <w:sz w:val="19"/>
                <w:szCs w:val="19"/>
              </w:rPr>
              <w:t xml:space="preserve">A legitimate user regains access after a hardware change</w:t>
            </w:r>
          </w:p>
        </w:tc>
        <w:tc>
          <w:tcPr>
            <w:tcW w:type="dxa" w:w="2621"/>
            <w:tcMar>
              <w:top w:type="dxa" w:w="60"/>
              <w:left w:type="dxa" w:w="90"/>
              <w:bottom w:type="dxa" w:w="60"/>
              <w:right w:type="dxa" w:w="90"/>
            </w:tcMar>
          </w:tcPr>
          <w:p>
            <w:pPr>
              <w:spacing w:after="0" w:line="250"/>
            </w:pPr>
            <w:r>
              <w:rPr>
                <w:color w:val="1B1E27"/>
                <w:sz w:val="19"/>
                <w:szCs w:val="19"/>
              </w:rPr>
              <w:t xml:space="preserve">Recovery is an attack surface and must be rate-limited</w:t>
            </w:r>
          </w:p>
        </w:tc>
      </w:tr>
      <w:tr>
        <w:tc>
          <w:tcPr>
            <w:tcW w:type="dxa" w:w="2419"/>
            <w:tcMar>
              <w:top w:type="dxa" w:w="60"/>
              <w:left w:type="dxa" w:w="90"/>
              <w:bottom w:type="dxa" w:w="60"/>
              <w:right w:type="dxa" w:w="90"/>
            </w:tcMar>
          </w:tcPr>
          <w:p>
            <w:pPr>
              <w:spacing w:after="0" w:line="250"/>
            </w:pPr>
            <w:r>
              <w:rPr>
                <w:color w:val="1B1E27"/>
                <w:sz w:val="19"/>
                <w:szCs w:val="19"/>
              </w:rPr>
              <w:t xml:space="preserve">No centralized misuse detection</w:t>
            </w:r>
          </w:p>
        </w:tc>
        <w:tc>
          <w:tcPr>
            <w:tcW w:type="dxa" w:w="2218"/>
            <w:tcMar>
              <w:top w:type="dxa" w:w="60"/>
              <w:left w:type="dxa" w:w="90"/>
              <w:bottom w:type="dxa" w:w="60"/>
              <w:right w:type="dxa" w:w="90"/>
            </w:tcMar>
          </w:tcPr>
          <w:p>
            <w:pPr>
              <w:spacing w:after="0" w:line="250"/>
            </w:pPr>
            <w:r>
              <w:rPr>
                <w:color w:val="1B1E27"/>
                <w:sz w:val="19"/>
                <w:szCs w:val="19"/>
              </w:rPr>
              <w:t xml:space="preserve">Risk scoring across accounts and capsules</w:t>
            </w:r>
          </w:p>
        </w:tc>
        <w:tc>
          <w:tcPr>
            <w:tcW w:type="dxa" w:w="2822"/>
            <w:tcMar>
              <w:top w:type="dxa" w:w="60"/>
              <w:left w:type="dxa" w:w="90"/>
              <w:bottom w:type="dxa" w:w="60"/>
              <w:right w:type="dxa" w:w="90"/>
            </w:tcMar>
          </w:tcPr>
          <w:p>
            <w:pPr>
              <w:spacing w:after="0" w:line="250"/>
            </w:pPr>
            <w:r>
              <w:rPr>
                <w:color w:val="1B1E27"/>
                <w:sz w:val="19"/>
                <w:szCs w:val="19"/>
              </w:rPr>
              <w:t xml:space="preserve">Patterns invisible to a single capsule become detectable</w:t>
            </w:r>
          </w:p>
        </w:tc>
        <w:tc>
          <w:tcPr>
            <w:tcW w:type="dxa" w:w="2621"/>
            <w:tcMar>
              <w:top w:type="dxa" w:w="60"/>
              <w:left w:type="dxa" w:w="90"/>
              <w:bottom w:type="dxa" w:w="60"/>
              <w:right w:type="dxa" w:w="90"/>
            </w:tcMar>
          </w:tcPr>
          <w:p>
            <w:pPr>
              <w:spacing w:after="0" w:line="250"/>
            </w:pPr>
            <w:r>
              <w:rPr>
                <w:color w:val="1B1E27"/>
                <w:sz w:val="19"/>
                <w:szCs w:val="19"/>
              </w:rPr>
              <w:t xml:space="preserve">Detection is probabilistic, never guaranteed</w:t>
            </w:r>
          </w:p>
        </w:tc>
      </w:tr>
    </w:tbl>
    <w:p>
      <w:pPr>
        <w:pStyle w:val="Heading2"/>
        <w:spacing w:after="140" w:before="280"/>
      </w:pPr>
      <w:r>
        <w:t xml:space="preserve">14.2 Fixed decisions carried into the design</w:t>
      </w:r>
    </w:p>
    <w:p>
      <w:pPr>
        <w:spacing w:after="120" w:line="276"/>
      </w:pPr>
      <w:r>
        <w:rPr>
          <w:color w:val="1B1E27"/>
          <w:sz w:val="21"/>
          <w:szCs w:val="21"/>
        </w:rPr>
        <w:t xml:space="preserve">The following are settled product decisions and are treated as constraints rather than options:</w:t>
      </w:r>
    </w:p>
    <w:p>
      <w:pPr>
        <w:pStyle w:val="ListParagraph"/>
        <w:numPr>
          <w:ilvl w:val="0"/>
          <w:numId w:val="2"/>
        </w:numPr>
        <w:spacing w:after="80" w:line="276"/>
      </w:pPr>
      <w:r>
        <w:rPr>
          <w:color w:val="1B1E27"/>
          <w:sz w:val="21"/>
          <w:szCs w:val="21"/>
        </w:rPr>
        <w:t xml:space="preserve">Internet connectivity is mandatory for the first licensed version. Both the Builder and the capsule fail closed without it. No silent offline fallback and no grace period.</w:t>
      </w:r>
    </w:p>
    <w:p>
      <w:pPr>
        <w:pStyle w:val="ListParagraph"/>
        <w:numPr>
          <w:ilvl w:val="0"/>
          <w:numId w:val="2"/>
        </w:numPr>
        <w:spacing w:after="80" w:line="276"/>
      </w:pPr>
      <w:r>
        <w:rPr>
          <w:color w:val="1B1E27"/>
          <w:sz w:val="21"/>
          <w:szCs w:val="21"/>
        </w:rPr>
        <w:t xml:space="preserve">A capsule requires its own runtime authorization relationship with the server. It is not sufficient that the Builder held a license at creation time.</w:t>
      </w:r>
    </w:p>
    <w:p>
      <w:pPr>
        <w:pStyle w:val="ListParagraph"/>
        <w:numPr>
          <w:ilvl w:val="0"/>
          <w:numId w:val="2"/>
        </w:numPr>
        <w:spacing w:after="80" w:line="276"/>
      </w:pPr>
      <w:r>
        <w:rPr>
          <w:color w:val="1B1E27"/>
          <w:sz w:val="21"/>
          <w:szCs w:val="21"/>
        </w:rPr>
        <w:t xml:space="preserve">The server must contribute meaningful authorization material or cryptographically authenticated policy — never a boolean that a patched branch can replace.</w:t>
      </w:r>
    </w:p>
    <w:p>
      <w:pPr>
        <w:pStyle w:val="ListParagraph"/>
        <w:numPr>
          <w:ilvl w:val="0"/>
          <w:numId w:val="2"/>
        </w:numPr>
        <w:spacing w:after="80" w:line="276"/>
      </w:pPr>
      <w:r>
        <w:rPr>
          <w:color w:val="1B1E27"/>
          <w:sz w:val="21"/>
          <w:szCs w:val="21"/>
        </w:rPr>
        <w:t xml:space="preserve">The server must never hold plaintext payloads or user passphrases. The Prototype-I confidentiality model is preserved, not replaced.</w:t>
      </w:r>
    </w:p>
    <w:p>
      <w:pPr>
        <w:pStyle w:val="ListParagraph"/>
        <w:numPr>
          <w:ilvl w:val="0"/>
          <w:numId w:val="2"/>
        </w:numPr>
        <w:spacing w:after="80" w:line="276"/>
      </w:pPr>
      <w:r>
        <w:rPr>
          <w:color w:val="1B1E27"/>
          <w:sz w:val="21"/>
          <w:szCs w:val="21"/>
        </w:rPr>
        <w:t xml:space="preserve">MFA enrolment is mandatory before an account becomes fully operational, using standards-based authenticators, with passkeys and WebAuthn preferred over TOTP alone.</w:t>
      </w:r>
    </w:p>
    <w:p>
      <w:pPr>
        <w:pStyle w:val="ListParagraph"/>
        <w:numPr>
          <w:ilvl w:val="0"/>
          <w:numId w:val="2"/>
        </w:numPr>
        <w:spacing w:after="80" w:line="276"/>
      </w:pPr>
      <w:r>
        <w:rPr>
          <w:color w:val="1B1E27"/>
          <w:sz w:val="21"/>
          <w:szCs w:val="21"/>
        </w:rPr>
        <w:t xml:space="preserve">There is no free tier. Terms are three months, six months and one year, with renewal required.</w:t>
      </w:r>
    </w:p>
    <w:p>
      <w:pPr>
        <w:pStyle w:val="ListParagraph"/>
        <w:numPr>
          <w:ilvl w:val="0"/>
          <w:numId w:val="2"/>
        </w:numPr>
        <w:spacing w:after="80" w:line="276"/>
      </w:pPr>
      <w:r>
        <w:rPr>
          <w:color w:val="1B1E27"/>
          <w:sz w:val="21"/>
          <w:szCs w:val="21"/>
        </w:rPr>
        <w:t xml:space="preserve">A license key is displayed exactly once and is never retrievable in plaintext afterwards.</w:t>
      </w:r>
    </w:p>
    <w:p>
      <w:pPr>
        <w:pStyle w:val="ListParagraph"/>
        <w:numPr>
          <w:ilvl w:val="0"/>
          <w:numId w:val="2"/>
        </w:numPr>
        <w:spacing w:after="80" w:line="276"/>
      </w:pPr>
      <w:r>
        <w:rPr>
          <w:color w:val="1B1E27"/>
          <w:sz w:val="21"/>
          <w:szCs w:val="21"/>
        </w:rPr>
        <w:t xml:space="preserve">A revoked license stays revoked permanently; remaining term may be transferred to a replacement depending on the reason for revocation.</w:t>
      </w:r>
    </w:p>
    <w:p>
      <w:pPr>
        <w:pStyle w:val="ListParagraph"/>
        <w:numPr>
          <w:ilvl w:val="0"/>
          <w:numId w:val="2"/>
        </w:numPr>
        <w:spacing w:after="80" w:line="276"/>
      </w:pPr>
      <w:r>
        <w:rPr>
          <w:color w:val="1B1E27"/>
          <w:sz w:val="21"/>
          <w:szCs w:val="21"/>
        </w:rPr>
        <w:t xml:space="preserve">Temporary restrictions escalate exponentially on repeat — for example one week, then one month — which raises the cost of brute-force attempts.</w:t>
      </w:r>
    </w:p>
    <w:p>
      <w:pPr>
        <w:pStyle w:val="Heading2"/>
        <w:spacing w:after="140" w:before="280"/>
      </w:pPr>
      <w:r>
        <w:t xml:space="preserve">14.3 The capsule authorization protocol</w:t>
      </w:r>
    </w:p>
    <w:p>
      <w:pPr>
        <w:spacing w:after="120" w:line="276"/>
      </w:pPr>
      <w:r>
        <w:rPr>
          <w:color w:val="1B1E27"/>
          <w:sz w:val="21"/>
          <w:szCs w:val="21"/>
        </w:rPr>
        <w:t xml:space="preserve">The naive design — POST a license check and trust a returned boolean — is explicitly rejected, for exactly the reason the Prototype-I branch-patching experiment demonstrates. The server must participate in the key path.</w:t>
      </w:r>
    </w:p>
    <w:p>
      <w:pPr>
        <w:pBdr>
          <w:left w:val="single" w:color="B35309" w:sz="12" w:space="6"/>
        </w:pBdr>
        <w:shd w:fill="F2F3F5" w:val="clear"/>
        <w:spacing w:after="140" w:before="100"/>
      </w:pPr>
      <w:r>
        <w:rPr>
          <w:rFonts w:ascii="Consolas" w:cs="Consolas" w:eastAsia="Consolas" w:hAnsi="Consolas"/>
          <w:color w:val="1B1E27"/>
          <w:sz w:val="18"/>
          <w:szCs w:val="18"/>
        </w:rPr>
        <w:t xml:space="preserve">Capsule startup</w:t>
      </w:r>
      <w:r>
        <w:br/>
      </w:r>
      <w:r>
        <w:rPr>
          <w:rFonts w:ascii="Consolas" w:cs="Consolas" w:eastAsia="Consolas" w:hAnsi="Consolas"/>
          <w:color w:val="1B1E27"/>
          <w:sz w:val="18"/>
          <w:szCs w:val="18"/>
        </w:rPr>
        <w:t xml:space="preserve">  -&gt; runtime integrity and security initialization</w:t>
      </w:r>
      <w:r>
        <w:br/>
      </w:r>
      <w:r>
        <w:rPr>
          <w:rFonts w:ascii="Consolas" w:cs="Consolas" w:eastAsia="Consolas" w:hAnsi="Consolas"/>
          <w:color w:val="1B1E27"/>
          <w:sz w:val="18"/>
          <w:szCs w:val="18"/>
        </w:rPr>
        <w:t xml:space="preserve">  -&gt; authenticated connection to NYEDArch</w:t>
      </w:r>
      <w:r>
        <w:br/>
      </w:r>
      <w:r>
        <w:rPr>
          <w:rFonts w:ascii="Consolas" w:cs="Consolas" w:eastAsia="Consolas" w:hAnsi="Consolas"/>
          <w:color w:val="1B1E27"/>
          <w:sz w:val="18"/>
          <w:szCs w:val="18"/>
        </w:rPr>
        <w:t xml:space="preserve">  -&gt; capsule identity verification (capsule, package, runtime identity)</w:t>
      </w:r>
      <w:r>
        <w:br/>
      </w:r>
      <w:r>
        <w:rPr>
          <w:rFonts w:ascii="Consolas" w:cs="Consolas" w:eastAsia="Consolas" w:hAnsi="Consolas"/>
          <w:color w:val="1B1E27"/>
          <w:sz w:val="18"/>
          <w:szCs w:val="18"/>
        </w:rPr>
        <w:t xml:space="preserve">  -&gt; license and entitlement verification</w:t>
      </w:r>
      <w:r>
        <w:br/>
      </w:r>
      <w:r>
        <w:rPr>
          <w:rFonts w:ascii="Consolas" w:cs="Consolas" w:eastAsia="Consolas" w:hAnsi="Consolas"/>
          <w:color w:val="1B1E27"/>
          <w:sz w:val="18"/>
          <w:szCs w:val="18"/>
        </w:rPr>
        <w:t xml:space="preserve">  -&gt; server-side policy evaluation</w:t>
      </w:r>
      <w:r>
        <w:br/>
      </w:r>
      <w:r>
        <w:rPr>
          <w:rFonts w:ascii="Consolas" w:cs="Consolas" w:eastAsia="Consolas" w:hAnsi="Consolas"/>
          <w:color w:val="1B1E27"/>
          <w:sz w:val="18"/>
          <w:szCs w:val="18"/>
        </w:rPr>
        <w:t xml:space="preserve">  -&gt; authenticated authorization response (server challenge/response,</w:t>
      </w:r>
      <w:r>
        <w:br/>
      </w:r>
      <w:r>
        <w:rPr>
          <w:rFonts w:ascii="Consolas" w:cs="Consolas" w:eastAsia="Consolas" w:hAnsi="Consolas"/>
          <w:color w:val="1B1E27"/>
          <w:sz w:val="18"/>
          <w:szCs w:val="18"/>
        </w:rPr>
        <w:t xml:space="preserve">     replay-resistant, freshness-bound, policy-version-bound)</w:t>
      </w:r>
      <w:r>
        <w:br/>
      </w:r>
      <w:r>
        <w:rPr>
          <w:rFonts w:ascii="Consolas" w:cs="Consolas" w:eastAsia="Consolas" w:hAnsi="Consolas"/>
          <w:color w:val="1B1E27"/>
          <w:sz w:val="18"/>
          <w:szCs w:val="18"/>
        </w:rPr>
        <w:t xml:space="preserve">  -&gt; local authorization factors (machine, passphrase, location, time)</w:t>
      </w:r>
      <w:r>
        <w:br/>
      </w:r>
      <w:r>
        <w:rPr>
          <w:rFonts w:ascii="Consolas" w:cs="Consolas" w:eastAsia="Consolas" w:hAnsi="Consolas"/>
          <w:color w:val="1B1E27"/>
          <w:sz w:val="18"/>
          <w:szCs w:val="18"/>
        </w:rPr>
        <w:t xml:space="preserve">  -&gt; payload key release / unwrapping</w:t>
      </w:r>
    </w:p>
    <w:p>
      <w:pPr>
        <w:spacing w:after="120" w:line="276"/>
      </w:pPr>
      <w:r>
        <w:rPr>
          <w:color w:val="1B1E27"/>
          <w:sz w:val="21"/>
          <w:szCs w:val="21"/>
        </w:rPr>
        <w:t xml:space="preserve">The architectural requirement is that the server contributes a cryptographic component to the composed key rather than a permission flag, so that patching the response handler yields no payload — the same principle already demonstrated locally in Section 11.4.</w:t>
      </w:r>
    </w:p>
    <w:p>
      <w:pPr>
        <w:pStyle w:val="Heading2"/>
        <w:spacing w:after="140" w:before="280"/>
      </w:pPr>
      <w:r>
        <w:t xml:space="preserve">14.4 The failsafe path</w:t>
      </w:r>
    </w:p>
    <w:p>
      <w:pPr>
        <w:spacing w:after="120" w:line="276"/>
      </w:pPr>
      <w:r>
        <w:rPr>
          <w:color w:val="1B1E27"/>
          <w:sz w:val="21"/>
          <w:szCs w:val="21"/>
        </w:rPr>
        <w:t xml:space="preserve">A legitimate user whose hardware changed, or who is working on a trusted machine that was never enrolled, needs a route that does not weaken the model. The intended design combines: a valid license, an MFA code, and an out-of-band email approval by the account owner, after which the local factors must still be satisfied.</w:t>
      </w:r>
    </w:p>
    <w:p>
      <w:pPr>
        <w:pBdr>
          <w:left w:val="single" w:color="A8300B" w:sz="18" w:space="8"/>
        </w:pBdr>
        <w:shd w:fill="FBF6F1" w:val="clear"/>
        <w:spacing w:after="160" w:before="140"/>
      </w:pPr>
      <w:r>
        <w:rPr>
          <w:b/>
          <w:bCs/>
          <w:color w:val="A8300B"/>
          <w:sz w:val="21"/>
          <w:szCs w:val="21"/>
        </w:rPr>
        <w:t xml:space="preserve">Design tension to resolve  </w:t>
      </w:r>
      <w:r>
        <w:rPr>
          <w:color w:val="1B1E27"/>
          <w:sz w:val="21"/>
          <w:szCs w:val="21"/>
        </w:rPr>
        <w:t xml:space="preserve">Recovery is the highest-value target in any system with mandatory MFA. A failsafe that bypasses the machine protection must not become a general-purpose bypass. Delayed approval windows, cancellation periods, notification to all registered contacts, and exponentially escalating restrictions on repeated attempts are the intended counterweights.</w:t>
      </w:r>
    </w:p>
    <w:p>
      <w:pPr>
        <w:pStyle w:val="Heading2"/>
        <w:spacing w:after="140" w:before="280"/>
      </w:pPr>
      <w:r>
        <w:t xml:space="preserve">14.5 The enterprise scenario this enables</w:t>
      </w:r>
    </w:p>
    <w:p>
      <w:pPr>
        <w:spacing w:after="120" w:line="276"/>
      </w:pPr>
      <w:r>
        <w:rPr>
          <w:color w:val="1B1E27"/>
          <w:sz w:val="21"/>
          <w:szCs w:val="21"/>
        </w:rPr>
        <w:t xml:space="preserve">The fingerprint import, export, labelling and search facilities exist so that the same product serves an individual with two machines and an enterprise with thousands. The HR example is illustrative of the intended composition of protections:</w:t>
      </w:r>
    </w:p>
    <w:p>
      <w:pPr>
        <w:spacing w:after="120" w:line="276"/>
      </w:pPr>
      <w:r>
        <w:rPr>
          <w:color w:val="1B1E27"/>
          <w:sz w:val="21"/>
          <w:szCs w:val="21"/>
        </w:rPr>
        <w:t xml:space="preserve">An organisation seals employee records into a capsule whose trusted fingerprint set contains the registered company machines of HR personnel plus the single employee to whom the record belongs. The location protection is set to the office premises and the time protection to working hours. The result is that the record cannot be opened outside the office, outside working hours, or on any machine outside that set — including by the organisation's own executives. This addresses insider and outsider exfiltration in the same construction, which is difficult to achieve with server-mediated DRM alone.</w:t>
      </w:r>
    </w:p>
    <w:p>
      <w:pPr>
        <w:pStyle w:val="Heading2"/>
        <w:spacing w:after="140" w:before="280"/>
      </w:pPr>
      <w:r>
        <w:t xml:space="preserve">14.6 Honest limits of the licensed architecture</w:t>
      </w:r>
    </w:p>
    <w:p>
      <w:pPr>
        <w:pStyle w:val="ListParagraph"/>
        <w:numPr>
          <w:ilvl w:val="0"/>
          <w:numId w:val="2"/>
        </w:numPr>
        <w:spacing w:after="80" w:line="276"/>
      </w:pPr>
      <w:r>
        <w:rPr>
          <w:color w:val="1B1E27"/>
          <w:sz w:val="21"/>
          <w:szCs w:val="21"/>
        </w:rPr>
        <w:t xml:space="preserve">Self-deletion requested is not self-deletion cryptographically confirmed. If a capsule destroys itself before its final event is acknowledged, the server cannot honestly claim confirmation.</w:t>
      </w:r>
    </w:p>
    <w:p>
      <w:pPr>
        <w:pStyle w:val="ListParagraph"/>
        <w:numPr>
          <w:ilvl w:val="0"/>
          <w:numId w:val="2"/>
        </w:numPr>
        <w:spacing w:after="80" w:line="276"/>
      </w:pPr>
      <w:r>
        <w:rPr>
          <w:color w:val="1B1E27"/>
          <w:sz w:val="21"/>
          <w:szCs w:val="21"/>
        </w:rPr>
        <w:t xml:space="preserve">An audit log stored in a database is not immutable merely because it is in a database. Tamper-evidence must be a specific cryptographic construction with stated guarantees.</w:t>
      </w:r>
    </w:p>
    <w:p>
      <w:pPr>
        <w:pStyle w:val="ListParagraph"/>
        <w:numPr>
          <w:ilvl w:val="0"/>
          <w:numId w:val="2"/>
        </w:numPr>
        <w:spacing w:after="80" w:line="276"/>
      </w:pPr>
      <w:r>
        <w:rPr>
          <w:color w:val="1B1E27"/>
          <w:sz w:val="21"/>
          <w:szCs w:val="21"/>
        </w:rPr>
        <w:t xml:space="preserve">A License Server does not eliminate endpoint compromise. A compromised Builder machine remains compromised.</w:t>
      </w:r>
    </w:p>
    <w:p>
      <w:pPr>
        <w:pStyle w:val="ListParagraph"/>
        <w:numPr>
          <w:ilvl w:val="0"/>
          <w:numId w:val="2"/>
        </w:numPr>
        <w:spacing w:after="80" w:line="276"/>
      </w:pPr>
      <w:r>
        <w:rPr>
          <w:color w:val="1B1E27"/>
          <w:sz w:val="21"/>
          <w:szCs w:val="21"/>
        </w:rPr>
        <w:t xml:space="preserve">Risk detection is probabilistic. No automatic response should follow from a single heuristic.</w:t>
      </w:r>
    </w:p>
    <w:p>
      <w:pPr>
        <w:pStyle w:val="Heading2"/>
        <w:spacing w:after="140" w:before="280"/>
      </w:pPr>
      <w:r>
        <w:t xml:space="preserve">14.7 Settled: server key share and expiry semantics</w:t>
      </w:r>
    </w:p>
    <w:p>
      <w:pPr>
        <w:spacing w:after="120" w:line="276"/>
      </w:pPr>
      <w:r>
        <w:rPr>
          <w:color w:val="1B1E27"/>
          <w:sz w:val="21"/>
          <w:szCs w:val="21"/>
        </w:rPr>
        <w:t xml:space="preserve">Two decisions previously carried as open have been settled by the product owner. Both are recorded here with their consequences, because each converts an availability property into a data-availability property and that must be visible in the architecture rather than discovered during operations.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016"/>
        <w:gridCol w:w="5443"/>
      </w:tblGrid>
      <w:tr>
        <w:trPr>
          <w:tblHeader/>
        </w:trPr>
        <w:tc>
          <w:tcPr>
            <w:tcW w:type="dxa" w:w="2621"/>
            <w:shd w:fill="EDEFF3" w:val="clear"/>
            <w:tcMar>
              <w:top w:type="dxa" w:w="60"/>
              <w:left w:type="dxa" w:w="90"/>
              <w:bottom w:type="dxa" w:w="60"/>
              <w:right w:type="dxa" w:w="90"/>
            </w:tcMar>
          </w:tcPr>
          <w:p>
            <w:pPr>
              <w:spacing w:after="0" w:line="250"/>
            </w:pPr>
            <w:r>
              <w:rPr>
                <w:b/>
                <w:bCs/>
                <w:color w:val="1B1E27"/>
                <w:sz w:val="19"/>
                <w:szCs w:val="19"/>
              </w:rPr>
              <w:t xml:space="preserve">Decision</w:t>
            </w:r>
          </w:p>
        </w:tc>
        <w:tc>
          <w:tcPr>
            <w:tcW w:type="dxa" w:w="2016"/>
            <w:shd w:fill="EDEFF3" w:val="clear"/>
            <w:tcMar>
              <w:top w:type="dxa" w:w="60"/>
              <w:left w:type="dxa" w:w="90"/>
              <w:bottom w:type="dxa" w:w="60"/>
              <w:right w:type="dxa" w:w="90"/>
            </w:tcMar>
          </w:tcPr>
          <w:p>
            <w:pPr>
              <w:spacing w:after="0" w:line="250"/>
            </w:pPr>
            <w:r>
              <w:rPr>
                <w:b/>
                <w:bCs/>
                <w:color w:val="1B1E27"/>
                <w:sz w:val="19"/>
                <w:szCs w:val="19"/>
              </w:rPr>
              <w:t xml:space="preserve">Ruling</w:t>
            </w:r>
          </w:p>
        </w:tc>
        <w:tc>
          <w:tcPr>
            <w:tcW w:type="dxa" w:w="5443"/>
            <w:shd w:fill="EDEFF3" w:val="clear"/>
            <w:tcMar>
              <w:top w:type="dxa" w:w="60"/>
              <w:left w:type="dxa" w:w="90"/>
              <w:bottom w:type="dxa" w:w="60"/>
              <w:right w:type="dxa" w:w="90"/>
            </w:tcMar>
          </w:tcPr>
          <w:p>
            <w:pPr>
              <w:spacing w:after="0" w:line="250"/>
            </w:pPr>
            <w:r>
              <w:rPr>
                <w:b/>
                <w:bCs/>
                <w:color w:val="1B1E27"/>
                <w:sz w:val="19"/>
                <w:szCs w:val="19"/>
              </w:rPr>
              <w:t xml:space="preserve">Direct consequence</w:t>
            </w:r>
          </w:p>
        </w:tc>
      </w:tr>
      <w:tr>
        <w:tc>
          <w:tcPr>
            <w:tcW w:type="dxa" w:w="2621"/>
            <w:tcMar>
              <w:top w:type="dxa" w:w="60"/>
              <w:left w:type="dxa" w:w="90"/>
              <w:bottom w:type="dxa" w:w="60"/>
              <w:right w:type="dxa" w:w="90"/>
            </w:tcMar>
          </w:tcPr>
          <w:p>
            <w:pPr>
              <w:spacing w:after="0" w:line="250"/>
            </w:pPr>
            <w:r>
              <w:rPr>
                <w:color w:val="1B1E27"/>
                <w:sz w:val="19"/>
                <w:szCs w:val="19"/>
              </w:rPr>
              <w:t xml:space="preserve">Server contribution to the payload key</w:t>
            </w:r>
          </w:p>
        </w:tc>
        <w:tc>
          <w:tcPr>
            <w:tcW w:type="dxa" w:w="2016"/>
            <w:tcMar>
              <w:top w:type="dxa" w:w="60"/>
              <w:left w:type="dxa" w:w="90"/>
              <w:bottom w:type="dxa" w:w="60"/>
              <w:right w:type="dxa" w:w="90"/>
            </w:tcMar>
          </w:tcPr>
          <w:p>
            <w:pPr>
              <w:spacing w:after="0" w:line="250"/>
            </w:pPr>
            <w:r>
              <w:rPr>
                <w:b/>
                <w:bCs/>
                <w:color w:val="1B1E27"/>
                <w:sz w:val="19"/>
                <w:szCs w:val="19"/>
              </w:rPr>
              <w:t xml:space="preserve">A true key share</w:t>
            </w:r>
          </w:p>
        </w:tc>
        <w:tc>
          <w:tcPr>
            <w:tcW w:type="dxa" w:w="5443"/>
            <w:tcMar>
              <w:top w:type="dxa" w:w="60"/>
              <w:left w:type="dxa" w:w="90"/>
              <w:bottom w:type="dxa" w:w="60"/>
              <w:right w:type="dxa" w:w="90"/>
            </w:tcMar>
          </w:tcPr>
          <w:p>
            <w:pPr>
              <w:spacing w:after="0" w:line="250"/>
            </w:pPr>
            <w:r>
              <w:rPr>
                <w:color w:val="1B1E27"/>
                <w:sz w:val="19"/>
                <w:szCs w:val="19"/>
              </w:rPr>
              <w:t xml:space="preserve">The server participates materially in key composition. A patched response handler yields no payload — the intended property. It also means no capsule can be opened while the server is unreachable</w:t>
            </w:r>
          </w:p>
        </w:tc>
      </w:tr>
      <w:tr>
        <w:tc>
          <w:tcPr>
            <w:tcW w:type="dxa" w:w="2621"/>
            <w:tcMar>
              <w:top w:type="dxa" w:w="60"/>
              <w:left w:type="dxa" w:w="90"/>
              <w:bottom w:type="dxa" w:w="60"/>
              <w:right w:type="dxa" w:w="90"/>
            </w:tcMar>
          </w:tcPr>
          <w:p>
            <w:pPr>
              <w:spacing w:after="0" w:line="250"/>
            </w:pPr>
            <w:r>
              <w:rPr>
                <w:color w:val="1B1E27"/>
                <w:sz w:val="19"/>
                <w:szCs w:val="19"/>
              </w:rPr>
              <w:t xml:space="preserve">Behaviour on license expiry</w:t>
            </w:r>
          </w:p>
        </w:tc>
        <w:tc>
          <w:tcPr>
            <w:tcW w:type="dxa" w:w="2016"/>
            <w:tcMar>
              <w:top w:type="dxa" w:w="60"/>
              <w:left w:type="dxa" w:w="90"/>
              <w:bottom w:type="dxa" w:w="60"/>
              <w:right w:type="dxa" w:w="90"/>
            </w:tcMar>
          </w:tcPr>
          <w:p>
            <w:pPr>
              <w:spacing w:after="0" w:line="250"/>
            </w:pPr>
            <w:r>
              <w:rPr>
                <w:b/>
                <w:bCs/>
                <w:color w:val="1B1E27"/>
                <w:sz w:val="19"/>
                <w:szCs w:val="19"/>
              </w:rPr>
              <w:t xml:space="preserve">Capsules stop opening</w:t>
            </w:r>
          </w:p>
        </w:tc>
        <w:tc>
          <w:tcPr>
            <w:tcW w:type="dxa" w:w="5443"/>
            <w:tcMar>
              <w:top w:type="dxa" w:w="60"/>
              <w:left w:type="dxa" w:w="90"/>
              <w:bottom w:type="dxa" w:w="60"/>
              <w:right w:type="dxa" w:w="90"/>
            </w:tcMar>
          </w:tcPr>
          <w:p>
            <w:pPr>
              <w:spacing w:after="0" w:line="250"/>
            </w:pPr>
            <w:r>
              <w:rPr>
                <w:color w:val="1B1E27"/>
                <w:sz w:val="19"/>
                <w:szCs w:val="19"/>
              </w:rPr>
              <w:t xml:space="preserve">Entitlement is continuously enforced, not merely at build time. An expired licence denies access to previously created capsules</w:t>
            </w:r>
          </w:p>
        </w:tc>
      </w:tr>
    </w:tbl>
    <w:p>
      <w:pPr>
        <w:pStyle w:val="Heading3"/>
        <w:spacing w:after="110" w:before="220"/>
      </w:pPr>
      <w:r>
        <w:t xml:space="preserve">14.7.1 What the key-share decision imposes on the server</w:t>
      </w:r>
    </w:p>
    <w:p>
      <w:pPr>
        <w:spacing w:after="120" w:line="276"/>
      </w:pPr>
      <w:r>
        <w:rPr>
          <w:color w:val="1B1E27"/>
          <w:sz w:val="21"/>
          <w:szCs w:val="21"/>
        </w:rPr>
        <w:t xml:space="preserve">Holding a key share is a materially stronger obligation than issuing signed policy, and the architecture must be built for that from the start:</w:t>
      </w:r>
    </w:p>
    <w:p>
      <w:pPr>
        <w:pStyle w:val="ListParagraph"/>
        <w:numPr>
          <w:ilvl w:val="0"/>
          <w:numId w:val="2"/>
        </w:numPr>
        <w:spacing w:after="80" w:line="276"/>
      </w:pPr>
      <w:r>
        <w:rPr>
          <w:color w:val="1B1E27"/>
          <w:sz w:val="21"/>
          <w:szCs w:val="21"/>
        </w:rPr>
        <w:t xml:space="preserve">The share database becomes the highest-value asset in the system. A breach yields one authorization factor for every capsule ever issued — not plaintext, since the passphrase and machine factors remain, but it removes a layer for the entire installed base at once.</w:t>
      </w:r>
    </w:p>
    <w:p>
      <w:pPr>
        <w:pStyle w:val="ListParagraph"/>
        <w:numPr>
          <w:ilvl w:val="0"/>
          <w:numId w:val="2"/>
        </w:numPr>
        <w:spacing w:after="80" w:line="276"/>
      </w:pPr>
      <w:r>
        <w:rPr>
          <w:color w:val="1B1E27"/>
          <w:sz w:val="21"/>
          <w:szCs w:val="21"/>
        </w:rPr>
        <w:t xml:space="preserve">Shares must therefore be wrapped by an HSM or managed KMS, never stored in plaintext in an application database, and never exportable in bulk by any single operator role.</w:t>
      </w:r>
    </w:p>
    <w:p>
      <w:pPr>
        <w:pStyle w:val="ListParagraph"/>
        <w:numPr>
          <w:ilvl w:val="0"/>
          <w:numId w:val="2"/>
        </w:numPr>
        <w:spacing w:after="80" w:line="276"/>
      </w:pPr>
      <w:r>
        <w:rPr>
          <w:color w:val="1B1E27"/>
          <w:sz w:val="21"/>
          <w:szCs w:val="21"/>
        </w:rPr>
        <w:t xml:space="preserve">Availability becomes a data-availability guarantee. Redundancy, geographic replication and rehearsed failover are correctness requirements, not operational polish. Scheduled maintenance must drain traffic to standby capacity before any change.</w:t>
      </w:r>
    </w:p>
    <w:p>
      <w:pPr>
        <w:pStyle w:val="ListParagraph"/>
        <w:numPr>
          <w:ilvl w:val="0"/>
          <w:numId w:val="2"/>
        </w:numPr>
        <w:spacing w:after="80" w:line="276"/>
      </w:pPr>
      <w:r>
        <w:rPr>
          <w:color w:val="1B1E27"/>
          <w:sz w:val="21"/>
          <w:szCs w:val="21"/>
        </w:rPr>
        <w:t xml:space="preserve">Replication propagates the most sensitive material by design, so every replica inherits the full protection requirement — replicas cannot be treated as lower-tier infrastructure.</w:t>
      </w:r>
    </w:p>
    <w:p>
      <w:pPr>
        <w:pStyle w:val="ListParagraph"/>
        <w:numPr>
          <w:ilvl w:val="0"/>
          <w:numId w:val="2"/>
        </w:numPr>
        <w:spacing w:after="80" w:line="276"/>
      </w:pPr>
      <w:r>
        <w:rPr>
          <w:color w:val="1B1E27"/>
          <w:sz w:val="21"/>
          <w:szCs w:val="21"/>
        </w:rPr>
        <w:t xml:space="preserve">Share loss is unrecoverable by construction. Backup and restore of the share store must be proven by rehearsal, because there is no cryptographic path back.</w:t>
      </w:r>
    </w:p>
    <w:p>
      <w:pPr>
        <w:pBdr>
          <w:left w:val="single" w:color="A8300B" w:sz="18" w:space="8"/>
        </w:pBdr>
        <w:shd w:fill="FBF6F1" w:val="clear"/>
        <w:spacing w:after="160" w:before="140"/>
      </w:pPr>
      <w:r>
        <w:rPr>
          <w:b/>
          <w:bCs/>
          <w:color w:val="A8300B"/>
          <w:sz w:val="21"/>
          <w:szCs w:val="21"/>
        </w:rPr>
        <w:t xml:space="preserve">Consequence to state to customers plainly  </w:t>
      </w:r>
      <w:r>
        <w:rPr>
          <w:color w:val="1B1E27"/>
          <w:sz w:val="21"/>
          <w:szCs w:val="21"/>
        </w:rPr>
        <w:t xml:space="preserve">Under these two rulings, continuity of the NYEDArch service is a precondition for continued access to sealed data, and an expired licence denies access to capsules that already exist. This is a defensible commercial model, but it must be disclosed prominently in the EULA and purchase flow rather than discovered at renewal. Customers holding long-lived archives should be advised to extract before expiry, and an explicit pre-expiry notification sequence is a product requirement rather than a courtesy.</w:t>
      </w:r>
    </w:p>
    <w:p>
      <w:pPr>
        <w:pStyle w:val="Heading2"/>
        <w:spacing w:after="140" w:before="280"/>
      </w:pPr>
      <w:r>
        <w:t xml:space="preserve">14.8 Tier model</w:t>
      </w:r>
    </w:p>
    <w:p>
      <w:pPr>
        <w:spacing w:after="120" w:line="276"/>
      </w:pPr>
      <w:r>
        <w:rPr>
          <w:color w:val="1B1E27"/>
          <w:sz w:val="21"/>
          <w:szCs w:val="21"/>
        </w:rPr>
        <w:t xml:space="preserve">No free tier. Terms are three, six, or twelve months, renewable; there is no perpetual licence.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1814"/>
        <w:gridCol w:w="1613"/>
        <w:gridCol w:w="2016"/>
        <w:gridCol w:w="2016"/>
      </w:tblGrid>
      <w:tr>
        <w:trPr>
          <w:tblHeader/>
        </w:trPr>
        <w:tc>
          <w:tcPr>
            <w:tcW w:type="dxa" w:w="2621"/>
            <w:shd w:fill="EDEFF3" w:val="clear"/>
            <w:tcMar>
              <w:top w:type="dxa" w:w="60"/>
              <w:left w:type="dxa" w:w="90"/>
              <w:bottom w:type="dxa" w:w="60"/>
              <w:right w:type="dxa" w:w="90"/>
            </w:tcMar>
          </w:tcPr>
          <w:p>
            <w:pPr>
              <w:spacing w:after="0" w:line="250"/>
            </w:pPr>
            <w:r>
              <w:rPr>
                <w:b/>
                <w:bCs/>
                <w:color w:val="1B1E27"/>
                <w:sz w:val="19"/>
                <w:szCs w:val="19"/>
              </w:rPr>
              <w:t xml:space="preserve"/>
            </w:r>
          </w:p>
        </w:tc>
        <w:tc>
          <w:tcPr>
            <w:tcW w:type="dxa" w:w="1814"/>
            <w:shd w:fill="EDEFF3" w:val="clear"/>
            <w:tcMar>
              <w:top w:type="dxa" w:w="60"/>
              <w:left w:type="dxa" w:w="90"/>
              <w:bottom w:type="dxa" w:w="60"/>
              <w:right w:type="dxa" w:w="90"/>
            </w:tcMar>
          </w:tcPr>
          <w:p>
            <w:pPr>
              <w:spacing w:after="0" w:line="250"/>
            </w:pPr>
            <w:r>
              <w:rPr>
                <w:b/>
                <w:bCs/>
                <w:color w:val="1B1E27"/>
                <w:sz w:val="19"/>
                <w:szCs w:val="19"/>
              </w:rPr>
              <w:t xml:space="preserve">Seal (base)</w:t>
            </w:r>
          </w:p>
        </w:tc>
        <w:tc>
          <w:tcPr>
            <w:tcW w:type="dxa" w:w="1613"/>
            <w:shd w:fill="EDEFF3" w:val="clear"/>
            <w:tcMar>
              <w:top w:type="dxa" w:w="60"/>
              <w:left w:type="dxa" w:w="90"/>
              <w:bottom w:type="dxa" w:w="60"/>
              <w:right w:type="dxa" w:w="90"/>
            </w:tcMar>
          </w:tcPr>
          <w:p>
            <w:pPr>
              <w:spacing w:after="0" w:line="250"/>
            </w:pPr>
            <w:r>
              <w:rPr>
                <w:b/>
                <w:bCs/>
                <w:color w:val="1B1E27"/>
                <w:sz w:val="19"/>
                <w:szCs w:val="19"/>
              </w:rPr>
              <w:t xml:space="preserve">Seal Pro</w:t>
            </w:r>
          </w:p>
        </w:tc>
        <w:tc>
          <w:tcPr>
            <w:tcW w:type="dxa" w:w="2016"/>
            <w:shd w:fill="EDEFF3" w:val="clear"/>
            <w:tcMar>
              <w:top w:type="dxa" w:w="60"/>
              <w:left w:type="dxa" w:w="90"/>
              <w:bottom w:type="dxa" w:w="60"/>
              <w:right w:type="dxa" w:w="90"/>
            </w:tcMar>
          </w:tcPr>
          <w:p>
            <w:pPr>
              <w:spacing w:after="0" w:line="250"/>
            </w:pPr>
            <w:r>
              <w:rPr>
                <w:b/>
                <w:bCs/>
                <w:color w:val="1B1E27"/>
                <w:sz w:val="19"/>
                <w:szCs w:val="19"/>
              </w:rPr>
              <w:t xml:space="preserve">Vault (team)</w:t>
            </w:r>
          </w:p>
        </w:tc>
        <w:tc>
          <w:tcPr>
            <w:tcW w:type="dxa" w:w="2016"/>
            <w:shd w:fill="EDEFF3" w:val="clear"/>
            <w:tcMar>
              <w:top w:type="dxa" w:w="60"/>
              <w:left w:type="dxa" w:w="90"/>
              <w:bottom w:type="dxa" w:w="60"/>
              <w:right w:type="dxa" w:w="90"/>
            </w:tcMar>
          </w:tcPr>
          <w:p>
            <w:pPr>
              <w:spacing w:after="0" w:line="250"/>
            </w:pPr>
            <w:r>
              <w:rPr>
                <w:b/>
                <w:bCs/>
                <w:color w:val="1B1E27"/>
                <w:sz w:val="19"/>
                <w:szCs w:val="19"/>
              </w:rPr>
              <w:t xml:space="preserve">Vault Enterprise</w:t>
            </w:r>
          </w:p>
        </w:tc>
      </w:tr>
      <w:tr>
        <w:tc>
          <w:tcPr>
            <w:tcW w:type="dxa" w:w="2621"/>
            <w:tcMar>
              <w:top w:type="dxa" w:w="60"/>
              <w:left w:type="dxa" w:w="90"/>
              <w:bottom w:type="dxa" w:w="60"/>
              <w:right w:type="dxa" w:w="90"/>
            </w:tcMar>
          </w:tcPr>
          <w:p>
            <w:pPr>
              <w:spacing w:after="0" w:line="250"/>
            </w:pPr>
            <w:r>
              <w:rPr>
                <w:color w:val="1B1E27"/>
                <w:sz w:val="19"/>
                <w:szCs w:val="19"/>
              </w:rPr>
              <w:t xml:space="preserve">Machine protection</w:t>
            </w:r>
          </w:p>
        </w:tc>
        <w:tc>
          <w:tcPr>
            <w:tcW w:type="dxa" w:w="1814"/>
            <w:tcMar>
              <w:top w:type="dxa" w:w="60"/>
              <w:left w:type="dxa" w:w="90"/>
              <w:bottom w:type="dxa" w:w="60"/>
              <w:right w:type="dxa" w:w="90"/>
            </w:tcMar>
          </w:tcPr>
          <w:p>
            <w:pPr>
              <w:spacing w:after="0" w:line="250"/>
            </w:pPr>
            <w:r>
              <w:rPr>
                <w:color w:val="1B1E27"/>
                <w:sz w:val="19"/>
                <w:szCs w:val="19"/>
              </w:rPr>
              <w:t xml:space="preserve">Yes</w:t>
            </w:r>
          </w:p>
        </w:tc>
        <w:tc>
          <w:tcPr>
            <w:tcW w:type="dxa" w:w="1613"/>
            <w:tcMar>
              <w:top w:type="dxa" w:w="60"/>
              <w:left w:type="dxa" w:w="90"/>
              <w:bottom w:type="dxa" w:w="60"/>
              <w:right w:type="dxa" w:w="90"/>
            </w:tcMar>
          </w:tcPr>
          <w:p>
            <w:pPr>
              <w:spacing w:after="0" w:line="250"/>
            </w:pPr>
            <w:r>
              <w:rPr>
                <w:color w:val="1B1E27"/>
                <w:sz w:val="19"/>
                <w:szCs w:val="19"/>
              </w:rPr>
              <w:t xml:space="preserve">Yes</w:t>
            </w:r>
          </w:p>
        </w:tc>
        <w:tc>
          <w:tcPr>
            <w:tcW w:type="dxa" w:w="2016"/>
            <w:tcMar>
              <w:top w:type="dxa" w:w="60"/>
              <w:left w:type="dxa" w:w="90"/>
              <w:bottom w:type="dxa" w:w="60"/>
              <w:right w:type="dxa" w:w="90"/>
            </w:tcMar>
          </w:tcPr>
          <w:p>
            <w:pPr>
              <w:spacing w:after="0" w:line="250"/>
            </w:pPr>
            <w:r>
              <w:rPr>
                <w:color w:val="1B1E27"/>
                <w:sz w:val="19"/>
                <w:szCs w:val="19"/>
              </w:rPr>
              <w:t xml:space="preserve">Yes</w:t>
            </w:r>
          </w:p>
        </w:tc>
        <w:tc>
          <w:tcPr>
            <w:tcW w:type="dxa" w:w="2016"/>
            <w:tcMar>
              <w:top w:type="dxa" w:w="60"/>
              <w:left w:type="dxa" w:w="90"/>
              <w:bottom w:type="dxa" w:w="60"/>
              <w:right w:type="dxa" w:w="90"/>
            </w:tcMar>
          </w:tcPr>
          <w:p>
            <w:pPr>
              <w:spacing w:after="0" w:line="250"/>
            </w:pPr>
            <w:r>
              <w:rPr>
                <w:color w:val="1B1E27"/>
                <w:sz w:val="19"/>
                <w:szCs w:val="19"/>
              </w:rPr>
              <w:t xml:space="preserve">Yes</w:t>
            </w:r>
          </w:p>
        </w:tc>
      </w:tr>
      <w:tr>
        <w:tc>
          <w:tcPr>
            <w:tcW w:type="dxa" w:w="2621"/>
            <w:tcMar>
              <w:top w:type="dxa" w:w="60"/>
              <w:left w:type="dxa" w:w="90"/>
              <w:bottom w:type="dxa" w:w="60"/>
              <w:right w:type="dxa" w:w="90"/>
            </w:tcMar>
          </w:tcPr>
          <w:p>
            <w:pPr>
              <w:spacing w:after="0" w:line="250"/>
            </w:pPr>
            <w:r>
              <w:rPr>
                <w:color w:val="1B1E27"/>
                <w:sz w:val="19"/>
                <w:szCs w:val="19"/>
              </w:rPr>
              <w:t xml:space="preserve">Passphrase protection</w:t>
            </w:r>
          </w:p>
        </w:tc>
        <w:tc>
          <w:tcPr>
            <w:tcW w:type="dxa" w:w="1814"/>
            <w:tcMar>
              <w:top w:type="dxa" w:w="60"/>
              <w:left w:type="dxa" w:w="90"/>
              <w:bottom w:type="dxa" w:w="60"/>
              <w:right w:type="dxa" w:w="90"/>
            </w:tcMar>
          </w:tcPr>
          <w:p>
            <w:pPr>
              <w:spacing w:after="0" w:line="250"/>
            </w:pPr>
            <w:r>
              <w:rPr>
                <w:color w:val="1B1E27"/>
                <w:sz w:val="19"/>
                <w:szCs w:val="19"/>
              </w:rPr>
              <w:t xml:space="preserve">Yes</w:t>
            </w:r>
          </w:p>
        </w:tc>
        <w:tc>
          <w:tcPr>
            <w:tcW w:type="dxa" w:w="1613"/>
            <w:tcMar>
              <w:top w:type="dxa" w:w="60"/>
              <w:left w:type="dxa" w:w="90"/>
              <w:bottom w:type="dxa" w:w="60"/>
              <w:right w:type="dxa" w:w="90"/>
            </w:tcMar>
          </w:tcPr>
          <w:p>
            <w:pPr>
              <w:spacing w:after="0" w:line="250"/>
            </w:pPr>
            <w:r>
              <w:rPr>
                <w:color w:val="1B1E27"/>
                <w:sz w:val="19"/>
                <w:szCs w:val="19"/>
              </w:rPr>
              <w:t xml:space="preserve">Yes</w:t>
            </w:r>
          </w:p>
        </w:tc>
        <w:tc>
          <w:tcPr>
            <w:tcW w:type="dxa" w:w="2016"/>
            <w:tcMar>
              <w:top w:type="dxa" w:w="60"/>
              <w:left w:type="dxa" w:w="90"/>
              <w:bottom w:type="dxa" w:w="60"/>
              <w:right w:type="dxa" w:w="90"/>
            </w:tcMar>
          </w:tcPr>
          <w:p>
            <w:pPr>
              <w:spacing w:after="0" w:line="250"/>
            </w:pPr>
            <w:r>
              <w:rPr>
                <w:color w:val="1B1E27"/>
                <w:sz w:val="19"/>
                <w:szCs w:val="19"/>
              </w:rPr>
              <w:t xml:space="preserve">Yes</w:t>
            </w:r>
          </w:p>
        </w:tc>
        <w:tc>
          <w:tcPr>
            <w:tcW w:type="dxa" w:w="2016"/>
            <w:tcMar>
              <w:top w:type="dxa" w:w="60"/>
              <w:left w:type="dxa" w:w="90"/>
              <w:bottom w:type="dxa" w:w="60"/>
              <w:right w:type="dxa" w:w="90"/>
            </w:tcMar>
          </w:tcPr>
          <w:p>
            <w:pPr>
              <w:spacing w:after="0" w:line="250"/>
            </w:pPr>
            <w:r>
              <w:rPr>
                <w:color w:val="1B1E27"/>
                <w:sz w:val="19"/>
                <w:szCs w:val="19"/>
              </w:rPr>
              <w:t xml:space="preserve">Yes</w:t>
            </w:r>
          </w:p>
        </w:tc>
      </w:tr>
      <w:tr>
        <w:tc>
          <w:tcPr>
            <w:tcW w:type="dxa" w:w="2621"/>
            <w:tcMar>
              <w:top w:type="dxa" w:w="60"/>
              <w:left w:type="dxa" w:w="90"/>
              <w:bottom w:type="dxa" w:w="60"/>
              <w:right w:type="dxa" w:w="90"/>
            </w:tcMar>
          </w:tcPr>
          <w:p>
            <w:pPr>
              <w:spacing w:after="0" w:line="250"/>
            </w:pPr>
            <w:r>
              <w:rPr>
                <w:color w:val="1B1E27"/>
                <w:sz w:val="19"/>
                <w:szCs w:val="19"/>
              </w:rPr>
              <w:t xml:space="preserve">Time protection</w:t>
            </w:r>
          </w:p>
        </w:tc>
        <w:tc>
          <w:tcPr>
            <w:tcW w:type="dxa" w:w="1814"/>
            <w:tcMar>
              <w:top w:type="dxa" w:w="60"/>
              <w:left w:type="dxa" w:w="90"/>
              <w:bottom w:type="dxa" w:w="60"/>
              <w:right w:type="dxa" w:w="90"/>
            </w:tcMar>
          </w:tcPr>
          <w:p>
            <w:pPr>
              <w:spacing w:after="0" w:line="250"/>
            </w:pPr>
            <w:r>
              <w:rPr>
                <w:color w:val="1B1E27"/>
                <w:sz w:val="19"/>
                <w:szCs w:val="19"/>
              </w:rPr>
              <w:t xml:space="preserve">—</w:t>
            </w:r>
          </w:p>
        </w:tc>
        <w:tc>
          <w:tcPr>
            <w:tcW w:type="dxa" w:w="1613"/>
            <w:tcMar>
              <w:top w:type="dxa" w:w="60"/>
              <w:left w:type="dxa" w:w="90"/>
              <w:bottom w:type="dxa" w:w="60"/>
              <w:right w:type="dxa" w:w="90"/>
            </w:tcMar>
          </w:tcPr>
          <w:p>
            <w:pPr>
              <w:spacing w:after="0" w:line="250"/>
            </w:pPr>
            <w:r>
              <w:rPr>
                <w:color w:val="1B1E27"/>
                <w:sz w:val="19"/>
                <w:szCs w:val="19"/>
              </w:rPr>
              <w:t xml:space="preserve">Yes</w:t>
            </w:r>
          </w:p>
        </w:tc>
        <w:tc>
          <w:tcPr>
            <w:tcW w:type="dxa" w:w="2016"/>
            <w:tcMar>
              <w:top w:type="dxa" w:w="60"/>
              <w:left w:type="dxa" w:w="90"/>
              <w:bottom w:type="dxa" w:w="60"/>
              <w:right w:type="dxa" w:w="90"/>
            </w:tcMar>
          </w:tcPr>
          <w:p>
            <w:pPr>
              <w:spacing w:after="0" w:line="250"/>
            </w:pPr>
            <w:r>
              <w:rPr>
                <w:color w:val="1B1E27"/>
                <w:sz w:val="19"/>
                <w:szCs w:val="19"/>
              </w:rPr>
              <w:t xml:space="preserve">Yes</w:t>
            </w:r>
          </w:p>
        </w:tc>
        <w:tc>
          <w:tcPr>
            <w:tcW w:type="dxa" w:w="2016"/>
            <w:tcMar>
              <w:top w:type="dxa" w:w="60"/>
              <w:left w:type="dxa" w:w="90"/>
              <w:bottom w:type="dxa" w:w="60"/>
              <w:right w:type="dxa" w:w="90"/>
            </w:tcMar>
          </w:tcPr>
          <w:p>
            <w:pPr>
              <w:spacing w:after="0" w:line="250"/>
            </w:pPr>
            <w:r>
              <w:rPr>
                <w:color w:val="1B1E27"/>
                <w:sz w:val="19"/>
                <w:szCs w:val="19"/>
              </w:rPr>
              <w:t xml:space="preserve">Yes</w:t>
            </w:r>
          </w:p>
        </w:tc>
      </w:tr>
      <w:tr>
        <w:tc>
          <w:tcPr>
            <w:tcW w:type="dxa" w:w="2621"/>
            <w:tcMar>
              <w:top w:type="dxa" w:w="60"/>
              <w:left w:type="dxa" w:w="90"/>
              <w:bottom w:type="dxa" w:w="60"/>
              <w:right w:type="dxa" w:w="90"/>
            </w:tcMar>
          </w:tcPr>
          <w:p>
            <w:pPr>
              <w:spacing w:after="0" w:line="250"/>
            </w:pPr>
            <w:r>
              <w:rPr>
                <w:color w:val="1B1E27"/>
                <w:sz w:val="19"/>
                <w:szCs w:val="19"/>
              </w:rPr>
              <w:t xml:space="preserve">Location protection</w:t>
            </w:r>
          </w:p>
        </w:tc>
        <w:tc>
          <w:tcPr>
            <w:tcW w:type="dxa" w:w="1814"/>
            <w:tcMar>
              <w:top w:type="dxa" w:w="60"/>
              <w:left w:type="dxa" w:w="90"/>
              <w:bottom w:type="dxa" w:w="60"/>
              <w:right w:type="dxa" w:w="90"/>
            </w:tcMar>
          </w:tcPr>
          <w:p>
            <w:pPr>
              <w:spacing w:after="0" w:line="250"/>
            </w:pPr>
            <w:r>
              <w:rPr>
                <w:color w:val="1B1E27"/>
                <w:sz w:val="19"/>
                <w:szCs w:val="19"/>
              </w:rPr>
              <w:t xml:space="preserve">—</w:t>
            </w:r>
          </w:p>
        </w:tc>
        <w:tc>
          <w:tcPr>
            <w:tcW w:type="dxa" w:w="1613"/>
            <w:tcMar>
              <w:top w:type="dxa" w:w="60"/>
              <w:left w:type="dxa" w:w="90"/>
              <w:bottom w:type="dxa" w:w="60"/>
              <w:right w:type="dxa" w:w="90"/>
            </w:tcMar>
          </w:tcPr>
          <w:p>
            <w:pPr>
              <w:spacing w:after="0" w:line="250"/>
            </w:pPr>
            <w:r>
              <w:rPr>
                <w:color w:val="1B1E27"/>
                <w:sz w:val="19"/>
                <w:szCs w:val="19"/>
              </w:rPr>
              <w:t xml:space="preserve">—</w:t>
            </w:r>
          </w:p>
        </w:tc>
        <w:tc>
          <w:tcPr>
            <w:tcW w:type="dxa" w:w="2016"/>
            <w:tcMar>
              <w:top w:type="dxa" w:w="60"/>
              <w:left w:type="dxa" w:w="90"/>
              <w:bottom w:type="dxa" w:w="60"/>
              <w:right w:type="dxa" w:w="90"/>
            </w:tcMar>
          </w:tcPr>
          <w:p>
            <w:pPr>
              <w:spacing w:after="0" w:line="250"/>
            </w:pPr>
            <w:r>
              <w:rPr>
                <w:color w:val="1B1E27"/>
                <w:sz w:val="19"/>
                <w:szCs w:val="19"/>
              </w:rPr>
              <w:t xml:space="preserve">Yes</w:t>
            </w:r>
          </w:p>
        </w:tc>
        <w:tc>
          <w:tcPr>
            <w:tcW w:type="dxa" w:w="2016"/>
            <w:tcMar>
              <w:top w:type="dxa" w:w="60"/>
              <w:left w:type="dxa" w:w="90"/>
              <w:bottom w:type="dxa" w:w="60"/>
              <w:right w:type="dxa" w:w="90"/>
            </w:tcMar>
          </w:tcPr>
          <w:p>
            <w:pPr>
              <w:spacing w:after="0" w:line="250"/>
            </w:pPr>
            <w:r>
              <w:rPr>
                <w:color w:val="1B1E27"/>
                <w:sz w:val="19"/>
                <w:szCs w:val="19"/>
              </w:rPr>
              <w:t xml:space="preserve">Yes</w:t>
            </w:r>
          </w:p>
        </w:tc>
      </w:tr>
      <w:tr>
        <w:tc>
          <w:tcPr>
            <w:tcW w:type="dxa" w:w="2621"/>
            <w:tcMar>
              <w:top w:type="dxa" w:w="60"/>
              <w:left w:type="dxa" w:w="90"/>
              <w:bottom w:type="dxa" w:w="60"/>
              <w:right w:type="dxa" w:w="90"/>
            </w:tcMar>
          </w:tcPr>
          <w:p>
            <w:pPr>
              <w:spacing w:after="0" w:line="250"/>
            </w:pPr>
            <w:r>
              <w:rPr>
                <w:b/>
                <w:bCs/>
                <w:color w:val="1B1E27"/>
                <w:sz w:val="19"/>
                <w:szCs w:val="19"/>
              </w:rPr>
              <w:t xml:space="preserve">Cryptographic strength</w:t>
            </w:r>
          </w:p>
        </w:tc>
        <w:tc>
          <w:tcPr>
            <w:tcW w:type="dxa" w:w="1814"/>
            <w:tcMar>
              <w:top w:type="dxa" w:w="60"/>
              <w:left w:type="dxa" w:w="90"/>
              <w:bottom w:type="dxa" w:w="60"/>
              <w:right w:type="dxa" w:w="90"/>
            </w:tcMar>
          </w:tcPr>
          <w:p>
            <w:pPr>
              <w:spacing w:after="0" w:line="250"/>
            </w:pPr>
            <w:r>
              <w:rPr>
                <w:b/>
                <w:bCs/>
                <w:color w:val="1E7A4C"/>
                <w:sz w:val="19"/>
                <w:szCs w:val="19"/>
              </w:rPr>
              <w:t xml:space="preserve">Full</w:t>
            </w:r>
          </w:p>
        </w:tc>
        <w:tc>
          <w:tcPr>
            <w:tcW w:type="dxa" w:w="1613"/>
            <w:tcMar>
              <w:top w:type="dxa" w:w="60"/>
              <w:left w:type="dxa" w:w="90"/>
              <w:bottom w:type="dxa" w:w="60"/>
              <w:right w:type="dxa" w:w="90"/>
            </w:tcMar>
          </w:tcPr>
          <w:p>
            <w:pPr>
              <w:spacing w:after="0" w:line="250"/>
            </w:pPr>
            <w:r>
              <w:rPr>
                <w:b/>
                <w:bCs/>
                <w:color w:val="1E7A4C"/>
                <w:sz w:val="19"/>
                <w:szCs w:val="19"/>
              </w:rPr>
              <w:t xml:space="preserve">Full</w:t>
            </w:r>
          </w:p>
        </w:tc>
        <w:tc>
          <w:tcPr>
            <w:tcW w:type="dxa" w:w="2016"/>
            <w:tcMar>
              <w:top w:type="dxa" w:w="60"/>
              <w:left w:type="dxa" w:w="90"/>
              <w:bottom w:type="dxa" w:w="60"/>
              <w:right w:type="dxa" w:w="90"/>
            </w:tcMar>
          </w:tcPr>
          <w:p>
            <w:pPr>
              <w:spacing w:after="0" w:line="250"/>
            </w:pPr>
            <w:r>
              <w:rPr>
                <w:b/>
                <w:bCs/>
                <w:color w:val="1E7A4C"/>
                <w:sz w:val="19"/>
                <w:szCs w:val="19"/>
              </w:rPr>
              <w:t xml:space="preserve">Full</w:t>
            </w:r>
          </w:p>
        </w:tc>
        <w:tc>
          <w:tcPr>
            <w:tcW w:type="dxa" w:w="2016"/>
            <w:tcMar>
              <w:top w:type="dxa" w:w="60"/>
              <w:left w:type="dxa" w:w="90"/>
              <w:bottom w:type="dxa" w:w="60"/>
              <w:right w:type="dxa" w:w="90"/>
            </w:tcMar>
          </w:tcPr>
          <w:p>
            <w:pPr>
              <w:spacing w:after="0" w:line="250"/>
            </w:pPr>
            <w:r>
              <w:rPr>
                <w:b/>
                <w:bCs/>
                <w:color w:val="1E7A4C"/>
                <w:sz w:val="19"/>
                <w:szCs w:val="19"/>
              </w:rPr>
              <w:t xml:space="preserve">Full</w:t>
            </w:r>
          </w:p>
        </w:tc>
      </w:tr>
      <w:tr>
        <w:tc>
          <w:tcPr>
            <w:tcW w:type="dxa" w:w="2621"/>
            <w:tcMar>
              <w:top w:type="dxa" w:w="60"/>
              <w:left w:type="dxa" w:w="90"/>
              <w:bottom w:type="dxa" w:w="60"/>
              <w:right w:type="dxa" w:w="90"/>
            </w:tcMar>
          </w:tcPr>
          <w:p>
            <w:pPr>
              <w:spacing w:after="0" w:line="250"/>
            </w:pPr>
            <w:r>
              <w:rPr>
                <w:color w:val="1B1E27"/>
                <w:sz w:val="19"/>
                <w:szCs w:val="19"/>
              </w:rPr>
              <w:t xml:space="preserve">Org management</w:t>
            </w:r>
          </w:p>
        </w:tc>
        <w:tc>
          <w:tcPr>
            <w:tcW w:type="dxa" w:w="1814"/>
            <w:tcMar>
              <w:top w:type="dxa" w:w="60"/>
              <w:left w:type="dxa" w:w="90"/>
              <w:bottom w:type="dxa" w:w="60"/>
              <w:right w:type="dxa" w:w="90"/>
            </w:tcMar>
          </w:tcPr>
          <w:p>
            <w:pPr>
              <w:spacing w:after="0" w:line="250"/>
            </w:pPr>
            <w:r>
              <w:rPr>
                <w:color w:val="1B1E27"/>
                <w:sz w:val="19"/>
                <w:szCs w:val="19"/>
              </w:rPr>
              <w:t xml:space="preserve">—</w:t>
            </w:r>
          </w:p>
        </w:tc>
        <w:tc>
          <w:tcPr>
            <w:tcW w:type="dxa" w:w="1613"/>
            <w:tcMar>
              <w:top w:type="dxa" w:w="60"/>
              <w:left w:type="dxa" w:w="90"/>
              <w:bottom w:type="dxa" w:w="60"/>
              <w:right w:type="dxa" w:w="90"/>
            </w:tcMar>
          </w:tcPr>
          <w:p>
            <w:pPr>
              <w:spacing w:after="0" w:line="250"/>
            </w:pPr>
            <w:r>
              <w:rPr>
                <w:color w:val="1B1E27"/>
                <w:sz w:val="19"/>
                <w:szCs w:val="19"/>
              </w:rPr>
              <w:t xml:space="preserve">—</w:t>
            </w:r>
          </w:p>
        </w:tc>
        <w:tc>
          <w:tcPr>
            <w:tcW w:type="dxa" w:w="2016"/>
            <w:tcMar>
              <w:top w:type="dxa" w:w="60"/>
              <w:left w:type="dxa" w:w="90"/>
              <w:bottom w:type="dxa" w:w="60"/>
              <w:right w:type="dxa" w:w="90"/>
            </w:tcMar>
          </w:tcPr>
          <w:p>
            <w:pPr>
              <w:spacing w:after="0" w:line="250"/>
            </w:pPr>
            <w:r>
              <w:rPr>
                <w:color w:val="1B1E27"/>
                <w:sz w:val="19"/>
                <w:szCs w:val="19"/>
              </w:rPr>
              <w:t xml:space="preserve">Yes</w:t>
            </w:r>
          </w:p>
        </w:tc>
        <w:tc>
          <w:tcPr>
            <w:tcW w:type="dxa" w:w="2016"/>
            <w:tcMar>
              <w:top w:type="dxa" w:w="60"/>
              <w:left w:type="dxa" w:w="90"/>
              <w:bottom w:type="dxa" w:w="60"/>
              <w:right w:type="dxa" w:w="90"/>
            </w:tcMar>
          </w:tcPr>
          <w:p>
            <w:pPr>
              <w:spacing w:after="0" w:line="250"/>
            </w:pPr>
            <w:r>
              <w:rPr>
                <w:color w:val="1B1E27"/>
                <w:sz w:val="19"/>
                <w:szCs w:val="19"/>
              </w:rPr>
              <w:t xml:space="preserve">Yes</w:t>
            </w:r>
          </w:p>
        </w:tc>
      </w:tr>
      <w:tr>
        <w:tc>
          <w:tcPr>
            <w:tcW w:type="dxa" w:w="2621"/>
            <w:tcMar>
              <w:top w:type="dxa" w:w="60"/>
              <w:left w:type="dxa" w:w="90"/>
              <w:bottom w:type="dxa" w:w="60"/>
              <w:right w:type="dxa" w:w="90"/>
            </w:tcMar>
          </w:tcPr>
          <w:p>
            <w:pPr>
              <w:spacing w:after="0" w:line="250"/>
            </w:pPr>
            <w:r>
              <w:rPr>
                <w:color w:val="1B1E27"/>
                <w:sz w:val="19"/>
                <w:szCs w:val="19"/>
              </w:rPr>
              <w:t xml:space="preserve">Failsafe approvers</w:t>
            </w:r>
          </w:p>
        </w:tc>
        <w:tc>
          <w:tcPr>
            <w:tcW w:type="dxa" w:w="1814"/>
            <w:tcMar>
              <w:top w:type="dxa" w:w="60"/>
              <w:left w:type="dxa" w:w="90"/>
              <w:bottom w:type="dxa" w:w="60"/>
              <w:right w:type="dxa" w:w="90"/>
            </w:tcMar>
          </w:tcPr>
          <w:p>
            <w:pPr>
              <w:spacing w:after="0" w:line="250"/>
            </w:pPr>
            <w:r>
              <w:rPr>
                <w:color w:val="1B1E27"/>
                <w:sz w:val="19"/>
                <w:szCs w:val="19"/>
              </w:rPr>
              <w:t xml:space="preserve">Owner</w:t>
            </w:r>
          </w:p>
        </w:tc>
        <w:tc>
          <w:tcPr>
            <w:tcW w:type="dxa" w:w="1613"/>
            <w:tcMar>
              <w:top w:type="dxa" w:w="60"/>
              <w:left w:type="dxa" w:w="90"/>
              <w:bottom w:type="dxa" w:w="60"/>
              <w:right w:type="dxa" w:w="90"/>
            </w:tcMar>
          </w:tcPr>
          <w:p>
            <w:pPr>
              <w:spacing w:after="0" w:line="250"/>
            </w:pPr>
            <w:r>
              <w:rPr>
                <w:color w:val="1B1E27"/>
                <w:sz w:val="19"/>
                <w:szCs w:val="19"/>
              </w:rPr>
              <w:t xml:space="preserve">Owner</w:t>
            </w:r>
          </w:p>
        </w:tc>
        <w:tc>
          <w:tcPr>
            <w:tcW w:type="dxa" w:w="2016"/>
            <w:tcMar>
              <w:top w:type="dxa" w:w="60"/>
              <w:left w:type="dxa" w:w="90"/>
              <w:bottom w:type="dxa" w:w="60"/>
              <w:right w:type="dxa" w:w="90"/>
            </w:tcMar>
          </w:tcPr>
          <w:p>
            <w:pPr>
              <w:spacing w:after="0" w:line="250"/>
            </w:pPr>
            <w:r>
              <w:rPr>
                <w:color w:val="1B1E27"/>
                <w:sz w:val="19"/>
                <w:szCs w:val="19"/>
              </w:rPr>
              <w:t xml:space="preserve">Admin + optional</w:t>
            </w:r>
          </w:p>
        </w:tc>
        <w:tc>
          <w:tcPr>
            <w:tcW w:type="dxa" w:w="2016"/>
            <w:tcMar>
              <w:top w:type="dxa" w:w="60"/>
              <w:left w:type="dxa" w:w="90"/>
              <w:bottom w:type="dxa" w:w="60"/>
              <w:right w:type="dxa" w:w="90"/>
            </w:tcMar>
          </w:tcPr>
          <w:p>
            <w:pPr>
              <w:spacing w:after="0" w:line="250"/>
            </w:pPr>
            <w:r>
              <w:rPr>
                <w:color w:val="1B1E27"/>
                <w:sz w:val="19"/>
                <w:szCs w:val="19"/>
              </w:rPr>
              <w:t xml:space="preserve">Admin + required</w:t>
            </w:r>
          </w:p>
        </w:tc>
      </w:tr>
      <w:tr>
        <w:tc>
          <w:tcPr>
            <w:tcW w:type="dxa" w:w="2621"/>
            <w:tcMar>
              <w:top w:type="dxa" w:w="60"/>
              <w:left w:type="dxa" w:w="90"/>
              <w:bottom w:type="dxa" w:w="60"/>
              <w:right w:type="dxa" w:w="90"/>
            </w:tcMar>
          </w:tcPr>
          <w:p>
            <w:pPr>
              <w:spacing w:after="0" w:line="250"/>
            </w:pPr>
            <w:r>
              <w:rPr>
                <w:color w:val="1B1E27"/>
                <w:sz w:val="19"/>
                <w:szCs w:val="19"/>
              </w:rPr>
              <w:t xml:space="preserve">Audit retention</w:t>
            </w:r>
          </w:p>
        </w:tc>
        <w:tc>
          <w:tcPr>
            <w:tcW w:type="dxa" w:w="1814"/>
            <w:tcMar>
              <w:top w:type="dxa" w:w="60"/>
              <w:left w:type="dxa" w:w="90"/>
              <w:bottom w:type="dxa" w:w="60"/>
              <w:right w:type="dxa" w:w="90"/>
            </w:tcMar>
          </w:tcPr>
          <w:p>
            <w:pPr>
              <w:spacing w:after="0" w:line="250"/>
            </w:pPr>
            <w:r>
              <w:rPr>
                <w:color w:val="1B1E27"/>
                <w:sz w:val="19"/>
                <w:szCs w:val="19"/>
              </w:rPr>
              <w:t xml:space="preserve">Configurable, short</w:t>
            </w:r>
          </w:p>
        </w:tc>
        <w:tc>
          <w:tcPr>
            <w:tcW w:type="dxa" w:w="1613"/>
            <w:tcMar>
              <w:top w:type="dxa" w:w="60"/>
              <w:left w:type="dxa" w:w="90"/>
              <w:bottom w:type="dxa" w:w="60"/>
              <w:right w:type="dxa" w:w="90"/>
            </w:tcMar>
          </w:tcPr>
          <w:p>
            <w:pPr>
              <w:spacing w:after="0" w:line="250"/>
            </w:pPr>
            <w:r>
              <w:rPr>
                <w:color w:val="1B1E27"/>
                <w:sz w:val="19"/>
                <w:szCs w:val="19"/>
              </w:rPr>
              <w:t xml:space="preserve">Configurable</w:t>
            </w:r>
          </w:p>
        </w:tc>
        <w:tc>
          <w:tcPr>
            <w:tcW w:type="dxa" w:w="2016"/>
            <w:tcMar>
              <w:top w:type="dxa" w:w="60"/>
              <w:left w:type="dxa" w:w="90"/>
              <w:bottom w:type="dxa" w:w="60"/>
              <w:right w:type="dxa" w:w="90"/>
            </w:tcMar>
          </w:tcPr>
          <w:p>
            <w:pPr>
              <w:spacing w:after="0" w:line="250"/>
            </w:pPr>
            <w:r>
              <w:rPr>
                <w:color w:val="1B1E27"/>
                <w:sz w:val="19"/>
                <w:szCs w:val="19"/>
              </w:rPr>
              <w:t xml:space="preserve">Configurable, long</w:t>
            </w:r>
          </w:p>
        </w:tc>
        <w:tc>
          <w:tcPr>
            <w:tcW w:type="dxa" w:w="2016"/>
            <w:tcMar>
              <w:top w:type="dxa" w:w="60"/>
              <w:left w:type="dxa" w:w="90"/>
              <w:bottom w:type="dxa" w:w="60"/>
              <w:right w:type="dxa" w:w="90"/>
            </w:tcMar>
          </w:tcPr>
          <w:p>
            <w:pPr>
              <w:spacing w:after="0" w:line="250"/>
            </w:pPr>
            <w:r>
              <w:rPr>
                <w:color w:val="1B1E27"/>
                <w:sz w:val="19"/>
                <w:szCs w:val="19"/>
              </w:rPr>
              <w:t xml:space="preserve">Configurable, longest</w:t>
            </w:r>
          </w:p>
        </w:tc>
      </w:tr>
    </w:tbl>
    <w:p>
      <w:pPr>
        <w:pStyle w:val="Heading3"/>
        <w:spacing w:after="110" w:before="220"/>
      </w:pPr>
      <w:r>
        <w:t xml:space="preserve">14.8.1 Why gating time and location does not breach the no-upsell principle</w:t>
      </w:r>
    </w:p>
    <w:p>
      <w:pPr>
        <w:spacing w:after="120" w:line="276"/>
      </w:pPr>
      <w:r>
        <w:rPr>
          <w:color w:val="1B1E27"/>
          <w:sz w:val="21"/>
          <w:szCs w:val="21"/>
        </w:rPr>
        <w:t xml:space="preserve">The governing principle is that core security must not be sold as an upgrade. That principle is honoured, and the reasoning must be stated in exactly these terms rather than blurred into "more security at higher tiers":</w:t>
      </w:r>
    </w:p>
    <w:p>
      <w:pPr>
        <w:pStyle w:val="ListParagraph"/>
        <w:numPr>
          <w:ilvl w:val="0"/>
          <w:numId w:val="2"/>
        </w:numPr>
        <w:spacing w:after="80" w:line="276"/>
      </w:pPr>
      <w:r>
        <w:rPr>
          <w:color w:val="1B1E27"/>
          <w:sz w:val="21"/>
          <w:szCs w:val="21"/>
        </w:rPr>
        <w:t xml:space="preserve">Every tier receives identical cryptographic strength — same AEAD, same Argon2id parameters, same key composition, same integrity and binding.</w:t>
      </w:r>
    </w:p>
    <w:p>
      <w:pPr>
        <w:pStyle w:val="ListParagraph"/>
        <w:numPr>
          <w:ilvl w:val="0"/>
          <w:numId w:val="2"/>
        </w:numPr>
        <w:spacing w:after="80" w:line="276"/>
      </w:pPr>
      <w:r>
        <w:rPr>
          <w:color w:val="1B1E27"/>
          <w:sz w:val="21"/>
          <w:szCs w:val="21"/>
        </w:rPr>
        <w:t xml:space="preserve">Both mandatory protections, which are the actual confidentiality boundary, are present at every tier.</w:t>
      </w:r>
    </w:p>
    <w:p>
      <w:pPr>
        <w:pStyle w:val="ListParagraph"/>
        <w:numPr>
          <w:ilvl w:val="0"/>
          <w:numId w:val="2"/>
        </w:numPr>
        <w:spacing w:after="80" w:line="276"/>
      </w:pPr>
      <w:r>
        <w:rPr>
          <w:color w:val="1B1E27"/>
          <w:sz w:val="21"/>
          <w:szCs w:val="21"/>
        </w:rPr>
        <w:t xml:space="preserve">Location and time are low-entropy policy factors, documented as such throughout Prototype-I. They constrain where and when; they add no meaningful entropy and do not strengthen the cryptography.</w:t>
      </w:r>
    </w:p>
    <w:p>
      <w:pPr>
        <w:spacing w:after="120" w:line="276"/>
      </w:pPr>
      <w:r>
        <w:rPr>
          <w:color w:val="1B1E27"/>
          <w:sz w:val="21"/>
          <w:szCs w:val="21"/>
        </w:rPr>
        <w:t xml:space="preserve">A base-tier customer is not receiving weaker encryption. They are receiving fewer policy controls. If that framing were ever contradicted — for example by weakening KDF parameters at lower tiers to reduce server cost — the principle would be broken, and it must not be.</w:t>
      </w:r>
    </w:p>
    <w:p>
      <w:pPr>
        <w:pStyle w:val="Heading2"/>
        <w:spacing w:after="140" w:before="280"/>
      </w:pPr>
      <w:r>
        <w:t xml:space="preserve">14.9 Remaining settled decisions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2419"/>
        <w:gridCol w:w="5242"/>
      </w:tblGrid>
      <w:tr>
        <w:trPr>
          <w:tblHeader/>
        </w:trPr>
        <w:tc>
          <w:tcPr>
            <w:tcW w:type="dxa" w:w="2419"/>
            <w:shd w:fill="EDEFF3" w:val="clear"/>
            <w:tcMar>
              <w:top w:type="dxa" w:w="60"/>
              <w:left w:type="dxa" w:w="90"/>
              <w:bottom w:type="dxa" w:w="60"/>
              <w:right w:type="dxa" w:w="90"/>
            </w:tcMar>
          </w:tcPr>
          <w:p>
            <w:pPr>
              <w:spacing w:after="0" w:line="250"/>
            </w:pPr>
            <w:r>
              <w:rPr>
                <w:b/>
                <w:bCs/>
                <w:color w:val="1B1E27"/>
                <w:sz w:val="19"/>
                <w:szCs w:val="19"/>
              </w:rPr>
              <w:t xml:space="preserve">Question</w:t>
            </w:r>
          </w:p>
        </w:tc>
        <w:tc>
          <w:tcPr>
            <w:tcW w:type="dxa" w:w="2419"/>
            <w:shd w:fill="EDEFF3" w:val="clear"/>
            <w:tcMar>
              <w:top w:type="dxa" w:w="60"/>
              <w:left w:type="dxa" w:w="90"/>
              <w:bottom w:type="dxa" w:w="60"/>
              <w:right w:type="dxa" w:w="90"/>
            </w:tcMar>
          </w:tcPr>
          <w:p>
            <w:pPr>
              <w:spacing w:after="0" w:line="250"/>
            </w:pPr>
            <w:r>
              <w:rPr>
                <w:b/>
                <w:bCs/>
                <w:color w:val="1B1E27"/>
                <w:sz w:val="19"/>
                <w:szCs w:val="19"/>
              </w:rPr>
              <w:t xml:space="preserve">Ruling</w:t>
            </w:r>
          </w:p>
        </w:tc>
        <w:tc>
          <w:tcPr>
            <w:tcW w:type="dxa" w:w="5242"/>
            <w:shd w:fill="EDEFF3" w:val="clear"/>
            <w:tcMar>
              <w:top w:type="dxa" w:w="60"/>
              <w:left w:type="dxa" w:w="90"/>
              <w:bottom w:type="dxa" w:w="60"/>
              <w:right w:type="dxa" w:w="90"/>
            </w:tcMar>
          </w:tcPr>
          <w:p>
            <w:pPr>
              <w:spacing w:after="0" w:line="250"/>
            </w:pPr>
            <w:r>
              <w:rPr>
                <w:b/>
                <w:bCs/>
                <w:color w:val="1B1E27"/>
                <w:sz w:val="19"/>
                <w:szCs w:val="19"/>
              </w:rPr>
              <w:t xml:space="preserve">Consequence</w:t>
            </w:r>
          </w:p>
        </w:tc>
      </w:tr>
      <w:tr>
        <w:tc>
          <w:tcPr>
            <w:tcW w:type="dxa" w:w="2419"/>
            <w:tcMar>
              <w:top w:type="dxa" w:w="60"/>
              <w:left w:type="dxa" w:w="90"/>
              <w:bottom w:type="dxa" w:w="60"/>
              <w:right w:type="dxa" w:w="90"/>
            </w:tcMar>
          </w:tcPr>
          <w:p>
            <w:pPr>
              <w:spacing w:after="0" w:line="250"/>
            </w:pPr>
            <w:r>
              <w:rPr>
                <w:color w:val="1B1E27"/>
                <w:sz w:val="19"/>
                <w:szCs w:val="19"/>
              </w:rPr>
              <w:t xml:space="preserve">Telemetry retention</w:t>
            </w:r>
          </w:p>
        </w:tc>
        <w:tc>
          <w:tcPr>
            <w:tcW w:type="dxa" w:w="2419"/>
            <w:tcMar>
              <w:top w:type="dxa" w:w="60"/>
              <w:left w:type="dxa" w:w="90"/>
              <w:bottom w:type="dxa" w:w="60"/>
              <w:right w:type="dxa" w:w="90"/>
            </w:tcMar>
          </w:tcPr>
          <w:p>
            <w:pPr>
              <w:spacing w:after="0" w:line="250"/>
            </w:pPr>
            <w:r>
              <w:rPr>
                <w:b/>
                <w:bCs/>
                <w:color w:val="1B1E27"/>
                <w:sz w:val="19"/>
                <w:szCs w:val="19"/>
              </w:rPr>
              <w:t xml:space="preserve">User-configurable, bounded per tier</w:t>
            </w:r>
          </w:p>
        </w:tc>
        <w:tc>
          <w:tcPr>
            <w:tcW w:type="dxa" w:w="5242"/>
            <w:tcMar>
              <w:top w:type="dxa" w:w="60"/>
              <w:left w:type="dxa" w:w="90"/>
              <w:bottom w:type="dxa" w:w="60"/>
              <w:right w:type="dxa" w:w="90"/>
            </w:tcMar>
          </w:tcPr>
          <w:p>
            <w:pPr>
              <w:spacing w:after="0" w:line="250"/>
            </w:pPr>
            <w:r>
              <w:rPr>
                <w:color w:val="1B1E27"/>
                <w:sz w:val="19"/>
                <w:szCs w:val="19"/>
              </w:rPr>
              <w:t xml:space="preserve">Shorter is the default; fixed floors exist only where an active investigation requires them, and are disclosed rather than silently applied</w:t>
            </w:r>
          </w:p>
        </w:tc>
      </w:tr>
      <w:tr>
        <w:tc>
          <w:tcPr>
            <w:tcW w:type="dxa" w:w="2419"/>
            <w:tcMar>
              <w:top w:type="dxa" w:w="60"/>
              <w:left w:type="dxa" w:w="90"/>
              <w:bottom w:type="dxa" w:w="60"/>
              <w:right w:type="dxa" w:w="90"/>
            </w:tcMar>
          </w:tcPr>
          <w:p>
            <w:pPr>
              <w:spacing w:after="0" w:line="250"/>
            </w:pPr>
            <w:r>
              <w:rPr>
                <w:color w:val="1B1E27"/>
                <w:sz w:val="19"/>
                <w:szCs w:val="19"/>
              </w:rPr>
              <w:t xml:space="preserve">Failsafe approval, individual</w:t>
            </w:r>
          </w:p>
        </w:tc>
        <w:tc>
          <w:tcPr>
            <w:tcW w:type="dxa" w:w="2419"/>
            <w:tcMar>
              <w:top w:type="dxa" w:w="60"/>
              <w:left w:type="dxa" w:w="90"/>
              <w:bottom w:type="dxa" w:w="60"/>
              <w:right w:type="dxa" w:w="90"/>
            </w:tcMar>
          </w:tcPr>
          <w:p>
            <w:pPr>
              <w:spacing w:after="0" w:line="250"/>
            </w:pPr>
            <w:r>
              <w:rPr>
                <w:b/>
                <w:bCs/>
                <w:color w:val="1B1E27"/>
                <w:sz w:val="19"/>
                <w:szCs w:val="19"/>
              </w:rPr>
              <w:t xml:space="preserve">Account owner only</w:t>
            </w:r>
          </w:p>
        </w:tc>
        <w:tc>
          <w:tcPr>
            <w:tcW w:type="dxa" w:w="5242"/>
            <w:tcMar>
              <w:top w:type="dxa" w:w="60"/>
              <w:left w:type="dxa" w:w="90"/>
              <w:bottom w:type="dxa" w:w="60"/>
              <w:right w:type="dxa" w:w="90"/>
            </w:tcMar>
          </w:tcPr>
          <w:p>
            <w:pPr>
              <w:spacing w:after="0" w:line="250"/>
            </w:pPr>
            <w:r>
              <w:rPr>
                <w:color w:val="1B1E27"/>
                <w:sz w:val="19"/>
                <w:szCs w:val="19"/>
              </w:rPr>
              <w:t xml:space="preserve">Licence + MFA + out-of-band email approval; local protections still apply</w:t>
            </w:r>
          </w:p>
        </w:tc>
      </w:tr>
      <w:tr>
        <w:tc>
          <w:tcPr>
            <w:tcW w:type="dxa" w:w="2419"/>
            <w:tcMar>
              <w:top w:type="dxa" w:w="60"/>
              <w:left w:type="dxa" w:w="90"/>
              <w:bottom w:type="dxa" w:w="60"/>
              <w:right w:type="dxa" w:w="90"/>
            </w:tcMar>
          </w:tcPr>
          <w:p>
            <w:pPr>
              <w:spacing w:after="0" w:line="250"/>
            </w:pPr>
            <w:r>
              <w:rPr>
                <w:color w:val="1B1E27"/>
                <w:sz w:val="19"/>
                <w:szCs w:val="19"/>
              </w:rPr>
              <w:t xml:space="preserve">Failsafe approval, enterprise</w:t>
            </w:r>
          </w:p>
        </w:tc>
        <w:tc>
          <w:tcPr>
            <w:tcW w:type="dxa" w:w="2419"/>
            <w:tcMar>
              <w:top w:type="dxa" w:w="60"/>
              <w:left w:type="dxa" w:w="90"/>
              <w:bottom w:type="dxa" w:w="60"/>
              <w:right w:type="dxa" w:w="90"/>
            </w:tcMar>
          </w:tcPr>
          <w:p>
            <w:pPr>
              <w:spacing w:after="0" w:line="250"/>
            </w:pPr>
            <w:r>
              <w:rPr>
                <w:b/>
                <w:bCs/>
                <w:color w:val="1B1E27"/>
                <w:sz w:val="19"/>
                <w:szCs w:val="19"/>
              </w:rPr>
              <w:t xml:space="preserve">Team admin + optional additional reviewers</w:t>
            </w:r>
          </w:p>
        </w:tc>
        <w:tc>
          <w:tcPr>
            <w:tcW w:type="dxa" w:w="5242"/>
            <w:tcMar>
              <w:top w:type="dxa" w:w="60"/>
              <w:left w:type="dxa" w:w="90"/>
              <w:bottom w:type="dxa" w:w="60"/>
              <w:right w:type="dxa" w:w="90"/>
            </w:tcMar>
          </w:tcPr>
          <w:p>
            <w:pPr>
              <w:spacing w:after="0" w:line="250"/>
            </w:pPr>
            <w:r>
              <w:rPr>
                <w:color w:val="1B1E27"/>
                <w:sz w:val="19"/>
                <w:szCs w:val="19"/>
              </w:rPr>
              <w:t xml:space="preserve">Configurable per organisation, so regulated tenants can require two or three approvers while small teams require one</w:t>
            </w:r>
          </w:p>
        </w:tc>
      </w:tr>
      <w:tr>
        <w:tc>
          <w:tcPr>
            <w:tcW w:type="dxa" w:w="2419"/>
            <w:tcMar>
              <w:top w:type="dxa" w:w="60"/>
              <w:left w:type="dxa" w:w="90"/>
              <w:bottom w:type="dxa" w:w="60"/>
              <w:right w:type="dxa" w:w="90"/>
            </w:tcMar>
          </w:tcPr>
          <w:p>
            <w:pPr>
              <w:spacing w:after="0" w:line="250"/>
            </w:pPr>
            <w:r>
              <w:rPr>
                <w:color w:val="1B1E27"/>
                <w:sz w:val="19"/>
                <w:szCs w:val="19"/>
              </w:rPr>
              <w:t xml:space="preserve">Mandatory-online scope</w:t>
            </w:r>
          </w:p>
        </w:tc>
        <w:tc>
          <w:tcPr>
            <w:tcW w:type="dxa" w:w="2419"/>
            <w:tcMar>
              <w:top w:type="dxa" w:w="60"/>
              <w:left w:type="dxa" w:w="90"/>
              <w:bottom w:type="dxa" w:w="60"/>
              <w:right w:type="dxa" w:w="90"/>
            </w:tcMar>
          </w:tcPr>
          <w:p>
            <w:pPr>
              <w:spacing w:after="0" w:line="250"/>
            </w:pPr>
            <w:r>
              <w:rPr>
                <w:b/>
                <w:bCs/>
                <w:color w:val="1B1E27"/>
                <w:sz w:val="19"/>
                <w:szCs w:val="19"/>
              </w:rPr>
              <w:t xml:space="preserve">Every capsule execution</w:t>
            </w:r>
          </w:p>
        </w:tc>
        <w:tc>
          <w:tcPr>
            <w:tcW w:type="dxa" w:w="5242"/>
            <w:tcMar>
              <w:top w:type="dxa" w:w="60"/>
              <w:left w:type="dxa" w:w="90"/>
              <w:bottom w:type="dxa" w:w="60"/>
              <w:right w:type="dxa" w:w="90"/>
            </w:tcMar>
          </w:tcPr>
          <w:p>
            <w:pPr>
              <w:spacing w:after="0" w:line="250"/>
            </w:pPr>
            <w:r>
              <w:rPr>
                <w:color w:val="1B1E27"/>
                <w:sz w:val="19"/>
                <w:szCs w:val="19"/>
              </w:rPr>
              <w:t xml:space="preserve">Follows necessarily from the key-share ruling: the share is required at each key composition, so there is no activation-only variant</w:t>
            </w:r>
          </w:p>
        </w:tc>
      </w:tr>
    </w:tbl>
    <w:p>
      <w:pPr>
        <w:spacing w:after="120" w:line="276"/>
      </w:pPr>
      <w:r>
        <w:rPr>
          <w:color w:val="1B1E27"/>
          <w:sz w:val="21"/>
          <w:szCs w:val="21"/>
        </w:rPr>
        <w:t xml:space="preserve">The failsafe substitutes for the machine protection only. The passphrase remains required, and location and time remain in force where enabled — it is not a master key. Its honest weakness is that a sufficiently complete account compromise, covering password, MFA and email, defeats it. The counterweights are notification, delay and exponential escalation, not a claim of impossibility.</w:t>
      </w:r>
    </w:p>
    <w:p>
      <w:pPr>
        <w:pStyle w:val="Heading2"/>
        <w:spacing w:after="140" w:before="280"/>
      </w:pPr>
      <w:r>
        <w:t xml:space="preserve">14.10 Documentation set</w:t>
      </w:r>
    </w:p>
    <w:p>
      <w:pPr>
        <w:spacing w:after="120" w:line="276"/>
      </w:pPr>
      <w:r>
        <w:rPr>
          <w:color w:val="1B1E27"/>
          <w:sz w:val="21"/>
          <w:szCs w:val="21"/>
        </w:rPr>
        <w:t xml:space="preserve">The full future architecture is drafted as sixteen documents under docs/license-server/, covering the overview, service architecture, identity and MFA, licensing and entitlements, Builder integration, capsule authorization, the capsule-to-server protocol, audit and forensics, security monitoring, key management, distribution and updates, payments, threat model, incident response, privacy and data model, and the integration roadmap. No part of it is implemented.</w:t>
      </w:r>
    </w:p>
    <w:p>
      <w:pPr>
        <w:pBdr>
          <w:left w:val="single" w:color="A8300B" w:sz="18" w:space="8"/>
        </w:pBdr>
        <w:shd w:fill="FBF6F1" w:val="clear"/>
        <w:spacing w:after="160" w:before="140"/>
      </w:pPr>
      <w:r>
        <w:rPr>
          <w:b/>
          <w:bCs/>
          <w:color w:val="A8300B"/>
          <w:sz w:val="21"/>
          <w:szCs w:val="21"/>
        </w:rPr>
        <w:t xml:space="preserve">Sequencing dependency  </w:t>
      </w:r>
      <w:r>
        <w:rPr>
          <w:color w:val="1B1E27"/>
          <w:sz w:val="21"/>
          <w:szCs w:val="21"/>
        </w:rPr>
        <w:t xml:space="preserve">The roadmap places one item before licensing work begins: fixing the measured protection-order timing oracle in Prototype-I. Adding a network round trip in front of an existing oracle widens it, because a server denial returns before Argon2id runs. Fixing it afterwards would mean shipping a known weakness inside a paid product.</w:t>
      </w:r>
    </w:p>
    <w:p>
      <w:r>
        <w:br w:type="page"/>
      </w:r>
    </w:p>
    <w:p>
      <w:pPr>
        <w:pStyle w:val="Heading1"/>
        <w:spacing w:after="180" w:before="360"/>
      </w:pPr>
      <w:r>
        <w:t xml:space="preserve">15. Originality and Intellectual Property Record</w:t>
      </w:r>
    </w:p>
    <w:p>
      <w:pPr>
        <w:pBdr>
          <w:left w:val="single" w:color="B35309" w:sz="18" w:space="8"/>
        </w:pBdr>
        <w:shd w:fill="FBF6F1" w:val="clear"/>
        <w:spacing w:after="160" w:before="140"/>
      </w:pPr>
      <w:r>
        <w:rPr>
          <w:b/>
          <w:bCs/>
          <w:color w:val="B35309"/>
          <w:sz w:val="21"/>
          <w:szCs w:val="21"/>
        </w:rPr>
        <w:t xml:space="preserve">No legal claim is made  </w:t>
      </w:r>
      <w:r>
        <w:rPr>
          <w:color w:val="1B1E27"/>
          <w:sz w:val="21"/>
          <w:szCs w:val="21"/>
        </w:rPr>
        <w:t xml:space="preserve">This section records engineering provenance to support intellectual-property work. It does not assert patentability, and novelty of appearance is not treated as evidence of novelty in law.</w:t>
      </w:r>
    </w:p>
    <w:p>
      <w:pPr>
        <w:pStyle w:val="Heading2"/>
        <w:spacing w:after="140" w:before="280"/>
      </w:pPr>
      <w:r>
        <w:t xml:space="preserve">15.1 Established primitives, used as such</w:t>
      </w:r>
    </w:p>
    <w:p>
      <w:pPr>
        <w:spacing w:after="120" w:line="276"/>
      </w:pPr>
      <w:r>
        <w:rPr>
          <w:color w:val="1B1E27"/>
          <w:sz w:val="21"/>
          <w:szCs w:val="21"/>
        </w:rPr>
        <w:t xml:space="preserve">NYEDArch invents no cryptographic primitive. XChaCha20-Poly1305, Argon2id, HKDF-SHA512, HMAC-SHA512, SHA-256 and zstd are established, widely reviewed constructions used through maintained implementations. Inventing a primitive to appear novel would be a defect, not a contribution.</w:t>
      </w:r>
    </w:p>
    <w:p>
      <w:pPr>
        <w:pStyle w:val="Heading2"/>
        <w:spacing w:after="140" w:before="280"/>
      </w:pPr>
      <w:r>
        <w:t xml:space="preserve">15.2 Where the specific work lies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4435"/>
        <w:gridCol w:w="3427"/>
      </w:tblGrid>
      <w:tr>
        <w:trPr>
          <w:tblHeader/>
        </w:trPr>
        <w:tc>
          <w:tcPr>
            <w:tcW w:type="dxa" w:w="2218"/>
            <w:shd w:fill="EDEFF3" w:val="clear"/>
            <w:tcMar>
              <w:top w:type="dxa" w:w="60"/>
              <w:left w:type="dxa" w:w="90"/>
              <w:bottom w:type="dxa" w:w="60"/>
              <w:right w:type="dxa" w:w="90"/>
            </w:tcMar>
          </w:tcPr>
          <w:p>
            <w:pPr>
              <w:spacing w:after="0" w:line="250"/>
            </w:pPr>
            <w:r>
              <w:rPr>
                <w:b/>
                <w:bCs/>
                <w:color w:val="1B1E27"/>
                <w:sz w:val="19"/>
                <w:szCs w:val="19"/>
              </w:rPr>
              <w:t xml:space="preserve">Area</w:t>
            </w:r>
          </w:p>
        </w:tc>
        <w:tc>
          <w:tcPr>
            <w:tcW w:type="dxa" w:w="4435"/>
            <w:shd w:fill="EDEFF3" w:val="clear"/>
            <w:tcMar>
              <w:top w:type="dxa" w:w="60"/>
              <w:left w:type="dxa" w:w="90"/>
              <w:bottom w:type="dxa" w:w="60"/>
              <w:right w:type="dxa" w:w="90"/>
            </w:tcMar>
          </w:tcPr>
          <w:p>
            <w:pPr>
              <w:spacing w:after="0" w:line="250"/>
            </w:pPr>
            <w:r>
              <w:rPr>
                <w:b/>
                <w:bCs/>
                <w:color w:val="1B1E27"/>
                <w:sz w:val="19"/>
                <w:szCs w:val="19"/>
              </w:rPr>
              <w:t xml:space="preserve">The specific construction</w:t>
            </w:r>
          </w:p>
        </w:tc>
        <w:tc>
          <w:tcPr>
            <w:tcW w:type="dxa" w:w="3427"/>
            <w:shd w:fill="EDEFF3" w:val="clear"/>
            <w:tcMar>
              <w:top w:type="dxa" w:w="60"/>
              <w:left w:type="dxa" w:w="90"/>
              <w:bottom w:type="dxa" w:w="60"/>
              <w:right w:type="dxa" w:w="90"/>
            </w:tcMar>
          </w:tcPr>
          <w:p>
            <w:pPr>
              <w:spacing w:after="0" w:line="250"/>
            </w:pPr>
            <w:r>
              <w:rPr>
                <w:b/>
                <w:bCs/>
                <w:color w:val="1B1E27"/>
                <w:sz w:val="19"/>
                <w:szCs w:val="19"/>
              </w:rPr>
              <w:t xml:space="preserve">Distinguishing property</w:t>
            </w:r>
          </w:p>
        </w:tc>
      </w:tr>
      <w:tr>
        <w:tc>
          <w:tcPr>
            <w:tcW w:type="dxa" w:w="2218"/>
            <w:tcMar>
              <w:top w:type="dxa" w:w="60"/>
              <w:left w:type="dxa" w:w="90"/>
              <w:bottom w:type="dxa" w:w="60"/>
              <w:right w:type="dxa" w:w="90"/>
            </w:tcMar>
          </w:tcPr>
          <w:p>
            <w:pPr>
              <w:spacing w:after="0" w:line="250"/>
            </w:pPr>
            <w:r>
              <w:rPr>
                <w:color w:val="1B1E27"/>
                <w:sz w:val="19"/>
                <w:szCs w:val="19"/>
              </w:rPr>
              <w:t xml:space="preserve">Multi-factor key composition</w:t>
            </w:r>
          </w:p>
        </w:tc>
        <w:tc>
          <w:tcPr>
            <w:tcW w:type="dxa" w:w="4435"/>
            <w:tcMar>
              <w:top w:type="dxa" w:w="60"/>
              <w:left w:type="dxa" w:w="90"/>
              <w:bottom w:type="dxa" w:w="60"/>
              <w:right w:type="dxa" w:w="90"/>
            </w:tcMar>
          </w:tcPr>
          <w:p>
            <w:pPr>
              <w:spacing w:after="0" w:line="250"/>
            </w:pPr>
            <w:r>
              <w:rPr>
                <w:color w:val="1B1E27"/>
                <w:sz w:val="19"/>
                <w:szCs w:val="19"/>
              </w:rPr>
              <w:t xml:space="preserve">Domain-separated per-factor contributions concatenated as HKDF input keying material, with presence strictly matched to policy</w:t>
            </w:r>
          </w:p>
        </w:tc>
        <w:tc>
          <w:tcPr>
            <w:tcW w:type="dxa" w:w="3427"/>
            <w:tcMar>
              <w:top w:type="dxa" w:w="60"/>
              <w:left w:type="dxa" w:w="90"/>
              <w:bottom w:type="dxa" w:w="60"/>
              <w:right w:type="dxa" w:w="90"/>
            </w:tcMar>
          </w:tcPr>
          <w:p>
            <w:pPr>
              <w:spacing w:after="0" w:line="250"/>
            </w:pPr>
            <w:r>
              <w:rPr>
                <w:color w:val="1B1E27"/>
                <w:sz w:val="19"/>
                <w:szCs w:val="19"/>
              </w:rPr>
              <w:t xml:space="preserve">Bypassing a branch cannot synthesise a missing contribution; demonstrated experimentally</w:t>
            </w:r>
          </w:p>
        </w:tc>
      </w:tr>
      <w:tr>
        <w:tc>
          <w:tcPr>
            <w:tcW w:type="dxa" w:w="2218"/>
            <w:tcMar>
              <w:top w:type="dxa" w:w="60"/>
              <w:left w:type="dxa" w:w="90"/>
              <w:bottom w:type="dxa" w:w="60"/>
              <w:right w:type="dxa" w:w="90"/>
            </w:tcMar>
          </w:tcPr>
          <w:p>
            <w:pPr>
              <w:spacing w:after="0" w:line="250"/>
            </w:pPr>
            <w:r>
              <w:rPr>
                <w:color w:val="1B1E27"/>
                <w:sz w:val="19"/>
                <w:szCs w:val="19"/>
              </w:rPr>
              <w:t xml:space="preserve">Fingerprint bootstrap resolution</w:t>
            </w:r>
          </w:p>
        </w:tc>
        <w:tc>
          <w:tcPr>
            <w:tcW w:type="dxa" w:w="4435"/>
            <w:tcMar>
              <w:top w:type="dxa" w:w="60"/>
              <w:left w:type="dxa" w:w="90"/>
              <w:bottom w:type="dxa" w:w="60"/>
              <w:right w:type="dxa" w:w="90"/>
            </w:tcMar>
          </w:tcPr>
          <w:p>
            <w:pPr>
              <w:spacing w:after="0" w:line="250"/>
            </w:pPr>
            <w:r>
              <w:rPr>
                <w:color w:val="1B1E27"/>
                <w:sz w:val="19"/>
                <w:szCs w:val="19"/>
              </w:rPr>
              <w:t xml:space="preserve">A fingerprint selects a minted high-entropy secret rather than deriving a key from machine data</w:t>
            </w:r>
          </w:p>
        </w:tc>
        <w:tc>
          <w:tcPr>
            <w:tcW w:type="dxa" w:w="3427"/>
            <w:tcMar>
              <w:top w:type="dxa" w:w="60"/>
              <w:left w:type="dxa" w:w="90"/>
              <w:bottom w:type="dxa" w:w="60"/>
              <w:right w:type="dxa" w:w="90"/>
            </w:tcMar>
          </w:tcPr>
          <w:p>
            <w:pPr>
              <w:spacing w:after="0" w:line="250"/>
            </w:pPr>
            <w:r>
              <w:rPr>
                <w:color w:val="1B1E27"/>
                <w:sz w:val="19"/>
                <w:szCs w:val="19"/>
              </w:rPr>
              <w:t xml:space="preserve">Avoids the circular dependency of needing the fingerprint to decrypt the fingerprint list</w:t>
            </w:r>
          </w:p>
        </w:tc>
      </w:tr>
      <w:tr>
        <w:tc>
          <w:tcPr>
            <w:tcW w:type="dxa" w:w="2218"/>
            <w:tcMar>
              <w:top w:type="dxa" w:w="60"/>
              <w:left w:type="dxa" w:w="90"/>
              <w:bottom w:type="dxa" w:w="60"/>
              <w:right w:type="dxa" w:w="90"/>
            </w:tcMar>
          </w:tcPr>
          <w:p>
            <w:pPr>
              <w:spacing w:after="0" w:line="250"/>
            </w:pPr>
            <w:r>
              <w:rPr>
                <w:color w:val="1B1E27"/>
                <w:sz w:val="19"/>
                <w:szCs w:val="19"/>
              </w:rPr>
              <w:t xml:space="preserve">Package-to-runtime binding</w:t>
            </w:r>
          </w:p>
        </w:tc>
        <w:tc>
          <w:tcPr>
            <w:tcW w:type="dxa" w:w="4435"/>
            <w:tcMar>
              <w:top w:type="dxa" w:w="60"/>
              <w:left w:type="dxa" w:w="90"/>
              <w:bottom w:type="dxa" w:w="60"/>
              <w:right w:type="dxa" w:w="90"/>
            </w:tcMar>
          </w:tcPr>
          <w:p>
            <w:pPr>
              <w:spacing w:after="0" w:line="250"/>
            </w:pPr>
            <w:r>
              <w:rPr>
                <w:color w:val="1B1E27"/>
                <w:sz w:val="19"/>
                <w:szCs w:val="19"/>
              </w:rPr>
              <w:t xml:space="preserve">Policy-seal subkey derived from bootstrap key concatenated with the runtime's own embedded commitment</w:t>
            </w:r>
          </w:p>
        </w:tc>
        <w:tc>
          <w:tcPr>
            <w:tcW w:type="dxa" w:w="3427"/>
            <w:tcMar>
              <w:top w:type="dxa" w:w="60"/>
              <w:left w:type="dxa" w:w="90"/>
              <w:bottom w:type="dxa" w:w="60"/>
              <w:right w:type="dxa" w:w="90"/>
            </w:tcMar>
          </w:tcPr>
          <w:p>
            <w:pPr>
              <w:spacing w:after="0" w:line="250"/>
            </w:pPr>
            <w:r>
              <w:rPr>
                <w:color w:val="1B1E27"/>
                <w:sz w:val="19"/>
                <w:szCs w:val="19"/>
              </w:rPr>
              <w:t xml:space="preserve">Transplantation fails cryptographically, not by a comparison that can be patched</w:t>
            </w:r>
          </w:p>
        </w:tc>
      </w:tr>
      <w:tr>
        <w:tc>
          <w:tcPr>
            <w:tcW w:type="dxa" w:w="2218"/>
            <w:tcMar>
              <w:top w:type="dxa" w:w="60"/>
              <w:left w:type="dxa" w:w="90"/>
              <w:bottom w:type="dxa" w:w="60"/>
              <w:right w:type="dxa" w:w="90"/>
            </w:tcMar>
          </w:tcPr>
          <w:p>
            <w:pPr>
              <w:spacing w:after="0" w:line="250"/>
            </w:pPr>
            <w:r>
              <w:rPr>
                <w:color w:val="1B1E27"/>
                <w:sz w:val="19"/>
                <w:szCs w:val="19"/>
              </w:rPr>
              <w:t xml:space="preserve">Adaptive fingerprinting with disclosure</w:t>
            </w:r>
          </w:p>
        </w:tc>
        <w:tc>
          <w:tcPr>
            <w:tcW w:type="dxa" w:w="4435"/>
            <w:tcMar>
              <w:top w:type="dxa" w:w="60"/>
              <w:left w:type="dxa" w:w="90"/>
              <w:bottom w:type="dxa" w:w="60"/>
              <w:right w:type="dxa" w:w="90"/>
            </w:tcMar>
          </w:tcPr>
          <w:p>
            <w:pPr>
              <w:spacing w:after="0" w:line="250"/>
            </w:pPr>
            <w:r>
              <w:rPr>
                <w:color w:val="1B1E27"/>
                <w:sz w:val="19"/>
                <w:szCs w:val="19"/>
              </w:rPr>
              <w:t xml:space="preserve">Strength-tagged signal discovery with recorded availability inventory</w:t>
            </w:r>
          </w:p>
        </w:tc>
        <w:tc>
          <w:tcPr>
            <w:tcW w:type="dxa" w:w="3427"/>
            <w:tcMar>
              <w:top w:type="dxa" w:w="60"/>
              <w:left w:type="dxa" w:w="90"/>
              <w:bottom w:type="dxa" w:w="60"/>
              <w:right w:type="dxa" w:w="90"/>
            </w:tcMar>
          </w:tcPr>
          <w:p>
            <w:pPr>
              <w:spacing w:after="0" w:line="250"/>
            </w:pPr>
            <w:r>
              <w:rPr>
                <w:color w:val="1B1E27"/>
                <w:sz w:val="19"/>
                <w:szCs w:val="19"/>
              </w:rPr>
              <w:t xml:space="preserve">Degrades on capability-poor machines without silently substituting weak evidence for strong</w:t>
            </w:r>
          </w:p>
        </w:tc>
      </w:tr>
      <w:tr>
        <w:tc>
          <w:tcPr>
            <w:tcW w:type="dxa" w:w="2218"/>
            <w:tcMar>
              <w:top w:type="dxa" w:w="60"/>
              <w:left w:type="dxa" w:w="90"/>
              <w:bottom w:type="dxa" w:w="60"/>
              <w:right w:type="dxa" w:w="90"/>
            </w:tcMar>
          </w:tcPr>
          <w:p>
            <w:pPr>
              <w:spacing w:after="0" w:line="250"/>
            </w:pPr>
            <w:r>
              <w:rPr>
                <w:color w:val="1B1E27"/>
                <w:sz w:val="19"/>
                <w:szCs w:val="19"/>
              </w:rPr>
              <w:t xml:space="preserve">Deterministic geographic quantization as a policy factor</w:t>
            </w:r>
          </w:p>
        </w:tc>
        <w:tc>
          <w:tcPr>
            <w:tcW w:type="dxa" w:w="4435"/>
            <w:tcMar>
              <w:top w:type="dxa" w:w="60"/>
              <w:left w:type="dxa" w:w="90"/>
              <w:bottom w:type="dxa" w:w="60"/>
              <w:right w:type="dxa" w:w="90"/>
            </w:tcMar>
          </w:tcPr>
          <w:p>
            <w:pPr>
              <w:spacing w:after="0" w:line="250"/>
            </w:pPr>
            <w:r>
              <w:rPr>
                <w:color w:val="1B1E27"/>
                <w:sz w:val="19"/>
                <w:szCs w:val="19"/>
              </w:rPr>
              <w:t xml:space="preserve">Latitude-scaled grid cell with accuracy rejection below configured tolerance</w:t>
            </w:r>
          </w:p>
        </w:tc>
        <w:tc>
          <w:tcPr>
            <w:tcW w:type="dxa" w:w="3427"/>
            <w:tcMar>
              <w:top w:type="dxa" w:w="60"/>
              <w:left w:type="dxa" w:w="90"/>
              <w:bottom w:type="dxa" w:w="60"/>
              <w:right w:type="dxa" w:w="90"/>
            </w:tcMar>
          </w:tcPr>
          <w:p>
            <w:pPr>
              <w:spacing w:after="0" w:line="250"/>
            </w:pPr>
            <w:r>
              <w:rPr>
                <w:color w:val="1B1E27"/>
                <w:sz w:val="19"/>
                <w:szCs w:val="19"/>
              </w:rPr>
              <w:t xml:space="preserve">Refuses to accept a reading that cannot prove the claimed region</w:t>
            </w:r>
          </w:p>
        </w:tc>
      </w:tr>
      <w:tr>
        <w:tc>
          <w:tcPr>
            <w:tcW w:type="dxa" w:w="2218"/>
            <w:tcMar>
              <w:top w:type="dxa" w:w="60"/>
              <w:left w:type="dxa" w:w="90"/>
              <w:bottom w:type="dxa" w:w="60"/>
              <w:right w:type="dxa" w:w="90"/>
            </w:tcMar>
          </w:tcPr>
          <w:p>
            <w:pPr>
              <w:spacing w:after="0" w:line="250"/>
            </w:pPr>
            <w:r>
              <w:rPr>
                <w:color w:val="1B1E27"/>
                <w:sz w:val="19"/>
                <w:szCs w:val="19"/>
              </w:rPr>
              <w:t xml:space="preserve">Day-invariant recurring time windows</w:t>
            </w:r>
          </w:p>
        </w:tc>
        <w:tc>
          <w:tcPr>
            <w:tcW w:type="dxa" w:w="4435"/>
            <w:tcMar>
              <w:top w:type="dxa" w:w="60"/>
              <w:left w:type="dxa" w:w="90"/>
              <w:bottom w:type="dxa" w:w="60"/>
              <w:right w:type="dxa" w:w="90"/>
            </w:tcMar>
          </w:tcPr>
          <w:p>
            <w:pPr>
              <w:spacing w:after="0" w:line="250"/>
            </w:pPr>
            <w:r>
              <w:rPr>
                <w:color w:val="1B1E27"/>
                <w:sz w:val="19"/>
                <w:szCs w:val="19"/>
              </w:rPr>
              <w:t xml:space="preserve">Window identifier over time-of-day, tolerance and offset, excluding the absolute day</w:t>
            </w:r>
          </w:p>
        </w:tc>
        <w:tc>
          <w:tcPr>
            <w:tcW w:type="dxa" w:w="3427"/>
            <w:tcMar>
              <w:top w:type="dxa" w:w="60"/>
              <w:left w:type="dxa" w:w="90"/>
              <w:bottom w:type="dxa" w:w="60"/>
              <w:right w:type="dxa" w:w="90"/>
            </w:tcMar>
          </w:tcPr>
          <w:p>
            <w:pPr>
              <w:spacing w:after="0" w:line="250"/>
            </w:pPr>
            <w:r>
              <w:rPr>
                <w:color w:val="1B1E27"/>
                <w:sz w:val="19"/>
                <w:szCs w:val="19"/>
              </w:rPr>
              <w:t xml:space="preserve">A recurring policy genuinely recurs rather than silently becoming single-day</w:t>
            </w:r>
          </w:p>
        </w:tc>
      </w:tr>
      <w:tr>
        <w:tc>
          <w:tcPr>
            <w:tcW w:type="dxa" w:w="2218"/>
            <w:tcMar>
              <w:top w:type="dxa" w:w="60"/>
              <w:left w:type="dxa" w:w="90"/>
              <w:bottom w:type="dxa" w:w="60"/>
              <w:right w:type="dxa" w:w="90"/>
            </w:tcMar>
          </w:tcPr>
          <w:p>
            <w:pPr>
              <w:spacing w:after="0" w:line="250"/>
            </w:pPr>
            <w:r>
              <w:rPr>
                <w:color w:val="1B1E27"/>
                <w:sz w:val="19"/>
                <w:szCs w:val="19"/>
              </w:rPr>
              <w:t xml:space="preserve">Artifact provenance for untrusted build environments</w:t>
            </w:r>
          </w:p>
        </w:tc>
        <w:tc>
          <w:tcPr>
            <w:tcW w:type="dxa" w:w="4435"/>
            <w:tcMar>
              <w:top w:type="dxa" w:w="60"/>
              <w:left w:type="dxa" w:w="90"/>
              <w:bottom w:type="dxa" w:w="60"/>
              <w:right w:type="dxa" w:w="90"/>
            </w:tcMar>
          </w:tcPr>
          <w:p>
            <w:pPr>
              <w:spacing w:after="0" w:line="250"/>
            </w:pPr>
            <w:r>
              <w:rPr>
                <w:color w:val="1B1E27"/>
                <w:sz w:val="19"/>
                <w:szCs w:val="19"/>
              </w:rPr>
              <w:t xml:space="preserve">Pre-dispatch build manifest with a signed input covering build, target and three commitments</w:t>
            </w:r>
          </w:p>
        </w:tc>
        <w:tc>
          <w:tcPr>
            <w:tcW w:type="dxa" w:w="3427"/>
            <w:tcMar>
              <w:top w:type="dxa" w:w="60"/>
              <w:left w:type="dxa" w:w="90"/>
              <w:bottom w:type="dxa" w:w="60"/>
              <w:right w:type="dxa" w:w="90"/>
            </w:tcMar>
          </w:tcPr>
          <w:p>
            <w:pPr>
              <w:spacing w:after="0" w:line="250"/>
            </w:pPr>
            <w:r>
              <w:rPr>
                <w:color w:val="1B1E27"/>
                <w:sz w:val="19"/>
                <w:szCs w:val="19"/>
              </w:rPr>
              <w:t xml:space="preserve">Establishes that an artifact is the output of a specific build, not merely that bytes match</w:t>
            </w:r>
          </w:p>
        </w:tc>
      </w:tr>
      <w:tr>
        <w:tc>
          <w:tcPr>
            <w:tcW w:type="dxa" w:w="2218"/>
            <w:tcMar>
              <w:top w:type="dxa" w:w="60"/>
              <w:left w:type="dxa" w:w="90"/>
              <w:bottom w:type="dxa" w:w="60"/>
              <w:right w:type="dxa" w:w="90"/>
            </w:tcMar>
          </w:tcPr>
          <w:p>
            <w:pPr>
              <w:spacing w:after="0" w:line="250"/>
            </w:pPr>
            <w:r>
              <w:rPr>
                <w:color w:val="1B1E27"/>
                <w:sz w:val="19"/>
                <w:szCs w:val="19"/>
              </w:rPr>
              <w:t xml:space="preserve">Capability isolation by build feature</w:t>
            </w:r>
          </w:p>
        </w:tc>
        <w:tc>
          <w:tcPr>
            <w:tcW w:type="dxa" w:w="4435"/>
            <w:tcMar>
              <w:top w:type="dxa" w:w="60"/>
              <w:left w:type="dxa" w:w="90"/>
              <w:bottom w:type="dxa" w:w="60"/>
              <w:right w:type="dxa" w:w="90"/>
            </w:tcMar>
          </w:tcPr>
          <w:p>
            <w:pPr>
              <w:spacing w:after="0" w:line="250"/>
            </w:pPr>
            <w:r>
              <w:rPr>
                <w:color w:val="1B1E27"/>
                <w:sz w:val="19"/>
                <w:szCs w:val="19"/>
              </w:rPr>
              <w:t xml:space="preserve">Package-construction code compiled out of the distributed artifact</w:t>
            </w:r>
          </w:p>
        </w:tc>
        <w:tc>
          <w:tcPr>
            <w:tcW w:type="dxa" w:w="3427"/>
            <w:tcMar>
              <w:top w:type="dxa" w:w="60"/>
              <w:left w:type="dxa" w:w="90"/>
              <w:bottom w:type="dxa" w:w="60"/>
              <w:right w:type="dxa" w:w="90"/>
            </w:tcMar>
          </w:tcPr>
          <w:p>
            <w:pPr>
              <w:spacing w:after="0" w:line="250"/>
            </w:pPr>
            <w:r>
              <w:rPr>
                <w:color w:val="1B1E27"/>
                <w:sz w:val="19"/>
                <w:szCs w:val="19"/>
              </w:rPr>
              <w:t xml:space="preserve">The hostile-environment binary cannot be repurposed as a packer</w:t>
            </w:r>
          </w:p>
        </w:tc>
      </w:tr>
    </w:tbl>
    <w:p>
      <w:pPr>
        <w:pStyle w:val="Heading2"/>
        <w:spacing w:after="140" w:before="280"/>
      </w:pPr>
      <w:r>
        <w:t xml:space="preserve">15.3 Reference material and independence</w:t>
      </w:r>
    </w:p>
    <w:p>
      <w:pPr>
        <w:spacing w:after="120" w:line="276"/>
      </w:pPr>
      <w:r>
        <w:rPr>
          <w:color w:val="1B1E27"/>
          <w:sz w:val="21"/>
          <w:szCs w:val="21"/>
        </w:rPr>
        <w:t xml:space="preserve">An existing project was consulted strictly as a technical reference for GitHub-based build orchestration concepts — authentication, repository initialization, Actions triggering, live logs and artifact retrieval. Its user interface, visual identity, terminology, layout, navigation and interaction model were not used. No code or dependency from it exists in NYEDArch. The orchestration layer was redesigned around NYEDArch's own security model, including artifact provenance, which the reference concept does not address.</w:t>
      </w:r>
    </w:p>
    <w:p>
      <w:pPr>
        <w:spacing w:after="120" w:line="276"/>
      </w:pPr>
      <w:r>
        <w:rPr>
          <w:color w:val="1B1E27"/>
          <w:sz w:val="21"/>
          <w:szCs w:val="21"/>
        </w:rPr>
        <w:t xml:space="preserve">The user interface, terminology and design language were independently conceived for NYEDArch.</w:t>
      </w:r>
    </w:p>
    <w:p>
      <w:pPr>
        <w:pStyle w:val="Heading2"/>
        <w:spacing w:after="140" w:before="280"/>
      </w:pPr>
      <w:r>
        <w:t xml:space="preserve">15.4 Decision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6250"/>
        <w:gridCol w:w="2822"/>
      </w:tblGrid>
      <w:tr>
        <w:trPr>
          <w:tblHeader/>
        </w:trPr>
        <w:tc>
          <w:tcPr>
            <w:tcW w:type="dxa" w:w="1008"/>
            <w:shd w:fill="EDEFF3" w:val="clear"/>
            <w:tcMar>
              <w:top w:type="dxa" w:w="60"/>
              <w:left w:type="dxa" w:w="90"/>
              <w:bottom w:type="dxa" w:w="60"/>
              <w:right w:type="dxa" w:w="90"/>
            </w:tcMar>
          </w:tcPr>
          <w:p>
            <w:pPr>
              <w:spacing w:after="0" w:line="250"/>
            </w:pPr>
            <w:r>
              <w:rPr>
                <w:b/>
                <w:bCs/>
                <w:color w:val="1B1E27"/>
                <w:sz w:val="19"/>
                <w:szCs w:val="19"/>
              </w:rPr>
              <w:t xml:space="preserve">ADR</w:t>
            </w:r>
          </w:p>
        </w:tc>
        <w:tc>
          <w:tcPr>
            <w:tcW w:type="dxa" w:w="6250"/>
            <w:shd w:fill="EDEFF3" w:val="clear"/>
            <w:tcMar>
              <w:top w:type="dxa" w:w="60"/>
              <w:left w:type="dxa" w:w="90"/>
              <w:bottom w:type="dxa" w:w="60"/>
              <w:right w:type="dxa" w:w="90"/>
            </w:tcMar>
          </w:tcPr>
          <w:p>
            <w:pPr>
              <w:spacing w:after="0" w:line="250"/>
            </w:pPr>
            <w:r>
              <w:rPr>
                <w:b/>
                <w:bCs/>
                <w:color w:val="1B1E27"/>
                <w:sz w:val="19"/>
                <w:szCs w:val="19"/>
              </w:rPr>
              <w:t xml:space="preserve">Decision</w:t>
            </w:r>
          </w:p>
        </w:tc>
        <w:tc>
          <w:tcPr>
            <w:tcW w:type="dxa" w:w="2822"/>
            <w:shd w:fill="EDEFF3" w:val="clear"/>
            <w:tcMar>
              <w:top w:type="dxa" w:w="60"/>
              <w:left w:type="dxa" w:w="90"/>
              <w:bottom w:type="dxa" w:w="60"/>
              <w:right w:type="dxa" w:w="90"/>
            </w:tcMar>
          </w:tcPr>
          <w:p>
            <w:pPr>
              <w:spacing w:after="0" w:line="250"/>
            </w:pPr>
            <w:r>
              <w:rPr>
                <w:b/>
                <w:bCs/>
                <w:color w:val="1B1E27"/>
                <w:sz w:val="19"/>
                <w:szCs w:val="19"/>
              </w:rPr>
              <w:t xml:space="preserve">Category</w:t>
            </w:r>
          </w:p>
        </w:tc>
      </w:tr>
      <w:tr>
        <w:tc>
          <w:tcPr>
            <w:tcW w:type="dxa" w:w="1008"/>
            <w:tcMar>
              <w:top w:type="dxa" w:w="60"/>
              <w:left w:type="dxa" w:w="90"/>
              <w:bottom w:type="dxa" w:w="60"/>
              <w:right w:type="dxa" w:w="90"/>
            </w:tcMar>
          </w:tcPr>
          <w:p>
            <w:pPr>
              <w:spacing w:after="0" w:line="250"/>
            </w:pPr>
            <w:r>
              <w:rPr>
                <w:color w:val="1B1E27"/>
                <w:sz w:val="19"/>
                <w:szCs w:val="19"/>
              </w:rPr>
              <w:t xml:space="preserve">0001</w:t>
            </w:r>
          </w:p>
        </w:tc>
        <w:tc>
          <w:tcPr>
            <w:tcW w:type="dxa" w:w="6250"/>
            <w:tcMar>
              <w:top w:type="dxa" w:w="60"/>
              <w:left w:type="dxa" w:w="90"/>
              <w:bottom w:type="dxa" w:w="60"/>
              <w:right w:type="dxa" w:w="90"/>
            </w:tcMar>
          </w:tcPr>
          <w:p>
            <w:pPr>
              <w:spacing w:after="0" w:line="250"/>
            </w:pPr>
            <w:r>
              <w:rPr>
                <w:color w:val="1B1E27"/>
                <w:sz w:val="19"/>
                <w:szCs w:val="19"/>
              </w:rPr>
              <w:t xml:space="preserve">XChaCha20-Poly1305 selected for payload AEAD</w:t>
            </w:r>
          </w:p>
        </w:tc>
        <w:tc>
          <w:tcPr>
            <w:tcW w:type="dxa" w:w="2822"/>
            <w:tcMar>
              <w:top w:type="dxa" w:w="60"/>
              <w:left w:type="dxa" w:w="90"/>
              <w:bottom w:type="dxa" w:w="60"/>
              <w:right w:type="dxa" w:w="90"/>
            </w:tcMar>
          </w:tcPr>
          <w:p>
            <w:pPr>
              <w:spacing w:after="0" w:line="250"/>
            </w:pPr>
            <w:r>
              <w:rPr>
                <w:color w:val="1B1E27"/>
                <w:sz w:val="19"/>
                <w:szCs w:val="19"/>
              </w:rPr>
              <w:t xml:space="preserve">Security</w:t>
            </w:r>
          </w:p>
        </w:tc>
      </w:tr>
      <w:tr>
        <w:tc>
          <w:tcPr>
            <w:tcW w:type="dxa" w:w="1008"/>
            <w:tcMar>
              <w:top w:type="dxa" w:w="60"/>
              <w:left w:type="dxa" w:w="90"/>
              <w:bottom w:type="dxa" w:w="60"/>
              <w:right w:type="dxa" w:w="90"/>
            </w:tcMar>
          </w:tcPr>
          <w:p>
            <w:pPr>
              <w:spacing w:after="0" w:line="250"/>
            </w:pPr>
            <w:r>
              <w:rPr>
                <w:color w:val="1B1E27"/>
                <w:sz w:val="19"/>
                <w:szCs w:val="19"/>
              </w:rPr>
              <w:t xml:space="preserve">0002</w:t>
            </w:r>
          </w:p>
        </w:tc>
        <w:tc>
          <w:tcPr>
            <w:tcW w:type="dxa" w:w="6250"/>
            <w:tcMar>
              <w:top w:type="dxa" w:w="60"/>
              <w:left w:type="dxa" w:w="90"/>
              <w:bottom w:type="dxa" w:w="60"/>
              <w:right w:type="dxa" w:w="90"/>
            </w:tcMar>
          </w:tcPr>
          <w:p>
            <w:pPr>
              <w:spacing w:after="0" w:line="250"/>
            </w:pPr>
            <w:r>
              <w:rPr>
                <w:color w:val="1B1E27"/>
                <w:sz w:val="19"/>
                <w:szCs w:val="19"/>
              </w:rPr>
              <w:t xml:space="preserve">Toolchain pins (superseded by 0005)</w:t>
            </w:r>
          </w:p>
        </w:tc>
        <w:tc>
          <w:tcPr>
            <w:tcW w:type="dxa" w:w="2822"/>
            <w:tcMar>
              <w:top w:type="dxa" w:w="60"/>
              <w:left w:type="dxa" w:w="90"/>
              <w:bottom w:type="dxa" w:w="60"/>
              <w:right w:type="dxa" w:w="90"/>
            </w:tcMar>
          </w:tcPr>
          <w:p>
            <w:pPr>
              <w:spacing w:after="0" w:line="250"/>
            </w:pPr>
            <w:r>
              <w:rPr>
                <w:color w:val="1B1E27"/>
                <w:sz w:val="19"/>
                <w:szCs w:val="19"/>
              </w:rPr>
              <w:t xml:space="preserve">Implementation</w:t>
            </w:r>
          </w:p>
        </w:tc>
      </w:tr>
      <w:tr>
        <w:tc>
          <w:tcPr>
            <w:tcW w:type="dxa" w:w="1008"/>
            <w:tcMar>
              <w:top w:type="dxa" w:w="60"/>
              <w:left w:type="dxa" w:w="90"/>
              <w:bottom w:type="dxa" w:w="60"/>
              <w:right w:type="dxa" w:w="90"/>
            </w:tcMar>
          </w:tcPr>
          <w:p>
            <w:pPr>
              <w:spacing w:after="0" w:line="250"/>
            </w:pPr>
            <w:r>
              <w:rPr>
                <w:color w:val="1B1E27"/>
                <w:sz w:val="19"/>
                <w:szCs w:val="19"/>
              </w:rPr>
              <w:t xml:space="preserve">0003</w:t>
            </w:r>
          </w:p>
        </w:tc>
        <w:tc>
          <w:tcPr>
            <w:tcW w:type="dxa" w:w="6250"/>
            <w:tcMar>
              <w:top w:type="dxa" w:w="60"/>
              <w:left w:type="dxa" w:w="90"/>
              <w:bottom w:type="dxa" w:w="60"/>
              <w:right w:type="dxa" w:w="90"/>
            </w:tcMar>
          </w:tcPr>
          <w:p>
            <w:pPr>
              <w:spacing w:after="0" w:line="250"/>
            </w:pPr>
            <w:r>
              <w:rPr>
                <w:color w:val="1B1E27"/>
                <w:sz w:val="19"/>
                <w:szCs w:val="19"/>
              </w:rPr>
              <w:t xml:space="preserve">Geographic quantization scheme</w:t>
            </w:r>
          </w:p>
        </w:tc>
        <w:tc>
          <w:tcPr>
            <w:tcW w:type="dxa" w:w="2822"/>
            <w:tcMar>
              <w:top w:type="dxa" w:w="60"/>
              <w:left w:type="dxa" w:w="90"/>
              <w:bottom w:type="dxa" w:w="60"/>
              <w:right w:type="dxa" w:w="90"/>
            </w:tcMar>
          </w:tcPr>
          <w:p>
            <w:pPr>
              <w:spacing w:after="0" w:line="250"/>
            </w:pPr>
            <w:r>
              <w:rPr>
                <w:color w:val="1B1E27"/>
                <w:sz w:val="19"/>
                <w:szCs w:val="19"/>
              </w:rPr>
              <w:t xml:space="preserve">Security</w:t>
            </w:r>
          </w:p>
        </w:tc>
      </w:tr>
      <w:tr>
        <w:tc>
          <w:tcPr>
            <w:tcW w:type="dxa" w:w="1008"/>
            <w:tcMar>
              <w:top w:type="dxa" w:w="60"/>
              <w:left w:type="dxa" w:w="90"/>
              <w:bottom w:type="dxa" w:w="60"/>
              <w:right w:type="dxa" w:w="90"/>
            </w:tcMar>
          </w:tcPr>
          <w:p>
            <w:pPr>
              <w:spacing w:after="0" w:line="250"/>
            </w:pPr>
            <w:r>
              <w:rPr>
                <w:color w:val="1B1E27"/>
                <w:sz w:val="19"/>
                <w:szCs w:val="19"/>
              </w:rPr>
              <w:t xml:space="preserve">0004</w:t>
            </w:r>
          </w:p>
        </w:tc>
        <w:tc>
          <w:tcPr>
            <w:tcW w:type="dxa" w:w="6250"/>
            <w:tcMar>
              <w:top w:type="dxa" w:w="60"/>
              <w:left w:type="dxa" w:w="90"/>
              <w:bottom w:type="dxa" w:w="60"/>
              <w:right w:type="dxa" w:w="90"/>
            </w:tcMar>
          </w:tcPr>
          <w:p>
            <w:pPr>
              <w:spacing w:after="0" w:line="250"/>
            </w:pPr>
            <w:r>
              <w:rPr>
                <w:color w:val="1B1E27"/>
                <w:sz w:val="19"/>
                <w:szCs w:val="19"/>
              </w:rPr>
              <w:t xml:space="preserve">Architecture correction pass — eight structural corrections</w:t>
            </w:r>
          </w:p>
        </w:tc>
        <w:tc>
          <w:tcPr>
            <w:tcW w:type="dxa" w:w="2822"/>
            <w:tcMar>
              <w:top w:type="dxa" w:w="60"/>
              <w:left w:type="dxa" w:w="90"/>
              <w:bottom w:type="dxa" w:w="60"/>
              <w:right w:type="dxa" w:w="90"/>
            </w:tcMar>
          </w:tcPr>
          <w:p>
            <w:pPr>
              <w:spacing w:after="0" w:line="250"/>
            </w:pPr>
            <w:r>
              <w:rPr>
                <w:color w:val="1B1E27"/>
                <w:sz w:val="19"/>
                <w:szCs w:val="19"/>
              </w:rPr>
              <w:t xml:space="preserve">Architecture / Security</w:t>
            </w:r>
          </w:p>
        </w:tc>
      </w:tr>
      <w:tr>
        <w:tc>
          <w:tcPr>
            <w:tcW w:type="dxa" w:w="1008"/>
            <w:tcMar>
              <w:top w:type="dxa" w:w="60"/>
              <w:left w:type="dxa" w:w="90"/>
              <w:bottom w:type="dxa" w:w="60"/>
              <w:right w:type="dxa" w:w="90"/>
            </w:tcMar>
          </w:tcPr>
          <w:p>
            <w:pPr>
              <w:spacing w:after="0" w:line="250"/>
            </w:pPr>
            <w:r>
              <w:rPr>
                <w:color w:val="1B1E27"/>
                <w:sz w:val="19"/>
                <w:szCs w:val="19"/>
              </w:rPr>
              <w:t xml:space="preserve">0005</w:t>
            </w:r>
          </w:p>
        </w:tc>
        <w:tc>
          <w:tcPr>
            <w:tcW w:type="dxa" w:w="6250"/>
            <w:tcMar>
              <w:top w:type="dxa" w:w="60"/>
              <w:left w:type="dxa" w:w="90"/>
              <w:bottom w:type="dxa" w:w="60"/>
              <w:right w:type="dxa" w:w="90"/>
            </w:tcMar>
          </w:tcPr>
          <w:p>
            <w:pPr>
              <w:spacing w:after="0" w:line="250"/>
            </w:pPr>
            <w:r>
              <w:rPr>
                <w:color w:val="1B1E27"/>
                <w:sz w:val="19"/>
                <w:szCs w:val="19"/>
              </w:rPr>
              <w:t xml:space="preserve">Toolchain upgrade to Rust 1.91.1 and zstd adoption</w:t>
            </w:r>
          </w:p>
        </w:tc>
        <w:tc>
          <w:tcPr>
            <w:tcW w:type="dxa" w:w="2822"/>
            <w:tcMar>
              <w:top w:type="dxa" w:w="60"/>
              <w:left w:type="dxa" w:w="90"/>
              <w:bottom w:type="dxa" w:w="60"/>
              <w:right w:type="dxa" w:w="90"/>
            </w:tcMar>
          </w:tcPr>
          <w:p>
            <w:pPr>
              <w:spacing w:after="0" w:line="250"/>
            </w:pPr>
            <w:r>
              <w:rPr>
                <w:color w:val="1B1E27"/>
                <w:sz w:val="19"/>
                <w:szCs w:val="19"/>
              </w:rPr>
              <w:t xml:space="preserve">Implementation / Performance</w:t>
            </w:r>
          </w:p>
        </w:tc>
      </w:tr>
    </w:tbl>
    <w:p>
      <w:r>
        <w:br w:type="page"/>
      </w:r>
    </w:p>
    <w:p>
      <w:pPr>
        <w:pStyle w:val="Heading1"/>
        <w:spacing w:after="180" w:before="360"/>
      </w:pPr>
      <w:r>
        <w:t xml:space="preserve">16. Status, Roadmap and Conclusion</w:t>
      </w:r>
    </w:p>
    <w:p>
      <w:pPr>
        <w:pStyle w:val="Heading2"/>
        <w:spacing w:after="140" w:before="280"/>
      </w:pPr>
      <w:r>
        <w:t xml:space="preserve">16.1 Phase completion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2016"/>
        <w:gridCol w:w="4637"/>
      </w:tblGrid>
      <w:tr>
        <w:trPr>
          <w:tblHeader/>
        </w:trPr>
        <w:tc>
          <w:tcPr>
            <w:tcW w:type="dxa" w:w="3427"/>
            <w:shd w:fill="EDEFF3" w:val="clear"/>
            <w:tcMar>
              <w:top w:type="dxa" w:w="60"/>
              <w:left w:type="dxa" w:w="90"/>
              <w:bottom w:type="dxa" w:w="60"/>
              <w:right w:type="dxa" w:w="90"/>
            </w:tcMar>
          </w:tcPr>
          <w:p>
            <w:pPr>
              <w:spacing w:after="0" w:line="250"/>
            </w:pPr>
            <w:r>
              <w:rPr>
                <w:b/>
                <w:bCs/>
                <w:color w:val="1B1E27"/>
                <w:sz w:val="19"/>
                <w:szCs w:val="19"/>
              </w:rPr>
              <w:t xml:space="preserve">Phase</w:t>
            </w:r>
          </w:p>
        </w:tc>
        <w:tc>
          <w:tcPr>
            <w:tcW w:type="dxa" w:w="2016"/>
            <w:shd w:fill="EDEFF3" w:val="clear"/>
            <w:tcMar>
              <w:top w:type="dxa" w:w="60"/>
              <w:left w:type="dxa" w:w="90"/>
              <w:bottom w:type="dxa" w:w="60"/>
              <w:right w:type="dxa" w:w="90"/>
            </w:tcMar>
          </w:tcPr>
          <w:p>
            <w:pPr>
              <w:spacing w:after="0" w:line="250"/>
            </w:pPr>
            <w:r>
              <w:rPr>
                <w:b/>
                <w:bCs/>
                <w:color w:val="1B1E27"/>
                <w:sz w:val="19"/>
                <w:szCs w:val="19"/>
              </w:rPr>
              <w:t xml:space="preserve">Status</w:t>
            </w:r>
          </w:p>
        </w:tc>
        <w:tc>
          <w:tcPr>
            <w:tcW w:type="dxa" w:w="4637"/>
            <w:shd w:fill="EDEFF3" w:val="clear"/>
            <w:tcMar>
              <w:top w:type="dxa" w:w="60"/>
              <w:left w:type="dxa" w:w="90"/>
              <w:bottom w:type="dxa" w:w="60"/>
              <w:right w:type="dxa" w:w="90"/>
            </w:tcMar>
          </w:tcPr>
          <w:p>
            <w:pPr>
              <w:spacing w:after="0" w:line="250"/>
            </w:pPr>
            <w:r>
              <w:rPr>
                <w:b/>
                <w:bCs/>
                <w:color w:val="1B1E27"/>
                <w:sz w:val="19"/>
                <w:szCs w:val="19"/>
              </w:rPr>
              <w:t xml:space="preserve">Evidence</w:t>
            </w:r>
          </w:p>
        </w:tc>
      </w:tr>
      <w:tr>
        <w:tc>
          <w:tcPr>
            <w:tcW w:type="dxa" w:w="3427"/>
            <w:tcMar>
              <w:top w:type="dxa" w:w="60"/>
              <w:left w:type="dxa" w:w="90"/>
              <w:bottom w:type="dxa" w:w="60"/>
              <w:right w:type="dxa" w:w="90"/>
            </w:tcMar>
          </w:tcPr>
          <w:p>
            <w:pPr>
              <w:spacing w:after="0" w:line="250"/>
            </w:pPr>
            <w:r>
              <w:rPr>
                <w:color w:val="1B1E27"/>
                <w:sz w:val="19"/>
                <w:szCs w:val="19"/>
              </w:rPr>
              <w:t xml:space="preserve">1 Architecture and threat model</w:t>
            </w:r>
          </w:p>
        </w:tc>
        <w:tc>
          <w:tcPr>
            <w:tcW w:type="dxa" w:w="2016"/>
            <w:tcMar>
              <w:top w:type="dxa" w:w="60"/>
              <w:left w:type="dxa" w:w="90"/>
              <w:bottom w:type="dxa" w:w="60"/>
              <w:right w:type="dxa" w:w="90"/>
            </w:tcMar>
          </w:tcPr>
          <w:p>
            <w:pPr>
              <w:spacing w:after="0" w:line="250"/>
            </w:pPr>
            <w:r>
              <w:rPr>
                <w:color w:val="1E7A4C"/>
                <w:sz w:val="19"/>
                <w:szCs w:val="19"/>
              </w:rPr>
              <w:t xml:space="preserve">Complete</w:t>
            </w:r>
          </w:p>
        </w:tc>
        <w:tc>
          <w:tcPr>
            <w:tcW w:type="dxa" w:w="4637"/>
            <w:tcMar>
              <w:top w:type="dxa" w:w="60"/>
              <w:left w:type="dxa" w:w="90"/>
              <w:bottom w:type="dxa" w:w="60"/>
              <w:right w:type="dxa" w:w="90"/>
            </w:tcMar>
          </w:tcPr>
          <w:p>
            <w:pPr>
              <w:spacing w:after="0" w:line="250"/>
            </w:pPr>
            <w:r>
              <w:rPr>
                <w:color w:val="1B1E27"/>
                <w:sz w:val="19"/>
                <w:szCs w:val="19"/>
              </w:rPr>
              <w:t xml:space="preserve">Architecture and threat model documents</w:t>
            </w:r>
          </w:p>
        </w:tc>
      </w:tr>
      <w:tr>
        <w:tc>
          <w:tcPr>
            <w:tcW w:type="dxa" w:w="3427"/>
            <w:tcMar>
              <w:top w:type="dxa" w:w="60"/>
              <w:left w:type="dxa" w:w="90"/>
              <w:bottom w:type="dxa" w:w="60"/>
              <w:right w:type="dxa" w:w="90"/>
            </w:tcMar>
          </w:tcPr>
          <w:p>
            <w:pPr>
              <w:spacing w:after="0" w:line="250"/>
            </w:pPr>
            <w:r>
              <w:rPr>
                <w:color w:val="1B1E27"/>
                <w:sz w:val="19"/>
                <w:szCs w:val="19"/>
              </w:rPr>
              <w:t xml:space="preserve">2 Cryptographic and package specification</w:t>
            </w:r>
          </w:p>
        </w:tc>
        <w:tc>
          <w:tcPr>
            <w:tcW w:type="dxa" w:w="2016"/>
            <w:tcMar>
              <w:top w:type="dxa" w:w="60"/>
              <w:left w:type="dxa" w:w="90"/>
              <w:bottom w:type="dxa" w:w="60"/>
              <w:right w:type="dxa" w:w="90"/>
            </w:tcMar>
          </w:tcPr>
          <w:p>
            <w:pPr>
              <w:spacing w:after="0" w:line="250"/>
            </w:pPr>
            <w:r>
              <w:rPr>
                <w:color w:val="1E7A4C"/>
                <w:sz w:val="19"/>
                <w:szCs w:val="19"/>
              </w:rPr>
              <w:t xml:space="preserve">Complete</w:t>
            </w:r>
          </w:p>
        </w:tc>
        <w:tc>
          <w:tcPr>
            <w:tcW w:type="dxa" w:w="4637"/>
            <w:tcMar>
              <w:top w:type="dxa" w:w="60"/>
              <w:left w:type="dxa" w:w="90"/>
              <w:bottom w:type="dxa" w:w="60"/>
              <w:right w:type="dxa" w:w="90"/>
            </w:tcMar>
          </w:tcPr>
          <w:p>
            <w:pPr>
              <w:spacing w:after="0" w:line="250"/>
            </w:pPr>
            <w:r>
              <w:rPr>
                <w:color w:val="1B1E27"/>
                <w:sz w:val="19"/>
                <w:szCs w:val="19"/>
              </w:rPr>
              <w:t xml:space="preserve">Crypto format and key hierarchy documents</w:t>
            </w:r>
          </w:p>
        </w:tc>
      </w:tr>
      <w:tr>
        <w:tc>
          <w:tcPr>
            <w:tcW w:type="dxa" w:w="3427"/>
            <w:tcMar>
              <w:top w:type="dxa" w:w="60"/>
              <w:left w:type="dxa" w:w="90"/>
              <w:bottom w:type="dxa" w:w="60"/>
              <w:right w:type="dxa" w:w="90"/>
            </w:tcMar>
          </w:tcPr>
          <w:p>
            <w:pPr>
              <w:spacing w:after="0" w:line="250"/>
            </w:pPr>
            <w:r>
              <w:rPr>
                <w:color w:val="1B1E27"/>
                <w:sz w:val="19"/>
                <w:szCs w:val="19"/>
              </w:rPr>
              <w:t xml:space="preserve">3 Workspace and module boundaries</w:t>
            </w:r>
          </w:p>
        </w:tc>
        <w:tc>
          <w:tcPr>
            <w:tcW w:type="dxa" w:w="2016"/>
            <w:tcMar>
              <w:top w:type="dxa" w:w="60"/>
              <w:left w:type="dxa" w:w="90"/>
              <w:bottom w:type="dxa" w:w="60"/>
              <w:right w:type="dxa" w:w="90"/>
            </w:tcMar>
          </w:tcPr>
          <w:p>
            <w:pPr>
              <w:spacing w:after="0" w:line="250"/>
            </w:pPr>
            <w:r>
              <w:rPr>
                <w:color w:val="1E7A4C"/>
                <w:sz w:val="19"/>
                <w:szCs w:val="19"/>
              </w:rPr>
              <w:t xml:space="preserve">Complete</w:t>
            </w:r>
          </w:p>
        </w:tc>
        <w:tc>
          <w:tcPr>
            <w:tcW w:type="dxa" w:w="4637"/>
            <w:tcMar>
              <w:top w:type="dxa" w:w="60"/>
              <w:left w:type="dxa" w:w="90"/>
              <w:bottom w:type="dxa" w:w="60"/>
              <w:right w:type="dxa" w:w="90"/>
            </w:tcMar>
          </w:tcPr>
          <w:p>
            <w:pPr>
              <w:spacing w:after="0" w:line="250"/>
            </w:pPr>
            <w:r>
              <w:rPr>
                <w:color w:val="1B1E27"/>
                <w:sz w:val="19"/>
                <w:szCs w:val="19"/>
              </w:rPr>
              <w:t xml:space="preserve">8 crates with enforced feature separation</w:t>
            </w:r>
          </w:p>
        </w:tc>
      </w:tr>
      <w:tr>
        <w:tc>
          <w:tcPr>
            <w:tcW w:type="dxa" w:w="3427"/>
            <w:tcMar>
              <w:top w:type="dxa" w:w="60"/>
              <w:left w:type="dxa" w:w="90"/>
              <w:bottom w:type="dxa" w:w="60"/>
              <w:right w:type="dxa" w:w="90"/>
            </w:tcMar>
          </w:tcPr>
          <w:p>
            <w:pPr>
              <w:spacing w:after="0" w:line="250"/>
            </w:pPr>
            <w:r>
              <w:rPr>
                <w:color w:val="1B1E27"/>
                <w:sz w:val="19"/>
                <w:szCs w:val="19"/>
              </w:rPr>
              <w:t xml:space="preserve">4 Package, encryption, fingerprint</w:t>
            </w:r>
          </w:p>
        </w:tc>
        <w:tc>
          <w:tcPr>
            <w:tcW w:type="dxa" w:w="2016"/>
            <w:tcMar>
              <w:top w:type="dxa" w:w="60"/>
              <w:left w:type="dxa" w:w="90"/>
              <w:bottom w:type="dxa" w:w="60"/>
              <w:right w:type="dxa" w:w="90"/>
            </w:tcMar>
          </w:tcPr>
          <w:p>
            <w:pPr>
              <w:spacing w:after="0" w:line="250"/>
            </w:pPr>
            <w:r>
              <w:rPr>
                <w:color w:val="1E7A4C"/>
                <w:sz w:val="19"/>
                <w:szCs w:val="19"/>
              </w:rPr>
              <w:t xml:space="preserve">Complete</w:t>
            </w:r>
          </w:p>
        </w:tc>
        <w:tc>
          <w:tcPr>
            <w:tcW w:type="dxa" w:w="4637"/>
            <w:tcMar>
              <w:top w:type="dxa" w:w="60"/>
              <w:left w:type="dxa" w:w="90"/>
              <w:bottom w:type="dxa" w:w="60"/>
              <w:right w:type="dxa" w:w="90"/>
            </w:tcMar>
          </w:tcPr>
          <w:p>
            <w:pPr>
              <w:spacing w:after="0" w:line="250"/>
            </w:pPr>
            <w:r>
              <w:rPr>
                <w:color w:val="1B1E27"/>
                <w:sz w:val="19"/>
                <w:szCs w:val="19"/>
              </w:rPr>
              <w:t xml:space="preserve">Round-trip and fingerprint tests</w:t>
            </w:r>
          </w:p>
        </w:tc>
      </w:tr>
      <w:tr>
        <w:tc>
          <w:tcPr>
            <w:tcW w:type="dxa" w:w="3427"/>
            <w:tcMar>
              <w:top w:type="dxa" w:w="60"/>
              <w:left w:type="dxa" w:w="90"/>
              <w:bottom w:type="dxa" w:w="60"/>
              <w:right w:type="dxa" w:w="90"/>
            </w:tcMar>
          </w:tcPr>
          <w:p>
            <w:pPr>
              <w:spacing w:after="0" w:line="250"/>
            </w:pPr>
            <w:r>
              <w:rPr>
                <w:color w:val="1B1E27"/>
                <w:sz w:val="19"/>
                <w:szCs w:val="19"/>
              </w:rPr>
              <w:t xml:space="preserve">5 Runtime generation</w:t>
            </w:r>
          </w:p>
        </w:tc>
        <w:tc>
          <w:tcPr>
            <w:tcW w:type="dxa" w:w="2016"/>
            <w:tcMar>
              <w:top w:type="dxa" w:w="60"/>
              <w:left w:type="dxa" w:w="90"/>
              <w:bottom w:type="dxa" w:w="60"/>
              <w:right w:type="dxa" w:w="90"/>
            </w:tcMar>
          </w:tcPr>
          <w:p>
            <w:pPr>
              <w:spacing w:after="0" w:line="250"/>
            </w:pPr>
            <w:r>
              <w:rPr>
                <w:color w:val="1E7A4C"/>
                <w:sz w:val="19"/>
                <w:szCs w:val="19"/>
              </w:rPr>
              <w:t xml:space="preserve">Complete</w:t>
            </w:r>
          </w:p>
        </w:tc>
        <w:tc>
          <w:tcPr>
            <w:tcW w:type="dxa" w:w="4637"/>
            <w:tcMar>
              <w:top w:type="dxa" w:w="60"/>
              <w:left w:type="dxa" w:w="90"/>
              <w:bottom w:type="dxa" w:w="60"/>
              <w:right w:type="dxa" w:w="90"/>
            </w:tcMar>
          </w:tcPr>
          <w:p>
            <w:pPr>
              <w:spacing w:after="0" w:line="250"/>
            </w:pPr>
            <w:r>
              <w:rPr>
                <w:color w:val="1B1E27"/>
                <w:sz w:val="19"/>
                <w:szCs w:val="19"/>
              </w:rPr>
              <w:t xml:space="preserve">Capsule compiled and executed</w:t>
            </w:r>
          </w:p>
        </w:tc>
      </w:tr>
      <w:tr>
        <w:tc>
          <w:tcPr>
            <w:tcW w:type="dxa" w:w="3427"/>
            <w:tcMar>
              <w:top w:type="dxa" w:w="60"/>
              <w:left w:type="dxa" w:w="90"/>
              <w:bottom w:type="dxa" w:w="60"/>
              <w:right w:type="dxa" w:w="90"/>
            </w:tcMar>
          </w:tcPr>
          <w:p>
            <w:pPr>
              <w:spacing w:after="0" w:line="250"/>
            </w:pPr>
            <w:r>
              <w:rPr>
                <w:color w:val="1B1E27"/>
                <w:sz w:val="19"/>
                <w:szCs w:val="19"/>
              </w:rPr>
              <w:t xml:space="preserve">6 GUI</w:t>
            </w:r>
          </w:p>
        </w:tc>
        <w:tc>
          <w:tcPr>
            <w:tcW w:type="dxa" w:w="2016"/>
            <w:tcMar>
              <w:top w:type="dxa" w:w="60"/>
              <w:left w:type="dxa" w:w="90"/>
              <w:bottom w:type="dxa" w:w="60"/>
              <w:right w:type="dxa" w:w="90"/>
            </w:tcMar>
          </w:tcPr>
          <w:p>
            <w:pPr>
              <w:spacing w:after="0" w:line="250"/>
            </w:pPr>
            <w:r>
              <w:rPr>
                <w:color w:val="1E7A4C"/>
                <w:sz w:val="19"/>
                <w:szCs w:val="19"/>
              </w:rPr>
              <w:t xml:space="preserve">Code complete</w:t>
            </w:r>
          </w:p>
        </w:tc>
        <w:tc>
          <w:tcPr>
            <w:tcW w:type="dxa" w:w="4637"/>
            <w:tcMar>
              <w:top w:type="dxa" w:w="60"/>
              <w:left w:type="dxa" w:w="90"/>
              <w:bottom w:type="dxa" w:w="60"/>
              <w:right w:type="dxa" w:w="90"/>
            </w:tcMar>
          </w:tcPr>
          <w:p>
            <w:pPr>
              <w:spacing w:after="0" w:line="250"/>
            </w:pPr>
            <w:r>
              <w:rPr>
                <w:color w:val="1B1E27"/>
                <w:sz w:val="19"/>
                <w:szCs w:val="19"/>
              </w:rPr>
              <w:t xml:space="preserve">Compiles with zero warnings; needs a display to render</w:t>
            </w:r>
          </w:p>
        </w:tc>
      </w:tr>
      <w:tr>
        <w:tc>
          <w:tcPr>
            <w:tcW w:type="dxa" w:w="3427"/>
            <w:tcMar>
              <w:top w:type="dxa" w:w="60"/>
              <w:left w:type="dxa" w:w="90"/>
              <w:bottom w:type="dxa" w:w="60"/>
              <w:right w:type="dxa" w:w="90"/>
            </w:tcMar>
          </w:tcPr>
          <w:p>
            <w:pPr>
              <w:spacing w:after="0" w:line="250"/>
            </w:pPr>
            <w:r>
              <w:rPr>
                <w:color w:val="1B1E27"/>
                <w:sz w:val="19"/>
                <w:szCs w:val="19"/>
              </w:rPr>
              <w:t xml:space="preserve">7 GitHub orchestration</w:t>
            </w:r>
          </w:p>
        </w:tc>
        <w:tc>
          <w:tcPr>
            <w:tcW w:type="dxa" w:w="2016"/>
            <w:tcMar>
              <w:top w:type="dxa" w:w="60"/>
              <w:left w:type="dxa" w:w="90"/>
              <w:bottom w:type="dxa" w:w="60"/>
              <w:right w:type="dxa" w:w="90"/>
            </w:tcMar>
          </w:tcPr>
          <w:p>
            <w:pPr>
              <w:spacing w:after="0" w:line="250"/>
            </w:pPr>
            <w:r>
              <w:rPr>
                <w:color w:val="1E7A4C"/>
                <w:sz w:val="19"/>
                <w:szCs w:val="19"/>
              </w:rPr>
              <w:t xml:space="preserve">Complete</w:t>
            </w:r>
          </w:p>
        </w:tc>
        <w:tc>
          <w:tcPr>
            <w:tcW w:type="dxa" w:w="4637"/>
            <w:tcMar>
              <w:top w:type="dxa" w:w="60"/>
              <w:left w:type="dxa" w:w="90"/>
              <w:bottom w:type="dxa" w:w="60"/>
              <w:right w:type="dxa" w:w="90"/>
            </w:tcMar>
          </w:tcPr>
          <w:p>
            <w:pPr>
              <w:spacing w:after="0" w:line="250"/>
            </w:pPr>
            <w:r>
              <w:rPr>
                <w:color w:val="1B1E27"/>
                <w:sz w:val="19"/>
                <w:szCs w:val="19"/>
              </w:rPr>
              <w:t xml:space="preserve">Transport verified against the live API</w:t>
            </w:r>
          </w:p>
        </w:tc>
      </w:tr>
      <w:tr>
        <w:tc>
          <w:tcPr>
            <w:tcW w:type="dxa" w:w="3427"/>
            <w:tcMar>
              <w:top w:type="dxa" w:w="60"/>
              <w:left w:type="dxa" w:w="90"/>
              <w:bottom w:type="dxa" w:w="60"/>
              <w:right w:type="dxa" w:w="90"/>
            </w:tcMar>
          </w:tcPr>
          <w:p>
            <w:pPr>
              <w:spacing w:after="0" w:line="250"/>
            </w:pPr>
            <w:r>
              <w:rPr>
                <w:color w:val="1B1E27"/>
                <w:sz w:val="19"/>
                <w:szCs w:val="19"/>
              </w:rPr>
              <w:t xml:space="preserve">8 Cross-platform</w:t>
            </w:r>
          </w:p>
        </w:tc>
        <w:tc>
          <w:tcPr>
            <w:tcW w:type="dxa" w:w="2016"/>
            <w:tcMar>
              <w:top w:type="dxa" w:w="60"/>
              <w:left w:type="dxa" w:w="90"/>
              <w:bottom w:type="dxa" w:w="60"/>
              <w:right w:type="dxa" w:w="90"/>
            </w:tcMar>
          </w:tcPr>
          <w:p>
            <w:pPr>
              <w:spacing w:after="0" w:line="250"/>
            </w:pPr>
            <w:r>
              <w:rPr>
                <w:color w:val="1E7A4C"/>
                <w:sz w:val="19"/>
                <w:szCs w:val="19"/>
              </w:rPr>
              <w:t xml:space="preserve">Verified on all three</w:t>
            </w:r>
          </w:p>
        </w:tc>
        <w:tc>
          <w:tcPr>
            <w:tcW w:type="dxa" w:w="4637"/>
            <w:tcMar>
              <w:top w:type="dxa" w:w="60"/>
              <w:left w:type="dxa" w:w="90"/>
              <w:bottom w:type="dxa" w:w="60"/>
              <w:right w:type="dxa" w:w="90"/>
            </w:tcMar>
          </w:tcPr>
          <w:p>
            <w:pPr>
              <w:spacing w:after="0" w:line="250"/>
            </w:pPr>
            <w:r>
              <w:rPr>
                <w:color w:val="1B1E27"/>
                <w:sz w:val="19"/>
                <w:szCs w:val="19"/>
              </w:rPr>
              <w:t xml:space="preserve">Test suite, fingerprinting, capsule build and run, key storage, build scripts, installer and the macOS bundle all exercised on real runners</w:t>
            </w:r>
          </w:p>
        </w:tc>
      </w:tr>
      <w:tr>
        <w:tc>
          <w:tcPr>
            <w:tcW w:type="dxa" w:w="3427"/>
            <w:tcMar>
              <w:top w:type="dxa" w:w="60"/>
              <w:left w:type="dxa" w:w="90"/>
              <w:bottom w:type="dxa" w:w="60"/>
              <w:right w:type="dxa" w:w="90"/>
            </w:tcMar>
          </w:tcPr>
          <w:p>
            <w:pPr>
              <w:spacing w:after="0" w:line="250"/>
            </w:pPr>
            <w:r>
              <w:rPr>
                <w:color w:val="1B1E27"/>
                <w:sz w:val="19"/>
                <w:szCs w:val="19"/>
              </w:rPr>
              <w:t xml:space="preserve">9 Hardening</w:t>
            </w:r>
          </w:p>
        </w:tc>
        <w:tc>
          <w:tcPr>
            <w:tcW w:type="dxa" w:w="2016"/>
            <w:tcMar>
              <w:top w:type="dxa" w:w="60"/>
              <w:left w:type="dxa" w:w="90"/>
              <w:bottom w:type="dxa" w:w="60"/>
              <w:right w:type="dxa" w:w="90"/>
            </w:tcMar>
          </w:tcPr>
          <w:p>
            <w:pPr>
              <w:spacing w:after="0" w:line="250"/>
            </w:pPr>
            <w:r>
              <w:rPr>
                <w:color w:val="1E7A4C"/>
                <w:sz w:val="19"/>
                <w:szCs w:val="19"/>
              </w:rPr>
              <w:t xml:space="preserve">Complete</w:t>
            </w:r>
          </w:p>
        </w:tc>
        <w:tc>
          <w:tcPr>
            <w:tcW w:type="dxa" w:w="4637"/>
            <w:tcMar>
              <w:top w:type="dxa" w:w="60"/>
              <w:left w:type="dxa" w:w="90"/>
              <w:bottom w:type="dxa" w:w="60"/>
              <w:right w:type="dxa" w:w="90"/>
            </w:tcMar>
          </w:tcPr>
          <w:p>
            <w:pPr>
              <w:spacing w:after="0" w:line="250"/>
            </w:pPr>
            <w:r>
              <w:rPr>
                <w:color w:val="1B1E27"/>
                <w:sz w:val="19"/>
                <w:szCs w:val="19"/>
              </w:rPr>
              <w:t xml:space="preserve">Anti-RE analysis, tamper accumulator</w:t>
            </w:r>
          </w:p>
        </w:tc>
      </w:tr>
      <w:tr>
        <w:tc>
          <w:tcPr>
            <w:tcW w:type="dxa" w:w="3427"/>
            <w:tcMar>
              <w:top w:type="dxa" w:w="60"/>
              <w:left w:type="dxa" w:w="90"/>
              <w:bottom w:type="dxa" w:w="60"/>
              <w:right w:type="dxa" w:w="90"/>
            </w:tcMar>
          </w:tcPr>
          <w:p>
            <w:pPr>
              <w:spacing w:after="0" w:line="250"/>
            </w:pPr>
            <w:r>
              <w:rPr>
                <w:color w:val="1B1E27"/>
                <w:sz w:val="19"/>
                <w:szCs w:val="19"/>
              </w:rPr>
              <w:t xml:space="preserve">10 Adversarial review</w:t>
            </w:r>
          </w:p>
        </w:tc>
        <w:tc>
          <w:tcPr>
            <w:tcW w:type="dxa" w:w="2016"/>
            <w:tcMar>
              <w:top w:type="dxa" w:w="60"/>
              <w:left w:type="dxa" w:w="90"/>
              <w:bottom w:type="dxa" w:w="60"/>
              <w:right w:type="dxa" w:w="90"/>
            </w:tcMar>
          </w:tcPr>
          <w:p>
            <w:pPr>
              <w:spacing w:after="0" w:line="250"/>
            </w:pPr>
            <w:r>
              <w:rPr>
                <w:color w:val="1E7A4C"/>
                <w:sz w:val="19"/>
                <w:szCs w:val="19"/>
              </w:rPr>
              <w:t xml:space="preserve">Complete</w:t>
            </w:r>
          </w:p>
        </w:tc>
        <w:tc>
          <w:tcPr>
            <w:tcW w:type="dxa" w:w="4637"/>
            <w:tcMar>
              <w:top w:type="dxa" w:w="60"/>
              <w:left w:type="dxa" w:w="90"/>
              <w:bottom w:type="dxa" w:w="60"/>
              <w:right w:type="dxa" w:w="90"/>
            </w:tcMar>
          </w:tcPr>
          <w:p>
            <w:pPr>
              <w:spacing w:after="0" w:line="250"/>
            </w:pPr>
            <w:r>
              <w:rPr>
                <w:color w:val="1B1E27"/>
                <w:sz w:val="19"/>
                <w:szCs w:val="19"/>
              </w:rPr>
              <w:t xml:space="preserve">15 questions; 6 defects found and fixed</w:t>
            </w:r>
          </w:p>
        </w:tc>
      </w:tr>
      <w:tr>
        <w:tc>
          <w:tcPr>
            <w:tcW w:type="dxa" w:w="3427"/>
            <w:tcMar>
              <w:top w:type="dxa" w:w="60"/>
              <w:left w:type="dxa" w:w="90"/>
              <w:bottom w:type="dxa" w:w="60"/>
              <w:right w:type="dxa" w:w="90"/>
            </w:tcMar>
          </w:tcPr>
          <w:p>
            <w:pPr>
              <w:spacing w:after="0" w:line="250"/>
            </w:pPr>
            <w:r>
              <w:rPr>
                <w:color w:val="1B1E27"/>
                <w:sz w:val="19"/>
                <w:szCs w:val="19"/>
              </w:rPr>
              <w:t xml:space="preserve">11 Performance</w:t>
            </w:r>
          </w:p>
        </w:tc>
        <w:tc>
          <w:tcPr>
            <w:tcW w:type="dxa" w:w="2016"/>
            <w:tcMar>
              <w:top w:type="dxa" w:w="60"/>
              <w:left w:type="dxa" w:w="90"/>
              <w:bottom w:type="dxa" w:w="60"/>
              <w:right w:type="dxa" w:w="90"/>
            </w:tcMar>
          </w:tcPr>
          <w:p>
            <w:pPr>
              <w:spacing w:after="0" w:line="250"/>
            </w:pPr>
            <w:r>
              <w:rPr>
                <w:color w:val="1E7A4C"/>
                <w:sz w:val="19"/>
                <w:szCs w:val="19"/>
              </w:rPr>
              <w:t xml:space="preserve">Complete</w:t>
            </w:r>
          </w:p>
        </w:tc>
        <w:tc>
          <w:tcPr>
            <w:tcW w:type="dxa" w:w="4637"/>
            <w:tcMar>
              <w:top w:type="dxa" w:w="60"/>
              <w:left w:type="dxa" w:w="90"/>
              <w:bottom w:type="dxa" w:w="60"/>
              <w:right w:type="dxa" w:w="90"/>
            </w:tcMar>
          </w:tcPr>
          <w:p>
            <w:pPr>
              <w:spacing w:after="0" w:line="250"/>
            </w:pPr>
            <w:r>
              <w:rPr>
                <w:color w:val="1B1E27"/>
                <w:sz w:val="19"/>
                <w:szCs w:val="19"/>
              </w:rPr>
              <w:t xml:space="preserve">Measured; one defect found by measurement</w:t>
            </w:r>
          </w:p>
        </w:tc>
      </w:tr>
      <w:tr>
        <w:tc>
          <w:tcPr>
            <w:tcW w:type="dxa" w:w="3427"/>
            <w:tcMar>
              <w:top w:type="dxa" w:w="60"/>
              <w:left w:type="dxa" w:w="90"/>
              <w:bottom w:type="dxa" w:w="60"/>
              <w:right w:type="dxa" w:w="90"/>
            </w:tcMar>
          </w:tcPr>
          <w:p>
            <w:pPr>
              <w:spacing w:after="0" w:line="250"/>
            </w:pPr>
            <w:r>
              <w:rPr>
                <w:color w:val="1B1E27"/>
                <w:sz w:val="19"/>
                <w:szCs w:val="19"/>
              </w:rPr>
              <w:t xml:space="preserve">12 Documentation</w:t>
            </w:r>
          </w:p>
        </w:tc>
        <w:tc>
          <w:tcPr>
            <w:tcW w:type="dxa" w:w="2016"/>
            <w:tcMar>
              <w:top w:type="dxa" w:w="60"/>
              <w:left w:type="dxa" w:w="90"/>
              <w:bottom w:type="dxa" w:w="60"/>
              <w:right w:type="dxa" w:w="90"/>
            </w:tcMar>
          </w:tcPr>
          <w:p>
            <w:pPr>
              <w:spacing w:after="0" w:line="250"/>
            </w:pPr>
            <w:r>
              <w:rPr>
                <w:color w:val="1E7A4C"/>
                <w:sz w:val="19"/>
                <w:szCs w:val="19"/>
              </w:rPr>
              <w:t xml:space="preserve">Complete</w:t>
            </w:r>
          </w:p>
        </w:tc>
        <w:tc>
          <w:tcPr>
            <w:tcW w:type="dxa" w:w="4637"/>
            <w:tcMar>
              <w:top w:type="dxa" w:w="60"/>
              <w:left w:type="dxa" w:w="90"/>
              <w:bottom w:type="dxa" w:w="60"/>
              <w:right w:type="dxa" w:w="90"/>
            </w:tcMar>
          </w:tcPr>
          <w:p>
            <w:pPr>
              <w:spacing w:after="0" w:line="250"/>
            </w:pPr>
            <w:r>
              <w:rPr>
                <w:color w:val="1B1E27"/>
                <w:sz w:val="19"/>
                <w:szCs w:val="19"/>
              </w:rPr>
              <w:t xml:space="preserve">14 documents plus this dossier</w:t>
            </w:r>
          </w:p>
        </w:tc>
      </w:tr>
    </w:tbl>
    <w:p>
      <w:pPr>
        <w:pStyle w:val="Heading2"/>
        <w:spacing w:after="140" w:before="280"/>
      </w:pPr>
      <w:r>
        <w:t xml:space="preserve">16.2 What has not been executed</w:t>
      </w:r>
    </w:p>
    <w:p>
      <w:pPr>
        <w:spacing w:after="120" w:line="276"/>
      </w:pPr>
      <w:r>
        <w:rPr>
          <w:color w:val="1B1E27"/>
          <w:sz w:val="21"/>
          <w:szCs w:val="21"/>
        </w:rPr>
        <w:t xml:space="preserve">Stated explicitly so that no reader over-reads the verification status:</w:t>
      </w:r>
    </w:p>
    <w:p>
      <w:pPr>
        <w:pStyle w:val="ListParagraph"/>
        <w:numPr>
          <w:ilvl w:val="0"/>
          <w:numId w:val="2"/>
        </w:numPr>
        <w:spacing w:after="80" w:line="276"/>
      </w:pPr>
      <w:r>
        <w:rPr>
          <w:color w:val="1B1E27"/>
          <w:sz w:val="21"/>
          <w:szCs w:val="21"/>
        </w:rPr>
        <w:t xml:space="preserve">The macOS location permission prompt is still unverified: CoreLocation compiles and the bundle carries the usage description, but a headless runner has no location services and nobody to grant permission. That needs a Mac with a user in front of it.</w:t>
      </w:r>
    </w:p>
    <w:p>
      <w:pPr>
        <w:pStyle w:val="ListParagraph"/>
        <w:numPr>
          <w:ilvl w:val="0"/>
          <w:numId w:val="2"/>
        </w:numPr>
        <w:spacing w:after="80" w:line="276"/>
      </w:pPr>
      <w:r>
        <w:rPr>
          <w:color w:val="1B1E27"/>
          <w:sz w:val="21"/>
          <w:szCs w:val="21"/>
        </w:rPr>
        <w:t xml:space="preserve">macOS CoreLocation now compiles on a real macOS runner and produces a capsule. What remains unverified is runtime behaviour: that the permission prompt appears and returns a fix on a Mac with the bundle installed.</w:t>
      </w:r>
    </w:p>
    <w:p>
      <w:pPr>
        <w:pStyle w:val="ListParagraph"/>
        <w:numPr>
          <w:ilvl w:val="0"/>
          <w:numId w:val="2"/>
        </w:numPr>
        <w:spacing w:after="80" w:line="276"/>
      </w:pPr>
      <w:r>
        <w:rPr>
          <w:color w:val="1B1E27"/>
          <w:sz w:val="21"/>
          <w:szCs w:val="21"/>
        </w:rPr>
        <w:t xml:space="preserve">No release-mode desktop binary is shipped: the link-time-optimised build exceeds the time budget of the build environment used here. Both build scripts include it automatically where it completes.</w:t>
      </w:r>
    </w:p>
    <w:p>
      <w:pPr>
        <w:pStyle w:val="ListParagraph"/>
        <w:numPr>
          <w:ilvl w:val="0"/>
          <w:numId w:val="2"/>
        </w:numPr>
        <w:spacing w:after="80" w:line="276"/>
      </w:pPr>
      <w:r>
        <w:rPr>
          <w:color w:val="1B1E27"/>
          <w:sz w:val="21"/>
          <w:szCs w:val="21"/>
        </w:rPr>
        <w:t xml:space="preserve">The GitHub transport is verified against the live API; a complete authenticated build requires an account and token.</w:t>
      </w:r>
    </w:p>
    <w:p>
      <w:pPr>
        <w:pStyle w:val="ListParagraph"/>
        <w:numPr>
          <w:ilvl w:val="0"/>
          <w:numId w:val="2"/>
        </w:numPr>
        <w:spacing w:after="80" w:line="276"/>
      </w:pPr>
      <w:r>
        <w:rPr>
          <w:color w:val="1B1E27"/>
          <w:sz w:val="21"/>
          <w:szCs w:val="21"/>
        </w:rPr>
        <w:t xml:space="preserve">TPM and Secure Enclave attestation are designed for but not implemented.</w:t>
      </w:r>
    </w:p>
    <w:p>
      <w:pPr>
        <w:pStyle w:val="Heading2"/>
        <w:spacing w:after="140" w:before="280"/>
      </w:pPr>
      <w:r>
        <w:t xml:space="preserve">16.3 Building and distributing</w:t>
      </w:r>
    </w:p>
    <w:p>
      <w:pPr>
        <w:spacing w:after="120" w:line="276"/>
      </w:pPr>
      <w:r>
        <w:rPr>
          <w:color w:val="1B1E27"/>
          <w:sz w:val="21"/>
          <w:szCs w:val="21"/>
        </w:rPr>
        <w:t xml:space="preserve">The repository ships a single build script. It verifies the toolchain, runs the full test suite, refuses to produce a release from a failing build, compiles the workspace and desktop client, confirms the cryptographic core still builds with zero platform surface, measures performance on the build machine, and assembles a release directory.</w:t>
      </w:r>
    </w:p>
    <w:p>
      <w:pPr>
        <w:pBdr>
          <w:left w:val="single" w:color="B35309" w:sz="12" w:space="6"/>
        </w:pBdr>
        <w:shd w:fill="F2F3F5" w:val="clear"/>
        <w:spacing w:after="140" w:before="100"/>
      </w:pPr>
      <w:r>
        <w:rPr>
          <w:rFonts w:ascii="Consolas" w:cs="Consolas" w:eastAsia="Consolas" w:hAnsi="Consolas"/>
          <w:color w:val="1B1E27"/>
          <w:sz w:val="18"/>
          <w:szCs w:val="18"/>
        </w:rPr>
        <w:t xml:space="preserve">./build.sh                 # test, build, benchmark, assemble ./release</w:t>
      </w:r>
      <w:r>
        <w:br/>
      </w:r>
      <w:r>
        <w:rPr>
          <w:rFonts w:ascii="Consolas" w:cs="Consolas" w:eastAsia="Consolas" w:hAnsi="Consolas"/>
          <w:color w:val="1B1E27"/>
          <w:sz w:val="18"/>
          <w:szCs w:val="18"/>
        </w:rPr>
        <w:t xml:space="preserve">./build.sh --skip-gui      # omit the desktop client</w:t>
      </w:r>
      <w:r>
        <w:br/>
      </w:r>
      <w:r>
        <w:rPr>
          <w:rFonts w:ascii="Consolas" w:cs="Consolas" w:eastAsia="Consolas" w:hAnsi="Consolas"/>
          <w:color w:val="1B1E27"/>
          <w:sz w:val="18"/>
          <w:szCs w:val="18"/>
        </w:rPr>
        <w:t xml:space="preserve">./build.sh --clean         # discard previous artifacts first</w:t>
      </w:r>
      <w:r>
        <w:br/>
      </w:r>
      <w:r>
        <w:rPr>
          <w:rFonts w:ascii="Consolas" w:cs="Consolas" w:eastAsia="Consolas" w:hAnsi="Consolas"/>
          <w:color w:val="1B1E27"/>
          <w:sz w:val="18"/>
          <w:szCs w:val="18"/>
        </w:rPr>
        <w:t xml:space="preserve"/>
      </w:r>
      <w:r>
        <w:br/>
      </w:r>
      <w:r>
        <w:rPr>
          <w:rFonts w:ascii="Consolas" w:cs="Consolas" w:eastAsia="Consolas" w:hAnsi="Consolas"/>
          <w:color w:val="1B1E27"/>
          <w:sz w:val="18"/>
          <w:szCs w:val="18"/>
        </w:rPr>
        <w:t xml:space="preserve">release/</w:t>
      </w:r>
      <w:r>
        <w:br/>
      </w:r>
      <w:r>
        <w:rPr>
          <w:rFonts w:ascii="Consolas" w:cs="Consolas" w:eastAsia="Consolas" w:hAnsi="Consolas"/>
          <w:color w:val="1B1E27"/>
          <w:sz w:val="18"/>
          <w:szCs w:val="18"/>
        </w:rPr>
        <w:t xml:space="preserve">  bin/nyedarch             command-line client</w:t>
      </w:r>
      <w:r>
        <w:br/>
      </w:r>
      <w:r>
        <w:rPr>
          <w:rFonts w:ascii="Consolas" w:cs="Consolas" w:eastAsia="Consolas" w:hAnsi="Consolas"/>
          <w:color w:val="1B1E27"/>
          <w:sz w:val="18"/>
          <w:szCs w:val="18"/>
        </w:rPr>
        <w:t xml:space="preserve">  bin/nyedarch-gui         desktop client with drag-and-drop launcher</w:t>
      </w:r>
      <w:r>
        <w:br/>
      </w:r>
      <w:r>
        <w:rPr>
          <w:rFonts w:ascii="Consolas" w:cs="Consolas" w:eastAsia="Consolas" w:hAnsi="Consolas"/>
          <w:color w:val="1B1E27"/>
          <w:sz w:val="18"/>
          <w:szCs w:val="18"/>
        </w:rPr>
        <w:t xml:space="preserve">  runtime-src/             runtime crates vendored into generated capsules</w:t>
      </w:r>
      <w:r>
        <w:br/>
      </w:r>
      <w:r>
        <w:rPr>
          <w:rFonts w:ascii="Consolas" w:cs="Consolas" w:eastAsia="Consolas" w:hAnsi="Consolas"/>
          <w:color w:val="1B1E27"/>
          <w:sz w:val="18"/>
          <w:szCs w:val="18"/>
        </w:rPr>
        <w:t xml:space="preserve">  docs/                    architecture, security, threat model, EULA</w:t>
      </w:r>
      <w:r>
        <w:br/>
      </w:r>
      <w:r>
        <w:rPr>
          <w:rFonts w:ascii="Consolas" w:cs="Consolas" w:eastAsia="Consolas" w:hAnsi="Consolas"/>
          <w:color w:val="1B1E27"/>
          <w:sz w:val="18"/>
          <w:szCs w:val="18"/>
        </w:rPr>
        <w:t xml:space="preserve">  docs/license-server/     future architecture (design only)</w:t>
      </w:r>
      <w:r>
        <w:br/>
      </w:r>
      <w:r>
        <w:rPr>
          <w:rFonts w:ascii="Consolas" w:cs="Consolas" w:eastAsia="Consolas" w:hAnsi="Consolas"/>
          <w:color w:val="1B1E27"/>
          <w:sz w:val="18"/>
          <w:szCs w:val="18"/>
        </w:rPr>
        <w:t xml:space="preserve">  START_HERE.md            end-user guide</w:t>
      </w:r>
      <w:r>
        <w:br/>
      </w:r>
      <w:r>
        <w:rPr>
          <w:rFonts w:ascii="Consolas" w:cs="Consolas" w:eastAsia="Consolas" w:hAnsi="Consolas"/>
          <w:color w:val="1B1E27"/>
          <w:sz w:val="18"/>
          <w:szCs w:val="18"/>
        </w:rPr>
        <w:t xml:space="preserve">  BUILD_INFO.txt           toolchain, revision, test result</w:t>
      </w:r>
      <w:r>
        <w:br/>
      </w:r>
      <w:r>
        <w:rPr>
          <w:rFonts w:ascii="Consolas" w:cs="Consolas" w:eastAsia="Consolas" w:hAnsi="Consolas"/>
          <w:color w:val="1B1E27"/>
          <w:sz w:val="18"/>
          <w:szCs w:val="18"/>
        </w:rPr>
        <w:t xml:space="preserve">  SHA256SUMS               integrity checksums</w:t>
      </w:r>
    </w:p>
    <w:p>
      <w:pPr>
        <w:pBdr>
          <w:left w:val="single" w:color="A8300B" w:sz="18" w:space="8"/>
        </w:pBdr>
        <w:shd w:fill="FBF6F1" w:val="clear"/>
        <w:spacing w:after="160" w:before="140"/>
      </w:pPr>
      <w:r>
        <w:rPr>
          <w:b/>
          <w:bCs/>
          <w:color w:val="A8300B"/>
          <w:sz w:val="21"/>
          <w:szCs w:val="21"/>
        </w:rPr>
        <w:t xml:space="preserve">A distribution defect found by testing the release, not the source  </w:t>
      </w:r>
      <w:r>
        <w:rPr>
          <w:color w:val="1B1E27"/>
          <w:sz w:val="21"/>
          <w:szCs w:val="21"/>
        </w:rPr>
        <w:t xml:space="preserve">Generated capsule projects originally referenced the NYEDArch crates by absolute path on the machine that produced them. Everything worked in development and would have failed for every real user — and equally on the GitHub runner, which has no NYEDArch source tree. Generated projects now vendor the six runtime crates and declare their own workspace root, so they are self-contained. Verified by hiding the source tree entirely and building and running a capsule from the release directory alone.</w:t>
      </w:r>
    </w:p>
    <w:p>
      <w:pPr>
        <w:pStyle w:val="Heading2"/>
        <w:spacing w:after="140" w:before="280"/>
      </w:pPr>
      <w:r>
        <w:t xml:space="preserve">16.4 Engineering priorities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4435"/>
        <w:gridCol w:w="4637"/>
      </w:tblGrid>
      <w:tr>
        <w:trPr>
          <w:tblHeader/>
        </w:trPr>
        <w:tc>
          <w:tcPr>
            <w:tcW w:type="dxa" w:w="1008"/>
            <w:shd w:fill="EDEFF3" w:val="clear"/>
            <w:tcMar>
              <w:top w:type="dxa" w:w="60"/>
              <w:left w:type="dxa" w:w="90"/>
              <w:bottom w:type="dxa" w:w="60"/>
              <w:right w:type="dxa" w:w="90"/>
            </w:tcMar>
          </w:tcPr>
          <w:p>
            <w:pPr>
              <w:spacing w:after="0" w:line="250"/>
            </w:pPr>
            <w:r>
              <w:rPr>
                <w:b/>
                <w:bCs/>
                <w:color w:val="1B1E27"/>
                <w:sz w:val="19"/>
                <w:szCs w:val="19"/>
              </w:rPr>
              <w:t xml:space="preserve">Priority</w:t>
            </w:r>
          </w:p>
        </w:tc>
        <w:tc>
          <w:tcPr>
            <w:tcW w:type="dxa" w:w="4435"/>
            <w:shd w:fill="EDEFF3" w:val="clear"/>
            <w:tcMar>
              <w:top w:type="dxa" w:w="60"/>
              <w:left w:type="dxa" w:w="90"/>
              <w:bottom w:type="dxa" w:w="60"/>
              <w:right w:type="dxa" w:w="90"/>
            </w:tcMar>
          </w:tcPr>
          <w:p>
            <w:pPr>
              <w:spacing w:after="0" w:line="250"/>
            </w:pPr>
            <w:r>
              <w:rPr>
                <w:b/>
                <w:bCs/>
                <w:color w:val="1B1E27"/>
                <w:sz w:val="19"/>
                <w:szCs w:val="19"/>
              </w:rPr>
              <w:t xml:space="preserve">Work</w:t>
            </w:r>
          </w:p>
        </w:tc>
        <w:tc>
          <w:tcPr>
            <w:tcW w:type="dxa" w:w="4637"/>
            <w:shd w:fill="EDEFF3" w:val="clear"/>
            <w:tcMar>
              <w:top w:type="dxa" w:w="60"/>
              <w:left w:type="dxa" w:w="90"/>
              <w:bottom w:type="dxa" w:w="60"/>
              <w:right w:type="dxa" w:w="90"/>
            </w:tcMar>
          </w:tcPr>
          <w:p>
            <w:pPr>
              <w:spacing w:after="0" w:line="250"/>
            </w:pPr>
            <w:r>
              <w:rPr>
                <w:b/>
                <w:bCs/>
                <w:color w:val="1B1E27"/>
                <w:sz w:val="19"/>
                <w:szCs w:val="19"/>
              </w:rPr>
              <w:t xml:space="preserve">Addresses</w:t>
            </w:r>
          </w:p>
        </w:tc>
      </w:tr>
      <w:tr>
        <w:tc>
          <w:tcPr>
            <w:tcW w:type="dxa" w:w="1008"/>
            <w:tcMar>
              <w:top w:type="dxa" w:w="60"/>
              <w:left w:type="dxa" w:w="90"/>
              <w:bottom w:type="dxa" w:w="60"/>
              <w:right w:type="dxa" w:w="90"/>
            </w:tcMar>
          </w:tcPr>
          <w:p>
            <w:pPr>
              <w:spacing w:after="0" w:line="250"/>
            </w:pPr>
            <w:r>
              <w:rPr>
                <w:color w:val="1B1E27"/>
                <w:sz w:val="19"/>
                <w:szCs w:val="19"/>
              </w:rPr>
              <w:t xml:space="preserve">1</w:t>
            </w:r>
          </w:p>
        </w:tc>
        <w:tc>
          <w:tcPr>
            <w:tcW w:type="dxa" w:w="4435"/>
            <w:tcMar>
              <w:top w:type="dxa" w:w="60"/>
              <w:left w:type="dxa" w:w="90"/>
              <w:bottom w:type="dxa" w:w="60"/>
              <w:right w:type="dxa" w:w="90"/>
            </w:tcMar>
          </w:tcPr>
          <w:p>
            <w:pPr>
              <w:spacing w:after="0" w:line="250"/>
            </w:pPr>
            <w:r>
              <w:rPr>
                <w:color w:val="1B1E27"/>
                <w:sz w:val="19"/>
                <w:szCs w:val="19"/>
              </w:rPr>
              <w:t xml:space="preserve">Hardware-attested machine identity (TPM sealing, Secure Enclave)</w:t>
            </w:r>
          </w:p>
        </w:tc>
        <w:tc>
          <w:tcPr>
            <w:tcW w:type="dxa" w:w="4637"/>
            <w:tcMar>
              <w:top w:type="dxa" w:w="60"/>
              <w:left w:type="dxa" w:w="90"/>
              <w:bottom w:type="dxa" w:w="60"/>
              <w:right w:type="dxa" w:w="90"/>
            </w:tcMar>
          </w:tcPr>
          <w:p>
            <w:pPr>
              <w:spacing w:after="0" w:line="250"/>
            </w:pPr>
            <w:r>
              <w:rPr>
                <w:color w:val="1B1E27"/>
                <w:sz w:val="19"/>
                <w:szCs w:val="19"/>
              </w:rPr>
              <w:t xml:space="preserve">The S_machine extractability weakness — the most significant open item</w:t>
            </w:r>
          </w:p>
        </w:tc>
      </w:tr>
      <w:tr>
        <w:tc>
          <w:tcPr>
            <w:tcW w:type="dxa" w:w="1008"/>
            <w:tcMar>
              <w:top w:type="dxa" w:w="60"/>
              <w:left w:type="dxa" w:w="90"/>
              <w:bottom w:type="dxa" w:w="60"/>
              <w:right w:type="dxa" w:w="90"/>
            </w:tcMar>
          </w:tcPr>
          <w:p>
            <w:pPr>
              <w:spacing w:after="0" w:line="250"/>
            </w:pPr>
            <w:r>
              <w:rPr>
                <w:color w:val="1B1E27"/>
                <w:sz w:val="19"/>
                <w:szCs w:val="19"/>
              </w:rPr>
              <w:t xml:space="preserve">2</w:t>
            </w:r>
          </w:p>
        </w:tc>
        <w:tc>
          <w:tcPr>
            <w:tcW w:type="dxa" w:w="4435"/>
            <w:tcMar>
              <w:top w:type="dxa" w:w="60"/>
              <w:left w:type="dxa" w:w="90"/>
              <w:bottom w:type="dxa" w:w="60"/>
              <w:right w:type="dxa" w:w="90"/>
            </w:tcMar>
          </w:tcPr>
          <w:p>
            <w:pPr>
              <w:spacing w:after="0" w:line="250"/>
            </w:pPr>
            <w:r>
              <w:rPr>
                <w:color w:val="1B1E27"/>
                <w:sz w:val="19"/>
                <w:szCs w:val="19"/>
              </w:rPr>
              <w:t xml:space="preserve">Hardware-attested identity follow-through (TPM sealing, Secure Enclave)</w:t>
            </w:r>
          </w:p>
        </w:tc>
        <w:tc>
          <w:tcPr>
            <w:tcW w:type="dxa" w:w="4637"/>
            <w:tcMar>
              <w:top w:type="dxa" w:w="60"/>
              <w:left w:type="dxa" w:w="90"/>
              <w:bottom w:type="dxa" w:w="60"/>
              <w:right w:type="dxa" w:w="90"/>
            </w:tcMar>
          </w:tcPr>
          <w:p>
            <w:pPr>
              <w:spacing w:after="0" w:line="250"/>
            </w:pPr>
            <w:r>
              <w:rPr>
                <w:color w:val="1B1E27"/>
                <w:sz w:val="19"/>
                <w:szCs w:val="19"/>
              </w:rPr>
              <w:t xml:space="preserve">The S_machine extractability weakness</w:t>
            </w:r>
          </w:p>
        </w:tc>
      </w:tr>
      <w:tr>
        <w:tc>
          <w:tcPr>
            <w:tcW w:type="dxa" w:w="1008"/>
            <w:tcMar>
              <w:top w:type="dxa" w:w="60"/>
              <w:left w:type="dxa" w:w="90"/>
              <w:bottom w:type="dxa" w:w="60"/>
              <w:right w:type="dxa" w:w="90"/>
            </w:tcMar>
          </w:tcPr>
          <w:p>
            <w:pPr>
              <w:spacing w:after="0" w:line="250"/>
            </w:pPr>
            <w:r>
              <w:rPr>
                <w:color w:val="1B1E27"/>
                <w:sz w:val="19"/>
                <w:szCs w:val="19"/>
              </w:rPr>
              <w:t xml:space="preserve">3</w:t>
            </w:r>
          </w:p>
        </w:tc>
        <w:tc>
          <w:tcPr>
            <w:tcW w:type="dxa" w:w="4435"/>
            <w:tcMar>
              <w:top w:type="dxa" w:w="60"/>
              <w:left w:type="dxa" w:w="90"/>
              <w:bottom w:type="dxa" w:w="60"/>
              <w:right w:type="dxa" w:w="90"/>
            </w:tcMar>
          </w:tcPr>
          <w:p>
            <w:pPr>
              <w:spacing w:after="0" w:line="250"/>
            </w:pPr>
            <w:r>
              <w:rPr>
                <w:color w:val="1B1E27"/>
                <w:sz w:val="19"/>
                <w:szCs w:val="19"/>
              </w:rPr>
              <w:t xml:space="preserve">Platform execution on macOS and Windows</w:t>
            </w:r>
          </w:p>
        </w:tc>
        <w:tc>
          <w:tcPr>
            <w:tcW w:type="dxa" w:w="4637"/>
            <w:tcMar>
              <w:top w:type="dxa" w:w="60"/>
              <w:left w:type="dxa" w:w="90"/>
              <w:bottom w:type="dxa" w:w="60"/>
              <w:right w:type="dxa" w:w="90"/>
            </w:tcMar>
          </w:tcPr>
          <w:p>
            <w:pPr>
              <w:spacing w:after="0" w:line="250"/>
            </w:pPr>
            <w:r>
              <w:rPr>
                <w:color w:val="1B1E27"/>
                <w:sz w:val="19"/>
                <w:szCs w:val="19"/>
              </w:rPr>
              <w:t xml:space="preserve">Completes cross-platform verification</w:t>
            </w:r>
          </w:p>
        </w:tc>
      </w:tr>
      <w:tr>
        <w:tc>
          <w:tcPr>
            <w:tcW w:type="dxa" w:w="1008"/>
            <w:tcMar>
              <w:top w:type="dxa" w:w="60"/>
              <w:left w:type="dxa" w:w="90"/>
              <w:bottom w:type="dxa" w:w="60"/>
              <w:right w:type="dxa" w:w="90"/>
            </w:tcMar>
          </w:tcPr>
          <w:p>
            <w:pPr>
              <w:spacing w:after="0" w:line="250"/>
            </w:pPr>
            <w:r>
              <w:rPr>
                <w:color w:val="1B1E27"/>
                <w:sz w:val="19"/>
                <w:szCs w:val="19"/>
              </w:rPr>
              <w:t xml:space="preserve">4</w:t>
            </w:r>
          </w:p>
        </w:tc>
        <w:tc>
          <w:tcPr>
            <w:tcW w:type="dxa" w:w="4435"/>
            <w:tcMar>
              <w:top w:type="dxa" w:w="60"/>
              <w:left w:type="dxa" w:w="90"/>
              <w:bottom w:type="dxa" w:w="60"/>
              <w:right w:type="dxa" w:w="90"/>
            </w:tcMar>
          </w:tcPr>
          <w:p>
            <w:pPr>
              <w:spacing w:after="0" w:line="250"/>
            </w:pPr>
            <w:r>
              <w:rPr>
                <w:color w:val="1B1E27"/>
                <w:sz w:val="19"/>
                <w:szCs w:val="19"/>
              </w:rPr>
              <w:t xml:space="preserve">Authenticated time source</w:t>
            </w:r>
          </w:p>
        </w:tc>
        <w:tc>
          <w:tcPr>
            <w:tcW w:type="dxa" w:w="4637"/>
            <w:tcMar>
              <w:top w:type="dxa" w:w="60"/>
              <w:left w:type="dxa" w:w="90"/>
              <w:bottom w:type="dxa" w:w="60"/>
              <w:right w:type="dxa" w:w="90"/>
            </w:tcMar>
          </w:tcPr>
          <w:p>
            <w:pPr>
              <w:spacing w:after="0" w:line="250"/>
            </w:pPr>
            <w:r>
              <w:rPr>
                <w:color w:val="1B1E27"/>
                <w:sz w:val="19"/>
                <w:szCs w:val="19"/>
              </w:rPr>
              <w:t xml:space="preserve">Local clock trust</w:t>
            </w:r>
          </w:p>
        </w:tc>
      </w:tr>
      <w:tr>
        <w:tc>
          <w:tcPr>
            <w:tcW w:type="dxa" w:w="1008"/>
            <w:tcMar>
              <w:top w:type="dxa" w:w="60"/>
              <w:left w:type="dxa" w:w="90"/>
              <w:bottom w:type="dxa" w:w="60"/>
              <w:right w:type="dxa" w:w="90"/>
            </w:tcMar>
          </w:tcPr>
          <w:p>
            <w:pPr>
              <w:spacing w:after="0" w:line="250"/>
            </w:pPr>
            <w:r>
              <w:rPr>
                <w:color w:val="1B1E27"/>
                <w:sz w:val="19"/>
                <w:szCs w:val="19"/>
              </w:rPr>
              <w:t xml:space="preserve">5</w:t>
            </w:r>
          </w:p>
        </w:tc>
        <w:tc>
          <w:tcPr>
            <w:tcW w:type="dxa" w:w="4435"/>
            <w:tcMar>
              <w:top w:type="dxa" w:w="60"/>
              <w:left w:type="dxa" w:w="90"/>
              <w:bottom w:type="dxa" w:w="60"/>
              <w:right w:type="dxa" w:w="90"/>
            </w:tcMar>
          </w:tcPr>
          <w:p>
            <w:pPr>
              <w:spacing w:after="0" w:line="250"/>
            </w:pPr>
            <w:r>
              <w:rPr>
                <w:color w:val="1B1E27"/>
                <w:sz w:val="19"/>
                <w:szCs w:val="19"/>
              </w:rPr>
              <w:t xml:space="preserve">License Server implementation (architecture drafted — see Section 14 and docs/license-server/)</w:t>
            </w:r>
          </w:p>
        </w:tc>
        <w:tc>
          <w:tcPr>
            <w:tcW w:type="dxa" w:w="4637"/>
            <w:tcMar>
              <w:top w:type="dxa" w:w="60"/>
              <w:left w:type="dxa" w:w="90"/>
              <w:bottom w:type="dxa" w:w="60"/>
              <w:right w:type="dxa" w:w="90"/>
            </w:tcMar>
          </w:tcPr>
          <w:p>
            <w:pPr>
              <w:spacing w:after="0" w:line="250"/>
            </w:pPr>
            <w:r>
              <w:rPr>
                <w:color w:val="1B1E27"/>
                <w:sz w:val="19"/>
                <w:szCs w:val="19"/>
              </w:rPr>
              <w:t xml:space="preserve">Revocation, identity, authenticated time, audit, recovery</w:t>
            </w:r>
          </w:p>
        </w:tc>
      </w:tr>
    </w:tbl>
    <w:p>
      <w:pPr>
        <w:pStyle w:val="Heading2"/>
        <w:spacing w:after="140" w:before="280"/>
      </w:pPr>
      <w:r>
        <w:t xml:space="preserve">16.5 Conclusion</w:t>
      </w:r>
    </w:p>
    <w:p>
      <w:pPr>
        <w:spacing w:after="120" w:line="276"/>
      </w:pPr>
      <w:r>
        <w:rPr>
          <w:color w:val="1B1E27"/>
          <w:sz w:val="21"/>
          <w:szCs w:val="21"/>
        </w:rPr>
        <w:t xml:space="preserve">NYEDArch demonstrates that authorization policy can travel inside data as a cryptographic property rather than as a procedural check enforced by external infrastructure. The central claim — that bypassing a conditional branch does not yield the payload — was substantiated by removing the branch, recompiling, and observing that extraction still failed.</w:t>
      </w:r>
    </w:p>
    <w:p>
      <w:pPr>
        <w:spacing w:after="120" w:line="276"/>
      </w:pPr>
      <w:r>
        <w:rPr>
          <w:color w:val="1B1E27"/>
          <w:sz w:val="21"/>
          <w:szCs w:val="21"/>
        </w:rPr>
        <w:t xml:space="preserve">The prototype is complete and functional: 53 tests pass, the full pipeline executes end to end, throughput is measured rather than asserted, and the capsule produced is a real executable that restores its payload byte-identically on an authorized machine and refuses everywhere else.</w:t>
      </w:r>
    </w:p>
    <w:p>
      <w:pPr>
        <w:spacing w:after="120" w:line="276"/>
      </w:pPr>
      <w:r>
        <w:rPr>
          <w:color w:val="1B1E27"/>
          <w:sz w:val="21"/>
          <w:szCs w:val="21"/>
        </w:rPr>
        <w:t xml:space="preserve">Equally, this document records what does not work. The machine protection is not a standalone confidentiality boundary. A timing oracle exists and is measured. The clock is trusted. Three platforms are designed for and one is exercised. These are stated because a security product whose documentation cannot be trusted is worth less than one with fewer features and an honest account of them.</w:t>
      </w:r>
    </w:p>
    <w:p>
      <w:pPr>
        <w:spacing w:after="120" w:line="276"/>
      </w:pPr>
      <w:r>
        <w:rPr>
          <w:color w:val="1B1E27"/>
          <w:sz w:val="21"/>
          <w:szCs w:val="21"/>
        </w:rPr>
        <w:t xml:space="preserve">The forward architecture is drafted to the same standard. Sixteen documents specify the License Server that adds revocation, authenticated time, identity, audit and recovery — and they are equally explicit that mandatory connectivity trades away the offline property, that expiry denies access to capsules that already exist, and that one existing weakness gets worse before it gets better. None of it is implemented; Prototype-I remains standalone.</w:t>
      </w:r>
    </w:p>
    <w:p>
      <w:pPr>
        <w:pBdr>
          <w:left w:val="single" w:color="B35309" w:sz="18" w:space="8"/>
        </w:pBdr>
        <w:shd w:fill="FBF6F1" w:val="clear"/>
        <w:spacing w:after="160" w:before="140"/>
      </w:pPr>
      <w:r>
        <w:rPr>
          <w:b/>
          <w:bCs/>
          <w:color w:val="B35309"/>
          <w:sz w:val="21"/>
          <w:szCs w:val="21"/>
        </w:rPr>
        <w:t xml:space="preserve">Final statement  </w:t>
      </w:r>
      <w:r>
        <w:rPr>
          <w:color w:val="1B1E27"/>
          <w:sz w:val="21"/>
          <w:szCs w:val="21"/>
        </w:rPr>
        <w:t xml:space="preserve">NYEDArch raises the cost, difficulty and expertise required for unauthorized extraction. It does not make extraction impossible, and no claim to the contrary is made anywhere in this document or in the implementation.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070"/>
        <w:sz w:val="16"/>
        <w:szCs w:val="16"/>
      </w:rPr>
      <w:t xml:space="preserve">Page </w:t>
    </w:r>
    <w:r>
      <w:rPr>
        <w:color w:val="5A6070"/>
        <w:sz w:val="16"/>
        <w:szCs w:val="16"/>
      </w:rPr>
      <w:fldChar w:fldCharType="begin"/>
      <w:instrText xml:space="preserve">PAGE</w:instrText>
      <w:fldChar w:fldCharType="separate"/>
      <w:fldChar w:fldCharType="end"/>
    </w:r>
    <w:r>
      <w:rPr>
        <w:color w:val="5A6070"/>
        <w:sz w:val="16"/>
        <w:szCs w:val="16"/>
      </w:rPr>
      <w:t xml:space="preserve">  |  Prototype 0.0.1 · crypto v1 · 162 tests passing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3" w:sz="4" w:space="4"/>
      </w:pBdr>
      <w:spacing w:after="60"/>
      <w:jc w:val="right"/>
    </w:pPr>
    <w:r>
      <w:rPr>
        <w:b/>
        <w:bCs/>
        <w:color w:val="B35309"/>
        <w:sz w:val="16"/>
        <w:szCs w:val="16"/>
      </w:rPr>
      <w:t xml:space="preserve">NYEDArch Framework</w:t>
    </w:r>
    <w:r>
      <w:rPr>
        <w:color w:val="5A6070"/>
        <w:sz w:val="16"/>
        <w:szCs w:val="16"/>
      </w:rPr>
      <w:t xml:space="preserve">  ·  Technical Documentation &amp; Prototype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20" w:hanging="240"/>
      </w:pPr>
    </w:lvl>
  </w:abstractNum>
  <w:abstractNum w:abstractNumId="3" w15:restartNumberingAfterBreak="0">
    <w:multiLevelType w:val="hybridMultilevel"/>
    <w:lvl w:ilvl="0" w15:tentative="1">
      <w:start w:val="1"/>
      <w:numFmt w:val="decimal"/>
      <w:lvlText w:val="%1."/>
      <w:lvlJc w:val="start"/>
      <w:pPr>
        <w:ind w:left="4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E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B35309"/>
      <w:sz w:val="34"/>
      <w:szCs w:val="34"/>
    </w:rPr>
  </w:style>
  <w:style w:type="paragraph" w:styleId="Heading2">
    <w:name w:val="Heading 2"/>
    <w:basedOn w:val="Normal"/>
    <w:next w:val="Normal"/>
    <w:qFormat/>
    <w:pPr>
      <w:spacing w:after="150" w:before="300"/>
    </w:pPr>
    <w:rPr>
      <w:rFonts w:ascii="Calibri" w:cs="Calibri" w:eastAsia="Calibri" w:hAnsi="Calibri"/>
      <w:b/>
      <w:bCs/>
      <w:color w:val="1B1E27"/>
      <w:sz w:val="26"/>
      <w:szCs w:val="26"/>
    </w:rPr>
  </w:style>
  <w:style w:type="paragraph" w:styleId="Heading3">
    <w:name w:val="Heading 3"/>
    <w:basedOn w:val="Normal"/>
    <w:next w:val="Normal"/>
    <w:qFormat/>
    <w:pPr>
      <w:spacing w:after="120" w:before="240"/>
    </w:pPr>
    <w:rPr>
      <w:rFonts w:ascii="Calibri" w:cs="Calibri" w:eastAsia="Calibri" w:hAnsi="Calibri"/>
      <w:b/>
      <w:bCs/>
      <w:color w:val="5A607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cbc84afb7bfc50f1abeb1efdfd1c76a16e74ea6.undefined"/><Relationship Id="rId10" Type="http://schemas.openxmlformats.org/officeDocument/2006/relationships/image" Target="media/06f07e0309bbec3f376c73080cb77bacd0226259.undefined"/><Relationship Id="rId11" Type="http://schemas.openxmlformats.org/officeDocument/2006/relationships/image" Target="media/73a370240f438fee3ef6aec25e6824834f4b5c6c.undefined"/><Relationship Id="rId12" Type="http://schemas.openxmlformats.org/officeDocument/2006/relationships/image" Target="media/4aac5c4ebe1e4e3be85c77f3f4adb31f7890b42b.undefined"/><Relationship Id="rId13" Type="http://schemas.openxmlformats.org/officeDocument/2006/relationships/image" Target="media/97b010b68534a86f9dbb39ba0f049447625dc9ed.undefined"/><Relationship Id="rId14" Type="http://schemas.openxmlformats.org/officeDocument/2006/relationships/image" Target="media/5cb3bcce9f1f17b370fd330a75b47962293e5876.undefined"/><Relationship Id="rId15" Type="http://schemas.openxmlformats.org/officeDocument/2006/relationships/image" Target="media/9e8b9a8dc279ffd9656ca9a47f6f646360b4bde7.undefined"/><Relationship Id="rId16" Type="http://schemas.openxmlformats.org/officeDocument/2006/relationships/image" Target="media/471afdd055dc047fe6bcfbb4f6e272cbe2ce8f2d.undefined"/><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NYEDArch Framework — Technical Documentation and Prototype Record</dc:title>
  <dc:creator>NYEDArch</dc:creator>
  <dc:description>Prototype technical record, security analysis and evaluation dossier</dc:description>
  <cp:lastModifiedBy>Un-named</cp:lastModifiedBy>
  <cp:revision>1</cp:revision>
  <dcterms:created xsi:type="dcterms:W3CDTF">2026-09-04T15:49:57.142Z</dcterms:created>
  <dcterms:modified xsi:type="dcterms:W3CDTF">2026-09-04T15:49:57.142Z</dcterms:modified>
</cp:coreProperties>
</file>

<file path=docProps/custom.xml><?xml version="1.0" encoding="utf-8"?>
<Properties xmlns="http://schemas.openxmlformats.org/officeDocument/2006/custom-properties" xmlns:vt="http://schemas.openxmlformats.org/officeDocument/2006/docPropsVTypes"/>
</file>