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DD2" w14:textId="405FB81C" w:rsidR="002C65A9" w:rsidRPr="00C14A81" w:rsidRDefault="00FB057A">
      <w:pPr>
        <w:pStyle w:val="Title"/>
        <w:rPr>
          <w:rFonts w:ascii="Times New Roman" w:hAnsi="Times New Roman" w:cs="Times New Roman"/>
          <w:sz w:val="32"/>
          <w:szCs w:val="32"/>
        </w:rPr>
      </w:pPr>
      <w:r w:rsidRPr="00C14A81">
        <w:rPr>
          <w:rFonts w:ascii="Times New Roman" w:hAnsi="Times New Roman" w:cs="Times New Roman"/>
          <w:sz w:val="32"/>
          <w:szCs w:val="32"/>
        </w:rPr>
        <w:t>DRIVEMATE</w:t>
      </w:r>
      <w:r w:rsidR="008C60EF" w:rsidRPr="00C14A81">
        <w:rPr>
          <w:rFonts w:ascii="Times New Roman" w:hAnsi="Times New Roman" w:cs="Times New Roman"/>
          <w:sz w:val="32"/>
          <w:szCs w:val="32"/>
        </w:rPr>
        <w:br/>
      </w:r>
      <w:r w:rsidR="00000000" w:rsidRPr="00C14A81">
        <w:rPr>
          <w:rFonts w:ascii="Times New Roman" w:hAnsi="Times New Roman" w:cs="Times New Roman"/>
          <w:b w:val="0"/>
          <w:bCs w:val="0"/>
          <w:sz w:val="32"/>
          <w:szCs w:val="32"/>
        </w:rPr>
        <w:t>Software Architecture Document</w:t>
      </w:r>
      <w:r w:rsidR="00000000" w:rsidRPr="00C14A81">
        <w:rPr>
          <w:rFonts w:ascii="Times New Roman" w:hAnsi="Times New Roman" w:cs="Times New Roman"/>
          <w:sz w:val="32"/>
          <w:szCs w:val="32"/>
        </w:rPr>
        <w:t xml:space="preserve"> </w:t>
      </w:r>
    </w:p>
    <w:p w14:paraId="74B048C4" w14:textId="77777777" w:rsidR="002C65A9" w:rsidRPr="00F474B8" w:rsidRDefault="00000000">
      <w:pPr>
        <w:pStyle w:val="Heading1"/>
        <w:rPr>
          <w:rFonts w:ascii="Times New Roman" w:hAnsi="Times New Roman" w:cs="Times New Roman"/>
          <w:sz w:val="26"/>
          <w:szCs w:val="26"/>
        </w:rPr>
      </w:pPr>
      <w:bookmarkStart w:id="0" w:name="solution-overview"/>
      <w:r w:rsidRPr="00F474B8">
        <w:rPr>
          <w:rFonts w:ascii="Times New Roman" w:hAnsi="Times New Roman" w:cs="Times New Roman"/>
          <w:sz w:val="26"/>
          <w:szCs w:val="26"/>
        </w:rPr>
        <w:t>1. Solution Overview</w:t>
      </w:r>
    </w:p>
    <w:p w14:paraId="29E4780C" w14:textId="77777777" w:rsidR="002C65A9" w:rsidRPr="00F474B8" w:rsidRDefault="00000000">
      <w:pPr>
        <w:pStyle w:val="Heading2"/>
        <w:rPr>
          <w:rFonts w:ascii="Times New Roman" w:hAnsi="Times New Roman" w:cs="Times New Roman"/>
          <w:sz w:val="26"/>
          <w:szCs w:val="26"/>
        </w:rPr>
      </w:pPr>
      <w:bookmarkStart w:id="1" w:name="goals-of-the-solution"/>
      <w:r w:rsidRPr="00F474B8">
        <w:rPr>
          <w:rFonts w:ascii="Times New Roman" w:hAnsi="Times New Roman" w:cs="Times New Roman"/>
          <w:sz w:val="26"/>
          <w:szCs w:val="26"/>
        </w:rPr>
        <w:t>1.1 Goals of the Solution</w:t>
      </w:r>
    </w:p>
    <w:p w14:paraId="3CDE2D1E"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DriveMate is a comprehensive digital platform for driving license exam preparation in Vietnam. The system provides learners, instructors, and driving centers with an integrated, exam-accurate, and mobile-first environment that covers all aspects of the licensing process.</w:t>
      </w:r>
    </w:p>
    <w:p w14:paraId="327599B0" w14:textId="77777777" w:rsidR="002C65A9" w:rsidRPr="00F474B8" w:rsidRDefault="00000000">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Provide students with a realistic, rules-accurate exam simulation environment covering all Vietnamese driving license tiers (A1, A2, B1, B2, C, and others added by Admin as data, without code deployment).</w:t>
      </w:r>
    </w:p>
    <w:p w14:paraId="6495BAD8" w14:textId="77777777" w:rsidR="002C65A9" w:rsidRPr="00F474B8" w:rsidRDefault="00000000">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Enforce server-authoritative exam logic so that exam scores, timers, fatal-question outcomes, and answer correctness cannot be manipulated client-side. All grading runs exclusively on the backend; correct answers never appear in any API response.</w:t>
      </w:r>
    </w:p>
    <w:p w14:paraId="5F2DDC5D" w14:textId="77777777" w:rsidR="002C65A9" w:rsidRPr="00F474B8" w:rsidRDefault="00000000">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Support data-driven configuration — passing scores, question counts per topic, time limits, fatal-question criteria, and license tier definitions are all stored as configuration data in PostgreSQL and Consul KV. Admins modify them through the Admin UI without code deployment, build, or service restart.</w:t>
      </w:r>
    </w:p>
    <w:p w14:paraId="7D6BCB33" w14:textId="7038B6FC" w:rsidR="002C65A9" w:rsidRPr="00F474B8" w:rsidRDefault="00756F5A">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Deliver a 2D driving-practice simulation with data-driven map rendering and color-coded error alerts (red for fatal errors, yellow for point deductions) mapped to traffic-law specifications.</w:t>
      </w:r>
    </w:p>
    <w:p w14:paraId="2B5F678D" w14:textId="77777777" w:rsidR="002C65A9" w:rsidRPr="00F474B8" w:rsidRDefault="00000000">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Enable intelligent learning through a Spaced Repetition System that surfaces the most relevant weak-spot questions for each student, computed against pre-aggregated analytics data rather than real-time log queries.</w:t>
      </w:r>
    </w:p>
    <w:p w14:paraId="0614682A" w14:textId="77777777" w:rsidR="002C65A9" w:rsidRPr="00F474B8" w:rsidRDefault="00000000">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Empower Center Managers and Instructors with real-time student progress dashboards, exam history reporting, course management, and asynchronous academic-warning notifications.</w:t>
      </w:r>
    </w:p>
    <w:p w14:paraId="57ECC1DD" w14:textId="77777777" w:rsidR="002C65A9" w:rsidRPr="00F474B8" w:rsidRDefault="00000000">
      <w:pPr>
        <w:numPr>
          <w:ilvl w:val="0"/>
          <w:numId w:val="2"/>
        </w:numPr>
        <w:rPr>
          <w:rFonts w:ascii="Times New Roman" w:hAnsi="Times New Roman" w:cs="Times New Roman"/>
          <w:sz w:val="26"/>
          <w:szCs w:val="26"/>
        </w:rPr>
      </w:pPr>
      <w:r w:rsidRPr="00F474B8">
        <w:rPr>
          <w:rFonts w:ascii="Times New Roman" w:hAnsi="Times New Roman" w:cs="Times New Roman"/>
          <w:sz w:val="26"/>
          <w:szCs w:val="26"/>
        </w:rPr>
        <w:t>Guarantee an availability target of &gt;= 99.9% uptime and horizontal scalability to handle thousands of concurrent exam sessions during peak licensing seasons via Kubernetes Horizontal Pod Autoscaling on stateless NestJS microservices.</w:t>
      </w:r>
    </w:p>
    <w:p w14:paraId="30D61460" w14:textId="77777777" w:rsidR="002C65A9" w:rsidRPr="00F474B8" w:rsidRDefault="00000000">
      <w:pPr>
        <w:pStyle w:val="Heading2"/>
        <w:rPr>
          <w:rFonts w:ascii="Times New Roman" w:hAnsi="Times New Roman" w:cs="Times New Roman"/>
          <w:sz w:val="26"/>
          <w:szCs w:val="26"/>
        </w:rPr>
      </w:pPr>
      <w:bookmarkStart w:id="2" w:name="system-scope"/>
      <w:bookmarkEnd w:id="1"/>
      <w:r w:rsidRPr="00F474B8">
        <w:rPr>
          <w:rFonts w:ascii="Times New Roman" w:hAnsi="Times New Roman" w:cs="Times New Roman"/>
          <w:sz w:val="26"/>
          <w:szCs w:val="26"/>
        </w:rPr>
        <w:lastRenderedPageBreak/>
        <w:t>1.2 System Scope</w:t>
      </w:r>
    </w:p>
    <w:p w14:paraId="1FD87F98" w14:textId="77777777" w:rsidR="002C65A9" w:rsidRPr="00F474B8" w:rsidRDefault="00000000">
      <w:pPr>
        <w:pStyle w:val="Heading3"/>
        <w:rPr>
          <w:rFonts w:ascii="Times New Roman" w:hAnsi="Times New Roman" w:cs="Times New Roman"/>
          <w:sz w:val="26"/>
          <w:szCs w:val="26"/>
        </w:rPr>
      </w:pPr>
      <w:bookmarkStart w:id="3" w:name="in-scope"/>
      <w:r w:rsidRPr="00F474B8">
        <w:rPr>
          <w:rFonts w:ascii="Times New Roman" w:hAnsi="Times New Roman" w:cs="Times New Roman"/>
          <w:sz w:val="26"/>
          <w:szCs w:val="26"/>
        </w:rPr>
        <w:t>In-Scope</w:t>
      </w:r>
    </w:p>
    <w:p w14:paraId="4FA3A017"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Identity &amp; Authentication</w:t>
      </w:r>
      <w:r w:rsidRPr="00F474B8">
        <w:rPr>
          <w:rFonts w:ascii="Times New Roman" w:hAnsi="Times New Roman" w:cs="Times New Roman"/>
          <w:sz w:val="26"/>
          <w:szCs w:val="26"/>
        </w:rPr>
        <w:t>: Registration, login, logout, password reset — delegated to Keycloak 24.0. JWT issued by Keycloak; revocation via Redis blacklist in identity-service. RBAC roles: Student, Instructor, Center Manager, Admin.</w:t>
      </w:r>
    </w:p>
    <w:p w14:paraId="53418332"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Exam Module</w:t>
      </w:r>
      <w:r w:rsidRPr="00F474B8">
        <w:rPr>
          <w:rFonts w:ascii="Times New Roman" w:hAnsi="Times New Roman" w:cs="Times New Roman"/>
          <w:sz w:val="26"/>
          <w:szCs w:val="26"/>
        </w:rPr>
        <w:t>: Randomized exam generation from indexed question pools, server-authoritative timer, idempotent auto-save every 5–10 seconds with React Native local storage offline sync, atomic submission within a single PostgreSQL transaction, immutable COMPLETED results, fatal-question short-circuit grading.</w:t>
      </w:r>
    </w:p>
    <w:p w14:paraId="13530423"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Question Bank Management</w:t>
      </w:r>
      <w:r w:rsidRPr="00F474B8">
        <w:rPr>
          <w:rFonts w:ascii="Times New Roman" w:hAnsi="Times New Roman" w:cs="Times New Roman"/>
          <w:sz w:val="26"/>
          <w:szCs w:val="26"/>
        </w:rPr>
        <w:t>: Full CRUD with soft-delete (questions with exam history are never hard-deleted), version history (every edit creates a new immutable version record), full-text search on PostgreSQL. Question images stored in Azure Blob Storage via media-service.</w:t>
      </w:r>
    </w:p>
    <w:p w14:paraId="72D26690"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Exam Configuration</w:t>
      </w:r>
      <w:r w:rsidRPr="00F474B8">
        <w:rPr>
          <w:rFonts w:ascii="Times New Roman" w:hAnsi="Times New Roman" w:cs="Times New Roman"/>
          <w:sz w:val="26"/>
          <w:szCs w:val="26"/>
        </w:rPr>
        <w:t>: Data-driven ExamConfig per license tier with snapshot pattern — the active configuration at exam-generation time is captured into the ExamSession record as a JSONB column, protecting in-progress sessions from subsequent admin changes.</w:t>
      </w:r>
    </w:p>
    <w:p w14:paraId="0CB596D4"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Course &amp; Learning Content</w:t>
      </w:r>
      <w:r w:rsidRPr="00F474B8">
        <w:rPr>
          <w:rFonts w:ascii="Times New Roman" w:hAnsi="Times New Roman" w:cs="Times New Roman"/>
          <w:sz w:val="26"/>
          <w:szCs w:val="26"/>
        </w:rPr>
        <w:t>: Course CRUD with in-memory CacheManager (NestJS MemoryStore, TTL 5–10 minutes per service instance — no shared Redis cache), license-tier scoping, soft-delete on archival with audit-preserved enrolment history.</w:t>
      </w:r>
    </w:p>
    <w:p w14:paraId="2D6807E0" w14:textId="109D009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Driving Practice Simulation</w:t>
      </w:r>
      <w:r w:rsidRPr="00F474B8">
        <w:rPr>
          <w:rFonts w:ascii="Times New Roman" w:hAnsi="Times New Roman" w:cs="Times New Roman"/>
          <w:sz w:val="26"/>
          <w:szCs w:val="26"/>
        </w:rPr>
        <w:t xml:space="preserve">: </w:t>
      </w:r>
      <w:r w:rsidR="00005858" w:rsidRPr="00F474B8">
        <w:rPr>
          <w:rFonts w:ascii="Times New Roman" w:hAnsi="Times New Roman" w:cs="Times New Roman"/>
          <w:sz w:val="26"/>
          <w:szCs w:val="26"/>
        </w:rPr>
        <w:t>2D road-map rendering from runtime-loadable JSON configs (no app release required for new maps), color-coded error alerts (Red = fatal, Yellow = deduction) mapped to traffic-law specifications</w:t>
      </w:r>
      <w:r w:rsidRPr="00F474B8">
        <w:rPr>
          <w:rFonts w:ascii="Times New Roman" w:hAnsi="Times New Roman" w:cs="Times New Roman"/>
          <w:sz w:val="26"/>
          <w:szCs w:val="26"/>
        </w:rPr>
        <w:t>.</w:t>
      </w:r>
    </w:p>
    <w:p w14:paraId="0B02F372"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Learning Analytics &amp; SRS</w:t>
      </w:r>
      <w:r w:rsidRPr="00F474B8">
        <w:rPr>
          <w:rFonts w:ascii="Times New Roman" w:hAnsi="Times New Roman" w:cs="Times New Roman"/>
          <w:sz w:val="26"/>
          <w:szCs w:val="26"/>
        </w:rPr>
        <w:t>: Pre-aggregated progress statistics in a dedicated analytics_db table (refreshed by scheduled aggregation job; never computed on raw log tables in real time), Spaced Repetition Algorithm running in-process with bounded recent exam history.</w:t>
      </w:r>
    </w:p>
    <w:p w14:paraId="0B421271"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Notification Service</w:t>
      </w:r>
      <w:r w:rsidRPr="00F474B8">
        <w:rPr>
          <w:rFonts w:ascii="Times New Roman" w:hAnsi="Times New Roman" w:cs="Times New Roman"/>
          <w:sz w:val="26"/>
          <w:szCs w:val="26"/>
        </w:rPr>
        <w:t>: Asynchronous email/push notification delivery via RabbitMQ. Failed deliveries route to a Dead Letter Queue after retry exhaustion.</w:t>
      </w:r>
    </w:p>
    <w:p w14:paraId="00CA2B1B"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Admin &amp; Center Management</w:t>
      </w:r>
      <w:r w:rsidRPr="00F474B8">
        <w:rPr>
          <w:rFonts w:ascii="Times New Roman" w:hAnsi="Times New Roman" w:cs="Times New Roman"/>
          <w:sz w:val="26"/>
          <w:szCs w:val="26"/>
        </w:rPr>
        <w:t>: Student account CRUD, license tier assignment with audit log, academic warning dispatch, system-wide ExamConfig and Question Bank management.</w:t>
      </w:r>
    </w:p>
    <w:p w14:paraId="66E46B2C"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t>Mobile App (React Native)</w:t>
      </w:r>
      <w:r w:rsidRPr="00F474B8">
        <w:rPr>
          <w:rFonts w:ascii="Times New Roman" w:hAnsi="Times New Roman" w:cs="Times New Roman"/>
          <w:sz w:val="26"/>
          <w:szCs w:val="26"/>
        </w:rPr>
        <w:t>: All student-facing features — exam taking, driving practice, progress tracking, course viewing, offline mode.</w:t>
      </w:r>
    </w:p>
    <w:p w14:paraId="63F051F2" w14:textId="77777777" w:rsidR="002C65A9" w:rsidRPr="00F474B8" w:rsidRDefault="00000000">
      <w:pPr>
        <w:numPr>
          <w:ilvl w:val="0"/>
          <w:numId w:val="3"/>
        </w:numPr>
        <w:rPr>
          <w:rFonts w:ascii="Times New Roman" w:hAnsi="Times New Roman" w:cs="Times New Roman"/>
          <w:sz w:val="26"/>
          <w:szCs w:val="26"/>
        </w:rPr>
      </w:pPr>
      <w:r w:rsidRPr="00F474B8">
        <w:rPr>
          <w:rFonts w:ascii="Times New Roman" w:hAnsi="Times New Roman" w:cs="Times New Roman"/>
          <w:b/>
          <w:bCs/>
          <w:sz w:val="26"/>
          <w:szCs w:val="26"/>
        </w:rPr>
        <w:lastRenderedPageBreak/>
        <w:t>Admin Web (ReactJS)</w:t>
      </w:r>
      <w:r w:rsidRPr="00F474B8">
        <w:rPr>
          <w:rFonts w:ascii="Times New Roman" w:hAnsi="Times New Roman" w:cs="Times New Roman"/>
          <w:sz w:val="26"/>
          <w:szCs w:val="26"/>
        </w:rPr>
        <w:t>: All management features — student management, question bank, course management, exam configuration, dashboards.</w:t>
      </w:r>
    </w:p>
    <w:p w14:paraId="1584A9DA" w14:textId="77777777" w:rsidR="002C65A9" w:rsidRPr="00F474B8" w:rsidRDefault="00000000">
      <w:pPr>
        <w:pStyle w:val="Heading3"/>
        <w:rPr>
          <w:rFonts w:ascii="Times New Roman" w:hAnsi="Times New Roman" w:cs="Times New Roman"/>
          <w:sz w:val="26"/>
          <w:szCs w:val="26"/>
        </w:rPr>
      </w:pPr>
      <w:bookmarkStart w:id="4" w:name="out-of-scope"/>
      <w:bookmarkEnd w:id="3"/>
      <w:r w:rsidRPr="00F474B8">
        <w:rPr>
          <w:rFonts w:ascii="Times New Roman" w:hAnsi="Times New Roman" w:cs="Times New Roman"/>
          <w:sz w:val="26"/>
          <w:szCs w:val="26"/>
        </w:rPr>
        <w:t>Out-of-Scope</w:t>
      </w:r>
    </w:p>
    <w:p w14:paraId="1D74CA1E" w14:textId="77777777" w:rsidR="002C65A9" w:rsidRPr="00F474B8" w:rsidRDefault="00000000">
      <w:pPr>
        <w:numPr>
          <w:ilvl w:val="0"/>
          <w:numId w:val="4"/>
        </w:numPr>
        <w:rPr>
          <w:rFonts w:ascii="Times New Roman" w:hAnsi="Times New Roman" w:cs="Times New Roman"/>
          <w:sz w:val="26"/>
          <w:szCs w:val="26"/>
        </w:rPr>
      </w:pPr>
      <w:r w:rsidRPr="00F474B8">
        <w:rPr>
          <w:rFonts w:ascii="Times New Roman" w:hAnsi="Times New Roman" w:cs="Times New Roman"/>
          <w:sz w:val="26"/>
          <w:szCs w:val="26"/>
        </w:rPr>
        <w:t>Real-world physical driving lessons or in-vehicle training — the system simulates scenarios only.</w:t>
      </w:r>
    </w:p>
    <w:p w14:paraId="247AA409" w14:textId="77777777" w:rsidR="002C65A9" w:rsidRPr="00F474B8" w:rsidRDefault="00000000">
      <w:pPr>
        <w:numPr>
          <w:ilvl w:val="0"/>
          <w:numId w:val="4"/>
        </w:numPr>
        <w:rPr>
          <w:rFonts w:ascii="Times New Roman" w:hAnsi="Times New Roman" w:cs="Times New Roman"/>
          <w:sz w:val="26"/>
          <w:szCs w:val="26"/>
        </w:rPr>
      </w:pPr>
      <w:r w:rsidRPr="00F474B8">
        <w:rPr>
          <w:rFonts w:ascii="Times New Roman" w:hAnsi="Times New Roman" w:cs="Times New Roman"/>
          <w:sz w:val="26"/>
          <w:szCs w:val="26"/>
        </w:rPr>
        <w:t>Direct integration with the official Vietnamese DMV (GPLX) examination system.</w:t>
      </w:r>
    </w:p>
    <w:p w14:paraId="0FF3BD85" w14:textId="77777777" w:rsidR="002C65A9" w:rsidRPr="00F474B8" w:rsidRDefault="00000000">
      <w:pPr>
        <w:numPr>
          <w:ilvl w:val="0"/>
          <w:numId w:val="4"/>
        </w:numPr>
        <w:rPr>
          <w:rFonts w:ascii="Times New Roman" w:hAnsi="Times New Roman" w:cs="Times New Roman"/>
          <w:sz w:val="26"/>
          <w:szCs w:val="26"/>
        </w:rPr>
      </w:pPr>
      <w:r w:rsidRPr="00F474B8">
        <w:rPr>
          <w:rFonts w:ascii="Times New Roman" w:hAnsi="Times New Roman" w:cs="Times New Roman"/>
          <w:sz w:val="26"/>
          <w:szCs w:val="26"/>
        </w:rPr>
        <w:t>Online payment processing or subscription billing for student enrolment.</w:t>
      </w:r>
    </w:p>
    <w:p w14:paraId="14BA5F67" w14:textId="77777777" w:rsidR="002C65A9" w:rsidRPr="00F474B8" w:rsidRDefault="00000000">
      <w:pPr>
        <w:numPr>
          <w:ilvl w:val="0"/>
          <w:numId w:val="4"/>
        </w:numPr>
        <w:rPr>
          <w:rFonts w:ascii="Times New Roman" w:hAnsi="Times New Roman" w:cs="Times New Roman"/>
          <w:sz w:val="26"/>
          <w:szCs w:val="26"/>
        </w:rPr>
      </w:pPr>
      <w:r w:rsidRPr="00F474B8">
        <w:rPr>
          <w:rFonts w:ascii="Times New Roman" w:hAnsi="Times New Roman" w:cs="Times New Roman"/>
          <w:sz w:val="26"/>
          <w:szCs w:val="26"/>
        </w:rPr>
        <w:t>Live video streaming, instructor-to-student real-time video calls, or screen sharing.</w:t>
      </w:r>
    </w:p>
    <w:p w14:paraId="4CEA9BDA" w14:textId="77777777" w:rsidR="002C65A9" w:rsidRPr="00F474B8" w:rsidRDefault="00000000">
      <w:pPr>
        <w:numPr>
          <w:ilvl w:val="0"/>
          <w:numId w:val="4"/>
        </w:numPr>
        <w:rPr>
          <w:rFonts w:ascii="Times New Roman" w:hAnsi="Times New Roman" w:cs="Times New Roman"/>
          <w:sz w:val="26"/>
          <w:szCs w:val="26"/>
        </w:rPr>
      </w:pPr>
      <w:r w:rsidRPr="00F474B8">
        <w:rPr>
          <w:rFonts w:ascii="Times New Roman" w:hAnsi="Times New Roman" w:cs="Times New Roman"/>
          <w:sz w:val="26"/>
          <w:szCs w:val="26"/>
        </w:rPr>
        <w:t>Multi-language UI beyond English and Vietnamese (initial release).</w:t>
      </w:r>
    </w:p>
    <w:p w14:paraId="003ACAA6" w14:textId="77777777" w:rsidR="00810245" w:rsidRPr="00F474B8" w:rsidRDefault="00810245" w:rsidP="00810245">
      <w:pPr>
        <w:pStyle w:val="Heading2"/>
        <w:rPr>
          <w:rFonts w:ascii="Times New Roman" w:hAnsi="Times New Roman" w:cs="Times New Roman"/>
          <w:sz w:val="26"/>
          <w:szCs w:val="26"/>
        </w:rPr>
      </w:pPr>
      <w:bookmarkStart w:id="5" w:name="key-stakeholders"/>
      <w:bookmarkStart w:id="6" w:name="business-technical-context"/>
      <w:bookmarkEnd w:id="2"/>
      <w:bookmarkEnd w:id="4"/>
      <w:r w:rsidRPr="00F474B8">
        <w:rPr>
          <w:rFonts w:ascii="Times New Roman" w:hAnsi="Times New Roman" w:cs="Times New Roman"/>
          <w:sz w:val="26"/>
          <w:szCs w:val="26"/>
        </w:rPr>
        <w:t>1.3 Key Stakeholders</w:t>
      </w:r>
    </w:p>
    <w:tbl>
      <w:tblPr>
        <w:tblStyle w:val="PlainTable2"/>
        <w:tblW w:w="5000" w:type="pct"/>
        <w:tblLook w:val="0020" w:firstRow="1" w:lastRow="0" w:firstColumn="0" w:lastColumn="0" w:noHBand="0" w:noVBand="0"/>
      </w:tblPr>
      <w:tblGrid>
        <w:gridCol w:w="2182"/>
        <w:gridCol w:w="7394"/>
      </w:tblGrid>
      <w:tr w:rsidR="00810245" w:rsidRPr="00F474B8" w14:paraId="547C660D" w14:textId="77777777" w:rsidTr="003D75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7CEBAA"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Stakeholder</w:t>
            </w:r>
          </w:p>
        </w:tc>
        <w:tc>
          <w:tcPr>
            <w:cnfStyle w:val="000001000000" w:firstRow="0" w:lastRow="0" w:firstColumn="0" w:lastColumn="0" w:oddVBand="0" w:evenVBand="1" w:oddHBand="0" w:evenHBand="0" w:firstRowFirstColumn="0" w:firstRowLastColumn="0" w:lastRowFirstColumn="0" w:lastRowLastColumn="0"/>
            <w:tcW w:w="0" w:type="auto"/>
          </w:tcPr>
          <w:p w14:paraId="5569BCCA"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Role &amp; Interest</w:t>
            </w:r>
          </w:p>
        </w:tc>
      </w:tr>
      <w:tr w:rsidR="00810245" w:rsidRPr="00F474B8" w14:paraId="58C93DB9" w14:textId="77777777" w:rsidTr="003D75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63E44D"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Student</w:t>
            </w:r>
          </w:p>
        </w:tc>
        <w:tc>
          <w:tcPr>
            <w:cnfStyle w:val="000001000000" w:firstRow="0" w:lastRow="0" w:firstColumn="0" w:lastColumn="0" w:oddVBand="0" w:evenVBand="1" w:oddHBand="0" w:evenHBand="0" w:firstRowFirstColumn="0" w:firstRowLastColumn="0" w:lastRowFirstColumn="0" w:lastRowLastColumn="0"/>
            <w:tcW w:w="0" w:type="auto"/>
          </w:tcPr>
          <w:p w14:paraId="6A3A472B"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Primary end-user. Studies theory, takes practice exams, runs driving simulations, tracks personal progress.</w:t>
            </w:r>
          </w:p>
        </w:tc>
      </w:tr>
      <w:tr w:rsidR="00810245" w:rsidRPr="00F474B8" w14:paraId="771D0627" w14:textId="77777777" w:rsidTr="003D7549">
        <w:tc>
          <w:tcPr>
            <w:cnfStyle w:val="000010000000" w:firstRow="0" w:lastRow="0" w:firstColumn="0" w:lastColumn="0" w:oddVBand="1" w:evenVBand="0" w:oddHBand="0" w:evenHBand="0" w:firstRowFirstColumn="0" w:firstRowLastColumn="0" w:lastRowFirstColumn="0" w:lastRowLastColumn="0"/>
            <w:tcW w:w="0" w:type="auto"/>
          </w:tcPr>
          <w:p w14:paraId="3B51BAC6"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Instructor</w:t>
            </w:r>
          </w:p>
        </w:tc>
        <w:tc>
          <w:tcPr>
            <w:cnfStyle w:val="000001000000" w:firstRow="0" w:lastRow="0" w:firstColumn="0" w:lastColumn="0" w:oddVBand="0" w:evenVBand="1" w:oddHBand="0" w:evenHBand="0" w:firstRowFirstColumn="0" w:firstRowLastColumn="0" w:lastRowFirstColumn="0" w:lastRowLastColumn="0"/>
            <w:tcW w:w="0" w:type="auto"/>
          </w:tcPr>
          <w:p w14:paraId="49770C3B"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Monitors assigned students’ progress, reviews exam histories, sends academic warnings, supports practice sessions.</w:t>
            </w:r>
          </w:p>
        </w:tc>
      </w:tr>
      <w:tr w:rsidR="00810245" w:rsidRPr="00F474B8" w14:paraId="5B804A93" w14:textId="77777777" w:rsidTr="003D75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81F464"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Center Manager</w:t>
            </w:r>
          </w:p>
        </w:tc>
        <w:tc>
          <w:tcPr>
            <w:cnfStyle w:val="000001000000" w:firstRow="0" w:lastRow="0" w:firstColumn="0" w:lastColumn="0" w:oddVBand="0" w:evenVBand="1" w:oddHBand="0" w:evenHBand="0" w:firstRowFirstColumn="0" w:firstRowLastColumn="0" w:lastRowFirstColumn="0" w:lastRowLastColumn="0"/>
            <w:tcW w:w="0" w:type="auto"/>
          </w:tcPr>
          <w:p w14:paraId="27895B4C"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Manages a driving training center. Creates student/instructor accounts, configures courses, oversees center-level reporting.</w:t>
            </w:r>
          </w:p>
        </w:tc>
      </w:tr>
      <w:tr w:rsidR="00810245" w:rsidRPr="00F474B8" w14:paraId="6FBDBCC6" w14:textId="77777777" w:rsidTr="003D7549">
        <w:tc>
          <w:tcPr>
            <w:cnfStyle w:val="000010000000" w:firstRow="0" w:lastRow="0" w:firstColumn="0" w:lastColumn="0" w:oddVBand="1" w:evenVBand="0" w:oddHBand="0" w:evenHBand="0" w:firstRowFirstColumn="0" w:firstRowLastColumn="0" w:lastRowFirstColumn="0" w:lastRowLastColumn="0"/>
            <w:tcW w:w="0" w:type="auto"/>
          </w:tcPr>
          <w:p w14:paraId="63B9CCAE"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Admin</w:t>
            </w:r>
          </w:p>
        </w:tc>
        <w:tc>
          <w:tcPr>
            <w:cnfStyle w:val="000001000000" w:firstRow="0" w:lastRow="0" w:firstColumn="0" w:lastColumn="0" w:oddVBand="0" w:evenVBand="1" w:oddHBand="0" w:evenHBand="0" w:firstRowFirstColumn="0" w:firstRowLastColumn="0" w:lastRowFirstColumn="0" w:lastRowLastColumn="0"/>
            <w:tcW w:w="0" w:type="auto"/>
          </w:tcPr>
          <w:p w14:paraId="69EE22E6"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System-wide administrator. Manages question bank, exam configurations, license tiers, all user accounts, and global reports.</w:t>
            </w:r>
          </w:p>
        </w:tc>
      </w:tr>
      <w:tr w:rsidR="00810245" w:rsidRPr="00F474B8" w14:paraId="3035EB5B" w14:textId="77777777" w:rsidTr="003D75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FFF55C"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DevOps / SRE</w:t>
            </w:r>
          </w:p>
        </w:tc>
        <w:tc>
          <w:tcPr>
            <w:cnfStyle w:val="000001000000" w:firstRow="0" w:lastRow="0" w:firstColumn="0" w:lastColumn="0" w:oddVBand="0" w:evenVBand="1" w:oddHBand="0" w:evenHBand="0" w:firstRowFirstColumn="0" w:firstRowLastColumn="0" w:lastRowFirstColumn="0" w:lastRowLastColumn="0"/>
            <w:tcW w:w="0" w:type="auto"/>
          </w:tcPr>
          <w:p w14:paraId="6274A6F5"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Operates the production Kubernetes environment, manages observability stack (ELK + Prometheus), responds to alerts.</w:t>
            </w:r>
          </w:p>
        </w:tc>
      </w:tr>
      <w:tr w:rsidR="00810245" w:rsidRPr="00F474B8" w14:paraId="5023A7AE" w14:textId="77777777" w:rsidTr="003D7549">
        <w:tc>
          <w:tcPr>
            <w:cnfStyle w:val="000010000000" w:firstRow="0" w:lastRow="0" w:firstColumn="0" w:lastColumn="0" w:oddVBand="1" w:evenVBand="0" w:oddHBand="0" w:evenHBand="0" w:firstRowFirstColumn="0" w:firstRowLastColumn="0" w:lastRowFirstColumn="0" w:lastRowLastColumn="0"/>
            <w:tcW w:w="0" w:type="auto"/>
          </w:tcPr>
          <w:p w14:paraId="1F92E08C"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Product Owner / Sponsor</w:t>
            </w:r>
          </w:p>
        </w:tc>
        <w:tc>
          <w:tcPr>
            <w:cnfStyle w:val="000001000000" w:firstRow="0" w:lastRow="0" w:firstColumn="0" w:lastColumn="0" w:oddVBand="0" w:evenVBand="1" w:oddHBand="0" w:evenHBand="0" w:firstRowFirstColumn="0" w:firstRowLastColumn="0" w:lastRowFirstColumn="0" w:lastRowLastColumn="0"/>
            <w:tcW w:w="0" w:type="auto"/>
          </w:tcPr>
          <w:p w14:paraId="60BD1035"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Defines requirements, prioritises features, accepts deliverables.</w:t>
            </w:r>
          </w:p>
        </w:tc>
      </w:tr>
      <w:tr w:rsidR="00810245" w:rsidRPr="00F474B8" w14:paraId="56E6A523" w14:textId="77777777" w:rsidTr="003D75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E4A3AB" w14:textId="77777777"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Architecture Reviewer</w:t>
            </w:r>
          </w:p>
        </w:tc>
        <w:tc>
          <w:tcPr>
            <w:cnfStyle w:val="000001000000" w:firstRow="0" w:lastRow="0" w:firstColumn="0" w:lastColumn="0" w:oddVBand="0" w:evenVBand="1" w:oddHBand="0" w:evenHBand="0" w:firstRowFirstColumn="0" w:firstRowLastColumn="0" w:lastRowFirstColumn="0" w:lastRowLastColumn="0"/>
            <w:tcW w:w="0" w:type="auto"/>
          </w:tcPr>
          <w:p w14:paraId="1867885A" w14:textId="3D168ACE" w:rsidR="00810245" w:rsidRPr="00F474B8" w:rsidRDefault="00810245" w:rsidP="004254BD">
            <w:pPr>
              <w:pStyle w:val="Compact"/>
              <w:rPr>
                <w:rFonts w:ascii="Times New Roman" w:hAnsi="Times New Roman" w:cs="Times New Roman"/>
                <w:sz w:val="26"/>
                <w:szCs w:val="26"/>
              </w:rPr>
            </w:pPr>
            <w:r w:rsidRPr="00F474B8">
              <w:rPr>
                <w:rFonts w:ascii="Times New Roman" w:hAnsi="Times New Roman" w:cs="Times New Roman"/>
                <w:sz w:val="26"/>
                <w:szCs w:val="26"/>
              </w:rPr>
              <w:t>Validates that the implemented system satisfies all 41 ASRs and design constraints documented in the ADD.</w:t>
            </w:r>
          </w:p>
        </w:tc>
      </w:tr>
    </w:tbl>
    <w:bookmarkEnd w:id="5"/>
    <w:p w14:paraId="597B4E60" w14:textId="77777777" w:rsidR="002C65A9" w:rsidRPr="00F474B8" w:rsidRDefault="00000000">
      <w:pPr>
        <w:pStyle w:val="Heading2"/>
        <w:rPr>
          <w:rFonts w:ascii="Times New Roman" w:hAnsi="Times New Roman" w:cs="Times New Roman"/>
          <w:sz w:val="26"/>
          <w:szCs w:val="26"/>
        </w:rPr>
      </w:pPr>
      <w:r w:rsidRPr="00F474B8">
        <w:rPr>
          <w:rFonts w:ascii="Times New Roman" w:hAnsi="Times New Roman" w:cs="Times New Roman"/>
          <w:sz w:val="26"/>
          <w:szCs w:val="26"/>
        </w:rPr>
        <w:t>1.4 Business &amp; Technical Context</w:t>
      </w:r>
    </w:p>
    <w:p w14:paraId="6A7AAC90" w14:textId="77777777" w:rsidR="002C65A9" w:rsidRPr="00F474B8" w:rsidRDefault="00000000">
      <w:pPr>
        <w:pStyle w:val="Heading3"/>
        <w:rPr>
          <w:rFonts w:ascii="Times New Roman" w:hAnsi="Times New Roman" w:cs="Times New Roman"/>
          <w:sz w:val="26"/>
          <w:szCs w:val="26"/>
        </w:rPr>
      </w:pPr>
      <w:bookmarkStart w:id="7" w:name="business-context"/>
      <w:r w:rsidRPr="00F474B8">
        <w:rPr>
          <w:rFonts w:ascii="Times New Roman" w:hAnsi="Times New Roman" w:cs="Times New Roman"/>
          <w:sz w:val="26"/>
          <w:szCs w:val="26"/>
        </w:rPr>
        <w:t>Business Context</w:t>
      </w:r>
    </w:p>
    <w:p w14:paraId="7F3AFB88"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DriveMate operates in the Vietnamese driving license preparation market. Demand is highly seasonal, concentrating around end-of-semester examination windows when thousands of students take practice exams concurrently. The system must therefore satisfy two competing pressures: (a) </w:t>
      </w:r>
      <w:r w:rsidRPr="00F474B8">
        <w:rPr>
          <w:rFonts w:ascii="Times New Roman" w:hAnsi="Times New Roman" w:cs="Times New Roman"/>
          <w:b/>
          <w:bCs/>
          <w:sz w:val="26"/>
          <w:szCs w:val="26"/>
        </w:rPr>
        <w:t>scale elastically</w:t>
      </w:r>
      <w:r w:rsidRPr="00F474B8">
        <w:rPr>
          <w:rFonts w:ascii="Times New Roman" w:hAnsi="Times New Roman" w:cs="Times New Roman"/>
          <w:sz w:val="26"/>
          <w:szCs w:val="26"/>
        </w:rPr>
        <w:t xml:space="preserve"> during peak windows without manual intervention, and (b) </w:t>
      </w:r>
      <w:r w:rsidRPr="00F474B8">
        <w:rPr>
          <w:rFonts w:ascii="Times New Roman" w:hAnsi="Times New Roman" w:cs="Times New Roman"/>
          <w:b/>
          <w:bCs/>
          <w:sz w:val="26"/>
          <w:szCs w:val="26"/>
        </w:rPr>
        <w:t>maintain exam integrity</w:t>
      </w:r>
      <w:r w:rsidRPr="00F474B8">
        <w:rPr>
          <w:rFonts w:ascii="Times New Roman" w:hAnsi="Times New Roman" w:cs="Times New Roman"/>
          <w:sz w:val="26"/>
          <w:szCs w:val="26"/>
        </w:rPr>
        <w:t xml:space="preserve"> — exam results must be fair, tamper-resistant, and legally defensible because they form part of the official training record that students rely on for the real DMV examination.</w:t>
      </w:r>
    </w:p>
    <w:p w14:paraId="14D08DD7"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sz w:val="26"/>
          <w:szCs w:val="26"/>
        </w:rPr>
        <w:lastRenderedPageBreak/>
        <w:t>These two pressures shape almost every architectural decision in this document. Elasticity drives the choice of stateless microservices on Kubernetes with HPA. Integrity drives the choice of server-authoritative grading, immutable COMPLETED results, atomic submission transactions, soft-delete with question versioning, and the ExamConfig snapshot pattern.</w:t>
      </w:r>
    </w:p>
    <w:p w14:paraId="1FDE2748" w14:textId="77777777" w:rsidR="002C65A9" w:rsidRPr="00F474B8" w:rsidRDefault="00000000">
      <w:pPr>
        <w:pStyle w:val="Heading3"/>
        <w:rPr>
          <w:rFonts w:ascii="Times New Roman" w:hAnsi="Times New Roman" w:cs="Times New Roman"/>
          <w:sz w:val="26"/>
          <w:szCs w:val="26"/>
        </w:rPr>
      </w:pPr>
      <w:bookmarkStart w:id="8" w:name="technical-context"/>
      <w:bookmarkEnd w:id="7"/>
      <w:r w:rsidRPr="00F474B8">
        <w:rPr>
          <w:rFonts w:ascii="Times New Roman" w:hAnsi="Times New Roman" w:cs="Times New Roman"/>
          <w:sz w:val="26"/>
          <w:szCs w:val="26"/>
        </w:rPr>
        <w:t>Technical Context</w:t>
      </w:r>
    </w:p>
    <w:p w14:paraId="12532AEE" w14:textId="1759D57B" w:rsidR="002C65A9" w:rsidRPr="00F474B8" w:rsidRDefault="00000000" w:rsidP="00820556">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DriveMate is composed of two client applications and </w:t>
      </w:r>
      <w:r w:rsidR="00514771" w:rsidRPr="00F474B8">
        <w:rPr>
          <w:rFonts w:ascii="Times New Roman" w:hAnsi="Times New Roman" w:cs="Times New Roman"/>
          <w:sz w:val="26"/>
          <w:szCs w:val="26"/>
        </w:rPr>
        <w:t>ten</w:t>
      </w:r>
      <w:r w:rsidRPr="00F474B8">
        <w:rPr>
          <w:rFonts w:ascii="Times New Roman" w:hAnsi="Times New Roman" w:cs="Times New Roman"/>
          <w:sz w:val="26"/>
          <w:szCs w:val="26"/>
        </w:rPr>
        <w:t xml:space="preserve"> backend components</w:t>
      </w:r>
      <w:r w:rsidR="00514771" w:rsidRPr="00F474B8">
        <w:rPr>
          <w:rFonts w:ascii="Times New Roman" w:hAnsi="Times New Roman" w:cs="Times New Roman"/>
          <w:sz w:val="26"/>
          <w:szCs w:val="26"/>
        </w:rPr>
        <w:t>, kong and</w:t>
      </w:r>
      <w:r w:rsidR="00CF0108" w:rsidRPr="00F474B8">
        <w:rPr>
          <w:rFonts w:ascii="Times New Roman" w:hAnsi="Times New Roman" w:cs="Times New Roman"/>
          <w:sz w:val="26"/>
          <w:szCs w:val="26"/>
          <w:lang w:val="vi-VN"/>
        </w:rPr>
        <w:t xml:space="preserve"> </w:t>
      </w:r>
      <w:r w:rsidR="00514771" w:rsidRPr="00F474B8">
        <w:rPr>
          <w:rFonts w:ascii="Times New Roman" w:hAnsi="Times New Roman" w:cs="Times New Roman"/>
          <w:sz w:val="26"/>
          <w:szCs w:val="26"/>
        </w:rPr>
        <w:t>keycloak</w:t>
      </w:r>
      <w:r w:rsidRPr="00F474B8">
        <w:rPr>
          <w:rFonts w:ascii="Times New Roman" w:hAnsi="Times New Roman" w:cs="Times New Roman"/>
          <w:sz w:val="26"/>
          <w:szCs w:val="26"/>
        </w:rPr>
        <w:t>, all communicating through a single API Gateway boundary.</w:t>
      </w:r>
    </w:p>
    <w:p w14:paraId="1BA2A1D0"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sz w:val="26"/>
          <w:szCs w:val="26"/>
        </w:rPr>
        <w:t>External actors (Student via React Native mobile app; Admin/Manager/Instructor via ReactJS admin web) enter the system exclusively through the Kong API Gateway. Kong terminates client connections, validates JWTs issued by Keycloak, and routes authorised requests to the appropriate NestJS microservice. The twelve backend components are:</w:t>
      </w:r>
    </w:p>
    <w:p w14:paraId="492668A0"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Kong API Gateway</w:t>
      </w:r>
      <w:r w:rsidRPr="00F474B8">
        <w:rPr>
          <w:rFonts w:ascii="Times New Roman" w:hAnsi="Times New Roman" w:cs="Times New Roman"/>
          <w:sz w:val="26"/>
          <w:szCs w:val="26"/>
        </w:rPr>
        <w:t xml:space="preserve"> — single ingress, JWT validation, RBAC enforcement, rate limiting.</w:t>
      </w:r>
    </w:p>
    <w:p w14:paraId="6188A794"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Keycloak 24.0</w:t>
      </w:r>
      <w:r w:rsidRPr="00F474B8">
        <w:rPr>
          <w:rFonts w:ascii="Times New Roman" w:hAnsi="Times New Roman" w:cs="Times New Roman"/>
          <w:sz w:val="26"/>
          <w:szCs w:val="26"/>
        </w:rPr>
        <w:t xml:space="preserve"> — identity provider, JWT issuance, RBAC realm management, brute-force protection.</w:t>
      </w:r>
    </w:p>
    <w:p w14:paraId="5291B05B"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identity-service</w:t>
      </w:r>
      <w:r w:rsidRPr="00F474B8">
        <w:rPr>
          <w:rFonts w:ascii="Times New Roman" w:hAnsi="Times New Roman" w:cs="Times New Roman"/>
          <w:sz w:val="26"/>
          <w:szCs w:val="26"/>
        </w:rPr>
        <w:t xml:space="preserve"> — NestJS wrapper for Keycloak admin API, token blacklist management.</w:t>
      </w:r>
    </w:p>
    <w:p w14:paraId="3A2779DC"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user-service</w:t>
      </w:r>
      <w:r w:rsidRPr="00F474B8">
        <w:rPr>
          <w:rFonts w:ascii="Times New Roman" w:hAnsi="Times New Roman" w:cs="Times New Roman"/>
          <w:sz w:val="26"/>
          <w:szCs w:val="26"/>
        </w:rPr>
        <w:t xml:space="preserve"> — user profiles, license tier assignment, account lifecycle.</w:t>
      </w:r>
    </w:p>
    <w:p w14:paraId="177ACEDB"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exam-service</w:t>
      </w:r>
      <w:r w:rsidRPr="00F474B8">
        <w:rPr>
          <w:rFonts w:ascii="Times New Roman" w:hAnsi="Times New Roman" w:cs="Times New Roman"/>
          <w:sz w:val="26"/>
          <w:szCs w:val="26"/>
        </w:rPr>
        <w:t xml:space="preserve"> — exam templates, sessions, atomic scoring, config snapshots.</w:t>
      </w:r>
    </w:p>
    <w:p w14:paraId="5D5E6A8B"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question-service</w:t>
      </w:r>
      <w:r w:rsidRPr="00F474B8">
        <w:rPr>
          <w:rFonts w:ascii="Times New Roman" w:hAnsi="Times New Roman" w:cs="Times New Roman"/>
          <w:sz w:val="26"/>
          <w:szCs w:val="26"/>
        </w:rPr>
        <w:t xml:space="preserve"> — question bank CRUD with soft-delete and versioning.</w:t>
      </w:r>
    </w:p>
    <w:p w14:paraId="0A2A3F2D"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course-service</w:t>
      </w:r>
      <w:r w:rsidRPr="00F474B8">
        <w:rPr>
          <w:rFonts w:ascii="Times New Roman" w:hAnsi="Times New Roman" w:cs="Times New Roman"/>
          <w:sz w:val="26"/>
          <w:szCs w:val="26"/>
        </w:rPr>
        <w:t xml:space="preserve"> — courses, enrolments, lesson progress.</w:t>
      </w:r>
    </w:p>
    <w:p w14:paraId="11C64B50"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simulation-service</w:t>
      </w:r>
      <w:r w:rsidRPr="00F474B8">
        <w:rPr>
          <w:rFonts w:ascii="Times New Roman" w:hAnsi="Times New Roman" w:cs="Times New Roman"/>
          <w:sz w:val="26"/>
          <w:szCs w:val="26"/>
        </w:rPr>
        <w:t xml:space="preserve"> — driving-practice FSM, scenario management.</w:t>
      </w:r>
    </w:p>
    <w:p w14:paraId="7F43E4BF"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analytics-service</w:t>
      </w:r>
      <w:r w:rsidRPr="00F474B8">
        <w:rPr>
          <w:rFonts w:ascii="Times New Roman" w:hAnsi="Times New Roman" w:cs="Times New Roman"/>
          <w:sz w:val="26"/>
          <w:szCs w:val="26"/>
        </w:rPr>
        <w:t xml:space="preserve"> — pre-aggregated progress statistics, SRS algorithm.</w:t>
      </w:r>
    </w:p>
    <w:p w14:paraId="6AAB656D"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notification-service</w:t>
      </w:r>
      <w:r w:rsidRPr="00F474B8">
        <w:rPr>
          <w:rFonts w:ascii="Times New Roman" w:hAnsi="Times New Roman" w:cs="Times New Roman"/>
          <w:sz w:val="26"/>
          <w:szCs w:val="26"/>
        </w:rPr>
        <w:t xml:space="preserve"> — async email/push delivery via RabbitMQ.</w:t>
      </w:r>
    </w:p>
    <w:p w14:paraId="4C5EF21F"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media-service</w:t>
      </w:r>
      <w:r w:rsidRPr="00F474B8">
        <w:rPr>
          <w:rFonts w:ascii="Times New Roman" w:hAnsi="Times New Roman" w:cs="Times New Roman"/>
          <w:sz w:val="26"/>
          <w:szCs w:val="26"/>
        </w:rPr>
        <w:t xml:space="preserve"> — file metadata + Azure Blob Storage integration.</w:t>
      </w:r>
    </w:p>
    <w:p w14:paraId="717B5BD6" w14:textId="77777777" w:rsidR="002C65A9" w:rsidRPr="00F474B8" w:rsidRDefault="00000000">
      <w:pPr>
        <w:numPr>
          <w:ilvl w:val="0"/>
          <w:numId w:val="6"/>
        </w:numPr>
        <w:rPr>
          <w:rFonts w:ascii="Times New Roman" w:hAnsi="Times New Roman" w:cs="Times New Roman"/>
          <w:sz w:val="26"/>
          <w:szCs w:val="26"/>
        </w:rPr>
      </w:pPr>
      <w:r w:rsidRPr="00F474B8">
        <w:rPr>
          <w:rFonts w:ascii="Times New Roman" w:hAnsi="Times New Roman" w:cs="Times New Roman"/>
          <w:b/>
          <w:bCs/>
          <w:sz w:val="26"/>
          <w:szCs w:val="26"/>
        </w:rPr>
        <w:t>docs-service</w:t>
      </w:r>
      <w:r w:rsidRPr="00F474B8">
        <w:rPr>
          <w:rFonts w:ascii="Times New Roman" w:hAnsi="Times New Roman" w:cs="Times New Roman"/>
          <w:sz w:val="26"/>
          <w:szCs w:val="26"/>
        </w:rPr>
        <w:t xml:space="preserve"> — centralised Swagger UI aggregation.</w:t>
      </w:r>
    </w:p>
    <w:p w14:paraId="247F1303"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All NestJS microservices read runtime configuration from </w:t>
      </w:r>
      <w:r w:rsidRPr="00F474B8">
        <w:rPr>
          <w:rFonts w:ascii="Times New Roman" w:hAnsi="Times New Roman" w:cs="Times New Roman"/>
          <w:b/>
          <w:bCs/>
          <w:sz w:val="26"/>
          <w:szCs w:val="26"/>
        </w:rPr>
        <w:t>Consul KV</w:t>
      </w:r>
      <w:r w:rsidRPr="00F474B8">
        <w:rPr>
          <w:rFonts w:ascii="Times New Roman" w:hAnsi="Times New Roman" w:cs="Times New Roman"/>
          <w:sz w:val="26"/>
          <w:szCs w:val="26"/>
        </w:rPr>
        <w:t xml:space="preserve">, ship logs to the </w:t>
      </w:r>
      <w:r w:rsidRPr="00F474B8">
        <w:rPr>
          <w:rFonts w:ascii="Times New Roman" w:hAnsi="Times New Roman" w:cs="Times New Roman"/>
          <w:b/>
          <w:bCs/>
          <w:sz w:val="26"/>
          <w:szCs w:val="26"/>
        </w:rPr>
        <w:t>ELK stack</w:t>
      </w:r>
      <w:r w:rsidRPr="00F474B8">
        <w:rPr>
          <w:rFonts w:ascii="Times New Roman" w:hAnsi="Times New Roman" w:cs="Times New Roman"/>
          <w:sz w:val="26"/>
          <w:szCs w:val="26"/>
        </w:rPr>
        <w:t xml:space="preserve"> via Winston HTTP transport, and expose metrics scraped by </w:t>
      </w:r>
      <w:r w:rsidRPr="00F474B8">
        <w:rPr>
          <w:rFonts w:ascii="Times New Roman" w:hAnsi="Times New Roman" w:cs="Times New Roman"/>
          <w:b/>
          <w:bCs/>
          <w:sz w:val="26"/>
          <w:szCs w:val="26"/>
        </w:rPr>
        <w:t>Prometheus</w:t>
      </w:r>
      <w:r w:rsidRPr="00F474B8">
        <w:rPr>
          <w:rFonts w:ascii="Times New Roman" w:hAnsi="Times New Roman" w:cs="Times New Roman"/>
          <w:sz w:val="26"/>
          <w:szCs w:val="26"/>
        </w:rPr>
        <w:t xml:space="preserve">. The cloud provider is currently TBD but the design assumes an Azure-leaning deployment (Azure Blob Storage is already committed; managed PostgreSQL and Redis </w:t>
      </w:r>
      <w:r w:rsidRPr="00F474B8">
        <w:rPr>
          <w:rFonts w:ascii="Times New Roman" w:hAnsi="Times New Roman" w:cs="Times New Roman"/>
          <w:sz w:val="26"/>
          <w:szCs w:val="26"/>
        </w:rPr>
        <w:lastRenderedPageBreak/>
        <w:t>would map to Azure Database for PostgreSQL and Azure Cache for Redis if Azure is selected).</w:t>
      </w:r>
    </w:p>
    <w:p w14:paraId="3A090DB7" w14:textId="77777777" w:rsidR="002C65A9" w:rsidRPr="00F474B8" w:rsidRDefault="00000000">
      <w:pPr>
        <w:pStyle w:val="Heading1"/>
        <w:rPr>
          <w:rFonts w:ascii="Times New Roman" w:hAnsi="Times New Roman" w:cs="Times New Roman"/>
          <w:sz w:val="26"/>
          <w:szCs w:val="26"/>
        </w:rPr>
      </w:pPr>
      <w:bookmarkStart w:id="9" w:name="technology-stack"/>
      <w:bookmarkEnd w:id="0"/>
      <w:bookmarkEnd w:id="6"/>
      <w:bookmarkEnd w:id="8"/>
      <w:r w:rsidRPr="00F474B8">
        <w:rPr>
          <w:rFonts w:ascii="Times New Roman" w:hAnsi="Times New Roman" w:cs="Times New Roman"/>
          <w:sz w:val="26"/>
          <w:szCs w:val="26"/>
        </w:rPr>
        <w:t>2. Technology Stack</w:t>
      </w:r>
    </w:p>
    <w:p w14:paraId="66B01480" w14:textId="20F16645" w:rsidR="002C65A9" w:rsidRPr="00F474B8" w:rsidRDefault="00000000" w:rsidP="003434AC">
      <w:pPr>
        <w:pStyle w:val="FirstParagraph"/>
        <w:rPr>
          <w:rFonts w:ascii="Times New Roman" w:hAnsi="Times New Roman" w:cs="Times New Roman"/>
          <w:sz w:val="26"/>
          <w:szCs w:val="26"/>
        </w:rPr>
      </w:pPr>
      <w:r w:rsidRPr="00F474B8">
        <w:rPr>
          <w:rFonts w:ascii="Times New Roman" w:hAnsi="Times New Roman" w:cs="Times New Roman"/>
          <w:sz w:val="26"/>
          <w:szCs w:val="26"/>
        </w:rPr>
        <w:t>The following table presents all core technologies used in DriveMate, their roles, and the rationale behind their selection. The stack is intentionally homogeneous on the backend (NestJS everywhere) to favour operational simplicity, shared tooling, and a single CI/CD pipeline over the potential performance gains of a polyglot backend.</w:t>
      </w:r>
      <w:bookmarkStart w:id="10" w:name="table-1-core-technologies-and-rationale"/>
    </w:p>
    <w:tbl>
      <w:tblPr>
        <w:tblStyle w:val="PlainTable2"/>
        <w:tblW w:w="5000" w:type="pct"/>
        <w:tblLook w:val="0020" w:firstRow="1" w:lastRow="0" w:firstColumn="0" w:lastColumn="0" w:noHBand="0" w:noVBand="0"/>
      </w:tblPr>
      <w:tblGrid>
        <w:gridCol w:w="2287"/>
        <w:gridCol w:w="3548"/>
        <w:gridCol w:w="3741"/>
      </w:tblGrid>
      <w:tr w:rsidR="002C65A9" w:rsidRPr="00F474B8" w14:paraId="4039ABB7" w14:textId="77777777" w:rsidTr="008C53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0F67D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Technology</w:t>
            </w:r>
          </w:p>
        </w:tc>
        <w:tc>
          <w:tcPr>
            <w:cnfStyle w:val="000001000000" w:firstRow="0" w:lastRow="0" w:firstColumn="0" w:lastColumn="0" w:oddVBand="0" w:evenVBand="1" w:oddHBand="0" w:evenHBand="0" w:firstRowFirstColumn="0" w:firstRowLastColumn="0" w:lastRowFirstColumn="0" w:lastRowLastColumn="0"/>
            <w:tcW w:w="0" w:type="auto"/>
          </w:tcPr>
          <w:p w14:paraId="460F67D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Role in System</w:t>
            </w:r>
          </w:p>
        </w:tc>
        <w:tc>
          <w:tcPr>
            <w:cnfStyle w:val="000010000000" w:firstRow="0" w:lastRow="0" w:firstColumn="0" w:lastColumn="0" w:oddVBand="1" w:evenVBand="0" w:oddHBand="0" w:evenHBand="0" w:firstRowFirstColumn="0" w:firstRowLastColumn="0" w:lastRowFirstColumn="0" w:lastRowLastColumn="0"/>
            <w:tcW w:w="0" w:type="auto"/>
          </w:tcPr>
          <w:p w14:paraId="580E860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Primary Rationale</w:t>
            </w:r>
          </w:p>
        </w:tc>
      </w:tr>
      <w:tr w:rsidR="002C65A9" w:rsidRPr="00F474B8" w14:paraId="45BC1031"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7D632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NestJS 11 (Node.js / TypeScript)</w:t>
            </w:r>
          </w:p>
        </w:tc>
        <w:tc>
          <w:tcPr>
            <w:cnfStyle w:val="000001000000" w:firstRow="0" w:lastRow="0" w:firstColumn="0" w:lastColumn="0" w:oddVBand="0" w:evenVBand="1" w:oddHBand="0" w:evenHBand="0" w:firstRowFirstColumn="0" w:firstRowLastColumn="0" w:lastRowFirstColumn="0" w:lastRowLastColumn="0"/>
            <w:tcW w:w="0" w:type="auto"/>
          </w:tcPr>
          <w:p w14:paraId="0851703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All backend microservices (12 components)</w:t>
            </w:r>
          </w:p>
        </w:tc>
        <w:tc>
          <w:tcPr>
            <w:cnfStyle w:val="000010000000" w:firstRow="0" w:lastRow="0" w:firstColumn="0" w:lastColumn="0" w:oddVBand="1" w:evenVBand="0" w:oddHBand="0" w:evenHBand="0" w:firstRowFirstColumn="0" w:firstRowLastColumn="0" w:lastRowFirstColumn="0" w:lastRowLastColumn="0"/>
            <w:tcW w:w="0" w:type="auto"/>
          </w:tcPr>
          <w:p w14:paraId="374AA58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Modular DI architecture, OpenAPI auto-generation from decorators, mature Keycloak guard ecosystem, TypeScript strict-mode safety; stateless services scale freely under K8s HPA.</w:t>
            </w:r>
          </w:p>
        </w:tc>
      </w:tr>
      <w:tr w:rsidR="002C65A9" w:rsidRPr="00F474B8" w14:paraId="141D7759"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5AC608D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ReactJS (TypeScript)</w:t>
            </w:r>
          </w:p>
        </w:tc>
        <w:tc>
          <w:tcPr>
            <w:cnfStyle w:val="000001000000" w:firstRow="0" w:lastRow="0" w:firstColumn="0" w:lastColumn="0" w:oddVBand="0" w:evenVBand="1" w:oddHBand="0" w:evenHBand="0" w:firstRowFirstColumn="0" w:firstRowLastColumn="0" w:lastRowFirstColumn="0" w:lastRowLastColumn="0"/>
            <w:tcW w:w="0" w:type="auto"/>
          </w:tcPr>
          <w:p w14:paraId="7A4DB5D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Admin Web frontend</w:t>
            </w:r>
          </w:p>
        </w:tc>
        <w:tc>
          <w:tcPr>
            <w:cnfStyle w:val="000010000000" w:firstRow="0" w:lastRow="0" w:firstColumn="0" w:lastColumn="0" w:oddVBand="1" w:evenVBand="0" w:oddHBand="0" w:evenHBand="0" w:firstRowFirstColumn="0" w:firstRowLastColumn="0" w:lastRowFirstColumn="0" w:lastRowLastColumn="0"/>
            <w:tcW w:w="0" w:type="auto"/>
          </w:tcPr>
          <w:p w14:paraId="1245A02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Component-based UI used by Admin, Center Manager, and Instructor roles. All API access flows through Kong.</w:t>
            </w:r>
          </w:p>
        </w:tc>
      </w:tr>
      <w:tr w:rsidR="002C65A9" w:rsidRPr="00F474B8" w14:paraId="29319BD9"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7844E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React Native (TypeScript)</w:t>
            </w:r>
          </w:p>
        </w:tc>
        <w:tc>
          <w:tcPr>
            <w:cnfStyle w:val="000001000000" w:firstRow="0" w:lastRow="0" w:firstColumn="0" w:lastColumn="0" w:oddVBand="0" w:evenVBand="1" w:oddHBand="0" w:evenHBand="0" w:firstRowFirstColumn="0" w:firstRowLastColumn="0" w:lastRowFirstColumn="0" w:lastRowLastColumn="0"/>
            <w:tcW w:w="0" w:type="auto"/>
          </w:tcPr>
          <w:p w14:paraId="25F76AB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Student Mobile App</w:t>
            </w:r>
          </w:p>
        </w:tc>
        <w:tc>
          <w:tcPr>
            <w:cnfStyle w:val="000010000000" w:firstRow="0" w:lastRow="0" w:firstColumn="0" w:lastColumn="0" w:oddVBand="1" w:evenVBand="0" w:oddHBand="0" w:evenHBand="0" w:firstRowFirstColumn="0" w:firstRowLastColumn="0" w:lastRowFirstColumn="0" w:lastRowLastColumn="0"/>
            <w:tcW w:w="0" w:type="auto"/>
          </w:tcPr>
          <w:p w14:paraId="1FC6D04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Cross-platform iOS/Android from a single codebase; supports offline answer buffering via device local storage and audio preload for driving-practice sessions.</w:t>
            </w:r>
          </w:p>
        </w:tc>
      </w:tr>
      <w:tr w:rsidR="002C65A9" w:rsidRPr="00F474B8" w14:paraId="579C402E"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6F349C0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PostgreSQL 15</w:t>
            </w:r>
          </w:p>
        </w:tc>
        <w:tc>
          <w:tcPr>
            <w:cnfStyle w:val="000001000000" w:firstRow="0" w:lastRow="0" w:firstColumn="0" w:lastColumn="0" w:oddVBand="0" w:evenVBand="1" w:oddHBand="0" w:evenHBand="0" w:firstRowFirstColumn="0" w:firstRowLastColumn="0" w:lastRowFirstColumn="0" w:lastRowLastColumn="0"/>
            <w:tcW w:w="0" w:type="auto"/>
          </w:tcPr>
          <w:p w14:paraId="5053EF8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Primary transactional store (9 isolated databases, one per service)</w:t>
            </w:r>
          </w:p>
        </w:tc>
        <w:tc>
          <w:tcPr>
            <w:cnfStyle w:val="000010000000" w:firstRow="0" w:lastRow="0" w:firstColumn="0" w:lastColumn="0" w:oddVBand="1" w:evenVBand="0" w:oddHBand="0" w:evenHBand="0" w:firstRowFirstColumn="0" w:firstRowLastColumn="0" w:lastRowFirstColumn="0" w:lastRowLastColumn="0"/>
            <w:tcW w:w="0" w:type="auto"/>
          </w:tcPr>
          <w:p w14:paraId="3F19B0B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ACID compliance for atomic exam submission, row-level locking for race-condition safety, JSONB for ExamConfig snapshots, full-text search for question bank, native composite indexing for sub-500 ms searches at 10,000+ records. Database-per-service pattern eliminates cross-service coupling at the data layer.</w:t>
            </w:r>
          </w:p>
        </w:tc>
      </w:tr>
      <w:tr w:rsidR="002C65A9" w:rsidRPr="00F474B8" w14:paraId="7DDD067D"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57024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Redis 7</w:t>
            </w:r>
          </w:p>
        </w:tc>
        <w:tc>
          <w:tcPr>
            <w:cnfStyle w:val="000001000000" w:firstRow="0" w:lastRow="0" w:firstColumn="0" w:lastColumn="0" w:oddVBand="0" w:evenVBand="1" w:oddHBand="0" w:evenHBand="0" w:firstRowFirstColumn="0" w:firstRowLastColumn="0" w:lastRowFirstColumn="0" w:lastRowLastColumn="0"/>
            <w:tcW w:w="0" w:type="auto"/>
          </w:tcPr>
          <w:p w14:paraId="44FFF26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JWT token blacklist (identity-service only)</w:t>
            </w:r>
          </w:p>
        </w:tc>
        <w:tc>
          <w:tcPr>
            <w:cnfStyle w:val="000010000000" w:firstRow="0" w:lastRow="0" w:firstColumn="0" w:lastColumn="0" w:oddVBand="1" w:evenVBand="0" w:oddHBand="0" w:evenHBand="0" w:firstRowFirstColumn="0" w:firstRowLastColumn="0" w:lastRowFirstColumn="0" w:lastRowLastColumn="0"/>
            <w:tcW w:w="0" w:type="auto"/>
          </w:tcPr>
          <w:p w14:paraId="2A04311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Sub-millisecond O(1) GET for blacklist lookup performed by </w:t>
            </w:r>
            <w:r w:rsidRPr="00F474B8">
              <w:rPr>
                <w:rFonts w:ascii="Times New Roman" w:hAnsi="Times New Roman" w:cs="Times New Roman"/>
                <w:sz w:val="26"/>
                <w:szCs w:val="26"/>
              </w:rPr>
              <w:lastRenderedPageBreak/>
              <w:t>TokenBlacklistGuard on every authenticated request; native TTL eviction matches token remaining lifetime; no business-data caching uses Redis in this architecture.</w:t>
            </w:r>
          </w:p>
        </w:tc>
      </w:tr>
      <w:tr w:rsidR="002C65A9" w:rsidRPr="00F474B8" w14:paraId="4C76C205"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234EEB4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RabbitMQ 3</w:t>
            </w:r>
          </w:p>
        </w:tc>
        <w:tc>
          <w:tcPr>
            <w:cnfStyle w:val="000001000000" w:firstRow="0" w:lastRow="0" w:firstColumn="0" w:lastColumn="0" w:oddVBand="0" w:evenVBand="1" w:oddHBand="0" w:evenHBand="0" w:firstRowFirstColumn="0" w:firstRowLastColumn="0" w:lastRowFirstColumn="0" w:lastRowLastColumn="0"/>
            <w:tcW w:w="0" w:type="auto"/>
          </w:tcPr>
          <w:p w14:paraId="25A43AF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Asynchronous message broker (durable queues, noAck=false)</w:t>
            </w:r>
          </w:p>
        </w:tc>
        <w:tc>
          <w:tcPr>
            <w:cnfStyle w:val="000010000000" w:firstRow="0" w:lastRow="0" w:firstColumn="0" w:lastColumn="0" w:oddVBand="1" w:evenVBand="0" w:oddHBand="0" w:evenHBand="0" w:firstRowFirstColumn="0" w:firstRowLastColumn="0" w:lastRowFirstColumn="0" w:lastRowLastColumn="0"/>
            <w:tcW w:w="0" w:type="auto"/>
          </w:tcPr>
          <w:p w14:paraId="2875DB9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Reliable async delivery with Dead Letter Queue for notification dispatch and inter-service event propagation (identity.user.created, exam.submitted, etc.). Decouples non-critical workflows from the synchronous request path.</w:t>
            </w:r>
          </w:p>
        </w:tc>
      </w:tr>
      <w:tr w:rsidR="002C65A9" w:rsidRPr="00F474B8" w14:paraId="7B6E7DBF"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FE053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Kong (declarative DB-less mode)</w:t>
            </w:r>
          </w:p>
        </w:tc>
        <w:tc>
          <w:tcPr>
            <w:cnfStyle w:val="000001000000" w:firstRow="0" w:lastRow="0" w:firstColumn="0" w:lastColumn="0" w:oddVBand="0" w:evenVBand="1" w:oddHBand="0" w:evenHBand="0" w:firstRowFirstColumn="0" w:firstRowLastColumn="0" w:lastRowFirstColumn="0" w:lastRowLastColumn="0"/>
            <w:tcW w:w="0" w:type="auto"/>
          </w:tcPr>
          <w:p w14:paraId="661A1EA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API Gateway — single ingress</w:t>
            </w:r>
          </w:p>
        </w:tc>
        <w:tc>
          <w:tcPr>
            <w:cnfStyle w:val="000010000000" w:firstRow="0" w:lastRow="0" w:firstColumn="0" w:lastColumn="0" w:oddVBand="1" w:evenVBand="0" w:oddHBand="0" w:evenHBand="0" w:firstRowFirstColumn="0" w:firstRowLastColumn="0" w:lastRowFirstColumn="0" w:lastRowLastColumn="0"/>
            <w:tcW w:w="0" w:type="auto"/>
          </w:tcPr>
          <w:p w14:paraId="13172EE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Stateless, configuration-driven routing (kong.yaml / kong.dev.yaml), built-in plugins for rate limiting and JWT validation, horizontally scalable behind Nginx Ingress, no separate gateway database to operate.</w:t>
            </w:r>
          </w:p>
        </w:tc>
      </w:tr>
      <w:tr w:rsidR="002C65A9" w:rsidRPr="00F474B8" w14:paraId="072FF434"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58DB0CE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 24.0</w:t>
            </w:r>
          </w:p>
        </w:tc>
        <w:tc>
          <w:tcPr>
            <w:cnfStyle w:val="000001000000" w:firstRow="0" w:lastRow="0" w:firstColumn="0" w:lastColumn="0" w:oddVBand="0" w:evenVBand="1" w:oddHBand="0" w:evenHBand="0" w:firstRowFirstColumn="0" w:firstRowLastColumn="0" w:lastRowFirstColumn="0" w:lastRowLastColumn="0"/>
            <w:tcW w:w="0" w:type="auto"/>
          </w:tcPr>
          <w:p w14:paraId="668C131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Identity Provider — authentication, RBAC, SSO, brute-force lockout, password reset</w:t>
            </w:r>
          </w:p>
        </w:tc>
        <w:tc>
          <w:tcPr>
            <w:cnfStyle w:val="000010000000" w:firstRow="0" w:lastRow="0" w:firstColumn="0" w:lastColumn="0" w:oddVBand="1" w:evenVBand="0" w:oddHBand="0" w:evenHBand="0" w:firstRowFirstColumn="0" w:firstRowLastColumn="0" w:lastRowFirstColumn="0" w:lastRowLastColumn="0"/>
            <w:tcW w:w="0" w:type="auto"/>
          </w:tcPr>
          <w:p w14:paraId="26C5A3F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Industry-standard OIDC provider; built-in features (brute-force detection, single-use reset tokens with TTL, session revocation API, realm management) replace large amounts of custom auth code; reduces SEC-01 / SEC-02 implementation surface area.</w:t>
            </w:r>
          </w:p>
        </w:tc>
      </w:tr>
      <w:tr w:rsidR="002C65A9" w:rsidRPr="00F474B8" w14:paraId="32B0687D"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B82E9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1.19</w:t>
            </w:r>
          </w:p>
        </w:tc>
        <w:tc>
          <w:tcPr>
            <w:cnfStyle w:val="000001000000" w:firstRow="0" w:lastRow="0" w:firstColumn="0" w:lastColumn="0" w:oddVBand="0" w:evenVBand="1" w:oddHBand="0" w:evenHBand="0" w:firstRowFirstColumn="0" w:firstRowLastColumn="0" w:lastRowFirstColumn="0" w:lastRowLastColumn="0"/>
            <w:tcW w:w="0" w:type="auto"/>
          </w:tcPr>
          <w:p w14:paraId="15DFCCB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Per-service runtime configuration via KV store</w:t>
            </w:r>
          </w:p>
        </w:tc>
        <w:tc>
          <w:tcPr>
            <w:cnfStyle w:val="000010000000" w:firstRow="0" w:lastRow="0" w:firstColumn="0" w:lastColumn="0" w:oddVBand="1" w:evenVBand="0" w:oddHBand="0" w:evenHBand="0" w:firstRowFirstColumn="0" w:firstRowLastColumn="0" w:lastRowFirstColumn="0" w:lastRowLastColumn="0"/>
            <w:tcW w:w="0" w:type="auto"/>
          </w:tcPr>
          <w:p w14:paraId="45BE5AD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Centralised config with namespacing per service, supports hot-reload through ConsulConfigFactory in @repo/common; configuration priority: env vars &gt; Consul KV &gt; application defaults. Decouples deployment from configuration changes.</w:t>
            </w:r>
          </w:p>
        </w:tc>
      </w:tr>
      <w:tr w:rsidR="002C65A9" w:rsidRPr="00F474B8" w14:paraId="3CA11B95"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34A5509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Prisma v7 + </w:t>
            </w:r>
            <w:r w:rsidRPr="00F474B8">
              <w:rPr>
                <w:rFonts w:ascii="Times New Roman" w:hAnsi="Times New Roman" w:cs="Times New Roman"/>
                <w:sz w:val="26"/>
                <w:szCs w:val="26"/>
              </w:rPr>
              <w:lastRenderedPageBreak/>
              <w:t>@prisma/adapter-pg</w:t>
            </w:r>
          </w:p>
        </w:tc>
        <w:tc>
          <w:tcPr>
            <w:cnfStyle w:val="000001000000" w:firstRow="0" w:lastRow="0" w:firstColumn="0" w:lastColumn="0" w:oddVBand="0" w:evenVBand="1" w:oddHBand="0" w:evenHBand="0" w:firstRowFirstColumn="0" w:firstRowLastColumn="0" w:lastRowFirstColumn="0" w:lastRowLastColumn="0"/>
            <w:tcW w:w="0" w:type="auto"/>
          </w:tcPr>
          <w:p w14:paraId="451167C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 xml:space="preserve">ORM with custom client output </w:t>
            </w:r>
            <w:r w:rsidRPr="00F474B8">
              <w:rPr>
                <w:rFonts w:ascii="Times New Roman" w:hAnsi="Times New Roman" w:cs="Times New Roman"/>
                <w:sz w:val="26"/>
                <w:szCs w:val="26"/>
              </w:rPr>
              <w:lastRenderedPageBreak/>
              <w:t>per service (e.g. @prisma/exam-client)</w:t>
            </w:r>
          </w:p>
        </w:tc>
        <w:tc>
          <w:tcPr>
            <w:cnfStyle w:val="000010000000" w:firstRow="0" w:lastRow="0" w:firstColumn="0" w:lastColumn="0" w:oddVBand="1" w:evenVBand="0" w:oddHBand="0" w:evenHBand="0" w:firstRowFirstColumn="0" w:firstRowLastColumn="0" w:lastRowFirstColumn="0" w:lastRowLastColumn="0"/>
            <w:tcW w:w="0" w:type="auto"/>
          </w:tcPr>
          <w:p w14:paraId="47C71C9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 xml:space="preserve">Type-safe queries; isolated </w:t>
            </w:r>
            <w:r w:rsidRPr="00F474B8">
              <w:rPr>
                <w:rFonts w:ascii="Times New Roman" w:hAnsi="Times New Roman" w:cs="Times New Roman"/>
                <w:sz w:val="26"/>
                <w:szCs w:val="26"/>
              </w:rPr>
              <w:lastRenderedPageBreak/>
              <w:t>generated client per service enforces the database-per-service boundary at compile time — exam-service literally cannot import question-service’s models. Migration tooling included.</w:t>
            </w:r>
          </w:p>
        </w:tc>
      </w:tr>
      <w:tr w:rsidR="002C65A9" w:rsidRPr="00F474B8" w14:paraId="05EE6BA8"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AC029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Turborepo + @repo/common shared library</w:t>
            </w:r>
          </w:p>
        </w:tc>
        <w:tc>
          <w:tcPr>
            <w:cnfStyle w:val="000001000000" w:firstRow="0" w:lastRow="0" w:firstColumn="0" w:lastColumn="0" w:oddVBand="0" w:evenVBand="1" w:oddHBand="0" w:evenHBand="0" w:firstRowFirstColumn="0" w:firstRowLastColumn="0" w:lastRowFirstColumn="0" w:lastRowLastColumn="0"/>
            <w:tcW w:w="0" w:type="auto"/>
          </w:tcPr>
          <w:p w14:paraId="60EC1E1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Monorepo build system + DDD base classes, ConsulConfigFactory, AppLoggerModule, ApiResponseInterceptor, DomainExceptionFilter</w:t>
            </w:r>
          </w:p>
        </w:tc>
        <w:tc>
          <w:tcPr>
            <w:cnfStyle w:val="000010000000" w:firstRow="0" w:lastRow="0" w:firstColumn="0" w:lastColumn="0" w:oddVBand="1" w:evenVBand="0" w:oddHBand="0" w:evenHBand="0" w:firstRowFirstColumn="0" w:firstRowLastColumn="0" w:lastRowFirstColumn="0" w:lastRowLastColumn="0"/>
            <w:tcW w:w="0" w:type="auto"/>
          </w:tcPr>
          <w:p w14:paraId="5D4A4964" w14:textId="40CCCB92"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Single source of truth for cross-cutting concerns (logging, config, error shape, response envelope); incremental builds across all </w:t>
            </w:r>
            <w:r w:rsidR="00A655FA" w:rsidRPr="00F474B8">
              <w:rPr>
                <w:rFonts w:ascii="Times New Roman" w:hAnsi="Times New Roman" w:cs="Times New Roman"/>
                <w:sz w:val="26"/>
                <w:szCs w:val="26"/>
              </w:rPr>
              <w:t>10</w:t>
            </w:r>
            <w:r w:rsidR="00A655FA" w:rsidRPr="00F474B8">
              <w:rPr>
                <w:rFonts w:ascii="Times New Roman" w:hAnsi="Times New Roman" w:cs="Times New Roman"/>
                <w:sz w:val="26"/>
                <w:szCs w:val="26"/>
                <w:lang w:val="vi-VN"/>
              </w:rPr>
              <w:t xml:space="preserve"> NestJS</w:t>
            </w:r>
            <w:r w:rsidRPr="00F474B8">
              <w:rPr>
                <w:rFonts w:ascii="Times New Roman" w:hAnsi="Times New Roman" w:cs="Times New Roman"/>
                <w:sz w:val="26"/>
                <w:szCs w:val="26"/>
              </w:rPr>
              <w:t xml:space="preserve"> services; shared library eliminates copy-paste of guard/interceptor logic.</w:t>
            </w:r>
          </w:p>
        </w:tc>
      </w:tr>
      <w:tr w:rsidR="002C65A9" w:rsidRPr="00F474B8" w14:paraId="13B41EFC"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26A4B5D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Docker + Kubernetes (HPA)</w:t>
            </w:r>
          </w:p>
        </w:tc>
        <w:tc>
          <w:tcPr>
            <w:cnfStyle w:val="000001000000" w:firstRow="0" w:lastRow="0" w:firstColumn="0" w:lastColumn="0" w:oddVBand="0" w:evenVBand="1" w:oddHBand="0" w:evenHBand="0" w:firstRowFirstColumn="0" w:firstRowLastColumn="0" w:lastRowFirstColumn="0" w:lastRowLastColumn="0"/>
            <w:tcW w:w="0" w:type="auto"/>
          </w:tcPr>
          <w:p w14:paraId="17E0E09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Containerisation &amp; orchestration</w:t>
            </w:r>
          </w:p>
        </w:tc>
        <w:tc>
          <w:tcPr>
            <w:cnfStyle w:val="000010000000" w:firstRow="0" w:lastRow="0" w:firstColumn="0" w:lastColumn="0" w:oddVBand="1" w:evenVBand="0" w:oddHBand="0" w:evenHBand="0" w:firstRowFirstColumn="0" w:firstRowLastColumn="0" w:lastRowFirstColumn="0" w:lastRowLastColumn="0"/>
            <w:tcW w:w="0" w:type="auto"/>
          </w:tcPr>
          <w:p w14:paraId="2914880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Stateless microservices scale independently; HPA handles peak exam traffic on CPU/RPS thresholds; rolling-update deployments with zero downtime. Dev stack uses Docker Compose for local development.</w:t>
            </w:r>
          </w:p>
        </w:tc>
      </w:tr>
      <w:tr w:rsidR="002C65A9" w:rsidRPr="00F474B8" w14:paraId="1CA6EBA1"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156F3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Azure Blob Storage</w:t>
            </w:r>
          </w:p>
        </w:tc>
        <w:tc>
          <w:tcPr>
            <w:cnfStyle w:val="000001000000" w:firstRow="0" w:lastRow="0" w:firstColumn="0" w:lastColumn="0" w:oddVBand="0" w:evenVBand="1" w:oddHBand="0" w:evenHBand="0" w:firstRowFirstColumn="0" w:firstRowLastColumn="0" w:lastRowFirstColumn="0" w:lastRowLastColumn="0"/>
            <w:tcW w:w="0" w:type="auto"/>
          </w:tcPr>
          <w:p w14:paraId="5159016D" w14:textId="6AB1AC45"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Object storage for question images, road-map JSON configs</w:t>
            </w:r>
          </w:p>
        </w:tc>
        <w:tc>
          <w:tcPr>
            <w:cnfStyle w:val="000010000000" w:firstRow="0" w:lastRow="0" w:firstColumn="0" w:lastColumn="0" w:oddVBand="1" w:evenVBand="0" w:oddHBand="0" w:evenHBand="0" w:firstRowFirstColumn="0" w:firstRowLastColumn="0" w:lastRowFirstColumn="0" w:lastRowLastColumn="0"/>
            <w:tcW w:w="0" w:type="auto"/>
          </w:tcPr>
          <w:p w14:paraId="5E98880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Durable, cost-effective storage; CDN-ready; map JSON configs are hot-loaded by simulation-service at runtime without an app rebuild (ASR-MOD-03). Access via media-service which holds only metadata in PostgreSQL.</w:t>
            </w:r>
          </w:p>
        </w:tc>
      </w:tr>
      <w:tr w:rsidR="002C65A9" w:rsidRPr="00F474B8" w14:paraId="629FEA5E"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4AAA41B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Winston → Logstash → Elasticsearch → Kibana (ELK Stack)</w:t>
            </w:r>
          </w:p>
        </w:tc>
        <w:tc>
          <w:tcPr>
            <w:cnfStyle w:val="000001000000" w:firstRow="0" w:lastRow="0" w:firstColumn="0" w:lastColumn="0" w:oddVBand="0" w:evenVBand="1" w:oddHBand="0" w:evenHBand="0" w:firstRowFirstColumn="0" w:firstRowLastColumn="0" w:lastRowFirstColumn="0" w:lastRowLastColumn="0"/>
            <w:tcW w:w="0" w:type="auto"/>
          </w:tcPr>
          <w:p w14:paraId="00A845EE" w14:textId="06726624" w:rsidR="002C65A9" w:rsidRPr="00F474B8" w:rsidRDefault="008E29EB">
            <w:pPr>
              <w:pStyle w:val="Compact"/>
              <w:rPr>
                <w:rFonts w:ascii="Times New Roman" w:hAnsi="Times New Roman" w:cs="Times New Roman"/>
                <w:sz w:val="26"/>
                <w:szCs w:val="26"/>
              </w:rPr>
            </w:pPr>
            <w:r w:rsidRPr="00F474B8">
              <w:rPr>
                <w:rFonts w:ascii="Times New Roman" w:hAnsi="Times New Roman" w:cs="Times New Roman"/>
                <w:sz w:val="26"/>
                <w:szCs w:val="26"/>
              </w:rPr>
              <w:t>Centralised logging — all 10 NestJS services ship structured logs via Winston HTTP transport; Kong and Keycloak ship their native log formats to the same ELK stack via Filebeat sidecars</w:t>
            </w:r>
          </w:p>
        </w:tc>
        <w:tc>
          <w:tcPr>
            <w:cnfStyle w:val="000010000000" w:firstRow="0" w:lastRow="0" w:firstColumn="0" w:lastColumn="0" w:oddVBand="1" w:evenVBand="0" w:oddHBand="0" w:evenHBand="0" w:firstRowFirstColumn="0" w:firstRowLastColumn="0" w:lastRowFirstColumn="0" w:lastRowLastColumn="0"/>
            <w:tcW w:w="0" w:type="auto"/>
          </w:tcPr>
          <w:p w14:paraId="528F6844" w14:textId="686E6411" w:rsidR="002C65A9" w:rsidRPr="00F474B8" w:rsidRDefault="008E29EB">
            <w:pPr>
              <w:pStyle w:val="Compact"/>
              <w:rPr>
                <w:rFonts w:ascii="Times New Roman" w:hAnsi="Times New Roman" w:cs="Times New Roman"/>
                <w:sz w:val="26"/>
                <w:szCs w:val="26"/>
              </w:rPr>
            </w:pPr>
            <w:r w:rsidRPr="00F474B8">
              <w:rPr>
                <w:rFonts w:ascii="Times New Roman" w:hAnsi="Times New Roman" w:cs="Times New Roman"/>
                <w:sz w:val="26"/>
                <w:szCs w:val="26"/>
              </w:rPr>
              <w:t>Aggregated log search and visualisation across all components; structured JSON logs enable cross-service trace correlation; AppLoggerModule in @repo/common provides a consistent logger interface for NestJS services.</w:t>
            </w:r>
          </w:p>
        </w:tc>
      </w:tr>
      <w:tr w:rsidR="002C65A9" w:rsidRPr="00F474B8" w14:paraId="45CC958B"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EF128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Prometheus + Grafana + Alertmanager</w:t>
            </w:r>
          </w:p>
        </w:tc>
        <w:tc>
          <w:tcPr>
            <w:cnfStyle w:val="000001000000" w:firstRow="0" w:lastRow="0" w:firstColumn="0" w:lastColumn="0" w:oddVBand="0" w:evenVBand="1" w:oddHBand="0" w:evenHBand="0" w:firstRowFirstColumn="0" w:firstRowLastColumn="0" w:lastRowFirstColumn="0" w:lastRowLastColumn="0"/>
            <w:tcW w:w="0" w:type="auto"/>
          </w:tcPr>
          <w:p w14:paraId="0DA5D07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Metrics scraping, dashboards, proactive alerting</w:t>
            </w:r>
          </w:p>
        </w:tc>
        <w:tc>
          <w:tcPr>
            <w:cnfStyle w:val="000010000000" w:firstRow="0" w:lastRow="0" w:firstColumn="0" w:lastColumn="0" w:oddVBand="1" w:evenVBand="0" w:oddHBand="0" w:evenHBand="0" w:firstRowFirstColumn="0" w:firstRowLastColumn="0" w:lastRowFirstColumn="0" w:lastRowLastColumn="0"/>
            <w:tcW w:w="0" w:type="auto"/>
          </w:tcPr>
          <w:p w14:paraId="2D3ADA1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Pull-based metrics from every NestJS service; Grafana dashboards for P95 latency, error rate, queue depth, DLQ depth, </w:t>
            </w:r>
            <w:r w:rsidRPr="00F474B8">
              <w:rPr>
                <w:rFonts w:ascii="Times New Roman" w:hAnsi="Times New Roman" w:cs="Times New Roman"/>
                <w:sz w:val="26"/>
                <w:szCs w:val="26"/>
              </w:rPr>
              <w:lastRenderedPageBreak/>
              <w:t>HPA scaling events; Alertmanager fires on health-check failures and SLA breaches.</w:t>
            </w:r>
          </w:p>
        </w:tc>
      </w:tr>
      <w:tr w:rsidR="002C65A9" w:rsidRPr="00F474B8" w14:paraId="754A42DC" w14:textId="77777777" w:rsidTr="008C53B9">
        <w:tc>
          <w:tcPr>
            <w:cnfStyle w:val="000010000000" w:firstRow="0" w:lastRow="0" w:firstColumn="0" w:lastColumn="0" w:oddVBand="1" w:evenVBand="0" w:oddHBand="0" w:evenHBand="0" w:firstRowFirstColumn="0" w:firstRowLastColumn="0" w:lastRowFirstColumn="0" w:lastRowLastColumn="0"/>
            <w:tcW w:w="0" w:type="auto"/>
          </w:tcPr>
          <w:p w14:paraId="5491C76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Biome + TypeScript strict mode</w:t>
            </w:r>
          </w:p>
        </w:tc>
        <w:tc>
          <w:tcPr>
            <w:cnfStyle w:val="000001000000" w:firstRow="0" w:lastRow="0" w:firstColumn="0" w:lastColumn="0" w:oddVBand="0" w:evenVBand="1" w:oddHBand="0" w:evenHBand="0" w:firstRowFirstColumn="0" w:firstRowLastColumn="0" w:lastRowFirstColumn="0" w:lastRowLastColumn="0"/>
            <w:tcW w:w="0" w:type="auto"/>
          </w:tcPr>
          <w:p w14:paraId="779B359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Code quality enforcement (lint + format)</w:t>
            </w:r>
          </w:p>
        </w:tc>
        <w:tc>
          <w:tcPr>
            <w:cnfStyle w:val="000010000000" w:firstRow="0" w:lastRow="0" w:firstColumn="0" w:lastColumn="0" w:oddVBand="1" w:evenVBand="0" w:oddHBand="0" w:evenHBand="0" w:firstRowFirstColumn="0" w:firstRowLastColumn="0" w:lastRowFirstColumn="0" w:lastRowLastColumn="0"/>
            <w:tcW w:w="0" w:type="auto"/>
          </w:tcPr>
          <w:p w14:paraId="1864FCF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Single tool replaces ESLint + Prettier with faster CI runtime; strict mode catches null-safety and type errors at build time.</w:t>
            </w:r>
          </w:p>
        </w:tc>
      </w:tr>
      <w:tr w:rsidR="002C65A9" w:rsidRPr="00F474B8" w14:paraId="0891CAEA" w14:textId="77777777" w:rsidTr="008C53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F3E0A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OpenAPI / Swagger (per service, aggregated by docs-service)</w:t>
            </w:r>
          </w:p>
        </w:tc>
        <w:tc>
          <w:tcPr>
            <w:cnfStyle w:val="000001000000" w:firstRow="0" w:lastRow="0" w:firstColumn="0" w:lastColumn="0" w:oddVBand="0" w:evenVBand="1" w:oddHBand="0" w:evenHBand="0" w:firstRowFirstColumn="0" w:firstRowLastColumn="0" w:lastRowFirstColumn="0" w:lastRowLastColumn="0"/>
            <w:tcW w:w="0" w:type="auto"/>
          </w:tcPr>
          <w:p w14:paraId="72FEC59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API documentation</w:t>
            </w:r>
          </w:p>
        </w:tc>
        <w:tc>
          <w:tcPr>
            <w:cnfStyle w:val="000010000000" w:firstRow="0" w:lastRow="0" w:firstColumn="0" w:lastColumn="0" w:oddVBand="1" w:evenVBand="0" w:oddHBand="0" w:evenHBand="0" w:firstRowFirstColumn="0" w:firstRowLastColumn="0" w:lastRowFirstColumn="0" w:lastRowLastColumn="0"/>
            <w:tcW w:w="0" w:type="auto"/>
          </w:tcPr>
          <w:p w14:paraId="32EEA73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Auto-generated from NestJS decorators; single source of truth for all REST contracts; docs-service exposes a unified Swagger UI across all services.</w:t>
            </w:r>
          </w:p>
        </w:tc>
      </w:tr>
    </w:tbl>
    <w:p w14:paraId="5C2235FE"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sz w:val="26"/>
          <w:szCs w:val="26"/>
        </w:rPr>
        <w:t>The use of NestJS across all backend services (rather than a polyglot backend) is a deliberate trade-off: operational simplicity, shared tooling, a unified observability story, and a single CI/CD pipeline outweigh the potential performance gains of mixing runtimes for this class of application. Where CPU-bound operations could become a bottleneck (password hashing in identity-service via Keycloak, exam generation in exam-service), the affected service is sized for independent HPA scaling rather than rewritten in a different runtime.</w:t>
      </w:r>
    </w:p>
    <w:p w14:paraId="277E39F3" w14:textId="77777777" w:rsidR="002C65A9" w:rsidRPr="00F474B8" w:rsidRDefault="00000000">
      <w:pPr>
        <w:pStyle w:val="Heading1"/>
        <w:rPr>
          <w:rFonts w:ascii="Times New Roman" w:hAnsi="Times New Roman" w:cs="Times New Roman"/>
          <w:sz w:val="26"/>
          <w:szCs w:val="26"/>
        </w:rPr>
      </w:pPr>
      <w:bookmarkStart w:id="11" w:name="overall-architecture"/>
      <w:bookmarkEnd w:id="9"/>
      <w:bookmarkEnd w:id="10"/>
      <w:r w:rsidRPr="00F474B8">
        <w:rPr>
          <w:rFonts w:ascii="Times New Roman" w:hAnsi="Times New Roman" w:cs="Times New Roman"/>
          <w:sz w:val="26"/>
          <w:szCs w:val="26"/>
        </w:rPr>
        <w:t>3. Overall Architecture</w:t>
      </w:r>
    </w:p>
    <w:p w14:paraId="3081EF9A" w14:textId="77777777" w:rsidR="002C65A9" w:rsidRPr="00F474B8" w:rsidRDefault="00000000">
      <w:pPr>
        <w:pStyle w:val="Heading2"/>
        <w:rPr>
          <w:rFonts w:ascii="Times New Roman" w:hAnsi="Times New Roman" w:cs="Times New Roman"/>
          <w:sz w:val="26"/>
          <w:szCs w:val="26"/>
        </w:rPr>
      </w:pPr>
      <w:bookmarkStart w:id="12" w:name="architecture-model"/>
      <w:r w:rsidRPr="00F474B8">
        <w:rPr>
          <w:rFonts w:ascii="Times New Roman" w:hAnsi="Times New Roman" w:cs="Times New Roman"/>
          <w:sz w:val="26"/>
          <w:szCs w:val="26"/>
        </w:rPr>
        <w:t>3.1 Architecture Model</w:t>
      </w:r>
    </w:p>
    <w:p w14:paraId="03D1B600"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b/>
          <w:bCs/>
          <w:sz w:val="26"/>
          <w:szCs w:val="26"/>
        </w:rPr>
        <w:t>Microservices Architecture with Database-per-Service Pattern:</w:t>
      </w:r>
    </w:p>
    <w:p w14:paraId="1F3FC351"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sz w:val="26"/>
          <w:szCs w:val="26"/>
        </w:rPr>
        <w:t>Each bounded domain (Identity, User, Exam, Question Bank, Course, Driving Practice, Analytics, Notification, Media, Documentation) is encapsulated in an independent NestJS service, deployed as its own Kubernetes Deployment. Services are stateless and own their own PostgreSQL database with no cross-service foreign keys — inter-service references are by UUID only. Eventual consistency is maintained via domain events published through RabbitMQ.</w:t>
      </w:r>
    </w:p>
    <w:p w14:paraId="0684162F" w14:textId="537A2574" w:rsidR="00256009" w:rsidRPr="00F474B8" w:rsidRDefault="005B19D4" w:rsidP="00137CDF">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lastRenderedPageBreak/>
        <w:drawing>
          <wp:inline distT="0" distB="0" distL="0" distR="0" wp14:anchorId="0FFBA50A" wp14:editId="088E528D">
            <wp:extent cx="5120090" cy="2228850"/>
            <wp:effectExtent l="0" t="0" r="0" b="0"/>
            <wp:docPr id="57719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9530" name=""/>
                    <pic:cNvPicPr/>
                  </pic:nvPicPr>
                  <pic:blipFill>
                    <a:blip r:embed="rId7"/>
                    <a:stretch>
                      <a:fillRect/>
                    </a:stretch>
                  </pic:blipFill>
                  <pic:spPr>
                    <a:xfrm>
                      <a:off x="0" y="0"/>
                      <a:ext cx="5125212" cy="2231080"/>
                    </a:xfrm>
                    <a:prstGeom prst="rect">
                      <a:avLst/>
                    </a:prstGeom>
                  </pic:spPr>
                </pic:pic>
              </a:graphicData>
            </a:graphic>
          </wp:inline>
        </w:drawing>
      </w:r>
      <w:r w:rsidR="00256009" w:rsidRPr="00F474B8">
        <w:rPr>
          <w:rFonts w:ascii="Times New Roman" w:hAnsi="Times New Roman" w:cs="Times New Roman"/>
          <w:sz w:val="26"/>
          <w:szCs w:val="26"/>
        </w:rPr>
        <w:br/>
      </w:r>
      <w:r w:rsidR="00256009" w:rsidRPr="00F474B8">
        <w:rPr>
          <w:rFonts w:ascii="Times New Roman" w:hAnsi="Times New Roman" w:cs="Times New Roman"/>
          <w:i/>
          <w:iCs/>
          <w:sz w:val="26"/>
          <w:szCs w:val="26"/>
        </w:rPr>
        <w:t>Figure 3.1: DriveMate Context Diagram</w:t>
      </w:r>
    </w:p>
    <w:p w14:paraId="6C34BF6F"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sz w:val="26"/>
          <w:szCs w:val="26"/>
        </w:rPr>
        <w:t>Communication patterns:</w:t>
      </w:r>
    </w:p>
    <w:p w14:paraId="3EA0EA54" w14:textId="77777777" w:rsidR="002C65A9" w:rsidRPr="00F474B8" w:rsidRDefault="00000000">
      <w:pPr>
        <w:numPr>
          <w:ilvl w:val="0"/>
          <w:numId w:val="7"/>
        </w:numPr>
        <w:rPr>
          <w:rFonts w:ascii="Times New Roman" w:hAnsi="Times New Roman" w:cs="Times New Roman"/>
          <w:sz w:val="26"/>
          <w:szCs w:val="26"/>
        </w:rPr>
      </w:pPr>
      <w:r w:rsidRPr="00F474B8">
        <w:rPr>
          <w:rFonts w:ascii="Times New Roman" w:hAnsi="Times New Roman" w:cs="Times New Roman"/>
          <w:b/>
          <w:bCs/>
          <w:sz w:val="26"/>
          <w:szCs w:val="26"/>
        </w:rPr>
        <w:t>Synchronous (REST/HTTP)</w:t>
      </w:r>
      <w:r w:rsidRPr="00F474B8">
        <w:rPr>
          <w:rFonts w:ascii="Times New Roman" w:hAnsi="Times New Roman" w:cs="Times New Roman"/>
          <w:sz w:val="26"/>
          <w:szCs w:val="26"/>
        </w:rPr>
        <w:t xml:space="preserve"> — for user-facing, latency-sensitive calls routed through Kong API Gateway and for inter-service calls where an immediate response is required.</w:t>
      </w:r>
    </w:p>
    <w:p w14:paraId="3E4A6CA9" w14:textId="77777777" w:rsidR="002C65A9" w:rsidRPr="00F474B8" w:rsidRDefault="00000000">
      <w:pPr>
        <w:numPr>
          <w:ilvl w:val="0"/>
          <w:numId w:val="7"/>
        </w:numPr>
        <w:rPr>
          <w:rFonts w:ascii="Times New Roman" w:hAnsi="Times New Roman" w:cs="Times New Roman"/>
          <w:sz w:val="26"/>
          <w:szCs w:val="26"/>
        </w:rPr>
      </w:pPr>
      <w:r w:rsidRPr="00F474B8">
        <w:rPr>
          <w:rFonts w:ascii="Times New Roman" w:hAnsi="Times New Roman" w:cs="Times New Roman"/>
          <w:b/>
          <w:bCs/>
          <w:sz w:val="26"/>
          <w:szCs w:val="26"/>
        </w:rPr>
        <w:t>Asynchronous (RabbitMQ with DLQ)</w:t>
      </w:r>
      <w:r w:rsidRPr="00F474B8">
        <w:rPr>
          <w:rFonts w:ascii="Times New Roman" w:hAnsi="Times New Roman" w:cs="Times New Roman"/>
          <w:sz w:val="26"/>
          <w:szCs w:val="26"/>
        </w:rPr>
        <w:t xml:space="preserve"> — for notifications, cross-service event propagation (identity.user.created, exam.submitted), and any workflow that must not block the synchronous request path.</w:t>
      </w:r>
    </w:p>
    <w:p w14:paraId="4837688F"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b/>
          <w:bCs/>
          <w:sz w:val="26"/>
          <w:szCs w:val="26"/>
        </w:rPr>
        <w:t>Cross-cutting infrastructure:</w:t>
      </w:r>
    </w:p>
    <w:p w14:paraId="10B315A3" w14:textId="77777777" w:rsidR="002C65A9" w:rsidRPr="00F474B8" w:rsidRDefault="00000000">
      <w:pPr>
        <w:numPr>
          <w:ilvl w:val="0"/>
          <w:numId w:val="8"/>
        </w:numPr>
        <w:rPr>
          <w:rFonts w:ascii="Times New Roman" w:hAnsi="Times New Roman" w:cs="Times New Roman"/>
          <w:sz w:val="26"/>
          <w:szCs w:val="26"/>
        </w:rPr>
      </w:pPr>
      <w:r w:rsidRPr="00F474B8">
        <w:rPr>
          <w:rFonts w:ascii="Times New Roman" w:hAnsi="Times New Roman" w:cs="Times New Roman"/>
          <w:b/>
          <w:bCs/>
          <w:sz w:val="26"/>
          <w:szCs w:val="26"/>
        </w:rPr>
        <w:t>Kong API Gateway</w:t>
      </w:r>
      <w:r w:rsidRPr="00F474B8">
        <w:rPr>
          <w:rFonts w:ascii="Times New Roman" w:hAnsi="Times New Roman" w:cs="Times New Roman"/>
          <w:sz w:val="26"/>
          <w:szCs w:val="26"/>
        </w:rPr>
        <w:t xml:space="preserve"> — single entry point; enforces TLS termination at the Ingress boundary, JWT validation, RBAC routing, and rate limiting before any request reaches a downstream microservice.</w:t>
      </w:r>
    </w:p>
    <w:p w14:paraId="4151BFF8" w14:textId="77777777" w:rsidR="002C65A9" w:rsidRPr="00F474B8" w:rsidRDefault="00000000">
      <w:pPr>
        <w:numPr>
          <w:ilvl w:val="0"/>
          <w:numId w:val="8"/>
        </w:numPr>
        <w:rPr>
          <w:rFonts w:ascii="Times New Roman" w:hAnsi="Times New Roman" w:cs="Times New Roman"/>
          <w:sz w:val="26"/>
          <w:szCs w:val="26"/>
        </w:rPr>
      </w:pPr>
      <w:r w:rsidRPr="00F474B8">
        <w:rPr>
          <w:rFonts w:ascii="Times New Roman" w:hAnsi="Times New Roman" w:cs="Times New Roman"/>
          <w:b/>
          <w:bCs/>
          <w:sz w:val="26"/>
          <w:szCs w:val="26"/>
        </w:rPr>
        <w:t>Keycloak 24.0</w:t>
      </w:r>
      <w:r w:rsidRPr="00F474B8">
        <w:rPr>
          <w:rFonts w:ascii="Times New Roman" w:hAnsi="Times New Roman" w:cs="Times New Roman"/>
          <w:sz w:val="26"/>
          <w:szCs w:val="26"/>
        </w:rPr>
        <w:t xml:space="preserve"> — identity provider for authentication, token issuance, session management, brute-force lockout, and password-reset flows. All identity logic is delegated to Keycloak rather than implemented in application code.</w:t>
      </w:r>
    </w:p>
    <w:p w14:paraId="783E57F2" w14:textId="77777777" w:rsidR="002C65A9" w:rsidRPr="00F474B8" w:rsidRDefault="00000000">
      <w:pPr>
        <w:numPr>
          <w:ilvl w:val="0"/>
          <w:numId w:val="8"/>
        </w:numPr>
        <w:rPr>
          <w:rFonts w:ascii="Times New Roman" w:hAnsi="Times New Roman" w:cs="Times New Roman"/>
          <w:sz w:val="26"/>
          <w:szCs w:val="26"/>
        </w:rPr>
      </w:pPr>
      <w:r w:rsidRPr="00F474B8">
        <w:rPr>
          <w:rFonts w:ascii="Times New Roman" w:hAnsi="Times New Roman" w:cs="Times New Roman"/>
          <w:b/>
          <w:bCs/>
          <w:sz w:val="26"/>
          <w:szCs w:val="26"/>
        </w:rPr>
        <w:t>Consul KV</w:t>
      </w:r>
      <w:r w:rsidRPr="00F474B8">
        <w:rPr>
          <w:rFonts w:ascii="Times New Roman" w:hAnsi="Times New Roman" w:cs="Times New Roman"/>
          <w:sz w:val="26"/>
          <w:szCs w:val="26"/>
        </w:rPr>
        <w:t xml:space="preserve"> — centralised configuration store. Every microservice loads its runtime configuration from Consul on startup with the priority order: environment variables &gt; Consul KV &gt; application defaults.</w:t>
      </w:r>
    </w:p>
    <w:p w14:paraId="0AC0CA5D" w14:textId="0D4DEFBE" w:rsidR="002C65A9" w:rsidRPr="00F474B8" w:rsidRDefault="00000000">
      <w:pPr>
        <w:numPr>
          <w:ilvl w:val="0"/>
          <w:numId w:val="8"/>
        </w:numPr>
        <w:rPr>
          <w:rFonts w:ascii="Times New Roman" w:hAnsi="Times New Roman" w:cs="Times New Roman"/>
          <w:sz w:val="26"/>
          <w:szCs w:val="26"/>
        </w:rPr>
      </w:pPr>
      <w:r w:rsidRPr="00F474B8">
        <w:rPr>
          <w:rFonts w:ascii="Times New Roman" w:hAnsi="Times New Roman" w:cs="Times New Roman"/>
          <w:b/>
          <w:bCs/>
          <w:sz w:val="26"/>
          <w:szCs w:val="26"/>
        </w:rPr>
        <w:t>E</w:t>
      </w:r>
      <w:r w:rsidR="00727BC0" w:rsidRPr="00F474B8">
        <w:rPr>
          <w:rFonts w:ascii="Times New Roman" w:hAnsi="Times New Roman" w:cs="Times New Roman"/>
          <w:b/>
          <w:bCs/>
          <w:sz w:val="26"/>
          <w:szCs w:val="26"/>
        </w:rPr>
        <w:t xml:space="preserve">LK Stack (Winston → Logstash → Elasticsearch → Kibana) — </w:t>
      </w:r>
      <w:r w:rsidR="00727BC0" w:rsidRPr="00F474B8">
        <w:rPr>
          <w:rFonts w:ascii="Times New Roman" w:hAnsi="Times New Roman" w:cs="Times New Roman"/>
          <w:sz w:val="26"/>
          <w:szCs w:val="26"/>
        </w:rPr>
        <w:t>structured-log aggregation. The 10 NestJS services ship logs via Winston HTTP transport through the shared AppLoggerModule from @repo/common; Kong and Keycloak ship their native log formats via Filebeat sidecars to the same ELK stack</w:t>
      </w:r>
      <w:r w:rsidRPr="00F474B8">
        <w:rPr>
          <w:rFonts w:ascii="Times New Roman" w:hAnsi="Times New Roman" w:cs="Times New Roman"/>
          <w:sz w:val="26"/>
          <w:szCs w:val="26"/>
        </w:rPr>
        <w:t>.</w:t>
      </w:r>
    </w:p>
    <w:p w14:paraId="2120178C" w14:textId="77777777" w:rsidR="002C65A9" w:rsidRPr="00F474B8" w:rsidRDefault="00000000">
      <w:pPr>
        <w:numPr>
          <w:ilvl w:val="0"/>
          <w:numId w:val="8"/>
        </w:numPr>
        <w:rPr>
          <w:rFonts w:ascii="Times New Roman" w:hAnsi="Times New Roman" w:cs="Times New Roman"/>
          <w:sz w:val="26"/>
          <w:szCs w:val="26"/>
        </w:rPr>
      </w:pPr>
      <w:r w:rsidRPr="00F474B8">
        <w:rPr>
          <w:rFonts w:ascii="Times New Roman" w:hAnsi="Times New Roman" w:cs="Times New Roman"/>
          <w:b/>
          <w:bCs/>
          <w:sz w:val="26"/>
          <w:szCs w:val="26"/>
        </w:rPr>
        <w:t>Prometheus + Grafana + Alertmanager</w:t>
      </w:r>
      <w:r w:rsidRPr="00F474B8">
        <w:rPr>
          <w:rFonts w:ascii="Times New Roman" w:hAnsi="Times New Roman" w:cs="Times New Roman"/>
          <w:sz w:val="26"/>
          <w:szCs w:val="26"/>
        </w:rPr>
        <w:t xml:space="preserve"> — metrics scraping, dashboards, and proactive alerting on SLA breaches and health-check failures.</w:t>
      </w:r>
    </w:p>
    <w:p w14:paraId="67340D74"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b/>
          <w:bCs/>
          <w:sz w:val="26"/>
          <w:szCs w:val="26"/>
        </w:rPr>
        <w:t>Supporting architectural patterns:</w:t>
      </w:r>
    </w:p>
    <w:p w14:paraId="52F512CD" w14:textId="77777777" w:rsidR="002C65A9" w:rsidRPr="00F474B8" w:rsidRDefault="00000000">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lastRenderedPageBreak/>
        <w:t>API Gateway</w:t>
      </w:r>
      <w:r w:rsidRPr="00F474B8">
        <w:rPr>
          <w:rFonts w:ascii="Times New Roman" w:hAnsi="Times New Roman" w:cs="Times New Roman"/>
          <w:sz w:val="26"/>
          <w:szCs w:val="26"/>
        </w:rPr>
        <w:t xml:space="preserve"> — single ingress; centralised auth, RBAC, rate limiting; downstream services do not duplicate authentication logic.</w:t>
      </w:r>
    </w:p>
    <w:p w14:paraId="1EDF1F63" w14:textId="77777777" w:rsidR="002C65A9" w:rsidRPr="00F474B8" w:rsidRDefault="00000000">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t>Cache-Aside (NestJS in-memory CacheManager)</w:t>
      </w:r>
      <w:r w:rsidRPr="00F474B8">
        <w:rPr>
          <w:rFonts w:ascii="Times New Roman" w:hAnsi="Times New Roman" w:cs="Times New Roman"/>
          <w:sz w:val="26"/>
          <w:szCs w:val="26"/>
        </w:rPr>
        <w:t xml:space="preserve"> — applied to course detail responses (TTL 5–10 minutes per service instance). No Redis is used for business data caching in this architecture.</w:t>
      </w:r>
    </w:p>
    <w:p w14:paraId="23DFCD35" w14:textId="3C345392" w:rsidR="002C65A9" w:rsidRPr="00F474B8" w:rsidRDefault="00000000" w:rsidP="00550EE8">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t>Pre-aggregated Analytics Tables</w:t>
      </w:r>
      <w:r w:rsidRPr="00F474B8">
        <w:rPr>
          <w:rFonts w:ascii="Times New Roman" w:hAnsi="Times New Roman" w:cs="Times New Roman"/>
          <w:sz w:val="26"/>
          <w:szCs w:val="26"/>
        </w:rPr>
        <w:t xml:space="preserve"> — progress statistics and chart data are pre-computed by a scheduled aggregation job and stored in a dedicated analytics_db table. Real-time aggregation against raw log tables is strictly prohibited.</w:t>
      </w:r>
    </w:p>
    <w:p w14:paraId="5BD021A0" w14:textId="77777777" w:rsidR="002C65A9" w:rsidRPr="00F474B8" w:rsidRDefault="00000000">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t>Soft-Delete + Versioning</w:t>
      </w:r>
      <w:r w:rsidRPr="00F474B8">
        <w:rPr>
          <w:rFonts w:ascii="Times New Roman" w:hAnsi="Times New Roman" w:cs="Times New Roman"/>
          <w:sz w:val="26"/>
          <w:szCs w:val="26"/>
        </w:rPr>
        <w:t xml:space="preserve"> — questions with exam history are never hard-deleted; every edit creates a new immutable version record. Historical exam reports always reference the exact version active at exam time.</w:t>
      </w:r>
    </w:p>
    <w:p w14:paraId="5AA6D9E1" w14:textId="77777777" w:rsidR="002C65A9" w:rsidRPr="00F474B8" w:rsidRDefault="00000000">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t>ExamConfig Snapshot</w:t>
      </w:r>
      <w:r w:rsidRPr="00F474B8">
        <w:rPr>
          <w:rFonts w:ascii="Times New Roman" w:hAnsi="Times New Roman" w:cs="Times New Roman"/>
          <w:sz w:val="26"/>
          <w:szCs w:val="26"/>
        </w:rPr>
        <w:t xml:space="preserve"> — the active exam configuration at generation time is captured as a JSONB blob attached to each ExamSession record, protecting in-progress exams from subsequent admin changes.</w:t>
      </w:r>
    </w:p>
    <w:p w14:paraId="4E017603" w14:textId="77777777" w:rsidR="002C65A9" w:rsidRPr="00F474B8" w:rsidRDefault="00000000">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t>Atomic Submission Transaction</w:t>
      </w:r>
      <w:r w:rsidRPr="00F474B8">
        <w:rPr>
          <w:rFonts w:ascii="Times New Roman" w:hAnsi="Times New Roman" w:cs="Times New Roman"/>
          <w:sz w:val="26"/>
          <w:szCs w:val="26"/>
        </w:rPr>
        <w:t xml:space="preserve"> — exam answer recording, grading, fatal-question evaluation, COMPLETED-status persistence, and SRS_Item updates all execute within a single PostgreSQL transaction. A failure at any step rolls back the entire operation.</w:t>
      </w:r>
    </w:p>
    <w:p w14:paraId="291932CC" w14:textId="77777777" w:rsidR="002C65A9" w:rsidRPr="00F474B8" w:rsidRDefault="00000000">
      <w:pPr>
        <w:numPr>
          <w:ilvl w:val="0"/>
          <w:numId w:val="9"/>
        </w:numPr>
        <w:rPr>
          <w:rFonts w:ascii="Times New Roman" w:hAnsi="Times New Roman" w:cs="Times New Roman"/>
          <w:sz w:val="26"/>
          <w:szCs w:val="26"/>
        </w:rPr>
      </w:pPr>
      <w:r w:rsidRPr="00F474B8">
        <w:rPr>
          <w:rFonts w:ascii="Times New Roman" w:hAnsi="Times New Roman" w:cs="Times New Roman"/>
          <w:b/>
          <w:bCs/>
          <w:sz w:val="26"/>
          <w:szCs w:val="26"/>
        </w:rPr>
        <w:t>Token Blacklist (Redis)</w:t>
      </w:r>
      <w:r w:rsidRPr="00F474B8">
        <w:rPr>
          <w:rFonts w:ascii="Times New Roman" w:hAnsi="Times New Roman" w:cs="Times New Roman"/>
          <w:sz w:val="26"/>
          <w:szCs w:val="26"/>
        </w:rPr>
        <w:t xml:space="preserve"> — JWT revocation handled via Redis blacklist key with TTL = remaining token lifetime; checked by TokenBlacklistGuard on every authenticated request.</w:t>
      </w:r>
    </w:p>
    <w:p w14:paraId="46BE908E" w14:textId="77777777" w:rsidR="002C65A9" w:rsidRPr="00F474B8" w:rsidRDefault="00000000">
      <w:pPr>
        <w:pStyle w:val="Heading2"/>
        <w:rPr>
          <w:rFonts w:ascii="Times New Roman" w:hAnsi="Times New Roman" w:cs="Times New Roman"/>
          <w:sz w:val="26"/>
          <w:szCs w:val="26"/>
        </w:rPr>
      </w:pPr>
      <w:bookmarkStart w:id="13" w:name="key-components-and-relationships"/>
      <w:bookmarkEnd w:id="12"/>
      <w:r w:rsidRPr="00F474B8">
        <w:rPr>
          <w:rFonts w:ascii="Times New Roman" w:hAnsi="Times New Roman" w:cs="Times New Roman"/>
          <w:sz w:val="26"/>
          <w:szCs w:val="26"/>
        </w:rPr>
        <w:t>3.2 Key Components and Relationships</w:t>
      </w:r>
    </w:p>
    <w:p w14:paraId="17BC6643"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The following twelve components form the complete backend architecture. Each is described in terms of its primary function, the components it communicates with, and key implementation notes derived from the ADD.</w:t>
      </w:r>
    </w:p>
    <w:p w14:paraId="70BAAFA3" w14:textId="1D4194E4" w:rsidR="00615B49" w:rsidRPr="00F474B8" w:rsidRDefault="00CD00BC" w:rsidP="00615B49">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lastRenderedPageBreak/>
        <w:drawing>
          <wp:inline distT="0" distB="0" distL="0" distR="0" wp14:anchorId="47CC92C0" wp14:editId="292CBA78">
            <wp:extent cx="5943600" cy="3016885"/>
            <wp:effectExtent l="0" t="0" r="0" b="0"/>
            <wp:docPr id="182743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r w:rsidR="00615B49" w:rsidRPr="00F474B8">
        <w:rPr>
          <w:rFonts w:ascii="Times New Roman" w:hAnsi="Times New Roman" w:cs="Times New Roman"/>
          <w:i/>
          <w:iCs/>
          <w:sz w:val="26"/>
          <w:szCs w:val="26"/>
        </w:rPr>
        <w:t>igure 3.</w:t>
      </w:r>
      <w:r w:rsidR="00B77EC4" w:rsidRPr="00F474B8">
        <w:rPr>
          <w:rFonts w:ascii="Times New Roman" w:hAnsi="Times New Roman" w:cs="Times New Roman"/>
          <w:i/>
          <w:iCs/>
          <w:sz w:val="26"/>
          <w:szCs w:val="26"/>
        </w:rPr>
        <w:t>2</w:t>
      </w:r>
      <w:r w:rsidR="00615B49" w:rsidRPr="00F474B8">
        <w:rPr>
          <w:rFonts w:ascii="Times New Roman" w:hAnsi="Times New Roman" w:cs="Times New Roman"/>
          <w:i/>
          <w:iCs/>
          <w:sz w:val="26"/>
          <w:szCs w:val="26"/>
        </w:rPr>
        <w:t>: Component Diagram</w:t>
      </w:r>
    </w:p>
    <w:p w14:paraId="55170F81" w14:textId="77777777" w:rsidR="00615B49" w:rsidRPr="00F474B8" w:rsidRDefault="00615B49" w:rsidP="00615B49">
      <w:pPr>
        <w:pStyle w:val="BodyText"/>
        <w:rPr>
          <w:rFonts w:ascii="Times New Roman" w:hAnsi="Times New Roman" w:cs="Times New Roman"/>
          <w:sz w:val="26"/>
          <w:szCs w:val="26"/>
        </w:rPr>
      </w:pPr>
    </w:p>
    <w:p w14:paraId="31ABE78A" w14:textId="77777777" w:rsidR="002C65A9" w:rsidRPr="00F474B8" w:rsidRDefault="00000000">
      <w:pPr>
        <w:pStyle w:val="Heading3"/>
        <w:rPr>
          <w:rFonts w:ascii="Times New Roman" w:hAnsi="Times New Roman" w:cs="Times New Roman"/>
          <w:sz w:val="26"/>
          <w:szCs w:val="26"/>
        </w:rPr>
      </w:pPr>
      <w:bookmarkStart w:id="14" w:name="kong-api-gateway"/>
      <w:r w:rsidRPr="00F474B8">
        <w:rPr>
          <w:rFonts w:ascii="Times New Roman" w:hAnsi="Times New Roman" w:cs="Times New Roman"/>
          <w:sz w:val="26"/>
          <w:szCs w:val="26"/>
        </w:rPr>
        <w:t>3.2.1 Kong API Gateway</w:t>
      </w:r>
    </w:p>
    <w:p w14:paraId="2ADE72C0" w14:textId="77777777" w:rsidR="002C65A9" w:rsidRPr="00F474B8" w:rsidRDefault="00000000">
      <w:pPr>
        <w:numPr>
          <w:ilvl w:val="0"/>
          <w:numId w:val="10"/>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Single ingress point for all external traffic from the ReactJS Admin Web and React Native Student App. Performs declarative routing (DB-less mode), JWT signature validation via Keycloak public key, rate limiting, CORS handling, and request forwarding to downstream microservices.</w:t>
      </w:r>
    </w:p>
    <w:p w14:paraId="32E4EC85" w14:textId="77777777" w:rsidR="002C65A9" w:rsidRPr="00F474B8" w:rsidRDefault="00000000">
      <w:pPr>
        <w:numPr>
          <w:ilvl w:val="0"/>
          <w:numId w:val="10"/>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All NestJS microservices; Keycloak (JWT public key endpoint); Redis (via identity-service for blacklist check).</w:t>
      </w:r>
    </w:p>
    <w:p w14:paraId="135269B5" w14:textId="77777777" w:rsidR="002C65A9" w:rsidRPr="00F474B8" w:rsidRDefault="00000000">
      <w:pPr>
        <w:numPr>
          <w:ilvl w:val="0"/>
          <w:numId w:val="10"/>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Configured via kong.yaml (production) / kong.dev.yaml (development); declarative routing eliminates the need for a Kong-specific database. TLS termination occurs at the Nginx Ingress Controller before Kong. Rate-limit counters use the Redis plugin. TokenBlacklistGuard registered globally so revoked tokens are rejected before reaching any downstream service.</w:t>
      </w:r>
    </w:p>
    <w:p w14:paraId="5BAE11DB" w14:textId="77777777" w:rsidR="002C65A9" w:rsidRPr="00F474B8" w:rsidRDefault="00000000">
      <w:pPr>
        <w:pStyle w:val="Heading3"/>
        <w:rPr>
          <w:rFonts w:ascii="Times New Roman" w:hAnsi="Times New Roman" w:cs="Times New Roman"/>
          <w:sz w:val="26"/>
          <w:szCs w:val="26"/>
        </w:rPr>
      </w:pPr>
      <w:bookmarkStart w:id="15" w:name="keycloak-24.0"/>
      <w:bookmarkEnd w:id="14"/>
      <w:r w:rsidRPr="00F474B8">
        <w:rPr>
          <w:rFonts w:ascii="Times New Roman" w:hAnsi="Times New Roman" w:cs="Times New Roman"/>
          <w:sz w:val="26"/>
          <w:szCs w:val="26"/>
        </w:rPr>
        <w:t>3.2.2 Keycloak 24.0</w:t>
      </w:r>
    </w:p>
    <w:p w14:paraId="3FEFD4E0" w14:textId="77777777" w:rsidR="002C65A9" w:rsidRPr="00F474B8" w:rsidRDefault="00000000">
      <w:pPr>
        <w:numPr>
          <w:ilvl w:val="0"/>
          <w:numId w:val="11"/>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Identity provider for the entire system. Issues JWT access and refresh tokens, manages password hashing (Bcrypt cost &gt;= 12 / Argon2id), enforces brute-force lockout (5 failed attempts within a 5-minute window, 30-second initial wait, 15-minute cap), generates single-use password-reset tokens (TTL = 15 minutes), and revokes sessions via its admin API.</w:t>
      </w:r>
    </w:p>
    <w:p w14:paraId="6EC678CD" w14:textId="77777777" w:rsidR="002C65A9" w:rsidRPr="00F474B8" w:rsidRDefault="00000000">
      <w:pPr>
        <w:numPr>
          <w:ilvl w:val="0"/>
          <w:numId w:val="11"/>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identity-service (admin API for user provisioning, role assignment, session revocation); Kong (JWT public key endpoint for signature verification).</w:t>
      </w:r>
    </w:p>
    <w:p w14:paraId="4F155219" w14:textId="77777777" w:rsidR="002C65A9" w:rsidRPr="00F474B8" w:rsidRDefault="00000000">
      <w:pPr>
        <w:numPr>
          <w:ilvl w:val="0"/>
          <w:numId w:val="11"/>
        </w:numPr>
        <w:rPr>
          <w:rFonts w:ascii="Times New Roman" w:hAnsi="Times New Roman" w:cs="Times New Roman"/>
          <w:sz w:val="26"/>
          <w:szCs w:val="26"/>
        </w:rPr>
      </w:pPr>
      <w:r w:rsidRPr="00F474B8">
        <w:rPr>
          <w:rFonts w:ascii="Times New Roman" w:hAnsi="Times New Roman" w:cs="Times New Roman"/>
          <w:i/>
          <w:iCs/>
          <w:sz w:val="26"/>
          <w:szCs w:val="26"/>
        </w:rPr>
        <w:lastRenderedPageBreak/>
        <w:t>Implementation Notes:</w:t>
      </w:r>
      <w:r w:rsidRPr="00F474B8">
        <w:rPr>
          <w:rFonts w:ascii="Times New Roman" w:hAnsi="Times New Roman" w:cs="Times New Roman"/>
          <w:sz w:val="26"/>
          <w:szCs w:val="26"/>
        </w:rPr>
        <w:t xml:space="preserve"> Deployed as a Kubernetes StatefulSet with persistent volume. Realm configuration defines the four roles (Student, Instructor, Center Manager, Admin) and the brute-force policy. Built-in Forgot Password flow handles email dispatch via the configured SMTP provider (Mailpit in dev, real SMTP in prod).</w:t>
      </w:r>
    </w:p>
    <w:p w14:paraId="7FFB6C35" w14:textId="77777777" w:rsidR="002C65A9" w:rsidRPr="00F474B8" w:rsidRDefault="00000000">
      <w:pPr>
        <w:pStyle w:val="Heading3"/>
        <w:rPr>
          <w:rFonts w:ascii="Times New Roman" w:hAnsi="Times New Roman" w:cs="Times New Roman"/>
          <w:sz w:val="26"/>
          <w:szCs w:val="26"/>
        </w:rPr>
      </w:pPr>
      <w:bookmarkStart w:id="16" w:name="identity-service"/>
      <w:bookmarkEnd w:id="15"/>
      <w:r w:rsidRPr="00F474B8">
        <w:rPr>
          <w:rFonts w:ascii="Times New Roman" w:hAnsi="Times New Roman" w:cs="Times New Roman"/>
          <w:sz w:val="26"/>
          <w:szCs w:val="26"/>
        </w:rPr>
        <w:t>3.2.3 identity-service</w:t>
      </w:r>
    </w:p>
    <w:p w14:paraId="6B73395E" w14:textId="77777777" w:rsidR="002C65A9" w:rsidRPr="00F474B8" w:rsidRDefault="00000000">
      <w:pPr>
        <w:numPr>
          <w:ilvl w:val="0"/>
          <w:numId w:val="12"/>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NestJS wrapper around Keycloak’s admin API. Handles user provisioning on registration, role synchronisation, and JWT revocation on logout (writes jti claim to Redis blacklist with TTL = token remaining lifetime). Publishes identity.user.created events to RabbitMQ for downstream services to consume.</w:t>
      </w:r>
    </w:p>
    <w:p w14:paraId="3E6CBEC3" w14:textId="77777777" w:rsidR="002C65A9" w:rsidRPr="00F474B8" w:rsidRDefault="00000000">
      <w:pPr>
        <w:numPr>
          <w:ilvl w:val="0"/>
          <w:numId w:val="12"/>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Keycloak (admin API); Redis (token blacklist key writes); RabbitMQ (publishes user lifecycle events to user_service_events).</w:t>
      </w:r>
    </w:p>
    <w:p w14:paraId="6CDF232B" w14:textId="77777777" w:rsidR="002C65A9" w:rsidRPr="00F474B8" w:rsidRDefault="00000000">
      <w:pPr>
        <w:numPr>
          <w:ilvl w:val="0"/>
          <w:numId w:val="12"/>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TokenBlacklistGuard is exported from this service and registered globally in every other microservice via @repo/common. Blacklist write is atomic (Redis SET with EX option). identity_db stores only IdentityUser cache and TokenAudit records.</w:t>
      </w:r>
    </w:p>
    <w:p w14:paraId="47550AC7" w14:textId="77777777" w:rsidR="002C65A9" w:rsidRPr="00F474B8" w:rsidRDefault="00000000">
      <w:pPr>
        <w:pStyle w:val="Heading3"/>
        <w:rPr>
          <w:rFonts w:ascii="Times New Roman" w:hAnsi="Times New Roman" w:cs="Times New Roman"/>
          <w:sz w:val="26"/>
          <w:szCs w:val="26"/>
        </w:rPr>
      </w:pPr>
      <w:bookmarkStart w:id="17" w:name="user-service"/>
      <w:bookmarkEnd w:id="16"/>
      <w:r w:rsidRPr="00F474B8">
        <w:rPr>
          <w:rFonts w:ascii="Times New Roman" w:hAnsi="Times New Roman" w:cs="Times New Roman"/>
          <w:sz w:val="26"/>
          <w:szCs w:val="26"/>
        </w:rPr>
        <w:t>3.2.4 user-service</w:t>
      </w:r>
    </w:p>
    <w:p w14:paraId="248B4C56" w14:textId="77777777" w:rsidR="002C65A9" w:rsidRPr="00F474B8" w:rsidRDefault="00000000">
      <w:pPr>
        <w:numPr>
          <w:ilvl w:val="0"/>
          <w:numId w:val="13"/>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Owns user profile data, student details (license tier, enrolment date), and account lifecycle operations (create, update, lock, unlock). Consumes identity.user.created events to keep its user_db in sync with Keycloak. Maintains a LicenseAssignmentAudit table recording every license-tier change.</w:t>
      </w:r>
    </w:p>
    <w:p w14:paraId="0EFC4321" w14:textId="77777777" w:rsidR="002C65A9" w:rsidRPr="00F474B8" w:rsidRDefault="00000000">
      <w:pPr>
        <w:numPr>
          <w:ilvl w:val="0"/>
          <w:numId w:val="13"/>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identity-service (via RabbitMQ user_service_events queue); Kong (REST API for profile and license operations); analytics-service (publishes student-context events).</w:t>
      </w:r>
    </w:p>
    <w:p w14:paraId="7EA81231" w14:textId="31E51765" w:rsidR="002C65A9" w:rsidRPr="00F474B8" w:rsidRDefault="00000000">
      <w:pPr>
        <w:numPr>
          <w:ilvl w:val="0"/>
          <w:numId w:val="13"/>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user_db enforces email uniqueness via DB unique constraint (returns HTTP 409 on duplicate). License tier is foreign-keyed to a LicenseTier configuration table — no tier identifier is hardcoded in application code (ASR-MOD-02). Audit writes occur within the same transaction as the license change (ASR-DI-05).</w:t>
      </w:r>
      <w:r w:rsidR="0024018E" w:rsidRPr="00F474B8">
        <w:rPr>
          <w:rFonts w:ascii="Times New Roman" w:hAnsi="Times New Roman" w:cs="Times New Roman"/>
          <w:sz w:val="26"/>
          <w:szCs w:val="26"/>
        </w:rPr>
        <w:t xml:space="preserve"> Student progress reset operations are exposed via user-service; resets clear progress counters but never delete historical exam records — historical data remains queryable for audit (ASR-REL-05).</w:t>
      </w:r>
    </w:p>
    <w:p w14:paraId="10CECD67" w14:textId="77777777" w:rsidR="002C65A9" w:rsidRPr="00F474B8" w:rsidRDefault="00000000">
      <w:pPr>
        <w:pStyle w:val="Heading3"/>
        <w:rPr>
          <w:rFonts w:ascii="Times New Roman" w:hAnsi="Times New Roman" w:cs="Times New Roman"/>
          <w:sz w:val="26"/>
          <w:szCs w:val="26"/>
        </w:rPr>
      </w:pPr>
      <w:bookmarkStart w:id="18" w:name="exam-service"/>
      <w:bookmarkEnd w:id="17"/>
      <w:r w:rsidRPr="00F474B8">
        <w:rPr>
          <w:rFonts w:ascii="Times New Roman" w:hAnsi="Times New Roman" w:cs="Times New Roman"/>
          <w:sz w:val="26"/>
          <w:szCs w:val="26"/>
        </w:rPr>
        <w:t>3.2.5 exam-service</w:t>
      </w:r>
    </w:p>
    <w:p w14:paraId="68AA9599" w14:textId="77777777" w:rsidR="002C65A9" w:rsidRPr="00F474B8" w:rsidRDefault="00000000">
      <w:pPr>
        <w:numPr>
          <w:ilvl w:val="0"/>
          <w:numId w:val="14"/>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Owns the exam lifecycle end-to-end. Generates randomized exam papers from indexed question pools, applies the active ExamConfig (snapshotted as JSONB at generation time), enforces the server-authoritative timer, performs atomic submission and grading within a single PostgreSQL </w:t>
      </w:r>
      <w:r w:rsidRPr="00F474B8">
        <w:rPr>
          <w:rFonts w:ascii="Times New Roman" w:hAnsi="Times New Roman" w:cs="Times New Roman"/>
          <w:sz w:val="26"/>
          <w:szCs w:val="26"/>
        </w:rPr>
        <w:lastRenderedPageBreak/>
        <w:t>transaction, evaluates fatal questions on the server, and persists immutable COMPLETED results.</w:t>
      </w:r>
    </w:p>
    <w:p w14:paraId="7339FCB9" w14:textId="5F0EA00A" w:rsidR="002C65A9" w:rsidRPr="00F474B8" w:rsidRDefault="00000000">
      <w:pPr>
        <w:numPr>
          <w:ilvl w:val="0"/>
          <w:numId w:val="14"/>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question-service (REST for question retrieval at generation time); </w:t>
      </w:r>
      <w:r w:rsidR="00EE0612" w:rsidRPr="00F474B8">
        <w:rPr>
          <w:rFonts w:ascii="Times New Roman" w:hAnsi="Times New Roman" w:cs="Times New Roman"/>
          <w:sz w:val="26"/>
          <w:szCs w:val="26"/>
        </w:rPr>
        <w:t>exam_service_publish queue (publishes exam.submitted and result.ready events, routed by the RabbitMQ exchange to analytics-service via analytics_service_events for SRS computation, and to notification-service via notification_service_events for result-ready alerts).</w:t>
      </w:r>
    </w:p>
    <w:p w14:paraId="12A145DD" w14:textId="77777777" w:rsidR="002C65A9" w:rsidRPr="00F474B8" w:rsidRDefault="00000000">
      <w:pPr>
        <w:numPr>
          <w:ilvl w:val="0"/>
          <w:numId w:val="14"/>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The full submission flow (answer write, grading, fatal-question short-circuit evaluation, result persistence, SRS_Item update) runs in one PostgreSQL transaction. COMPLETED status is immutable after commit — no UPDATE is permitted (DB-level enforcement). Exam generation target: P95 &lt;= 3 seconds (ASR-PERF-12). Active session state lives in exam_db, not Redis; client retains its own copy for offline resilience.</w:t>
      </w:r>
    </w:p>
    <w:p w14:paraId="5001DE1D" w14:textId="77777777" w:rsidR="002C65A9" w:rsidRPr="00F474B8" w:rsidRDefault="00000000">
      <w:pPr>
        <w:pStyle w:val="Heading3"/>
        <w:rPr>
          <w:rFonts w:ascii="Times New Roman" w:hAnsi="Times New Roman" w:cs="Times New Roman"/>
          <w:sz w:val="26"/>
          <w:szCs w:val="26"/>
        </w:rPr>
      </w:pPr>
      <w:bookmarkStart w:id="19" w:name="question-service"/>
      <w:bookmarkEnd w:id="18"/>
      <w:r w:rsidRPr="00F474B8">
        <w:rPr>
          <w:rFonts w:ascii="Times New Roman" w:hAnsi="Times New Roman" w:cs="Times New Roman"/>
          <w:sz w:val="26"/>
          <w:szCs w:val="26"/>
        </w:rPr>
        <w:t>3.2.6 question-service</w:t>
      </w:r>
    </w:p>
    <w:p w14:paraId="72B2EC87" w14:textId="77777777" w:rsidR="002C65A9" w:rsidRPr="00F474B8" w:rsidRDefault="00000000">
      <w:pPr>
        <w:numPr>
          <w:ilvl w:val="0"/>
          <w:numId w:val="15"/>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Full CRUD for exam questions with strict soft-delete-only policy for questions referenced in any exam history. Every content edit creates a new QuestionVersion record. Stores question text and option text in PostgreSQL; question images are referenced via URL pointing to Azure Blob Storage (uploaded through media-service).</w:t>
      </w:r>
    </w:p>
    <w:p w14:paraId="5528E9C2" w14:textId="77777777" w:rsidR="002C65A9" w:rsidRPr="00F474B8" w:rsidRDefault="00000000">
      <w:pPr>
        <w:numPr>
          <w:ilvl w:val="0"/>
          <w:numId w:val="15"/>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exam-service (REST for question retrieval); media-service (REST for image upload coordination).</w:t>
      </w:r>
    </w:p>
    <w:p w14:paraId="1D9C94EA" w14:textId="77777777" w:rsidR="002C65A9" w:rsidRPr="00F474B8" w:rsidRDefault="00000000">
      <w:pPr>
        <w:numPr>
          <w:ilvl w:val="0"/>
          <w:numId w:val="15"/>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DELETE /questions/{id} sets isDeleted=true rather than physically deleting; a service-layer guard clause and DB-level check prevent hard-delete of any question with existing exam references (ASR-SEC-06, ASR-DI-03). Question search uses PostgreSQL full-text search with composite index on (licenseTierId, status, isDeleted). Question bank scales without schema migration up to 5,000+ questions (ASR-PERF-11).</w:t>
      </w:r>
    </w:p>
    <w:p w14:paraId="1B099BE4" w14:textId="77777777" w:rsidR="002C65A9" w:rsidRPr="00F474B8" w:rsidRDefault="00000000">
      <w:pPr>
        <w:pStyle w:val="Heading3"/>
        <w:rPr>
          <w:rFonts w:ascii="Times New Roman" w:hAnsi="Times New Roman" w:cs="Times New Roman"/>
          <w:sz w:val="26"/>
          <w:szCs w:val="26"/>
        </w:rPr>
      </w:pPr>
      <w:bookmarkStart w:id="20" w:name="course-service"/>
      <w:bookmarkEnd w:id="19"/>
      <w:r w:rsidRPr="00F474B8">
        <w:rPr>
          <w:rFonts w:ascii="Times New Roman" w:hAnsi="Times New Roman" w:cs="Times New Roman"/>
          <w:sz w:val="26"/>
          <w:szCs w:val="26"/>
        </w:rPr>
        <w:t>3.2.7 course-service</w:t>
      </w:r>
    </w:p>
    <w:p w14:paraId="5AAE4D39" w14:textId="77777777" w:rsidR="002C65A9" w:rsidRPr="00F474B8" w:rsidRDefault="00000000">
      <w:pPr>
        <w:numPr>
          <w:ilvl w:val="0"/>
          <w:numId w:val="16"/>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CRUD for course content, instructor assignments, license-tier scoping, and student enrolment. Serves course detail and list endpoints. Implements soft-delete on archival with audit-preserved enrolment and learning history.</w:t>
      </w:r>
    </w:p>
    <w:p w14:paraId="6BD563EA" w14:textId="77777777" w:rsidR="002C65A9" w:rsidRPr="00F474B8" w:rsidRDefault="00000000">
      <w:pPr>
        <w:numPr>
          <w:ilvl w:val="0"/>
          <w:numId w:val="16"/>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user-service (REST for instructor and student lookup); notification-service (publishes course-update events).</w:t>
      </w:r>
    </w:p>
    <w:p w14:paraId="7466EA89" w14:textId="77777777" w:rsidR="002C65A9" w:rsidRPr="00F474B8" w:rsidRDefault="00000000">
      <w:pPr>
        <w:numPr>
          <w:ilvl w:val="0"/>
          <w:numId w:val="16"/>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Course detail uses NestJS in-memory CacheManager (MemoryStore, TTL 5–10 minutes per service instance) — no shared Redis cache. Cache key: {licenseCategory}:{courseId}. Cache invalidation on update is </w:t>
      </w:r>
      <w:r w:rsidRPr="00F474B8">
        <w:rPr>
          <w:rFonts w:ascii="Times New Roman" w:hAnsi="Times New Roman" w:cs="Times New Roman"/>
          <w:sz w:val="26"/>
          <w:szCs w:val="26"/>
        </w:rPr>
        <w:lastRenderedPageBreak/>
        <w:t>synchronous within the same instance; multiple instances tolerate up to TTL of staleness across replicas (acceptable for ASR-PERF-05). Hard-delete is prohibited when active enrolments exist — returns HTTP 409 (ASR-DI-10).</w:t>
      </w:r>
    </w:p>
    <w:p w14:paraId="2B408494" w14:textId="77777777" w:rsidR="002C65A9" w:rsidRPr="00F474B8" w:rsidRDefault="00000000">
      <w:pPr>
        <w:pStyle w:val="Heading3"/>
        <w:rPr>
          <w:rFonts w:ascii="Times New Roman" w:hAnsi="Times New Roman" w:cs="Times New Roman"/>
          <w:sz w:val="26"/>
          <w:szCs w:val="26"/>
        </w:rPr>
      </w:pPr>
      <w:bookmarkStart w:id="21" w:name="simulation-service"/>
      <w:bookmarkEnd w:id="20"/>
      <w:r w:rsidRPr="00F474B8">
        <w:rPr>
          <w:rFonts w:ascii="Times New Roman" w:hAnsi="Times New Roman" w:cs="Times New Roman"/>
          <w:sz w:val="26"/>
          <w:szCs w:val="26"/>
        </w:rPr>
        <w:t>3.2.8 simulation-service</w:t>
      </w:r>
    </w:p>
    <w:p w14:paraId="652AF083" w14:textId="5E7C5EB9" w:rsidR="002C65A9" w:rsidRPr="00F474B8" w:rsidRDefault="00000000">
      <w:pPr>
        <w:numPr>
          <w:ilvl w:val="0"/>
          <w:numId w:val="17"/>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w:t>
      </w:r>
      <w:r w:rsidR="009F200E" w:rsidRPr="00F474B8">
        <w:rPr>
          <w:rFonts w:ascii="Times New Roman" w:hAnsi="Times New Roman" w:cs="Times New Roman"/>
          <w:sz w:val="26"/>
          <w:szCs w:val="26"/>
        </w:rPr>
        <w:t>Manages the 2D driving-practice simulation. Renders driving scenarios with color-coded error feedback (Red = fatal, Yellow = deduction) when the student makes incorrect actions. Loads 2D map definitions from runtime JSON configs in Azure Blob Storage</w:t>
      </w:r>
      <w:r w:rsidRPr="00F474B8">
        <w:rPr>
          <w:rFonts w:ascii="Times New Roman" w:hAnsi="Times New Roman" w:cs="Times New Roman"/>
          <w:sz w:val="26"/>
          <w:szCs w:val="26"/>
        </w:rPr>
        <w:t>.</w:t>
      </w:r>
    </w:p>
    <w:p w14:paraId="3B59CE1F" w14:textId="1D5681DB" w:rsidR="002C65A9" w:rsidRPr="00F474B8" w:rsidRDefault="00000000">
      <w:pPr>
        <w:numPr>
          <w:ilvl w:val="0"/>
          <w:numId w:val="17"/>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w:t>
      </w:r>
      <w:r w:rsidR="002436AA" w:rsidRPr="00F474B8">
        <w:rPr>
          <w:rFonts w:ascii="Times New Roman" w:hAnsi="Times New Roman" w:cs="Times New Roman"/>
          <w:sz w:val="26"/>
          <w:szCs w:val="26"/>
        </w:rPr>
        <w:t>Kong (REST API for scenario actions); media-service (map JSON configs).</w:t>
      </w:r>
    </w:p>
    <w:p w14:paraId="7F4550C0" w14:textId="658BCFD5" w:rsidR="002C65A9" w:rsidRPr="00F474B8" w:rsidRDefault="00000000">
      <w:pPr>
        <w:numPr>
          <w:ilvl w:val="0"/>
          <w:numId w:val="17"/>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w:t>
      </w:r>
      <w:r w:rsidR="002F6DC6" w:rsidRPr="00F474B8">
        <w:rPr>
          <w:rFonts w:ascii="Times New Roman" w:hAnsi="Times New Roman" w:cs="Times New Roman"/>
          <w:sz w:val="26"/>
          <w:szCs w:val="26"/>
        </w:rPr>
        <w:t>Map types are loaded from JSON configs and can be added without app release (ASR-MOD-03). Mobile rendering target: &gt;= 60 fps on mid-range (3 GB RAM) devices</w:t>
      </w:r>
      <w:r w:rsidRPr="00F474B8">
        <w:rPr>
          <w:rFonts w:ascii="Times New Roman" w:hAnsi="Times New Roman" w:cs="Times New Roman"/>
          <w:sz w:val="26"/>
          <w:szCs w:val="26"/>
        </w:rPr>
        <w:t>.</w:t>
      </w:r>
    </w:p>
    <w:p w14:paraId="2137DF9F" w14:textId="77777777" w:rsidR="002C65A9" w:rsidRPr="00F474B8" w:rsidRDefault="00000000">
      <w:pPr>
        <w:pStyle w:val="Heading3"/>
        <w:rPr>
          <w:rFonts w:ascii="Times New Roman" w:hAnsi="Times New Roman" w:cs="Times New Roman"/>
          <w:sz w:val="26"/>
          <w:szCs w:val="26"/>
        </w:rPr>
      </w:pPr>
      <w:bookmarkStart w:id="22" w:name="analytics-service"/>
      <w:bookmarkEnd w:id="21"/>
      <w:r w:rsidRPr="00F474B8">
        <w:rPr>
          <w:rFonts w:ascii="Times New Roman" w:hAnsi="Times New Roman" w:cs="Times New Roman"/>
          <w:sz w:val="26"/>
          <w:szCs w:val="26"/>
        </w:rPr>
        <w:t>3.2.9 analytics-service</w:t>
      </w:r>
    </w:p>
    <w:p w14:paraId="778A92A0" w14:textId="77777777" w:rsidR="002C65A9" w:rsidRPr="00F474B8" w:rsidRDefault="00000000">
      <w:pPr>
        <w:numPr>
          <w:ilvl w:val="0"/>
          <w:numId w:val="18"/>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Pre-aggregated learning progress tracking and Spaced Repetition algorithm. Consumes exam.submitted events from RabbitMQ and updates SRS_Item records. Runs a scheduled aggregation job that pre-computes progress statistics into the progress_stat table. Serves progress dashboard and SRS practice-set generation endpoints.</w:t>
      </w:r>
    </w:p>
    <w:p w14:paraId="1A28095A" w14:textId="122C9BBE" w:rsidR="002C65A9" w:rsidRPr="00F474B8" w:rsidRDefault="00000000">
      <w:pPr>
        <w:numPr>
          <w:ilvl w:val="0"/>
          <w:numId w:val="18"/>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w:t>
      </w:r>
      <w:r w:rsidR="00017CE7" w:rsidRPr="00F474B8">
        <w:rPr>
          <w:rFonts w:ascii="Times New Roman" w:hAnsi="Times New Roman" w:cs="Times New Roman"/>
          <w:sz w:val="26"/>
          <w:szCs w:val="26"/>
        </w:rPr>
        <w:t>analytics_service_events queue (receives events routed by the exchange from exam-service's exam_service_publish queue); user-service (REST for student context)</w:t>
      </w:r>
      <w:r w:rsidRPr="00F474B8">
        <w:rPr>
          <w:rFonts w:ascii="Times New Roman" w:hAnsi="Times New Roman" w:cs="Times New Roman"/>
          <w:sz w:val="26"/>
          <w:szCs w:val="26"/>
        </w:rPr>
        <w:t>; React Native and ReactJS clients (REST for dashboard data).</w:t>
      </w:r>
    </w:p>
    <w:p w14:paraId="0CFB73AD" w14:textId="77777777" w:rsidR="002C65A9" w:rsidRPr="00F474B8" w:rsidRDefault="00000000">
      <w:pPr>
        <w:numPr>
          <w:ilvl w:val="0"/>
          <w:numId w:val="18"/>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Progress queries hit the pre-aggregated table directly via indexed lookup on (studentId, licenseTierId). Real-time aggregation against raw log tables is strictly prohibited (ASR-PERF-04, ASR-PERF-07). SRS computation is bounded to recent exam records and runs in-process; no external worker is required (ASR-PERF-09). Aggregation job frequency determines data freshness.</w:t>
      </w:r>
    </w:p>
    <w:p w14:paraId="25916D3F" w14:textId="77777777" w:rsidR="002C65A9" w:rsidRPr="00F474B8" w:rsidRDefault="00000000">
      <w:pPr>
        <w:pStyle w:val="Heading3"/>
        <w:rPr>
          <w:rFonts w:ascii="Times New Roman" w:hAnsi="Times New Roman" w:cs="Times New Roman"/>
          <w:sz w:val="26"/>
          <w:szCs w:val="26"/>
        </w:rPr>
      </w:pPr>
      <w:bookmarkStart w:id="23" w:name="notification-service"/>
      <w:bookmarkEnd w:id="22"/>
      <w:r w:rsidRPr="00F474B8">
        <w:rPr>
          <w:rFonts w:ascii="Times New Roman" w:hAnsi="Times New Roman" w:cs="Times New Roman"/>
          <w:sz w:val="26"/>
          <w:szCs w:val="26"/>
        </w:rPr>
        <w:t>3.2.10 notification-service</w:t>
      </w:r>
    </w:p>
    <w:p w14:paraId="5718C29B" w14:textId="77777777" w:rsidR="002C65A9" w:rsidRPr="00F474B8" w:rsidRDefault="00000000">
      <w:pPr>
        <w:numPr>
          <w:ilvl w:val="0"/>
          <w:numId w:val="19"/>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Asynchronous consumer of the notification_service_events RabbitMQ queue. Delivers email and push notifications for account events (account creation), exam events (result-ready alerts), academic warnings, and password resets. Failed deliveries are retried automatically; messages exhausting their retry budget are routed to a Dead Letter Queue.</w:t>
      </w:r>
    </w:p>
    <w:p w14:paraId="6BEEA167" w14:textId="77777777" w:rsidR="002C65A9" w:rsidRPr="00F474B8" w:rsidRDefault="00000000">
      <w:pPr>
        <w:numPr>
          <w:ilvl w:val="0"/>
          <w:numId w:val="19"/>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RabbitMQ (consumer of notification_service_events); external SMTP and push providers (Mailpit in dev; production SMTP + FCM/APNs TBD).</w:t>
      </w:r>
    </w:p>
    <w:p w14:paraId="3CB2D83E" w14:textId="77777777" w:rsidR="002C65A9" w:rsidRPr="00F474B8" w:rsidRDefault="00000000">
      <w:pPr>
        <w:numPr>
          <w:ilvl w:val="0"/>
          <w:numId w:val="19"/>
        </w:numPr>
        <w:rPr>
          <w:rFonts w:ascii="Times New Roman" w:hAnsi="Times New Roman" w:cs="Times New Roman"/>
          <w:sz w:val="26"/>
          <w:szCs w:val="26"/>
        </w:rPr>
      </w:pPr>
      <w:r w:rsidRPr="00F474B8">
        <w:rPr>
          <w:rFonts w:ascii="Times New Roman" w:hAnsi="Times New Roman" w:cs="Times New Roman"/>
          <w:i/>
          <w:iCs/>
          <w:sz w:val="26"/>
          <w:szCs w:val="26"/>
        </w:rPr>
        <w:lastRenderedPageBreak/>
        <w:t>Implementation Notes:</w:t>
      </w:r>
      <w:r w:rsidRPr="00F474B8">
        <w:rPr>
          <w:rFonts w:ascii="Times New Roman" w:hAnsi="Times New Roman" w:cs="Times New Roman"/>
          <w:sz w:val="26"/>
          <w:szCs w:val="26"/>
        </w:rPr>
        <w:t xml:space="preserve"> Pure event-driven consumer — no synchronous REST endpoints from publishing services. DLQ depth is monitored via Prometheus; Alertmanager fires on threshold breach. Warning records are persisted to notification_db with PENDING/QUEUED/DELIVERED states (ASR-PERF-08 UC29 dispatch transaction).</w:t>
      </w:r>
    </w:p>
    <w:p w14:paraId="341E84B0" w14:textId="77777777" w:rsidR="002C65A9" w:rsidRPr="00F474B8" w:rsidRDefault="00000000">
      <w:pPr>
        <w:pStyle w:val="Heading3"/>
        <w:rPr>
          <w:rFonts w:ascii="Times New Roman" w:hAnsi="Times New Roman" w:cs="Times New Roman"/>
          <w:sz w:val="26"/>
          <w:szCs w:val="26"/>
        </w:rPr>
      </w:pPr>
      <w:bookmarkStart w:id="24" w:name="media-service"/>
      <w:bookmarkEnd w:id="23"/>
      <w:r w:rsidRPr="00F474B8">
        <w:rPr>
          <w:rFonts w:ascii="Times New Roman" w:hAnsi="Times New Roman" w:cs="Times New Roman"/>
          <w:sz w:val="26"/>
          <w:szCs w:val="26"/>
        </w:rPr>
        <w:t>3.2.11 media-service</w:t>
      </w:r>
    </w:p>
    <w:p w14:paraId="11D51654" w14:textId="6CC77633" w:rsidR="002C65A9" w:rsidRPr="00F474B8" w:rsidRDefault="00000000">
      <w:pPr>
        <w:numPr>
          <w:ilvl w:val="0"/>
          <w:numId w:val="20"/>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Centralised file metadata service and the only component permitted to talk to Azure Blob Storage. Handles uploads, generates signed URLs for client downloads of question images, and tracks file metadata in media_db.</w:t>
      </w:r>
    </w:p>
    <w:p w14:paraId="36C64572" w14:textId="77777777" w:rsidR="002C65A9" w:rsidRPr="00F474B8" w:rsidRDefault="00000000">
      <w:pPr>
        <w:numPr>
          <w:ilvl w:val="0"/>
          <w:numId w:val="20"/>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question-service (image upload coordination); simulation-service (audio MP3 and map JSON config retrieval); Azure Blob Storage (direct SDK calls); RabbitMQ (media_service_events for file lifecycle events).</w:t>
      </w:r>
    </w:p>
    <w:p w14:paraId="6F62F157" w14:textId="77777777" w:rsidR="002C65A9" w:rsidRPr="00F474B8" w:rsidRDefault="00000000">
      <w:pPr>
        <w:numPr>
          <w:ilvl w:val="0"/>
          <w:numId w:val="20"/>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Application services never embed Azure SDK credentials directly — all blob operations are proxied through media-service. Stored metadata includes file checksum, content type, and content length. Public access is granted via short-lived signed URLs only; bucket public-read access is disabled.</w:t>
      </w:r>
    </w:p>
    <w:p w14:paraId="41D18905" w14:textId="77777777" w:rsidR="002C65A9" w:rsidRPr="00F474B8" w:rsidRDefault="00000000">
      <w:pPr>
        <w:pStyle w:val="Heading3"/>
        <w:rPr>
          <w:rFonts w:ascii="Times New Roman" w:hAnsi="Times New Roman" w:cs="Times New Roman"/>
          <w:sz w:val="26"/>
          <w:szCs w:val="26"/>
        </w:rPr>
      </w:pPr>
      <w:bookmarkStart w:id="25" w:name="docs-service"/>
      <w:bookmarkEnd w:id="24"/>
      <w:r w:rsidRPr="00F474B8">
        <w:rPr>
          <w:rFonts w:ascii="Times New Roman" w:hAnsi="Times New Roman" w:cs="Times New Roman"/>
          <w:sz w:val="26"/>
          <w:szCs w:val="26"/>
        </w:rPr>
        <w:t>3.2.12 docs-service</w:t>
      </w:r>
    </w:p>
    <w:p w14:paraId="1E826CBF" w14:textId="77777777" w:rsidR="002C65A9" w:rsidRPr="00F474B8" w:rsidRDefault="00000000">
      <w:pPr>
        <w:numPr>
          <w:ilvl w:val="0"/>
          <w:numId w:val="21"/>
        </w:numPr>
        <w:rPr>
          <w:rFonts w:ascii="Times New Roman" w:hAnsi="Times New Roman" w:cs="Times New Roman"/>
          <w:sz w:val="26"/>
          <w:szCs w:val="26"/>
        </w:rPr>
      </w:pPr>
      <w:r w:rsidRPr="00F474B8">
        <w:rPr>
          <w:rFonts w:ascii="Times New Roman" w:hAnsi="Times New Roman" w:cs="Times New Roman"/>
          <w:i/>
          <w:iCs/>
          <w:sz w:val="26"/>
          <w:szCs w:val="26"/>
        </w:rPr>
        <w:t>Primary Function:</w:t>
      </w:r>
      <w:r w:rsidRPr="00F474B8">
        <w:rPr>
          <w:rFonts w:ascii="Times New Roman" w:hAnsi="Times New Roman" w:cs="Times New Roman"/>
          <w:sz w:val="26"/>
          <w:szCs w:val="26"/>
        </w:rPr>
        <w:t xml:space="preserve"> Aggregates OpenAPI / Swagger documentation from all 11 other backend services into a unified developer-facing Swagger UI. Auto-discovers service endpoints and merges their OpenAPI specs.</w:t>
      </w:r>
    </w:p>
    <w:p w14:paraId="0C928C65" w14:textId="77777777" w:rsidR="002C65A9" w:rsidRPr="00F474B8" w:rsidRDefault="00000000">
      <w:pPr>
        <w:numPr>
          <w:ilvl w:val="0"/>
          <w:numId w:val="21"/>
        </w:numPr>
        <w:rPr>
          <w:rFonts w:ascii="Times New Roman" w:hAnsi="Times New Roman" w:cs="Times New Roman"/>
          <w:sz w:val="26"/>
          <w:szCs w:val="26"/>
        </w:rPr>
      </w:pPr>
      <w:r w:rsidRPr="00F474B8">
        <w:rPr>
          <w:rFonts w:ascii="Times New Roman" w:hAnsi="Times New Roman" w:cs="Times New Roman"/>
          <w:i/>
          <w:iCs/>
          <w:sz w:val="26"/>
          <w:szCs w:val="26"/>
        </w:rPr>
        <w:t>Communicates With:</w:t>
      </w:r>
      <w:r w:rsidRPr="00F474B8">
        <w:rPr>
          <w:rFonts w:ascii="Times New Roman" w:hAnsi="Times New Roman" w:cs="Times New Roman"/>
          <w:sz w:val="26"/>
          <w:szCs w:val="26"/>
        </w:rPr>
        <w:t xml:space="preserve"> All other backend services (HTTP GET on each service’s /api-docs endpoint).</w:t>
      </w:r>
    </w:p>
    <w:p w14:paraId="6D20AA39" w14:textId="77777777" w:rsidR="002C65A9" w:rsidRPr="00F474B8" w:rsidRDefault="00000000">
      <w:pPr>
        <w:numPr>
          <w:ilvl w:val="0"/>
          <w:numId w:val="21"/>
        </w:numPr>
        <w:rPr>
          <w:rFonts w:ascii="Times New Roman" w:hAnsi="Times New Roman" w:cs="Times New Roman"/>
          <w:sz w:val="26"/>
          <w:szCs w:val="26"/>
        </w:rPr>
      </w:pPr>
      <w:r w:rsidRPr="00F474B8">
        <w:rPr>
          <w:rFonts w:ascii="Times New Roman" w:hAnsi="Times New Roman" w:cs="Times New Roman"/>
          <w:i/>
          <w:iCs/>
          <w:sz w:val="26"/>
          <w:szCs w:val="26"/>
        </w:rPr>
        <w:t>Implementation Notes:</w:t>
      </w:r>
      <w:r w:rsidRPr="00F474B8">
        <w:rPr>
          <w:rFonts w:ascii="Times New Roman" w:hAnsi="Times New Roman" w:cs="Times New Roman"/>
          <w:sz w:val="26"/>
          <w:szCs w:val="26"/>
        </w:rPr>
        <w:t xml:space="preserve"> Read-only service with no persistent storage. Refreshes the aggregated spec on a schedule (default: every 5 minutes) and on-demand via an admin endpoint. Hosted internally; not exposed to public internet. Useful for development, integration testing, and consumer-driven contract verification. # 4. Architecture Decisions</w:t>
      </w:r>
    </w:p>
    <w:p w14:paraId="0EFAA712" w14:textId="67AB6AF1" w:rsidR="001324D0" w:rsidRPr="00F474B8" w:rsidRDefault="001324D0" w:rsidP="001324D0">
      <w:pPr>
        <w:pStyle w:val="Heading1"/>
        <w:rPr>
          <w:rFonts w:ascii="Times New Roman" w:hAnsi="Times New Roman" w:cs="Times New Roman"/>
          <w:sz w:val="26"/>
          <w:szCs w:val="26"/>
          <w:lang w:val="vi-VN"/>
        </w:rPr>
      </w:pPr>
      <w:r w:rsidRPr="00F474B8">
        <w:rPr>
          <w:rFonts w:ascii="Times New Roman" w:hAnsi="Times New Roman" w:cs="Times New Roman"/>
          <w:sz w:val="26"/>
          <w:szCs w:val="26"/>
        </w:rPr>
        <w:t>4. Architectural Decisions and Constraints</w:t>
      </w:r>
    </w:p>
    <w:p w14:paraId="192F3B01" w14:textId="77777777" w:rsidR="002C65A9" w:rsidRPr="00F474B8" w:rsidRDefault="00000000">
      <w:pPr>
        <w:pStyle w:val="Heading2"/>
        <w:rPr>
          <w:rFonts w:ascii="Times New Roman" w:hAnsi="Times New Roman" w:cs="Times New Roman"/>
          <w:sz w:val="26"/>
          <w:szCs w:val="26"/>
        </w:rPr>
      </w:pPr>
      <w:bookmarkStart w:id="26" w:name="key-decisions-and-rationale"/>
      <w:bookmarkEnd w:id="13"/>
      <w:bookmarkEnd w:id="25"/>
      <w:r w:rsidRPr="00F474B8">
        <w:rPr>
          <w:rFonts w:ascii="Times New Roman" w:hAnsi="Times New Roman" w:cs="Times New Roman"/>
          <w:sz w:val="26"/>
          <w:szCs w:val="26"/>
        </w:rPr>
        <w:t>4.1 Key Decisions and Rationale</w:t>
      </w:r>
    </w:p>
    <w:p w14:paraId="43F7573A" w14:textId="5762CA64"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The following architectural decisions were made to satisfy the </w:t>
      </w:r>
      <w:r w:rsidR="00F16220" w:rsidRPr="00F474B8">
        <w:rPr>
          <w:rFonts w:ascii="Times New Roman" w:hAnsi="Times New Roman" w:cs="Times New Roman"/>
          <w:sz w:val="26"/>
          <w:szCs w:val="26"/>
        </w:rPr>
        <w:t>41</w:t>
      </w:r>
      <w:r w:rsidRPr="00F474B8">
        <w:rPr>
          <w:rFonts w:ascii="Times New Roman" w:hAnsi="Times New Roman" w:cs="Times New Roman"/>
          <w:sz w:val="26"/>
          <w:szCs w:val="26"/>
        </w:rPr>
        <w:t xml:space="preserve"> Architecturally Significant Requirements (ASRs) documented in the </w:t>
      </w:r>
      <w:r w:rsidR="00F16220" w:rsidRPr="00F474B8">
        <w:rPr>
          <w:rFonts w:ascii="Times New Roman" w:hAnsi="Times New Roman" w:cs="Times New Roman"/>
          <w:sz w:val="26"/>
          <w:szCs w:val="26"/>
        </w:rPr>
        <w:t>ADD</w:t>
      </w:r>
      <w:r w:rsidRPr="00F474B8">
        <w:rPr>
          <w:rFonts w:ascii="Times New Roman" w:hAnsi="Times New Roman" w:cs="Times New Roman"/>
          <w:sz w:val="26"/>
          <w:szCs w:val="26"/>
        </w:rPr>
        <w:t>. Each decision references the specific ASRs it addresses.</w:t>
      </w:r>
    </w:p>
    <w:tbl>
      <w:tblPr>
        <w:tblStyle w:val="PlainTable2"/>
        <w:tblW w:w="5000" w:type="pct"/>
        <w:tblLook w:val="0020" w:firstRow="1" w:lastRow="0" w:firstColumn="0" w:lastColumn="0" w:noHBand="0" w:noVBand="0"/>
      </w:tblPr>
      <w:tblGrid>
        <w:gridCol w:w="1167"/>
        <w:gridCol w:w="2154"/>
        <w:gridCol w:w="3582"/>
        <w:gridCol w:w="2673"/>
      </w:tblGrid>
      <w:tr w:rsidR="002C65A9" w:rsidRPr="00F474B8" w14:paraId="4C0E9285" w14:textId="77777777" w:rsidTr="00B64E9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DA18F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Decision ID</w:t>
            </w:r>
          </w:p>
        </w:tc>
        <w:tc>
          <w:tcPr>
            <w:cnfStyle w:val="000001000000" w:firstRow="0" w:lastRow="0" w:firstColumn="0" w:lastColumn="0" w:oddVBand="0" w:evenVBand="1" w:oddHBand="0" w:evenHBand="0" w:firstRowFirstColumn="0" w:firstRowLastColumn="0" w:lastRowFirstColumn="0" w:lastRowLastColumn="0"/>
            <w:tcW w:w="0" w:type="auto"/>
          </w:tcPr>
          <w:p w14:paraId="03FBE3B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Decision Statement</w:t>
            </w:r>
          </w:p>
        </w:tc>
        <w:tc>
          <w:tcPr>
            <w:cnfStyle w:val="000010000000" w:firstRow="0" w:lastRow="0" w:firstColumn="0" w:lastColumn="0" w:oddVBand="1" w:evenVBand="0" w:oddHBand="0" w:evenHBand="0" w:firstRowFirstColumn="0" w:firstRowLastColumn="0" w:lastRowFirstColumn="0" w:lastRowLastColumn="0"/>
            <w:tcW w:w="0" w:type="auto"/>
          </w:tcPr>
          <w:p w14:paraId="715AC6B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Rationale (linked to ASR)</w:t>
            </w:r>
          </w:p>
        </w:tc>
        <w:tc>
          <w:tcPr>
            <w:cnfStyle w:val="000001000000" w:firstRow="0" w:lastRow="0" w:firstColumn="0" w:lastColumn="0" w:oddVBand="0" w:evenVBand="1" w:oddHBand="0" w:evenHBand="0" w:firstRowFirstColumn="0" w:firstRowLastColumn="0" w:lastRowFirstColumn="0" w:lastRowLastColumn="0"/>
            <w:tcW w:w="0" w:type="auto"/>
          </w:tcPr>
          <w:p w14:paraId="4286E51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 Trade-off</w:t>
            </w:r>
          </w:p>
        </w:tc>
      </w:tr>
      <w:tr w:rsidR="002C65A9" w:rsidRPr="00F474B8" w14:paraId="2E850553" w14:textId="77777777" w:rsidTr="00B64E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17CDE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AD-001</w:t>
            </w:r>
          </w:p>
        </w:tc>
        <w:tc>
          <w:tcPr>
            <w:cnfStyle w:val="000001000000" w:firstRow="0" w:lastRow="0" w:firstColumn="0" w:lastColumn="0" w:oddVBand="0" w:evenVBand="1" w:oddHBand="0" w:evenHBand="0" w:firstRowFirstColumn="0" w:firstRowLastColumn="0" w:lastRowFirstColumn="0" w:lastRowLastColumn="0"/>
            <w:tcW w:w="0" w:type="auto"/>
          </w:tcPr>
          <w:p w14:paraId="3A42419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Adopt </w:t>
            </w:r>
            <w:r w:rsidRPr="00F474B8">
              <w:rPr>
                <w:rFonts w:ascii="Times New Roman" w:hAnsi="Times New Roman" w:cs="Times New Roman"/>
                <w:sz w:val="26"/>
                <w:szCs w:val="26"/>
              </w:rPr>
              <w:lastRenderedPageBreak/>
              <w:t>Microservices Architecture</w:t>
            </w:r>
          </w:p>
        </w:tc>
        <w:tc>
          <w:tcPr>
            <w:cnfStyle w:val="000010000000" w:firstRow="0" w:lastRow="0" w:firstColumn="0" w:lastColumn="0" w:oddVBand="1" w:evenVBand="0" w:oddHBand="0" w:evenHBand="0" w:firstRowFirstColumn="0" w:firstRowLastColumn="0" w:lastRowFirstColumn="0" w:lastRowLastColumn="0"/>
            <w:tcW w:w="0" w:type="auto"/>
          </w:tcPr>
          <w:p w14:paraId="1ADA828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 xml:space="preserve">ASR-PERF-01, ASR-PERF-12, </w:t>
            </w:r>
            <w:r w:rsidRPr="00F474B8">
              <w:rPr>
                <w:rFonts w:ascii="Times New Roman" w:hAnsi="Times New Roman" w:cs="Times New Roman"/>
                <w:sz w:val="26"/>
                <w:szCs w:val="26"/>
              </w:rPr>
              <w:lastRenderedPageBreak/>
              <w:t>ASR-REL-04, ASR-REL-07: Independent scalability of exam-service and identity-service under peak load; fault isolation between domains; per-service deployment cadence.</w:t>
            </w:r>
          </w:p>
        </w:tc>
        <w:tc>
          <w:tcPr>
            <w:cnfStyle w:val="000001000000" w:firstRow="0" w:lastRow="0" w:firstColumn="0" w:lastColumn="0" w:oddVBand="0" w:evenVBand="1" w:oddHBand="0" w:evenHBand="0" w:firstRowFirstColumn="0" w:firstRowLastColumn="0" w:lastRowFirstColumn="0" w:lastRowLastColumn="0"/>
            <w:tcW w:w="0" w:type="auto"/>
          </w:tcPr>
          <w:p w14:paraId="4BCDBAD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 xml:space="preserve">Increased operational </w:t>
            </w:r>
            <w:r w:rsidRPr="00F474B8">
              <w:rPr>
                <w:rFonts w:ascii="Times New Roman" w:hAnsi="Times New Roman" w:cs="Times New Roman"/>
                <w:sz w:val="26"/>
                <w:szCs w:val="26"/>
              </w:rPr>
              <w:lastRenderedPageBreak/>
              <w:t>complexity — requires API Gateway, service discovery, distributed tracing, centralised logging. Mitigated by Kong + Consul + ELK + Prometheus.</w:t>
            </w:r>
          </w:p>
        </w:tc>
      </w:tr>
      <w:tr w:rsidR="002C65A9" w:rsidRPr="00F474B8" w14:paraId="3E4F2B1C" w14:textId="77777777" w:rsidTr="00B64E9A">
        <w:tc>
          <w:tcPr>
            <w:cnfStyle w:val="000010000000" w:firstRow="0" w:lastRow="0" w:firstColumn="0" w:lastColumn="0" w:oddVBand="1" w:evenVBand="0" w:oddHBand="0" w:evenHBand="0" w:firstRowFirstColumn="0" w:firstRowLastColumn="0" w:lastRowFirstColumn="0" w:lastRowLastColumn="0"/>
            <w:tcW w:w="0" w:type="auto"/>
          </w:tcPr>
          <w:p w14:paraId="4029FE5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AD-002</w:t>
            </w:r>
          </w:p>
        </w:tc>
        <w:tc>
          <w:tcPr>
            <w:cnfStyle w:val="000001000000" w:firstRow="0" w:lastRow="0" w:firstColumn="0" w:lastColumn="0" w:oddVBand="0" w:evenVBand="1" w:oddHBand="0" w:evenHBand="0" w:firstRowFirstColumn="0" w:firstRowLastColumn="0" w:lastRowFirstColumn="0" w:lastRowLastColumn="0"/>
            <w:tcW w:w="0" w:type="auto"/>
          </w:tcPr>
          <w:p w14:paraId="2610455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Kong as the Single Entry Point</w:t>
            </w:r>
          </w:p>
        </w:tc>
        <w:tc>
          <w:tcPr>
            <w:cnfStyle w:val="000010000000" w:firstRow="0" w:lastRow="0" w:firstColumn="0" w:lastColumn="0" w:oddVBand="1" w:evenVBand="0" w:oddHBand="0" w:evenHBand="0" w:firstRowFirstColumn="0" w:firstRowLastColumn="0" w:lastRowFirstColumn="0" w:lastRowLastColumn="0"/>
            <w:tcW w:w="0" w:type="auto"/>
          </w:tcPr>
          <w:p w14:paraId="5941421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ASR-SEC-01, ASR-SEC-03, ASR-SEC-04: Centralised JWT validation, RBAC enforcement, and rate limiting across all services without duplicating logic in each microservice. Declarative DB-less mode eliminates the need to operate a Kong-specific database.</w:t>
            </w:r>
          </w:p>
        </w:tc>
        <w:tc>
          <w:tcPr>
            <w:cnfStyle w:val="000001000000" w:firstRow="0" w:lastRow="0" w:firstColumn="0" w:lastColumn="0" w:oddVBand="0" w:evenVBand="1" w:oddHBand="0" w:evenHBand="0" w:firstRowFirstColumn="0" w:firstRowLastColumn="0" w:lastRowFirstColumn="0" w:lastRowLastColumn="0"/>
            <w:tcW w:w="0" w:type="auto"/>
          </w:tcPr>
          <w:p w14:paraId="3790851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Kong becomes a bottleneck if not scaled. Mitigated by stateless Kong replicas behind Nginx Ingress with HPA.</w:t>
            </w:r>
          </w:p>
        </w:tc>
      </w:tr>
      <w:tr w:rsidR="002C65A9" w:rsidRPr="00F474B8" w14:paraId="646C7EDA" w14:textId="77777777" w:rsidTr="00B64E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35A3E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AD-003</w:t>
            </w:r>
          </w:p>
        </w:tc>
        <w:tc>
          <w:tcPr>
            <w:cnfStyle w:val="000001000000" w:firstRow="0" w:lastRow="0" w:firstColumn="0" w:lastColumn="0" w:oddVBand="0" w:evenVBand="1" w:oddHBand="0" w:evenHBand="0" w:firstRowFirstColumn="0" w:firstRowLastColumn="0" w:lastRowFirstColumn="0" w:lastRowLastColumn="0"/>
            <w:tcW w:w="0" w:type="auto"/>
          </w:tcPr>
          <w:p w14:paraId="6ADD500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Delegate Identity to Keycloak 24.0 + Redis Token Blacklist</w:t>
            </w:r>
          </w:p>
        </w:tc>
        <w:tc>
          <w:tcPr>
            <w:cnfStyle w:val="000010000000" w:firstRow="0" w:lastRow="0" w:firstColumn="0" w:lastColumn="0" w:oddVBand="1" w:evenVBand="0" w:oddHBand="0" w:evenHBand="0" w:firstRowFirstColumn="0" w:firstRowLastColumn="0" w:lastRowFirstColumn="0" w:lastRowLastColumn="0"/>
            <w:tcW w:w="0" w:type="auto"/>
          </w:tcPr>
          <w:p w14:paraId="4754BDB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ASR-SEC-01, ASR-SEC-02, ASR-SEC-03: Keycloak provides industry-standard password hashing, brute-force lockout, single-use reset tokens, and session management out-of-the-box. Custom auth code is eliminated. Redis blacklist (TTL = remaining token lifetime, checked by TokenBlacklistGuard on every request) enables immediate revocation while keeping authentication stateless across services.</w:t>
            </w:r>
          </w:p>
        </w:tc>
        <w:tc>
          <w:tcPr>
            <w:cnfStyle w:val="000001000000" w:firstRow="0" w:lastRow="0" w:firstColumn="0" w:lastColumn="0" w:oddVBand="0" w:evenVBand="1" w:oddHBand="0" w:evenHBand="0" w:firstRowFirstColumn="0" w:firstRowLastColumn="0" w:lastRowFirstColumn="0" w:lastRowLastColumn="0"/>
            <w:tcW w:w="0" w:type="auto"/>
          </w:tcPr>
          <w:p w14:paraId="18FE075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 adds an operational dependency (StatefulSet, persistent volume). Mitigated by deploying Keycloak in HA mode and treating its realm config as version-controlled infrastructure-as-code.</w:t>
            </w:r>
          </w:p>
        </w:tc>
      </w:tr>
      <w:tr w:rsidR="002C65A9" w:rsidRPr="00F474B8" w14:paraId="69D1290D" w14:textId="77777777" w:rsidTr="00B64E9A">
        <w:tc>
          <w:tcPr>
            <w:cnfStyle w:val="000010000000" w:firstRow="0" w:lastRow="0" w:firstColumn="0" w:lastColumn="0" w:oddVBand="1" w:evenVBand="0" w:oddHBand="0" w:evenHBand="0" w:firstRowFirstColumn="0" w:firstRowLastColumn="0" w:lastRowFirstColumn="0" w:lastRowLastColumn="0"/>
            <w:tcW w:w="0" w:type="auto"/>
          </w:tcPr>
          <w:p w14:paraId="314B60C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AD-004</w:t>
            </w:r>
          </w:p>
        </w:tc>
        <w:tc>
          <w:tcPr>
            <w:cnfStyle w:val="000001000000" w:firstRow="0" w:lastRow="0" w:firstColumn="0" w:lastColumn="0" w:oddVBand="0" w:evenVBand="1" w:oddHBand="0" w:evenHBand="0" w:firstRowFirstColumn="0" w:firstRowLastColumn="0" w:lastRowFirstColumn="0" w:lastRowLastColumn="0"/>
            <w:tcW w:w="0" w:type="auto"/>
          </w:tcPr>
          <w:p w14:paraId="33CC047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Data-Driven ExamConfig with Snapshot Pattern</w:t>
            </w:r>
          </w:p>
        </w:tc>
        <w:tc>
          <w:tcPr>
            <w:cnfStyle w:val="000010000000" w:firstRow="0" w:lastRow="0" w:firstColumn="0" w:lastColumn="0" w:oddVBand="1" w:evenVBand="0" w:oddHBand="0" w:evenHBand="0" w:firstRowFirstColumn="0" w:firstRowLastColumn="0" w:lastRowFirstColumn="0" w:lastRowLastColumn="0"/>
            <w:tcW w:w="0" w:type="auto"/>
          </w:tcPr>
          <w:p w14:paraId="34D3103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ASR-MOD-01, ASR-MOD-02, ASR-DI-04, ASR-DI-08: Admin changes pass score, question count, time limit, fatal-question criteria, or license tiers via UI; changes take effect immediately for newly generated exams. The ExamConfig active at generation time is snapshotted into the ExamSession record </w:t>
            </w:r>
            <w:r w:rsidRPr="00F474B8">
              <w:rPr>
                <w:rFonts w:ascii="Times New Roman" w:hAnsi="Times New Roman" w:cs="Times New Roman"/>
                <w:sz w:val="26"/>
                <w:szCs w:val="26"/>
              </w:rPr>
              <w:lastRenderedPageBreak/>
              <w:t>(JSONB column), so in-progress exams are unaffected by subsequent admin changes.</w:t>
            </w:r>
          </w:p>
        </w:tc>
        <w:tc>
          <w:tcPr>
            <w:cnfStyle w:val="000001000000" w:firstRow="0" w:lastRow="0" w:firstColumn="0" w:lastColumn="0" w:oddVBand="0" w:evenVBand="1" w:oddHBand="0" w:evenHBand="0" w:firstRowFirstColumn="0" w:firstRowLastColumn="0" w:lastRowFirstColumn="0" w:lastRowLastColumn="0"/>
            <w:tcW w:w="0" w:type="auto"/>
          </w:tcPr>
          <w:p w14:paraId="2022959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Config validation must run server-side before persistence (ASR-DI-04) to prevent invalid states. Snapshot column increases ExamSession row size; mitigated by JSONB compression.</w:t>
            </w:r>
          </w:p>
        </w:tc>
      </w:tr>
      <w:tr w:rsidR="002C65A9" w:rsidRPr="00F474B8" w14:paraId="148FF1F1" w14:textId="77777777" w:rsidTr="00B64E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20D33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AD-005</w:t>
            </w:r>
          </w:p>
        </w:tc>
        <w:tc>
          <w:tcPr>
            <w:cnfStyle w:val="000001000000" w:firstRow="0" w:lastRow="0" w:firstColumn="0" w:lastColumn="0" w:oddVBand="0" w:evenVBand="1" w:oddHBand="0" w:evenHBand="0" w:firstRowFirstColumn="0" w:firstRowLastColumn="0" w:lastRowFirstColumn="0" w:lastRowLastColumn="0"/>
            <w:tcW w:w="0" w:type="auto"/>
          </w:tcPr>
          <w:p w14:paraId="3E5358E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Server-Authoritative Logic — Exam Grading, FSM, and Timer</w:t>
            </w:r>
          </w:p>
        </w:tc>
        <w:tc>
          <w:tcPr>
            <w:cnfStyle w:val="000010000000" w:firstRow="0" w:lastRow="0" w:firstColumn="0" w:lastColumn="0" w:oddVBand="1" w:evenVBand="0" w:oddHBand="0" w:evenHBand="0" w:firstRowFirstColumn="0" w:firstRowLastColumn="0" w:lastRowFirstColumn="0" w:lastRowLastColumn="0"/>
            <w:tcW w:w="0" w:type="auto"/>
          </w:tcPr>
          <w:p w14:paraId="1E86FFD9" w14:textId="40A9FAFE" w:rsidR="002C65A9" w:rsidRPr="00F474B8" w:rsidRDefault="00BB64D0">
            <w:pPr>
              <w:pStyle w:val="Compact"/>
              <w:rPr>
                <w:rFonts w:ascii="Times New Roman" w:hAnsi="Times New Roman" w:cs="Times New Roman"/>
                <w:sz w:val="26"/>
                <w:szCs w:val="26"/>
              </w:rPr>
            </w:pPr>
            <w:r w:rsidRPr="00F474B8">
              <w:rPr>
                <w:rFonts w:ascii="Times New Roman" w:hAnsi="Times New Roman" w:cs="Times New Roman"/>
                <w:sz w:val="26"/>
                <w:szCs w:val="26"/>
              </w:rPr>
              <w:t>ASR-SEC-05, ASR-DI-01, ASR-DI-02, ASR-REL-02: Correct answers never leave the server (response serialiser strips them); fatal-question evaluation runs exclusively in exam-service; exam timer start-time is recorded server-side and elapsed time is validated on submission. The client is treated as untrusted.</w:t>
            </w:r>
          </w:p>
        </w:tc>
        <w:tc>
          <w:tcPr>
            <w:cnfStyle w:val="000001000000" w:firstRow="0" w:lastRow="0" w:firstColumn="0" w:lastColumn="0" w:oddVBand="0" w:evenVBand="1" w:oddHBand="0" w:evenHBand="0" w:firstRowFirstColumn="0" w:firstRowLastColumn="0" w:lastRowFirstColumn="0" w:lastRowLastColumn="0"/>
            <w:tcW w:w="0" w:type="auto"/>
          </w:tcPr>
          <w:p w14:paraId="3C11DE7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Higher server compute per student action. Mitigated by indexed question queries, lightweight FSM logic, and HPA scaling of exam-service and simulation-service under peak load.</w:t>
            </w:r>
          </w:p>
        </w:tc>
      </w:tr>
      <w:tr w:rsidR="002C65A9" w:rsidRPr="00F474B8" w14:paraId="7DC3DD19" w14:textId="77777777" w:rsidTr="00B64E9A">
        <w:tc>
          <w:tcPr>
            <w:cnfStyle w:val="000010000000" w:firstRow="0" w:lastRow="0" w:firstColumn="0" w:lastColumn="0" w:oddVBand="1" w:evenVBand="0" w:oddHBand="0" w:evenHBand="0" w:firstRowFirstColumn="0" w:firstRowLastColumn="0" w:lastRowFirstColumn="0" w:lastRowLastColumn="0"/>
            <w:tcW w:w="0" w:type="auto"/>
          </w:tcPr>
          <w:p w14:paraId="7141704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AD-006</w:t>
            </w:r>
          </w:p>
        </w:tc>
        <w:tc>
          <w:tcPr>
            <w:cnfStyle w:val="000001000000" w:firstRow="0" w:lastRow="0" w:firstColumn="0" w:lastColumn="0" w:oddVBand="0" w:evenVBand="1" w:oddHBand="0" w:evenHBand="0" w:firstRowFirstColumn="0" w:firstRowLastColumn="0" w:lastRowFirstColumn="0" w:lastRowLastColumn="0"/>
            <w:tcW w:w="0" w:type="auto"/>
          </w:tcPr>
          <w:p w14:paraId="767E64A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Synchronous Grading within Submission Transaction; Async Notification and Inter-Service Events via RabbitMQ</w:t>
            </w:r>
          </w:p>
        </w:tc>
        <w:tc>
          <w:tcPr>
            <w:cnfStyle w:val="000010000000" w:firstRow="0" w:lastRow="0" w:firstColumn="0" w:lastColumn="0" w:oddVBand="1" w:evenVBand="0" w:oddHBand="0" w:evenHBand="0" w:firstRowFirstColumn="0" w:firstRowLastColumn="0" w:lastRowFirstColumn="0" w:lastRowLastColumn="0"/>
            <w:tcW w:w="0" w:type="auto"/>
          </w:tcPr>
          <w:p w14:paraId="69E878D7" w14:textId="19B0CE2E"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ASR-DI-01, ASR-REL-04, ASR-REL-07, ASR-PERF-08, ASR-PERF-09: </w:t>
            </w:r>
            <w:r w:rsidR="00F474B8" w:rsidRPr="00F474B8">
              <w:rPr>
                <w:rFonts w:ascii="Times New Roman" w:hAnsi="Times New Roman" w:cs="Times New Roman"/>
                <w:sz w:val="26"/>
                <w:szCs w:val="26"/>
              </w:rPr>
              <w:t>Exam submission, answer recording, fatal-question evaluation, grading, COMPLETED result persistence, and SRS_Item update all execute as one coordinated submission flow in exam-service; the student receives the result immediately.</w:t>
            </w:r>
            <w:r w:rsidRPr="00F474B8">
              <w:rPr>
                <w:rFonts w:ascii="Times New Roman" w:hAnsi="Times New Roman" w:cs="Times New Roman"/>
                <w:sz w:val="26"/>
                <w:szCs w:val="26"/>
              </w:rPr>
              <w:t>. Notification delivery (HTTP 202 returned to the instructor on academic warning) and inter-service events (identity.user.created) flow through RabbitMQ.</w:t>
            </w:r>
          </w:p>
        </w:tc>
        <w:tc>
          <w:tcPr>
            <w:cnfStyle w:val="000001000000" w:firstRow="0" w:lastRow="0" w:firstColumn="0" w:lastColumn="0" w:oddVBand="0" w:evenVBand="1" w:oddHBand="0" w:evenHBand="0" w:firstRowFirstColumn="0" w:firstRowLastColumn="0" w:lastRowFirstColumn="0" w:lastRowLastColumn="0"/>
            <w:tcW w:w="0" w:type="auto"/>
          </w:tcPr>
          <w:p w14:paraId="1670BB0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The submission transaction is heavier, but the absolute correctness benefit (no partial state, no eventual-consistency window for the result) outweighs the cost. Notification failure is non-fatal and isolated via DLQ.</w:t>
            </w:r>
          </w:p>
        </w:tc>
      </w:tr>
      <w:tr w:rsidR="002C65A9" w:rsidRPr="00F474B8" w14:paraId="2B69B44D" w14:textId="77777777" w:rsidTr="00B64E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05F4F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AD-007</w:t>
            </w:r>
          </w:p>
        </w:tc>
        <w:tc>
          <w:tcPr>
            <w:cnfStyle w:val="000001000000" w:firstRow="0" w:lastRow="0" w:firstColumn="0" w:lastColumn="0" w:oddVBand="0" w:evenVBand="1" w:oddHBand="0" w:evenHBand="0" w:firstRowFirstColumn="0" w:firstRowLastColumn="0" w:lastRowFirstColumn="0" w:lastRowLastColumn="0"/>
            <w:tcW w:w="0" w:type="auto"/>
          </w:tcPr>
          <w:p w14:paraId="25930BA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Soft-Delete + Question Versioning</w:t>
            </w:r>
          </w:p>
        </w:tc>
        <w:tc>
          <w:tcPr>
            <w:cnfStyle w:val="000010000000" w:firstRow="0" w:lastRow="0" w:firstColumn="0" w:lastColumn="0" w:oddVBand="1" w:evenVBand="0" w:oddHBand="0" w:evenHBand="0" w:firstRowFirstColumn="0" w:firstRowLastColumn="0" w:lastRowFirstColumn="0" w:lastRowLastColumn="0"/>
            <w:tcW w:w="0" w:type="auto"/>
          </w:tcPr>
          <w:p w14:paraId="15321B4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ASR-SEC-06, ASR-DI-03: Questions appearing in any exam history are never hard-deleted (DB-level enforcement). Every content edit creates a new immutable QuestionVersion record. ExamSessionQuestion stores a snapshot of the question content as it appeared at exam time, so historical exam reports remain </w:t>
            </w:r>
            <w:r w:rsidRPr="00F474B8">
              <w:rPr>
                <w:rFonts w:ascii="Times New Roman" w:hAnsi="Times New Roman" w:cs="Times New Roman"/>
                <w:sz w:val="26"/>
                <w:szCs w:val="26"/>
              </w:rPr>
              <w:lastRenderedPageBreak/>
              <w:t>accurate regardless of subsequent edits.</w:t>
            </w:r>
          </w:p>
        </w:tc>
        <w:tc>
          <w:tcPr>
            <w:cnfStyle w:val="000001000000" w:firstRow="0" w:lastRow="0" w:firstColumn="0" w:lastColumn="0" w:oddVBand="0" w:evenVBand="1" w:oddHBand="0" w:evenHBand="0" w:firstRowFirstColumn="0" w:firstRowLastColumn="0" w:lastRowFirstColumn="0" w:lastRowLastColumn="0"/>
            <w:tcW w:w="0" w:type="auto"/>
          </w:tcPr>
          <w:p w14:paraId="3E4D029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Storage grows over time. Mitigated by soft-delete partitioning, archive policies, and the fact that question records are small (text + URL references).</w:t>
            </w:r>
          </w:p>
        </w:tc>
      </w:tr>
      <w:tr w:rsidR="002C65A9" w:rsidRPr="00F474B8" w14:paraId="73BA6B55" w14:textId="77777777" w:rsidTr="00B64E9A">
        <w:tc>
          <w:tcPr>
            <w:cnfStyle w:val="000010000000" w:firstRow="0" w:lastRow="0" w:firstColumn="0" w:lastColumn="0" w:oddVBand="1" w:evenVBand="0" w:oddHBand="0" w:evenHBand="0" w:firstRowFirstColumn="0" w:firstRowLastColumn="0" w:lastRowFirstColumn="0" w:lastRowLastColumn="0"/>
            <w:tcW w:w="0" w:type="auto"/>
          </w:tcPr>
          <w:p w14:paraId="1136A61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AD-008</w:t>
            </w:r>
          </w:p>
        </w:tc>
        <w:tc>
          <w:tcPr>
            <w:cnfStyle w:val="000001000000" w:firstRow="0" w:lastRow="0" w:firstColumn="0" w:lastColumn="0" w:oddVBand="0" w:evenVBand="1" w:oddHBand="0" w:evenHBand="0" w:firstRowFirstColumn="0" w:firstRowLastColumn="0" w:lastRowFirstColumn="0" w:lastRowLastColumn="0"/>
            <w:tcW w:w="0" w:type="auto"/>
          </w:tcPr>
          <w:p w14:paraId="788EC26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Database-per-Service Pattern (9 isolated PostgreSQL DBs)</w:t>
            </w:r>
          </w:p>
        </w:tc>
        <w:tc>
          <w:tcPr>
            <w:cnfStyle w:val="000010000000" w:firstRow="0" w:lastRow="0" w:firstColumn="0" w:lastColumn="0" w:oddVBand="1" w:evenVBand="0" w:oddHBand="0" w:evenHBand="0" w:firstRowFirstColumn="0" w:firstRowLastColumn="0" w:lastRowFirstColumn="0" w:lastRowLastColumn="0"/>
            <w:tcW w:w="0" w:type="auto"/>
          </w:tcPr>
          <w:p w14:paraId="17C5DC6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ASR-PERF-11, ASR-DI-03, ASR-DI-10: Each service owns its own database; no cross-service foreign keys; inter-service references by UUID only. Eventual consistency via RabbitMQ events. Enforced at compile time by Prisma generating an isolated client per service (e.g. @prisma/exam-client).</w:t>
            </w:r>
          </w:p>
        </w:tc>
        <w:tc>
          <w:tcPr>
            <w:cnfStyle w:val="000001000000" w:firstRow="0" w:lastRow="0" w:firstColumn="0" w:lastColumn="0" w:oddVBand="0" w:evenVBand="1" w:oddHBand="0" w:evenHBand="0" w:firstRowFirstColumn="0" w:firstRowLastColumn="0" w:lastRowFirstColumn="0" w:lastRowLastColumn="0"/>
            <w:tcW w:w="0" w:type="auto"/>
          </w:tcPr>
          <w:p w14:paraId="1CA4A77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Cross-service queries require API calls or event projection. Mitigated by RabbitMQ event distribution and read-replica strategies per service. Eliminates the most common source of microservices coupling.</w:t>
            </w:r>
          </w:p>
        </w:tc>
      </w:tr>
      <w:tr w:rsidR="002C65A9" w:rsidRPr="00F474B8" w14:paraId="547507BC" w14:textId="77777777" w:rsidTr="00B64E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B47E8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AD-009</w:t>
            </w:r>
          </w:p>
        </w:tc>
        <w:tc>
          <w:tcPr>
            <w:cnfStyle w:val="000001000000" w:firstRow="0" w:lastRow="0" w:firstColumn="0" w:lastColumn="0" w:oddVBand="0" w:evenVBand="1" w:oddHBand="0" w:evenHBand="0" w:firstRowFirstColumn="0" w:firstRowLastColumn="0" w:lastRowFirstColumn="0" w:lastRowLastColumn="0"/>
            <w:tcW w:w="0" w:type="auto"/>
          </w:tcPr>
          <w:p w14:paraId="1468165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In-Memory CacheManager + Pre-aggregated Tables (No Business-Data Redis)</w:t>
            </w:r>
          </w:p>
        </w:tc>
        <w:tc>
          <w:tcPr>
            <w:cnfStyle w:val="000010000000" w:firstRow="0" w:lastRow="0" w:firstColumn="0" w:lastColumn="0" w:oddVBand="1" w:evenVBand="0" w:oddHBand="0" w:evenHBand="0" w:firstRowFirstColumn="0" w:firstRowLastColumn="0" w:lastRowFirstColumn="0" w:lastRowLastColumn="0"/>
            <w:tcW w:w="0" w:type="auto"/>
          </w:tcPr>
          <w:p w14:paraId="782D814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ASR-PERF-04, ASR-PERF-05, ASR-PERF-07: Course detail uses NestJS in-memory CacheManager (MemoryStore, TTL 5–10 min per service instance). Progress statistics and chart data are pre-computed by a scheduled aggregation job and stored in a dedicated analytics_db table; real-time aggregation against raw log tables is strictly prohibited. Redis is reserved exclusively for JWT token blacklist (identity-service).</w:t>
            </w:r>
          </w:p>
        </w:tc>
        <w:tc>
          <w:tcPr>
            <w:cnfStyle w:val="000001000000" w:firstRow="0" w:lastRow="0" w:firstColumn="0" w:lastColumn="0" w:oddVBand="0" w:evenVBand="1" w:oddHBand="0" w:evenHBand="0" w:firstRowFirstColumn="0" w:firstRowLastColumn="0" w:lastRowFirstColumn="0" w:lastRowLastColumn="0"/>
            <w:tcW w:w="0" w:type="auto"/>
          </w:tcPr>
          <w:p w14:paraId="04C6AA0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Per-instance cache tolerates up to TTL of staleness across replicas — acceptable for course detail (rarely changes). Aggregation job latency determines progress-stat freshness; mitigated by tuneable schedule. Avoids the operational cost of a shared Redis cluster for business data.</w:t>
            </w:r>
          </w:p>
        </w:tc>
      </w:tr>
      <w:tr w:rsidR="002C65A9" w:rsidRPr="00F474B8" w14:paraId="721C83D2" w14:textId="77777777" w:rsidTr="00B64E9A">
        <w:tc>
          <w:tcPr>
            <w:cnfStyle w:val="000010000000" w:firstRow="0" w:lastRow="0" w:firstColumn="0" w:lastColumn="0" w:oddVBand="1" w:evenVBand="0" w:oddHBand="0" w:evenHBand="0" w:firstRowFirstColumn="0" w:firstRowLastColumn="0" w:lastRowFirstColumn="0" w:lastRowLastColumn="0"/>
            <w:tcW w:w="0" w:type="auto"/>
          </w:tcPr>
          <w:p w14:paraId="28B69E8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AD-010</w:t>
            </w:r>
          </w:p>
        </w:tc>
        <w:tc>
          <w:tcPr>
            <w:cnfStyle w:val="000001000000" w:firstRow="0" w:lastRow="0" w:firstColumn="0" w:lastColumn="0" w:oddVBand="0" w:evenVBand="1" w:oddHBand="0" w:evenHBand="0" w:firstRowFirstColumn="0" w:firstRowLastColumn="0" w:lastRowFirstColumn="0" w:lastRowLastColumn="0"/>
            <w:tcW w:w="0" w:type="auto"/>
          </w:tcPr>
          <w:p w14:paraId="00ED463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KV for Runtime Configuration</w:t>
            </w:r>
          </w:p>
        </w:tc>
        <w:tc>
          <w:tcPr>
            <w:cnfStyle w:val="000010000000" w:firstRow="0" w:lastRow="0" w:firstColumn="0" w:lastColumn="0" w:oddVBand="1" w:evenVBand="0" w:oddHBand="0" w:evenHBand="0" w:firstRowFirstColumn="0" w:firstRowLastColumn="0" w:lastRowFirstColumn="0" w:lastRowLastColumn="0"/>
            <w:tcW w:w="0" w:type="auto"/>
          </w:tcPr>
          <w:p w14:paraId="29AC62C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ASR-MOD-01, ASR-MOD-03: Every microservice loads runtime configuration from Consul KV on startup with priority order env vars &gt; Consul KV &gt; application defaults. Configuration changes propagate without code deployment. Road-map JSON configs for driving practice are stored in Azure Blob Storage and hot-loaded by simulation-service.</w:t>
            </w:r>
          </w:p>
        </w:tc>
        <w:tc>
          <w:tcPr>
            <w:cnfStyle w:val="000001000000" w:firstRow="0" w:lastRow="0" w:firstColumn="0" w:lastColumn="0" w:oddVBand="0" w:evenVBand="1" w:oddHBand="0" w:evenHBand="0" w:firstRowFirstColumn="0" w:firstRowLastColumn="0" w:lastRowFirstColumn="0" w:lastRowLastColumn="0"/>
            <w:tcW w:w="0" w:type="auto"/>
          </w:tcPr>
          <w:p w14:paraId="55567D9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becomes a critical dependency. Mitigated by Consul HA cluster (StatefulSet with persistent volumes) and local defaults as fallback.</w:t>
            </w:r>
          </w:p>
        </w:tc>
      </w:tr>
    </w:tbl>
    <w:p w14:paraId="4AFA0AC5" w14:textId="77777777" w:rsidR="002C65A9" w:rsidRPr="00F474B8" w:rsidRDefault="00000000">
      <w:pPr>
        <w:pStyle w:val="Heading2"/>
        <w:rPr>
          <w:rFonts w:ascii="Times New Roman" w:hAnsi="Times New Roman" w:cs="Times New Roman"/>
          <w:sz w:val="26"/>
          <w:szCs w:val="26"/>
        </w:rPr>
      </w:pPr>
      <w:bookmarkStart w:id="27" w:name="technical-constraints"/>
      <w:bookmarkEnd w:id="26"/>
      <w:r w:rsidRPr="00F474B8">
        <w:rPr>
          <w:rFonts w:ascii="Times New Roman" w:hAnsi="Times New Roman" w:cs="Times New Roman"/>
          <w:sz w:val="26"/>
          <w:szCs w:val="26"/>
        </w:rPr>
        <w:lastRenderedPageBreak/>
        <w:t>4.2 Technical Constraints</w:t>
      </w:r>
    </w:p>
    <w:p w14:paraId="757C0E97"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The following technical constraints govern the design and implementation of DriveMate:</w:t>
      </w:r>
    </w:p>
    <w:p w14:paraId="3348ADB1"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Mandatory Technology Stack:</w:t>
      </w:r>
      <w:r w:rsidRPr="00F474B8">
        <w:rPr>
          <w:rFonts w:ascii="Times New Roman" w:hAnsi="Times New Roman" w:cs="Times New Roman"/>
          <w:sz w:val="26"/>
          <w:szCs w:val="26"/>
        </w:rPr>
        <w:t xml:space="preserve"> NestJS 11, ReactJS, React Native, PostgreSQL 15 (database-per-service), Redis 7 (token blacklist only), RabbitMQ 3, Kong, Keycloak 24.0, Consul 1.19, Prisma v7, Docker, Kubernetes (as detailed in §2 Technology Stack). These are non-negotiable.</w:t>
      </w:r>
    </w:p>
    <w:p w14:paraId="063C3C71" w14:textId="19B5F3AA"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Performance Targets:</w:t>
      </w:r>
      <w:r w:rsidRPr="00F474B8">
        <w:rPr>
          <w:rFonts w:ascii="Times New Roman" w:hAnsi="Times New Roman" w:cs="Times New Roman"/>
          <w:sz w:val="26"/>
          <w:szCs w:val="26"/>
        </w:rPr>
        <w:t xml:space="preserve"> P95 of all user-facing API requests &lt;= 3 s under normal operating conditions. Login API P95 &lt;= 300 ms (ASR-PERF-01). Exam generation P95 &lt;= 3 s (ASR-PERF-12). Course list page &lt;= 500 ms at 1,000 courses (ASR-PERF-05). Progress dashboard &lt;= 200 ms (ASR-PERF-04). Color-coded error alert rendered &lt;= 100 ms from server response receipt (ASR-UX-02).</w:t>
      </w:r>
    </w:p>
    <w:p w14:paraId="4FE7660F"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Availability Target:</w:t>
      </w:r>
      <w:r w:rsidRPr="00F474B8">
        <w:rPr>
          <w:rFonts w:ascii="Times New Roman" w:hAnsi="Times New Roman" w:cs="Times New Roman"/>
          <w:sz w:val="26"/>
          <w:szCs w:val="26"/>
        </w:rPr>
        <w:t xml:space="preserve"> System uptime &gt;= 99.9%. MTTR &lt; 30 min with Prometheus Alertmanager and on-call rotation.</w:t>
      </w:r>
    </w:p>
    <w:p w14:paraId="7B433153"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Concurrency Target:</w:t>
      </w:r>
      <w:r w:rsidRPr="00F474B8">
        <w:rPr>
          <w:rFonts w:ascii="Times New Roman" w:hAnsi="Times New Roman" w:cs="Times New Roman"/>
          <w:sz w:val="26"/>
          <w:szCs w:val="26"/>
        </w:rPr>
        <w:t xml:space="preserve"> Support thousands of concurrent exam sessions during peak licensing seasons via Kubernetes HPA on stateless NestJS services. In-progress exam state lives in PostgreSQL (exam_db), not in application memory.</w:t>
      </w:r>
    </w:p>
    <w:p w14:paraId="5BC84239"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Data Integrity Rules:</w:t>
      </w:r>
      <w:r w:rsidRPr="00F474B8">
        <w:rPr>
          <w:rFonts w:ascii="Times New Roman" w:hAnsi="Times New Roman" w:cs="Times New Roman"/>
          <w:sz w:val="26"/>
          <w:szCs w:val="26"/>
        </w:rPr>
        <w:t xml:space="preserve"> Exam submission, grading, fatal-question evaluation, COMPLETED-status persistence, and SRS_Item update all execute within a single PostgreSQL transaction. COMPLETED exam status is immutable after transaction commit (DB-level enforcement). ExamConfig snapshot is immutable after ExamSession creation. Questions with exam history are never hard-deleted.</w:t>
      </w:r>
    </w:p>
    <w:p w14:paraId="2CA17553"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Security Standards:</w:t>
      </w:r>
      <w:r w:rsidRPr="00F474B8">
        <w:rPr>
          <w:rFonts w:ascii="Times New Roman" w:hAnsi="Times New Roman" w:cs="Times New Roman"/>
          <w:sz w:val="26"/>
          <w:szCs w:val="26"/>
        </w:rPr>
        <w:t xml:space="preserve"> All external traffic encrypted via HTTPS/TLS 1.2 or higher (terminated at Nginx Ingress). Passwords hashed with Bcrypt (cost &gt;= 12) or Argon2id by Keycloak. Correct answers must never appear in any API response payload (verified by contract test in CI pipeline). All state transition logic for driving practice runs exclusively on the server.</w:t>
      </w:r>
    </w:p>
    <w:p w14:paraId="491ECB37"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Offline Resilience:</w:t>
      </w:r>
      <w:r w:rsidRPr="00F474B8">
        <w:rPr>
          <w:rFonts w:ascii="Times New Roman" w:hAnsi="Times New Roman" w:cs="Times New Roman"/>
          <w:sz w:val="26"/>
          <w:szCs w:val="26"/>
        </w:rPr>
        <w:t xml:space="preserve"> Student React Native app must support offline answer buffering via device local storage and silent auto-sync on reconnect. Auto-save is idempotent (ASR-REL-03). Offline indicator must appear within 2 seconds of network loss (ASR-UX-05).</w:t>
      </w:r>
    </w:p>
    <w:p w14:paraId="3D66E38F" w14:textId="77777777" w:rsidR="002C65A9" w:rsidRPr="00F474B8" w:rsidRDefault="00000000">
      <w:pPr>
        <w:numPr>
          <w:ilvl w:val="0"/>
          <w:numId w:val="22"/>
        </w:numPr>
        <w:rPr>
          <w:rFonts w:ascii="Times New Roman" w:hAnsi="Times New Roman" w:cs="Times New Roman"/>
          <w:sz w:val="26"/>
          <w:szCs w:val="26"/>
        </w:rPr>
      </w:pPr>
      <w:r w:rsidRPr="00F474B8">
        <w:rPr>
          <w:rFonts w:ascii="Times New Roman" w:hAnsi="Times New Roman" w:cs="Times New Roman"/>
          <w:b/>
          <w:bCs/>
          <w:sz w:val="26"/>
          <w:szCs w:val="26"/>
        </w:rPr>
        <w:t>Cloud Provider:</w:t>
      </w:r>
      <w:r w:rsidRPr="00F474B8">
        <w:rPr>
          <w:rFonts w:ascii="Times New Roman" w:hAnsi="Times New Roman" w:cs="Times New Roman"/>
          <w:sz w:val="26"/>
          <w:szCs w:val="26"/>
        </w:rPr>
        <w:t xml:space="preserve"> TBD with an Azure-leaning baseline (Azure Blob Storage is already committed via media-service). All application services are containerised — no cloud-provider lock-in at the application layer; managed services (PostgreSQL, Redis, RabbitMQ, Keycloak) are deployment-time choices.</w:t>
      </w:r>
    </w:p>
    <w:p w14:paraId="2F34B1FA" w14:textId="77777777" w:rsidR="002C65A9" w:rsidRPr="00F474B8" w:rsidRDefault="00000000">
      <w:pPr>
        <w:pStyle w:val="Heading2"/>
        <w:rPr>
          <w:rFonts w:ascii="Times New Roman" w:hAnsi="Times New Roman" w:cs="Times New Roman"/>
          <w:sz w:val="26"/>
          <w:szCs w:val="26"/>
        </w:rPr>
      </w:pPr>
      <w:bookmarkStart w:id="28" w:name="design-principles"/>
      <w:bookmarkEnd w:id="27"/>
      <w:r w:rsidRPr="00F474B8">
        <w:rPr>
          <w:rFonts w:ascii="Times New Roman" w:hAnsi="Times New Roman" w:cs="Times New Roman"/>
          <w:sz w:val="26"/>
          <w:szCs w:val="26"/>
        </w:rPr>
        <w:lastRenderedPageBreak/>
        <w:t>4.3 Design Principles</w:t>
      </w:r>
    </w:p>
    <w:p w14:paraId="139C932C"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Single Responsibility Principle (SRP):</w:t>
      </w:r>
      <w:r w:rsidRPr="00F474B8">
        <w:rPr>
          <w:rFonts w:ascii="Times New Roman" w:hAnsi="Times New Roman" w:cs="Times New Roman"/>
          <w:sz w:val="26"/>
          <w:szCs w:val="26"/>
        </w:rPr>
        <w:t xml:space="preserve"> Each microservice owns exactly one bounded domain. No service performs cross-domain business logic directly. Cross-domain interactions occur exclusively through well-defined REST or RabbitMQ event interfaces.</w:t>
      </w:r>
    </w:p>
    <w:p w14:paraId="78C6C02B"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Database-per-Service:</w:t>
      </w:r>
      <w:r w:rsidRPr="00F474B8">
        <w:rPr>
          <w:rFonts w:ascii="Times New Roman" w:hAnsi="Times New Roman" w:cs="Times New Roman"/>
          <w:sz w:val="26"/>
          <w:szCs w:val="26"/>
        </w:rPr>
        <w:t xml:space="preserve"> Each service owns its own PostgreSQL database; no cross-service foreign keys; inter-service references by UUID only. Enforced at compile time by Prisma’s per-service client generation.</w:t>
      </w:r>
    </w:p>
    <w:p w14:paraId="7BC732DE"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Loose Coupling:</w:t>
      </w:r>
      <w:r w:rsidRPr="00F474B8">
        <w:rPr>
          <w:rFonts w:ascii="Times New Roman" w:hAnsi="Times New Roman" w:cs="Times New Roman"/>
          <w:sz w:val="26"/>
          <w:szCs w:val="26"/>
        </w:rPr>
        <w:t xml:space="preserve"> Services interact exclusively through REST or message-queue interfaces. No direct DB-to-DB access between services. Async events are preferred for non-time-critical workflows.</w:t>
      </w:r>
    </w:p>
    <w:p w14:paraId="23F77B97"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High Cohesion:</w:t>
      </w:r>
      <w:r w:rsidRPr="00F474B8">
        <w:rPr>
          <w:rFonts w:ascii="Times New Roman" w:hAnsi="Times New Roman" w:cs="Times New Roman"/>
          <w:sz w:val="26"/>
          <w:szCs w:val="26"/>
        </w:rPr>
        <w:t xml:space="preserve"> Functionality within each service is tightly related to its domain. Cross-cutting concerns (JWT validation, RBAC, logging, error shape, response envelope) are packaged as shared NestJS modules in the @repo/common library.</w:t>
      </w:r>
    </w:p>
    <w:p w14:paraId="684D1CF4"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Design for Failure / Resilience:</w:t>
      </w:r>
      <w:r w:rsidRPr="00F474B8">
        <w:rPr>
          <w:rFonts w:ascii="Times New Roman" w:hAnsi="Times New Roman" w:cs="Times New Roman"/>
          <w:sz w:val="26"/>
          <w:szCs w:val="26"/>
        </w:rPr>
        <w:t xml:space="preserve"> Timeouts, retries, and circuit breakers at Kong; DLQ for all RabbitMQ consumers; idempotent endpoints for client-retry safety (ASR-REL-03); Prometheus Alertmanager for proactive failure detection; failover on PostgreSQL primary failure (Patroni or managed-service equivalent).</w:t>
      </w:r>
    </w:p>
    <w:p w14:paraId="715CB952"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Horizontal Scalability:</w:t>
      </w:r>
      <w:r w:rsidRPr="00F474B8">
        <w:rPr>
          <w:rFonts w:ascii="Times New Roman" w:hAnsi="Times New Roman" w:cs="Times New Roman"/>
          <w:sz w:val="26"/>
          <w:szCs w:val="26"/>
        </w:rPr>
        <w:t xml:space="preserve"> All NestJS services are stateless and scaled via Kubernetes HPA. No in-memory session state outside the per-instance CacheManager (which tolerates replica staleness).</w:t>
      </w:r>
    </w:p>
    <w:p w14:paraId="0D3E6239"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Security by Design:</w:t>
      </w:r>
      <w:r w:rsidRPr="00F474B8">
        <w:rPr>
          <w:rFonts w:ascii="Times New Roman" w:hAnsi="Times New Roman" w:cs="Times New Roman"/>
          <w:sz w:val="26"/>
          <w:szCs w:val="26"/>
        </w:rPr>
        <w:t xml:space="preserve"> JWT + RBAC at Kong; correct answers never leave the server (contract test in CI); soft-delete for audit-safe question management; all passwords one-way hashed by Keycloak; server-side FSM for driving practice; TLS at all trust boundaries.</w:t>
      </w:r>
    </w:p>
    <w:p w14:paraId="2D4AD9AF"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API-First Design:</w:t>
      </w:r>
      <w:r w:rsidRPr="00F474B8">
        <w:rPr>
          <w:rFonts w:ascii="Times New Roman" w:hAnsi="Times New Roman" w:cs="Times New Roman"/>
          <w:sz w:val="26"/>
          <w:szCs w:val="26"/>
        </w:rPr>
        <w:t xml:space="preserve"> All service contracts defined as OpenAPI specs, auto-generated by NestJS decorators, aggregated by docs-service for a unified Swagger UI.</w:t>
      </w:r>
    </w:p>
    <w:p w14:paraId="2B8DD229"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Config Over Code:</w:t>
      </w:r>
      <w:r w:rsidRPr="00F474B8">
        <w:rPr>
          <w:rFonts w:ascii="Times New Roman" w:hAnsi="Times New Roman" w:cs="Times New Roman"/>
          <w:sz w:val="26"/>
          <w:szCs w:val="26"/>
        </w:rPr>
        <w:t xml:space="preserve"> Exam rules, license tiers, road-map definitions, and brute-force policies are data-driven (stored in PostgreSQL, Consul KV, or Azure Blob Storage). Zero code deployments or service restarts are required for configuration changes (ASR-MOD-01, MOD-02, MOD-03).</w:t>
      </w:r>
    </w:p>
    <w:p w14:paraId="7AC44296" w14:textId="77777777" w:rsidR="002C65A9" w:rsidRPr="00F474B8" w:rsidRDefault="00000000">
      <w:pPr>
        <w:numPr>
          <w:ilvl w:val="0"/>
          <w:numId w:val="23"/>
        </w:numPr>
        <w:rPr>
          <w:rFonts w:ascii="Times New Roman" w:hAnsi="Times New Roman" w:cs="Times New Roman"/>
          <w:sz w:val="26"/>
          <w:szCs w:val="26"/>
        </w:rPr>
      </w:pPr>
      <w:r w:rsidRPr="00F474B8">
        <w:rPr>
          <w:rFonts w:ascii="Times New Roman" w:hAnsi="Times New Roman" w:cs="Times New Roman"/>
          <w:b/>
          <w:bCs/>
          <w:sz w:val="26"/>
          <w:szCs w:val="26"/>
        </w:rPr>
        <w:t>Observability First:</w:t>
      </w:r>
      <w:r w:rsidRPr="00F474B8">
        <w:rPr>
          <w:rFonts w:ascii="Times New Roman" w:hAnsi="Times New Roman" w:cs="Times New Roman"/>
          <w:sz w:val="26"/>
          <w:szCs w:val="26"/>
        </w:rPr>
        <w:t xml:space="preserve"> Every service ships structured logs to ELK via @repo/common’s AppLoggerModule and exposes Prometheus-scrapable metrics endpoints. Cross-service trace correlation is the default, not an afterthought.</w:t>
      </w:r>
    </w:p>
    <w:p w14:paraId="563B7093" w14:textId="77777777" w:rsidR="002C65A9" w:rsidRPr="00F474B8" w:rsidRDefault="00000000">
      <w:pPr>
        <w:pStyle w:val="Heading1"/>
        <w:rPr>
          <w:rFonts w:ascii="Times New Roman" w:hAnsi="Times New Roman" w:cs="Times New Roman"/>
          <w:sz w:val="26"/>
          <w:szCs w:val="26"/>
        </w:rPr>
      </w:pPr>
      <w:bookmarkStart w:id="29" w:name="logical-architecture"/>
      <w:bookmarkEnd w:id="11"/>
      <w:bookmarkEnd w:id="28"/>
      <w:r w:rsidRPr="00F474B8">
        <w:rPr>
          <w:rFonts w:ascii="Times New Roman" w:hAnsi="Times New Roman" w:cs="Times New Roman"/>
          <w:sz w:val="26"/>
          <w:szCs w:val="26"/>
        </w:rPr>
        <w:lastRenderedPageBreak/>
        <w:t>5. Logical Architecture</w:t>
      </w:r>
    </w:p>
    <w:p w14:paraId="415A8973" w14:textId="77777777" w:rsidR="002C65A9" w:rsidRPr="00F474B8" w:rsidRDefault="00000000">
      <w:pPr>
        <w:pStyle w:val="Heading2"/>
        <w:rPr>
          <w:rFonts w:ascii="Times New Roman" w:hAnsi="Times New Roman" w:cs="Times New Roman"/>
          <w:sz w:val="26"/>
          <w:szCs w:val="26"/>
        </w:rPr>
      </w:pPr>
      <w:bookmarkStart w:id="30" w:name="key-modules"/>
      <w:r w:rsidRPr="00F474B8">
        <w:rPr>
          <w:rFonts w:ascii="Times New Roman" w:hAnsi="Times New Roman" w:cs="Times New Roman"/>
          <w:sz w:val="26"/>
          <w:szCs w:val="26"/>
        </w:rPr>
        <w:t>5.1 Key Modules</w:t>
      </w:r>
    </w:p>
    <w:p w14:paraId="4957D6A5"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This section describes the logical function, inputs, outputs, interactions, and storage for each of the twelve backend components. Naming and responsibilities are consistent with §3.2 and the ADD v2.0 Logical View.</w:t>
      </w:r>
    </w:p>
    <w:p w14:paraId="49D257ED" w14:textId="77777777" w:rsidR="002C65A9" w:rsidRPr="00F474B8" w:rsidRDefault="00000000">
      <w:pPr>
        <w:pStyle w:val="Heading3"/>
        <w:rPr>
          <w:rFonts w:ascii="Times New Roman" w:hAnsi="Times New Roman" w:cs="Times New Roman"/>
          <w:sz w:val="26"/>
          <w:szCs w:val="26"/>
        </w:rPr>
      </w:pPr>
      <w:bookmarkStart w:id="31" w:name="kong-api-gateway-1"/>
      <w:r w:rsidRPr="00F474B8">
        <w:rPr>
          <w:rFonts w:ascii="Times New Roman" w:hAnsi="Times New Roman" w:cs="Times New Roman"/>
          <w:sz w:val="26"/>
          <w:szCs w:val="26"/>
        </w:rPr>
        <w:t>5.1.1 Kong API Gateway</w:t>
      </w:r>
    </w:p>
    <w:p w14:paraId="2583ECBA" w14:textId="77777777" w:rsidR="002C65A9" w:rsidRPr="00F474B8" w:rsidRDefault="00000000">
      <w:pPr>
        <w:numPr>
          <w:ilvl w:val="0"/>
          <w:numId w:val="24"/>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Single entry point for all client requests. Handles declarative routing, JWT signature validation, RBAC enforcement, rate limiting, and CORS.</w:t>
      </w:r>
    </w:p>
    <w:p w14:paraId="511D55F0" w14:textId="77777777" w:rsidR="002C65A9" w:rsidRPr="00F474B8" w:rsidRDefault="00000000">
      <w:pPr>
        <w:numPr>
          <w:ilvl w:val="0"/>
          <w:numId w:val="24"/>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HTTPS requests from React Native (mobile) and ReactJS (admin web).</w:t>
      </w:r>
    </w:p>
    <w:p w14:paraId="6D76C521" w14:textId="77777777" w:rsidR="002C65A9" w:rsidRPr="00F474B8" w:rsidRDefault="00000000">
      <w:pPr>
        <w:numPr>
          <w:ilvl w:val="0"/>
          <w:numId w:val="24"/>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Proxied HTTP responses from backend services after authorization and rate-limit checks.</w:t>
      </w:r>
    </w:p>
    <w:p w14:paraId="0075873E" w14:textId="77777777" w:rsidR="002C65A9" w:rsidRPr="00F474B8" w:rsidRDefault="00000000">
      <w:pPr>
        <w:numPr>
          <w:ilvl w:val="0"/>
          <w:numId w:val="24"/>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Keycloak (JWT public key); identity-service (token blacklist check via TokenBlacklistGuard); all backend microservices (routing).</w:t>
      </w:r>
    </w:p>
    <w:p w14:paraId="37D1F991" w14:textId="77777777" w:rsidR="002C65A9" w:rsidRPr="00F474B8" w:rsidRDefault="00000000">
      <w:pPr>
        <w:numPr>
          <w:ilvl w:val="0"/>
          <w:numId w:val="24"/>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Stateless. Rate-limit counters live in the Redis plugin instance.</w:t>
      </w:r>
    </w:p>
    <w:p w14:paraId="0D5FF151" w14:textId="77777777" w:rsidR="002C65A9" w:rsidRPr="00F474B8" w:rsidRDefault="00000000">
      <w:pPr>
        <w:pStyle w:val="Heading3"/>
        <w:rPr>
          <w:rFonts w:ascii="Times New Roman" w:hAnsi="Times New Roman" w:cs="Times New Roman"/>
          <w:sz w:val="26"/>
          <w:szCs w:val="26"/>
        </w:rPr>
      </w:pPr>
      <w:bookmarkStart w:id="32" w:name="keycloak-24.0-1"/>
      <w:bookmarkEnd w:id="31"/>
      <w:r w:rsidRPr="00F474B8">
        <w:rPr>
          <w:rFonts w:ascii="Times New Roman" w:hAnsi="Times New Roman" w:cs="Times New Roman"/>
          <w:sz w:val="26"/>
          <w:szCs w:val="26"/>
        </w:rPr>
        <w:t>5.1.2 Keycloak 24.0</w:t>
      </w:r>
    </w:p>
    <w:p w14:paraId="34B973DD" w14:textId="77777777" w:rsidR="002C65A9" w:rsidRPr="00F474B8" w:rsidRDefault="00000000">
      <w:pPr>
        <w:numPr>
          <w:ilvl w:val="0"/>
          <w:numId w:val="25"/>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Identity provider. Authenticates users, issues access and refresh JWTs, manages password storage and reset, enforces brute-force lockout, manages realm-based RBAC.</w:t>
      </w:r>
    </w:p>
    <w:p w14:paraId="499EAB0B" w14:textId="77777777" w:rsidR="002C65A9" w:rsidRPr="00F474B8" w:rsidRDefault="00000000">
      <w:pPr>
        <w:numPr>
          <w:ilvl w:val="0"/>
          <w:numId w:val="25"/>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Login credentials (email/username + password), refresh token requests, password-reset requests, admin API calls from identity-service.</w:t>
      </w:r>
    </w:p>
    <w:p w14:paraId="6714A2F4" w14:textId="77777777" w:rsidR="002C65A9" w:rsidRPr="00F474B8" w:rsidRDefault="00000000">
      <w:pPr>
        <w:numPr>
          <w:ilvl w:val="0"/>
          <w:numId w:val="25"/>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JWT access + refresh tokens, password-reset emails, session revocation confirmations.</w:t>
      </w:r>
    </w:p>
    <w:p w14:paraId="1DBC624E" w14:textId="77777777" w:rsidR="002C65A9" w:rsidRPr="00F474B8" w:rsidRDefault="00000000">
      <w:pPr>
        <w:numPr>
          <w:ilvl w:val="0"/>
          <w:numId w:val="25"/>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identity-service (admin API); Kong (JWT public key endpoint); SMTP provider (password-reset emails); persistent volume (its own internal database).</w:t>
      </w:r>
    </w:p>
    <w:p w14:paraId="5F1400E2" w14:textId="77777777" w:rsidR="002C65A9" w:rsidRPr="00F474B8" w:rsidRDefault="00000000">
      <w:pPr>
        <w:numPr>
          <w:ilvl w:val="0"/>
          <w:numId w:val="25"/>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Keycloak-managed internal database (user identities, roles, sessions, reset tokens). Treated as a black box by application code.</w:t>
      </w:r>
    </w:p>
    <w:p w14:paraId="1D72C0EF" w14:textId="77777777" w:rsidR="002C65A9" w:rsidRPr="00F474B8" w:rsidRDefault="00000000">
      <w:pPr>
        <w:pStyle w:val="Heading3"/>
        <w:rPr>
          <w:rFonts w:ascii="Times New Roman" w:hAnsi="Times New Roman" w:cs="Times New Roman"/>
          <w:sz w:val="26"/>
          <w:szCs w:val="26"/>
        </w:rPr>
      </w:pPr>
      <w:bookmarkStart w:id="33" w:name="identity-service-1"/>
      <w:bookmarkEnd w:id="32"/>
      <w:r w:rsidRPr="00F474B8">
        <w:rPr>
          <w:rFonts w:ascii="Times New Roman" w:hAnsi="Times New Roman" w:cs="Times New Roman"/>
          <w:sz w:val="26"/>
          <w:szCs w:val="26"/>
        </w:rPr>
        <w:t>5.1.3 identity-service</w:t>
      </w:r>
    </w:p>
    <w:p w14:paraId="56605AB4" w14:textId="77777777" w:rsidR="002C65A9" w:rsidRPr="00F474B8" w:rsidRDefault="00000000">
      <w:pPr>
        <w:numPr>
          <w:ilvl w:val="0"/>
          <w:numId w:val="26"/>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NestJS bridge to Keycloak. Synchronises user lifecycle events to the rest of the system, manages JWT revocation, and exposes a TokenBlacklistGuard used globally across all services.</w:t>
      </w:r>
    </w:p>
    <w:p w14:paraId="498488FA" w14:textId="77777777" w:rsidR="002C65A9" w:rsidRPr="00F474B8" w:rsidRDefault="00000000">
      <w:pPr>
        <w:numPr>
          <w:ilvl w:val="0"/>
          <w:numId w:val="26"/>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User registration/update requests, logout requests, admin role-change requests.</w:t>
      </w:r>
    </w:p>
    <w:p w14:paraId="7C87B3A3" w14:textId="77777777" w:rsidR="002C65A9" w:rsidRPr="00F474B8" w:rsidRDefault="00000000">
      <w:pPr>
        <w:numPr>
          <w:ilvl w:val="0"/>
          <w:numId w:val="26"/>
        </w:numPr>
        <w:rPr>
          <w:rFonts w:ascii="Times New Roman" w:hAnsi="Times New Roman" w:cs="Times New Roman"/>
          <w:sz w:val="26"/>
          <w:szCs w:val="26"/>
        </w:rPr>
      </w:pPr>
      <w:r w:rsidRPr="00F474B8">
        <w:rPr>
          <w:rFonts w:ascii="Times New Roman" w:hAnsi="Times New Roman" w:cs="Times New Roman"/>
          <w:i/>
          <w:iCs/>
          <w:sz w:val="26"/>
          <w:szCs w:val="26"/>
        </w:rPr>
        <w:lastRenderedPageBreak/>
        <w:t>Output:</w:t>
      </w:r>
      <w:r w:rsidRPr="00F474B8">
        <w:rPr>
          <w:rFonts w:ascii="Times New Roman" w:hAnsi="Times New Roman" w:cs="Times New Roman"/>
          <w:sz w:val="26"/>
          <w:szCs w:val="26"/>
        </w:rPr>
        <w:t xml:space="preserve"> Provisioning confirmations, blacklist writes, identity.user.created events published to RabbitMQ.</w:t>
      </w:r>
    </w:p>
    <w:p w14:paraId="7D0365BA" w14:textId="77777777" w:rsidR="002C65A9" w:rsidRPr="00F474B8" w:rsidRDefault="00000000">
      <w:pPr>
        <w:numPr>
          <w:ilvl w:val="0"/>
          <w:numId w:val="26"/>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Keycloak (admin API); Redis (blacklist key writes); RabbitMQ (publishes to user_service_events queue); Kong (REST endpoints for logout and registration).</w:t>
      </w:r>
    </w:p>
    <w:p w14:paraId="066297F8" w14:textId="77777777" w:rsidR="002C65A9" w:rsidRPr="00F474B8" w:rsidRDefault="00000000">
      <w:pPr>
        <w:numPr>
          <w:ilvl w:val="0"/>
          <w:numId w:val="26"/>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identity_db {IdentityUser cache, TokenAudit}; Redis (blacklist:{jti} keys with TTL = token remaining lifetime).</w:t>
      </w:r>
    </w:p>
    <w:p w14:paraId="0F6CC144" w14:textId="77777777" w:rsidR="002C65A9" w:rsidRPr="00F474B8" w:rsidRDefault="00000000">
      <w:pPr>
        <w:pStyle w:val="Heading3"/>
        <w:rPr>
          <w:rFonts w:ascii="Times New Roman" w:hAnsi="Times New Roman" w:cs="Times New Roman"/>
          <w:sz w:val="26"/>
          <w:szCs w:val="26"/>
        </w:rPr>
      </w:pPr>
      <w:bookmarkStart w:id="34" w:name="user-service-1"/>
      <w:bookmarkEnd w:id="33"/>
      <w:r w:rsidRPr="00F474B8">
        <w:rPr>
          <w:rFonts w:ascii="Times New Roman" w:hAnsi="Times New Roman" w:cs="Times New Roman"/>
          <w:sz w:val="26"/>
          <w:szCs w:val="26"/>
        </w:rPr>
        <w:t>5.1.4 user-service</w:t>
      </w:r>
    </w:p>
    <w:p w14:paraId="5A3EFBB5" w14:textId="77777777" w:rsidR="002C65A9" w:rsidRPr="00F474B8" w:rsidRDefault="00000000">
      <w:pPr>
        <w:numPr>
          <w:ilvl w:val="0"/>
          <w:numId w:val="27"/>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Owns user profile data, license tier assignment, student detail, and account lifecycle (create / update / lock / unlock). Maintains an audit log of license-tier changes.</w:t>
      </w:r>
    </w:p>
    <w:p w14:paraId="3D4B3CD3" w14:textId="77777777" w:rsidR="002C65A9" w:rsidRPr="00F474B8" w:rsidRDefault="00000000">
      <w:pPr>
        <w:numPr>
          <w:ilvl w:val="0"/>
          <w:numId w:val="27"/>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Profile create/update requests, license tier assignment requests, lock/unlock actions, identity.user.created events.</w:t>
      </w:r>
    </w:p>
    <w:p w14:paraId="0A693DFA" w14:textId="77777777" w:rsidR="002C65A9" w:rsidRPr="00F474B8" w:rsidRDefault="00000000">
      <w:pPr>
        <w:numPr>
          <w:ilvl w:val="0"/>
          <w:numId w:val="27"/>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User profile payloads, license assignment confirmations, audit records, downstream events for analytics-service.</w:t>
      </w:r>
    </w:p>
    <w:p w14:paraId="027B52B3" w14:textId="77777777" w:rsidR="002C65A9" w:rsidRPr="00F474B8" w:rsidRDefault="00000000">
      <w:pPr>
        <w:numPr>
          <w:ilvl w:val="0"/>
          <w:numId w:val="27"/>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Kong (REST API); identity-service (consumes user_service_events); analytics-service (publishes student-context events).</w:t>
      </w:r>
    </w:p>
    <w:p w14:paraId="50205D51" w14:textId="77777777" w:rsidR="002C65A9" w:rsidRPr="00F474B8" w:rsidRDefault="00000000">
      <w:pPr>
        <w:numPr>
          <w:ilvl w:val="0"/>
          <w:numId w:val="27"/>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user_db {UserProfile, StudentDetail, LicenseAssignmentAudit}.</w:t>
      </w:r>
    </w:p>
    <w:p w14:paraId="04A8C06D" w14:textId="77777777" w:rsidR="002C65A9" w:rsidRPr="00F474B8" w:rsidRDefault="00000000">
      <w:pPr>
        <w:pStyle w:val="Heading3"/>
        <w:rPr>
          <w:rFonts w:ascii="Times New Roman" w:hAnsi="Times New Roman" w:cs="Times New Roman"/>
          <w:sz w:val="26"/>
          <w:szCs w:val="26"/>
        </w:rPr>
      </w:pPr>
      <w:bookmarkStart w:id="35" w:name="exam-service-1"/>
      <w:bookmarkEnd w:id="34"/>
      <w:r w:rsidRPr="00F474B8">
        <w:rPr>
          <w:rFonts w:ascii="Times New Roman" w:hAnsi="Times New Roman" w:cs="Times New Roman"/>
          <w:sz w:val="26"/>
          <w:szCs w:val="26"/>
        </w:rPr>
        <w:t>5.1.5 exam-service</w:t>
      </w:r>
    </w:p>
    <w:p w14:paraId="58EAD177" w14:textId="77777777" w:rsidR="002C65A9" w:rsidRPr="00F474B8" w:rsidRDefault="00000000">
      <w:pPr>
        <w:numPr>
          <w:ilvl w:val="0"/>
          <w:numId w:val="28"/>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Generates randomized exam papers, applies ExamConfig with snapshot, enforces server-authoritative timer, performs atomic submission and grading, evaluates fatal questions, and persists immutable COMPLETED results.</w:t>
      </w:r>
    </w:p>
    <w:p w14:paraId="4372A117" w14:textId="77777777" w:rsidR="002C65A9" w:rsidRPr="00F474B8" w:rsidRDefault="00000000">
      <w:pPr>
        <w:numPr>
          <w:ilvl w:val="0"/>
          <w:numId w:val="28"/>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Exam-start requests (studentId, licenseTierId), auto-save events (every 5–10 s, idempotent), submission requests, admin ExamConfig and ExamTemplate CRUD.</w:t>
      </w:r>
    </w:p>
    <w:p w14:paraId="1F9AC78C" w14:textId="77777777" w:rsidR="002C65A9" w:rsidRPr="00F474B8" w:rsidRDefault="00000000">
      <w:pPr>
        <w:numPr>
          <w:ilvl w:val="0"/>
          <w:numId w:val="28"/>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Exam paper (questions only, no correct answers), in-session state, immutable graded result.</w:t>
      </w:r>
    </w:p>
    <w:p w14:paraId="0FE617AF" w14:textId="6559DDBD" w:rsidR="002C65A9" w:rsidRPr="00F474B8" w:rsidRDefault="00000000">
      <w:pPr>
        <w:numPr>
          <w:ilvl w:val="0"/>
          <w:numId w:val="28"/>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w:t>
      </w:r>
      <w:r w:rsidR="00471606" w:rsidRPr="00F474B8">
        <w:rPr>
          <w:rFonts w:ascii="Times New Roman" w:hAnsi="Times New Roman" w:cs="Times New Roman"/>
          <w:sz w:val="26"/>
          <w:szCs w:val="26"/>
        </w:rPr>
        <w:t>question-service (REST for question retrieval); RabbitMQ exam_service_publish queue (publishes exam.submitted and result.ready events; routed by exchange to analytics_service_events for analytics-service and to notification_service_events for notification-service).</w:t>
      </w:r>
    </w:p>
    <w:p w14:paraId="0927558A" w14:textId="77777777" w:rsidR="002C65A9" w:rsidRPr="00F474B8" w:rsidRDefault="00000000">
      <w:pPr>
        <w:numPr>
          <w:ilvl w:val="0"/>
          <w:numId w:val="28"/>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exam_db {ExamTemplate, ExamSession (with config_snapshot JSONB), ExamSessionQuestion (with content snapshot)}.</w:t>
      </w:r>
    </w:p>
    <w:p w14:paraId="4509551E" w14:textId="77777777" w:rsidR="002C65A9" w:rsidRPr="00F474B8" w:rsidRDefault="00000000">
      <w:pPr>
        <w:pStyle w:val="Heading3"/>
        <w:rPr>
          <w:rFonts w:ascii="Times New Roman" w:hAnsi="Times New Roman" w:cs="Times New Roman"/>
          <w:sz w:val="26"/>
          <w:szCs w:val="26"/>
        </w:rPr>
      </w:pPr>
      <w:bookmarkStart w:id="36" w:name="question-service-1"/>
      <w:bookmarkEnd w:id="35"/>
      <w:r w:rsidRPr="00F474B8">
        <w:rPr>
          <w:rFonts w:ascii="Times New Roman" w:hAnsi="Times New Roman" w:cs="Times New Roman"/>
          <w:sz w:val="26"/>
          <w:szCs w:val="26"/>
        </w:rPr>
        <w:lastRenderedPageBreak/>
        <w:t>5.1.6 question-service</w:t>
      </w:r>
    </w:p>
    <w:p w14:paraId="12132C67" w14:textId="77777777" w:rsidR="002C65A9" w:rsidRPr="00F474B8" w:rsidRDefault="00000000">
      <w:pPr>
        <w:numPr>
          <w:ilvl w:val="0"/>
          <w:numId w:val="29"/>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Question bank CRUD with strict soft-delete + version history. Manages question text/option text in PostgreSQL and image URLs pointing to Azure Blob Storage.</w:t>
      </w:r>
    </w:p>
    <w:p w14:paraId="049B305B" w14:textId="77777777" w:rsidR="002C65A9" w:rsidRPr="00F474B8" w:rsidRDefault="00000000">
      <w:pPr>
        <w:numPr>
          <w:ilvl w:val="0"/>
          <w:numId w:val="29"/>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Question create/update/delete requests, search queries (keyword + license tier filter), version history requests.</w:t>
      </w:r>
    </w:p>
    <w:p w14:paraId="509ACABB" w14:textId="77777777" w:rsidR="002C65A9" w:rsidRPr="00F474B8" w:rsidRDefault="00000000">
      <w:pPr>
        <w:numPr>
          <w:ilvl w:val="0"/>
          <w:numId w:val="29"/>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Question lists, question details, version history payloads.</w:t>
      </w:r>
    </w:p>
    <w:p w14:paraId="5D604033" w14:textId="77777777" w:rsidR="002C65A9" w:rsidRPr="00F474B8" w:rsidRDefault="00000000">
      <w:pPr>
        <w:numPr>
          <w:ilvl w:val="0"/>
          <w:numId w:val="29"/>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exam-service (REST for question retrieval at generation time); media-service (REST for image upload coordination); Admin Web (REST CRUD).</w:t>
      </w:r>
    </w:p>
    <w:p w14:paraId="508BBD51" w14:textId="77777777" w:rsidR="002C65A9" w:rsidRPr="00F474B8" w:rsidRDefault="00000000">
      <w:pPr>
        <w:numPr>
          <w:ilvl w:val="0"/>
          <w:numId w:val="29"/>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question_db {Question, QuestionOption, QuestionTopic, QuestionVersion}; Azure Blob Storage (images, via media-service).</w:t>
      </w:r>
    </w:p>
    <w:p w14:paraId="1BEAAFA2" w14:textId="77777777" w:rsidR="002C65A9" w:rsidRPr="00F474B8" w:rsidRDefault="00000000">
      <w:pPr>
        <w:pStyle w:val="Heading3"/>
        <w:rPr>
          <w:rFonts w:ascii="Times New Roman" w:hAnsi="Times New Roman" w:cs="Times New Roman"/>
          <w:sz w:val="26"/>
          <w:szCs w:val="26"/>
        </w:rPr>
      </w:pPr>
      <w:bookmarkStart w:id="37" w:name="course-service-1"/>
      <w:bookmarkEnd w:id="36"/>
      <w:r w:rsidRPr="00F474B8">
        <w:rPr>
          <w:rFonts w:ascii="Times New Roman" w:hAnsi="Times New Roman" w:cs="Times New Roman"/>
          <w:sz w:val="26"/>
          <w:szCs w:val="26"/>
        </w:rPr>
        <w:t>5.1.7 course-service</w:t>
      </w:r>
    </w:p>
    <w:p w14:paraId="1560A036" w14:textId="77777777" w:rsidR="002C65A9" w:rsidRPr="00F474B8" w:rsidRDefault="00000000">
      <w:pPr>
        <w:numPr>
          <w:ilvl w:val="0"/>
          <w:numId w:val="30"/>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Course CRUD, instructor assignment, enrolment management, lesson progress, archival (soft-delete) with audit-preserved enrolment history.</w:t>
      </w:r>
    </w:p>
    <w:p w14:paraId="36EF0099" w14:textId="77777777" w:rsidR="002C65A9" w:rsidRPr="00F474B8" w:rsidRDefault="00000000">
      <w:pPr>
        <w:numPr>
          <w:ilvl w:val="0"/>
          <w:numId w:val="30"/>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Course create/update/archive requests, enrolment requests, lesson progress events.</w:t>
      </w:r>
    </w:p>
    <w:p w14:paraId="09F6C447" w14:textId="77777777" w:rsidR="002C65A9" w:rsidRPr="00F474B8" w:rsidRDefault="00000000">
      <w:pPr>
        <w:numPr>
          <w:ilvl w:val="0"/>
          <w:numId w:val="30"/>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Course list (paginated, cursor-based), course detail (cached), enrolment confirmations.</w:t>
      </w:r>
    </w:p>
    <w:p w14:paraId="5AD49156" w14:textId="77777777" w:rsidR="002C65A9" w:rsidRPr="00F474B8" w:rsidRDefault="00000000">
      <w:pPr>
        <w:numPr>
          <w:ilvl w:val="0"/>
          <w:numId w:val="30"/>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Kong (REST API); user-service (REST for instructor and student context); notification-service (publishes course-update events).</w:t>
      </w:r>
    </w:p>
    <w:p w14:paraId="27D87D44" w14:textId="77777777" w:rsidR="002C65A9" w:rsidRPr="00F474B8" w:rsidRDefault="00000000">
      <w:pPr>
        <w:numPr>
          <w:ilvl w:val="0"/>
          <w:numId w:val="30"/>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course_db {Course, Lesson, Enrollment, LessonProgress}; NestJS in-memory CacheManager (MemoryStore, TTL 5–10 min, key {licenseCategory}:{courseId}).</w:t>
      </w:r>
    </w:p>
    <w:p w14:paraId="374A5832" w14:textId="77777777" w:rsidR="002C65A9" w:rsidRPr="00F474B8" w:rsidRDefault="00000000">
      <w:pPr>
        <w:pStyle w:val="Heading3"/>
        <w:rPr>
          <w:rFonts w:ascii="Times New Roman" w:hAnsi="Times New Roman" w:cs="Times New Roman"/>
          <w:sz w:val="26"/>
          <w:szCs w:val="26"/>
        </w:rPr>
      </w:pPr>
      <w:bookmarkStart w:id="38" w:name="simulation-service-1"/>
      <w:bookmarkEnd w:id="37"/>
      <w:r w:rsidRPr="00F474B8">
        <w:rPr>
          <w:rFonts w:ascii="Times New Roman" w:hAnsi="Times New Roman" w:cs="Times New Roman"/>
          <w:sz w:val="26"/>
          <w:szCs w:val="26"/>
        </w:rPr>
        <w:t>5.1.8 simulation-service</w:t>
      </w:r>
    </w:p>
    <w:p w14:paraId="3A263C5F" w14:textId="2B553BF2" w:rsidR="002C65A9" w:rsidRPr="00F474B8" w:rsidRDefault="00000000">
      <w:pPr>
        <w:numPr>
          <w:ilvl w:val="0"/>
          <w:numId w:val="31"/>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w:t>
      </w:r>
      <w:r w:rsidR="00A6129B" w:rsidRPr="00F474B8">
        <w:rPr>
          <w:rFonts w:ascii="Times New Roman" w:hAnsi="Times New Roman" w:cs="Times New Roman"/>
          <w:sz w:val="26"/>
          <w:szCs w:val="26"/>
        </w:rPr>
        <w:t>2D driving-practice simulation. Renders driving scenarios and displays color-coded error feedback. Loads 2D map configs at runtime from Azure Blob Storage</w:t>
      </w:r>
      <w:r w:rsidRPr="00F474B8">
        <w:rPr>
          <w:rFonts w:ascii="Times New Roman" w:hAnsi="Times New Roman" w:cs="Times New Roman"/>
          <w:sz w:val="26"/>
          <w:szCs w:val="26"/>
        </w:rPr>
        <w:t>.</w:t>
      </w:r>
    </w:p>
    <w:p w14:paraId="67E6E9EB" w14:textId="7DFA83FB" w:rsidR="002C65A9" w:rsidRPr="00F474B8" w:rsidRDefault="00000000">
      <w:pPr>
        <w:numPr>
          <w:ilvl w:val="0"/>
          <w:numId w:val="31"/>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w:t>
      </w:r>
      <w:r w:rsidR="00451417" w:rsidRPr="00F474B8">
        <w:rPr>
          <w:rFonts w:ascii="Times New Roman" w:hAnsi="Times New Roman" w:cs="Times New Roman"/>
          <w:sz w:val="26"/>
          <w:szCs w:val="26"/>
        </w:rPr>
        <w:t>Scenario session requests, map config fetch requests</w:t>
      </w:r>
      <w:r w:rsidRPr="00F474B8">
        <w:rPr>
          <w:rFonts w:ascii="Times New Roman" w:hAnsi="Times New Roman" w:cs="Times New Roman"/>
          <w:sz w:val="26"/>
          <w:szCs w:val="26"/>
        </w:rPr>
        <w:t>.</w:t>
      </w:r>
    </w:p>
    <w:p w14:paraId="20A8BB4F" w14:textId="5092602D" w:rsidR="002C65A9" w:rsidRPr="00F474B8" w:rsidRDefault="00000000">
      <w:pPr>
        <w:numPr>
          <w:ilvl w:val="0"/>
          <w:numId w:val="31"/>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w:t>
      </w:r>
      <w:r w:rsidR="00451417" w:rsidRPr="00F474B8">
        <w:rPr>
          <w:rFonts w:ascii="Times New Roman" w:hAnsi="Times New Roman" w:cs="Times New Roman"/>
          <w:sz w:val="26"/>
          <w:szCs w:val="26"/>
        </w:rPr>
        <w:t>Scenario session state, error feedback (severity Red/Yellow), map JSON configs</w:t>
      </w:r>
      <w:r w:rsidRPr="00F474B8">
        <w:rPr>
          <w:rFonts w:ascii="Times New Roman" w:hAnsi="Times New Roman" w:cs="Times New Roman"/>
          <w:sz w:val="26"/>
          <w:szCs w:val="26"/>
        </w:rPr>
        <w:t>.</w:t>
      </w:r>
    </w:p>
    <w:p w14:paraId="04267E80" w14:textId="6F1C0362" w:rsidR="002C65A9" w:rsidRPr="00F474B8" w:rsidRDefault="00000000">
      <w:pPr>
        <w:numPr>
          <w:ilvl w:val="0"/>
          <w:numId w:val="31"/>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w:t>
      </w:r>
      <w:r w:rsidR="00864C77" w:rsidRPr="00F474B8">
        <w:rPr>
          <w:rFonts w:ascii="Times New Roman" w:hAnsi="Times New Roman" w:cs="Times New Roman"/>
          <w:sz w:val="26"/>
          <w:szCs w:val="26"/>
        </w:rPr>
        <w:t>Kong (REST API); media-service (map config retrieval)</w:t>
      </w:r>
      <w:r w:rsidRPr="00F474B8">
        <w:rPr>
          <w:rFonts w:ascii="Times New Roman" w:hAnsi="Times New Roman" w:cs="Times New Roman"/>
          <w:sz w:val="26"/>
          <w:szCs w:val="26"/>
        </w:rPr>
        <w:t>.</w:t>
      </w:r>
    </w:p>
    <w:p w14:paraId="53CF9BD6" w14:textId="15960F1F" w:rsidR="002C65A9" w:rsidRPr="00F474B8" w:rsidRDefault="00000000">
      <w:pPr>
        <w:numPr>
          <w:ilvl w:val="0"/>
          <w:numId w:val="31"/>
        </w:numPr>
        <w:rPr>
          <w:rFonts w:ascii="Times New Roman" w:hAnsi="Times New Roman" w:cs="Times New Roman"/>
          <w:sz w:val="26"/>
          <w:szCs w:val="26"/>
        </w:rPr>
      </w:pPr>
      <w:r w:rsidRPr="00F474B8">
        <w:rPr>
          <w:rFonts w:ascii="Times New Roman" w:hAnsi="Times New Roman" w:cs="Times New Roman"/>
          <w:i/>
          <w:iCs/>
          <w:sz w:val="26"/>
          <w:szCs w:val="26"/>
        </w:rPr>
        <w:lastRenderedPageBreak/>
        <w:t>Storage:</w:t>
      </w:r>
      <w:r w:rsidRPr="00F474B8">
        <w:rPr>
          <w:rFonts w:ascii="Times New Roman" w:hAnsi="Times New Roman" w:cs="Times New Roman"/>
          <w:sz w:val="26"/>
          <w:szCs w:val="26"/>
        </w:rPr>
        <w:t xml:space="preserve"> </w:t>
      </w:r>
      <w:r w:rsidR="009C74C9" w:rsidRPr="00F474B8">
        <w:rPr>
          <w:rFonts w:ascii="Times New Roman" w:hAnsi="Times New Roman" w:cs="Times New Roman"/>
          <w:sz w:val="26"/>
          <w:szCs w:val="26"/>
        </w:rPr>
        <w:t>simulation_db {SimulationScenario, SimulationSession}; Azure Blob Storage (map JSON — via media-service)</w:t>
      </w:r>
      <w:r w:rsidRPr="00F474B8">
        <w:rPr>
          <w:rFonts w:ascii="Times New Roman" w:hAnsi="Times New Roman" w:cs="Times New Roman"/>
          <w:sz w:val="26"/>
          <w:szCs w:val="26"/>
        </w:rPr>
        <w:t>.</w:t>
      </w:r>
    </w:p>
    <w:p w14:paraId="5E9A4871" w14:textId="77777777" w:rsidR="002C65A9" w:rsidRPr="00F474B8" w:rsidRDefault="00000000">
      <w:pPr>
        <w:pStyle w:val="Heading3"/>
        <w:rPr>
          <w:rFonts w:ascii="Times New Roman" w:hAnsi="Times New Roman" w:cs="Times New Roman"/>
          <w:sz w:val="26"/>
          <w:szCs w:val="26"/>
        </w:rPr>
      </w:pPr>
      <w:bookmarkStart w:id="39" w:name="analytics-service-1"/>
      <w:bookmarkEnd w:id="38"/>
      <w:r w:rsidRPr="00F474B8">
        <w:rPr>
          <w:rFonts w:ascii="Times New Roman" w:hAnsi="Times New Roman" w:cs="Times New Roman"/>
          <w:sz w:val="26"/>
          <w:szCs w:val="26"/>
        </w:rPr>
        <w:t>5.1.9 analytics-service</w:t>
      </w:r>
    </w:p>
    <w:p w14:paraId="5FD9FFE0" w14:textId="77777777" w:rsidR="002C65A9" w:rsidRPr="00F474B8" w:rsidRDefault="00000000">
      <w:pPr>
        <w:numPr>
          <w:ilvl w:val="0"/>
          <w:numId w:val="32"/>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Pre-aggregated learning progress tracking and Spaced Repetition algorithm. Consumes exam.submitted events to update SRS_Item records. Runs a scheduled aggregation job that populates progress_stat. Serves dashboard and SRS practice-set endpoints.</w:t>
      </w:r>
    </w:p>
    <w:p w14:paraId="493A12A2" w14:textId="7891C485" w:rsidR="002C65A9" w:rsidRPr="00F474B8" w:rsidRDefault="00000000">
      <w:pPr>
        <w:numPr>
          <w:ilvl w:val="0"/>
          <w:numId w:val="32"/>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w:t>
      </w:r>
      <w:r w:rsidR="006806AA" w:rsidRPr="00F474B8">
        <w:rPr>
          <w:rFonts w:ascii="Times New Roman" w:hAnsi="Times New Roman" w:cs="Times New Roman"/>
          <w:sz w:val="26"/>
          <w:szCs w:val="26"/>
        </w:rPr>
        <w:t>exam.submitted events (consumed from analytics_service_events queue, originally published to exam_service_publish by exam-service), progress dashboard requests</w:t>
      </w:r>
      <w:r w:rsidRPr="00F474B8">
        <w:rPr>
          <w:rFonts w:ascii="Times New Roman" w:hAnsi="Times New Roman" w:cs="Times New Roman"/>
          <w:sz w:val="26"/>
          <w:szCs w:val="26"/>
        </w:rPr>
        <w:t>, practice-set generation requests.</w:t>
      </w:r>
    </w:p>
    <w:p w14:paraId="53E9BE05" w14:textId="77777777" w:rsidR="002C65A9" w:rsidRPr="00F474B8" w:rsidRDefault="00000000">
      <w:pPr>
        <w:numPr>
          <w:ilvl w:val="0"/>
          <w:numId w:val="32"/>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Progress stat payloads (completion %, attempt count, pass rate, weak topics), recommended practice-set question lists.</w:t>
      </w:r>
    </w:p>
    <w:p w14:paraId="492BB89B" w14:textId="77777777" w:rsidR="002C65A9" w:rsidRPr="00F474B8" w:rsidRDefault="00000000">
      <w:pPr>
        <w:numPr>
          <w:ilvl w:val="0"/>
          <w:numId w:val="32"/>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exam-service (RabbitMQ consumer); user-service (REST for student context); Kong (REST API).</w:t>
      </w:r>
    </w:p>
    <w:p w14:paraId="2D55F6A4" w14:textId="77777777" w:rsidR="002C65A9" w:rsidRPr="00F474B8" w:rsidRDefault="00000000">
      <w:pPr>
        <w:numPr>
          <w:ilvl w:val="0"/>
          <w:numId w:val="32"/>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analytics_db {ProgressStat (aggregated, indexed by studentId+licenseTierId), SRSItem}.</w:t>
      </w:r>
    </w:p>
    <w:p w14:paraId="55E3AD5F" w14:textId="77777777" w:rsidR="002C65A9" w:rsidRPr="00F474B8" w:rsidRDefault="00000000">
      <w:pPr>
        <w:pStyle w:val="Heading3"/>
        <w:rPr>
          <w:rFonts w:ascii="Times New Roman" w:hAnsi="Times New Roman" w:cs="Times New Roman"/>
          <w:sz w:val="26"/>
          <w:szCs w:val="26"/>
        </w:rPr>
      </w:pPr>
      <w:bookmarkStart w:id="40" w:name="notification-service-1"/>
      <w:bookmarkEnd w:id="39"/>
      <w:r w:rsidRPr="00F474B8">
        <w:rPr>
          <w:rFonts w:ascii="Times New Roman" w:hAnsi="Times New Roman" w:cs="Times New Roman"/>
          <w:sz w:val="26"/>
          <w:szCs w:val="26"/>
        </w:rPr>
        <w:t>5.1.10 notification-service</w:t>
      </w:r>
    </w:p>
    <w:p w14:paraId="1A7EED68" w14:textId="77777777" w:rsidR="002C65A9" w:rsidRPr="00F474B8" w:rsidRDefault="00000000">
      <w:pPr>
        <w:numPr>
          <w:ilvl w:val="0"/>
          <w:numId w:val="33"/>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Asynchronous email and push notification delivery. Consumes notification_service_events. Persists notification records with PENDING/QUEUED/DELIVERED states. Routes exhausted retries to a Dead Letter Queue.</w:t>
      </w:r>
    </w:p>
    <w:p w14:paraId="126664BC" w14:textId="77777777" w:rsidR="002C65A9" w:rsidRPr="00F474B8" w:rsidRDefault="00000000">
      <w:pPr>
        <w:numPr>
          <w:ilvl w:val="0"/>
          <w:numId w:val="33"/>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notification_service_events messages (event type, recipient, payload).</w:t>
      </w:r>
    </w:p>
    <w:p w14:paraId="7D332B61" w14:textId="77777777" w:rsidR="002C65A9" w:rsidRPr="00F474B8" w:rsidRDefault="00000000">
      <w:pPr>
        <w:numPr>
          <w:ilvl w:val="0"/>
          <w:numId w:val="33"/>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Delivered email / push notifications; DLQ entries for unrecoverable failures.</w:t>
      </w:r>
    </w:p>
    <w:p w14:paraId="2F141316" w14:textId="77777777" w:rsidR="002C65A9" w:rsidRPr="00F474B8" w:rsidRDefault="00000000">
      <w:pPr>
        <w:numPr>
          <w:ilvl w:val="0"/>
          <w:numId w:val="33"/>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RabbitMQ (consumer); external SMTP and push providers (Mailpit in dev; production TBD).</w:t>
      </w:r>
    </w:p>
    <w:p w14:paraId="302D0DBB" w14:textId="77777777" w:rsidR="002C65A9" w:rsidRPr="00F474B8" w:rsidRDefault="00000000">
      <w:pPr>
        <w:numPr>
          <w:ilvl w:val="0"/>
          <w:numId w:val="33"/>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notification_db {NotificationRecord}.</w:t>
      </w:r>
    </w:p>
    <w:p w14:paraId="4B749780" w14:textId="77777777" w:rsidR="002C65A9" w:rsidRPr="00F474B8" w:rsidRDefault="00000000">
      <w:pPr>
        <w:pStyle w:val="Heading3"/>
        <w:rPr>
          <w:rFonts w:ascii="Times New Roman" w:hAnsi="Times New Roman" w:cs="Times New Roman"/>
          <w:sz w:val="26"/>
          <w:szCs w:val="26"/>
        </w:rPr>
      </w:pPr>
      <w:bookmarkStart w:id="41" w:name="media-service-1"/>
      <w:bookmarkEnd w:id="40"/>
      <w:r w:rsidRPr="00F474B8">
        <w:rPr>
          <w:rFonts w:ascii="Times New Roman" w:hAnsi="Times New Roman" w:cs="Times New Roman"/>
          <w:sz w:val="26"/>
          <w:szCs w:val="26"/>
        </w:rPr>
        <w:t>5.1.11 media-service</w:t>
      </w:r>
    </w:p>
    <w:p w14:paraId="52E4D7CD" w14:textId="77777777" w:rsidR="002C65A9" w:rsidRPr="00F474B8" w:rsidRDefault="00000000">
      <w:pPr>
        <w:numPr>
          <w:ilvl w:val="0"/>
          <w:numId w:val="34"/>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Centralised file metadata service. The only component permitted to talk to Azure Blob Storage. Handles uploads, generates short-lived signed URLs for downloads, tracks file metadata.</w:t>
      </w:r>
    </w:p>
    <w:p w14:paraId="3037A632" w14:textId="77777777" w:rsidR="002C65A9" w:rsidRPr="00F474B8" w:rsidRDefault="00000000">
      <w:pPr>
        <w:numPr>
          <w:ilvl w:val="0"/>
          <w:numId w:val="34"/>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File upload requests (multipart), signed-URL requests, media metadata queries.</w:t>
      </w:r>
    </w:p>
    <w:p w14:paraId="61EF9405" w14:textId="77777777" w:rsidR="002C65A9" w:rsidRPr="00F474B8" w:rsidRDefault="00000000">
      <w:pPr>
        <w:numPr>
          <w:ilvl w:val="0"/>
          <w:numId w:val="34"/>
        </w:numPr>
        <w:rPr>
          <w:rFonts w:ascii="Times New Roman" w:hAnsi="Times New Roman" w:cs="Times New Roman"/>
          <w:sz w:val="26"/>
          <w:szCs w:val="26"/>
        </w:rPr>
      </w:pPr>
      <w:r w:rsidRPr="00F474B8">
        <w:rPr>
          <w:rFonts w:ascii="Times New Roman" w:hAnsi="Times New Roman" w:cs="Times New Roman"/>
          <w:i/>
          <w:iCs/>
          <w:sz w:val="26"/>
          <w:szCs w:val="26"/>
        </w:rPr>
        <w:lastRenderedPageBreak/>
        <w:t>Output:</w:t>
      </w:r>
      <w:r w:rsidRPr="00F474B8">
        <w:rPr>
          <w:rFonts w:ascii="Times New Roman" w:hAnsi="Times New Roman" w:cs="Times New Roman"/>
          <w:sz w:val="26"/>
          <w:szCs w:val="26"/>
        </w:rPr>
        <w:t xml:space="preserve"> Upload confirmations with blob URL, signed download URLs, file metadata payloads.</w:t>
      </w:r>
    </w:p>
    <w:p w14:paraId="3F0E6513" w14:textId="77777777" w:rsidR="002C65A9" w:rsidRPr="00F474B8" w:rsidRDefault="00000000">
      <w:pPr>
        <w:numPr>
          <w:ilvl w:val="0"/>
          <w:numId w:val="34"/>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question-service (image uploads); simulation-service (map JSON and audio MP3 retrieval); Azure Blob Storage SDK; RabbitMQ (publishes media_service_events).</w:t>
      </w:r>
    </w:p>
    <w:p w14:paraId="26485AE7" w14:textId="77777777" w:rsidR="002C65A9" w:rsidRPr="00F474B8" w:rsidRDefault="00000000">
      <w:pPr>
        <w:numPr>
          <w:ilvl w:val="0"/>
          <w:numId w:val="34"/>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media_db {MediaFile metadata: id, blobUrl, contentType, contentLength, checksum, uploadedAt}; Azure Blob Storage (actual file bytes).</w:t>
      </w:r>
    </w:p>
    <w:p w14:paraId="40D410F5" w14:textId="77777777" w:rsidR="002C65A9" w:rsidRPr="00F474B8" w:rsidRDefault="00000000">
      <w:pPr>
        <w:pStyle w:val="Heading3"/>
        <w:rPr>
          <w:rFonts w:ascii="Times New Roman" w:hAnsi="Times New Roman" w:cs="Times New Roman"/>
          <w:sz w:val="26"/>
          <w:szCs w:val="26"/>
        </w:rPr>
      </w:pPr>
      <w:bookmarkStart w:id="42" w:name="docs-service-1"/>
      <w:bookmarkEnd w:id="41"/>
      <w:r w:rsidRPr="00F474B8">
        <w:rPr>
          <w:rFonts w:ascii="Times New Roman" w:hAnsi="Times New Roman" w:cs="Times New Roman"/>
          <w:sz w:val="26"/>
          <w:szCs w:val="26"/>
        </w:rPr>
        <w:t>5.1.12 docs-service</w:t>
      </w:r>
    </w:p>
    <w:p w14:paraId="229B53F5" w14:textId="77777777" w:rsidR="002C65A9" w:rsidRPr="00F474B8" w:rsidRDefault="00000000">
      <w:pPr>
        <w:numPr>
          <w:ilvl w:val="0"/>
          <w:numId w:val="35"/>
        </w:numPr>
        <w:rPr>
          <w:rFonts w:ascii="Times New Roman" w:hAnsi="Times New Roman" w:cs="Times New Roman"/>
          <w:sz w:val="26"/>
          <w:szCs w:val="26"/>
        </w:rPr>
      </w:pPr>
      <w:r w:rsidRPr="00F474B8">
        <w:rPr>
          <w:rFonts w:ascii="Times New Roman" w:hAnsi="Times New Roman" w:cs="Times New Roman"/>
          <w:i/>
          <w:iCs/>
          <w:sz w:val="26"/>
          <w:szCs w:val="26"/>
        </w:rPr>
        <w:t>Function:</w:t>
      </w:r>
      <w:r w:rsidRPr="00F474B8">
        <w:rPr>
          <w:rFonts w:ascii="Times New Roman" w:hAnsi="Times New Roman" w:cs="Times New Roman"/>
          <w:sz w:val="26"/>
          <w:szCs w:val="26"/>
        </w:rPr>
        <w:t xml:space="preserve"> Aggregates the OpenAPI / Swagger specifications from all 11 other backend services into a unified developer-facing Swagger UI. Refreshes on a schedule and on-demand.</w:t>
      </w:r>
    </w:p>
    <w:p w14:paraId="3BF0A663" w14:textId="77777777" w:rsidR="002C65A9" w:rsidRPr="00F474B8" w:rsidRDefault="00000000">
      <w:pPr>
        <w:numPr>
          <w:ilvl w:val="0"/>
          <w:numId w:val="35"/>
        </w:numPr>
        <w:rPr>
          <w:rFonts w:ascii="Times New Roman" w:hAnsi="Times New Roman" w:cs="Times New Roman"/>
          <w:sz w:val="26"/>
          <w:szCs w:val="26"/>
        </w:rPr>
      </w:pPr>
      <w:r w:rsidRPr="00F474B8">
        <w:rPr>
          <w:rFonts w:ascii="Times New Roman" w:hAnsi="Times New Roman" w:cs="Times New Roman"/>
          <w:i/>
          <w:iCs/>
          <w:sz w:val="26"/>
          <w:szCs w:val="26"/>
        </w:rPr>
        <w:t>Input:</w:t>
      </w:r>
      <w:r w:rsidRPr="00F474B8">
        <w:rPr>
          <w:rFonts w:ascii="Times New Roman" w:hAnsi="Times New Roman" w:cs="Times New Roman"/>
          <w:sz w:val="26"/>
          <w:szCs w:val="26"/>
        </w:rPr>
        <w:t xml:space="preserve"> HTTP GET on each service’s /api-docs endpoint (auto-discovery).</w:t>
      </w:r>
    </w:p>
    <w:p w14:paraId="1A2BE947" w14:textId="77777777" w:rsidR="002C65A9" w:rsidRPr="00F474B8" w:rsidRDefault="00000000">
      <w:pPr>
        <w:numPr>
          <w:ilvl w:val="0"/>
          <w:numId w:val="35"/>
        </w:numPr>
        <w:rPr>
          <w:rFonts w:ascii="Times New Roman" w:hAnsi="Times New Roman" w:cs="Times New Roman"/>
          <w:sz w:val="26"/>
          <w:szCs w:val="26"/>
        </w:rPr>
      </w:pPr>
      <w:r w:rsidRPr="00F474B8">
        <w:rPr>
          <w:rFonts w:ascii="Times New Roman" w:hAnsi="Times New Roman" w:cs="Times New Roman"/>
          <w:i/>
          <w:iCs/>
          <w:sz w:val="26"/>
          <w:szCs w:val="26"/>
        </w:rPr>
        <w:t>Output:</w:t>
      </w:r>
      <w:r w:rsidRPr="00F474B8">
        <w:rPr>
          <w:rFonts w:ascii="Times New Roman" w:hAnsi="Times New Roman" w:cs="Times New Roman"/>
          <w:sz w:val="26"/>
          <w:szCs w:val="26"/>
        </w:rPr>
        <w:t xml:space="preserve"> Aggregated OpenAPI spec; unified Swagger UI.</w:t>
      </w:r>
    </w:p>
    <w:p w14:paraId="21A0FCF2" w14:textId="77777777" w:rsidR="002C65A9" w:rsidRPr="00F474B8" w:rsidRDefault="00000000">
      <w:pPr>
        <w:numPr>
          <w:ilvl w:val="0"/>
          <w:numId w:val="35"/>
        </w:numPr>
        <w:rPr>
          <w:rFonts w:ascii="Times New Roman" w:hAnsi="Times New Roman" w:cs="Times New Roman"/>
          <w:sz w:val="26"/>
          <w:szCs w:val="26"/>
        </w:rPr>
      </w:pPr>
      <w:r w:rsidRPr="00F474B8">
        <w:rPr>
          <w:rFonts w:ascii="Times New Roman" w:hAnsi="Times New Roman" w:cs="Times New Roman"/>
          <w:i/>
          <w:iCs/>
          <w:sz w:val="26"/>
          <w:szCs w:val="26"/>
        </w:rPr>
        <w:t>Interactions:</w:t>
      </w:r>
      <w:r w:rsidRPr="00F474B8">
        <w:rPr>
          <w:rFonts w:ascii="Times New Roman" w:hAnsi="Times New Roman" w:cs="Times New Roman"/>
          <w:sz w:val="26"/>
          <w:szCs w:val="26"/>
        </w:rPr>
        <w:t xml:space="preserve"> All other backend services.</w:t>
      </w:r>
    </w:p>
    <w:p w14:paraId="38149393" w14:textId="77777777" w:rsidR="002C65A9" w:rsidRPr="00F474B8" w:rsidRDefault="00000000">
      <w:pPr>
        <w:numPr>
          <w:ilvl w:val="0"/>
          <w:numId w:val="35"/>
        </w:numPr>
        <w:rPr>
          <w:rFonts w:ascii="Times New Roman" w:hAnsi="Times New Roman" w:cs="Times New Roman"/>
          <w:sz w:val="26"/>
          <w:szCs w:val="26"/>
        </w:rPr>
      </w:pPr>
      <w:r w:rsidRPr="00F474B8">
        <w:rPr>
          <w:rFonts w:ascii="Times New Roman" w:hAnsi="Times New Roman" w:cs="Times New Roman"/>
          <w:i/>
          <w:iCs/>
          <w:sz w:val="26"/>
          <w:szCs w:val="26"/>
        </w:rPr>
        <w:t>Storage:</w:t>
      </w:r>
      <w:r w:rsidRPr="00F474B8">
        <w:rPr>
          <w:rFonts w:ascii="Times New Roman" w:hAnsi="Times New Roman" w:cs="Times New Roman"/>
          <w:sz w:val="26"/>
          <w:szCs w:val="26"/>
        </w:rPr>
        <w:t xml:space="preserve"> In-memory aggregated spec (no persistent storage).</w:t>
      </w:r>
    </w:p>
    <w:p w14:paraId="086E4912" w14:textId="77777777" w:rsidR="002C65A9" w:rsidRPr="00F474B8" w:rsidRDefault="00000000">
      <w:pPr>
        <w:pStyle w:val="Heading2"/>
        <w:rPr>
          <w:rFonts w:ascii="Times New Roman" w:hAnsi="Times New Roman" w:cs="Times New Roman"/>
          <w:sz w:val="26"/>
          <w:szCs w:val="26"/>
        </w:rPr>
      </w:pPr>
      <w:bookmarkStart w:id="43" w:name="data-flow"/>
      <w:bookmarkEnd w:id="30"/>
      <w:bookmarkEnd w:id="42"/>
      <w:r w:rsidRPr="00F474B8">
        <w:rPr>
          <w:rFonts w:ascii="Times New Roman" w:hAnsi="Times New Roman" w:cs="Times New Roman"/>
          <w:sz w:val="26"/>
          <w:szCs w:val="26"/>
        </w:rPr>
        <w:t>5.2 Data Flow</w:t>
      </w:r>
    </w:p>
    <w:p w14:paraId="09F5E2C7"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This section documents the six most architecturally significant data flows in DriveMate. Each flow is described as a sequence of steps from client request to final response or eventual consistency. Sequence diagrams referenced in </w:t>
      </w:r>
      <w:r w:rsidRPr="00F474B8">
        <w:rPr>
          <w:rFonts w:ascii="Times New Roman" w:hAnsi="Times New Roman" w:cs="Times New Roman"/>
          <w:i/>
          <w:iCs/>
          <w:sz w:val="26"/>
          <w:szCs w:val="26"/>
        </w:rPr>
        <w:t>Figure X.Y-S</w:t>
      </w:r>
      <w:r w:rsidRPr="00F474B8">
        <w:rPr>
          <w:rFonts w:ascii="Times New Roman" w:hAnsi="Times New Roman" w:cs="Times New Roman"/>
          <w:sz w:val="26"/>
          <w:szCs w:val="26"/>
        </w:rPr>
        <w:t xml:space="preserve"> are produced separately and stored alongside this SAD.</w:t>
      </w:r>
    </w:p>
    <w:p w14:paraId="3909985A" w14:textId="77777777" w:rsidR="002C65A9" w:rsidRPr="00F474B8" w:rsidRDefault="00000000">
      <w:pPr>
        <w:pStyle w:val="Heading3"/>
        <w:rPr>
          <w:rFonts w:ascii="Times New Roman" w:hAnsi="Times New Roman" w:cs="Times New Roman"/>
          <w:sz w:val="26"/>
          <w:szCs w:val="26"/>
        </w:rPr>
      </w:pPr>
      <w:bookmarkStart w:id="44" w:name="user-login-via-keycloak"/>
      <w:r w:rsidRPr="00F474B8">
        <w:rPr>
          <w:rFonts w:ascii="Times New Roman" w:hAnsi="Times New Roman" w:cs="Times New Roman"/>
          <w:sz w:val="26"/>
          <w:szCs w:val="26"/>
        </w:rPr>
        <w:t>5.2.1 User Login via Keycloak</w:t>
      </w:r>
    </w:p>
    <w:p w14:paraId="4026870B"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Description:</w:t>
      </w:r>
      <w:r w:rsidRPr="00F474B8">
        <w:rPr>
          <w:rFonts w:ascii="Times New Roman" w:hAnsi="Times New Roman" w:cs="Times New Roman"/>
          <w:sz w:val="26"/>
          <w:szCs w:val="26"/>
        </w:rPr>
        <w:t xml:space="preserve"> A user submits credentials via the mobile or admin web app. The request is forwarded to Keycloak, which authenticates and issues a JWT pair. All subsequent requests carry the access token and are validated by Kong + TokenBlacklistGuard.</w:t>
      </w:r>
    </w:p>
    <w:p w14:paraId="7C256160" w14:textId="69E8652C" w:rsidR="00995FAC" w:rsidRPr="00F474B8" w:rsidRDefault="00995FAC" w:rsidP="00C4707A">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lastRenderedPageBreak/>
        <w:drawing>
          <wp:inline distT="0" distB="0" distL="0" distR="0" wp14:anchorId="67489D4D" wp14:editId="20DB294E">
            <wp:extent cx="4055933" cy="6310312"/>
            <wp:effectExtent l="0" t="0" r="0" b="0"/>
            <wp:docPr id="121682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0867" cy="6317988"/>
                    </a:xfrm>
                    <a:prstGeom prst="rect">
                      <a:avLst/>
                    </a:prstGeom>
                    <a:noFill/>
                    <a:ln>
                      <a:noFill/>
                    </a:ln>
                  </pic:spPr>
                </pic:pic>
              </a:graphicData>
            </a:graphic>
          </wp:inline>
        </w:drawing>
      </w:r>
    </w:p>
    <w:p w14:paraId="21177C60" w14:textId="77777777" w:rsidR="002C65A9" w:rsidRPr="00F474B8" w:rsidRDefault="00000000" w:rsidP="00CD6884">
      <w:pPr>
        <w:pStyle w:val="BodyText"/>
        <w:jc w:val="center"/>
        <w:rPr>
          <w:rFonts w:ascii="Times New Roman" w:hAnsi="Times New Roman" w:cs="Times New Roman"/>
          <w:sz w:val="26"/>
          <w:szCs w:val="26"/>
        </w:rPr>
      </w:pPr>
      <w:r w:rsidRPr="00F474B8">
        <w:rPr>
          <w:rFonts w:ascii="Times New Roman" w:hAnsi="Times New Roman" w:cs="Times New Roman"/>
          <w:i/>
          <w:iCs/>
          <w:sz w:val="26"/>
          <w:szCs w:val="26"/>
        </w:rPr>
        <w:t>Figure 5.2.1-S: Sequence Diagram — User Login via Keycloak.</w:t>
      </w:r>
    </w:p>
    <w:p w14:paraId="1D0B3E60"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Client → Kong: POST /auth/login {email, password}.</w:t>
      </w:r>
    </w:p>
    <w:p w14:paraId="5364B800"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Kong → identity-service: Forward request.</w:t>
      </w:r>
    </w:p>
    <w:p w14:paraId="59F3AAA5"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identity-service → Keycloak token endpoint: Submit credentials.</w:t>
      </w:r>
    </w:p>
    <w:p w14:paraId="73E66331"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Keycloak: Verify password (Bcrypt/Argon2id), check brute-force lockout state, issue JWT access + refresh tokens.</w:t>
      </w:r>
    </w:p>
    <w:p w14:paraId="6878342D"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lastRenderedPageBreak/>
        <w:t>identity-service → Client: Return JWT pair (or 401 / lockout response).</w:t>
      </w:r>
    </w:p>
    <w:p w14:paraId="66769968"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Subsequent requests: Client sends Authorization: Bearer {access_token}.</w:t>
      </w:r>
    </w:p>
    <w:p w14:paraId="6EE81CAB"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Kong: Validate JWT signature using Keycloak public key; check TokenBlacklistGuard against Redis blacklist:{jti}; reject with 401 if blacklisted.</w:t>
      </w:r>
    </w:p>
    <w:p w14:paraId="59A0CFEB" w14:textId="77777777" w:rsidR="002C65A9" w:rsidRPr="00F474B8" w:rsidRDefault="00000000">
      <w:pPr>
        <w:numPr>
          <w:ilvl w:val="0"/>
          <w:numId w:val="36"/>
        </w:numPr>
        <w:rPr>
          <w:rFonts w:ascii="Times New Roman" w:hAnsi="Times New Roman" w:cs="Times New Roman"/>
          <w:sz w:val="26"/>
          <w:szCs w:val="26"/>
        </w:rPr>
      </w:pPr>
      <w:r w:rsidRPr="00F474B8">
        <w:rPr>
          <w:rFonts w:ascii="Times New Roman" w:hAnsi="Times New Roman" w:cs="Times New Roman"/>
          <w:sz w:val="26"/>
          <w:szCs w:val="26"/>
        </w:rPr>
        <w:t>On logout: identity-service writes jti to Redis blacklist:{jti} with TTL = remaining token lifetime; client clears local token. Subsequent calls with the revoked token return 401 at Kong.</w:t>
      </w:r>
    </w:p>
    <w:p w14:paraId="095557B2"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SEC-01 (stateless auth, P95 &lt;= 300 ms), SEC-02 (single-use reset token TTL 15 min), SEC-03 (revocation enforced within 1 request).</w:t>
      </w:r>
    </w:p>
    <w:p w14:paraId="2A11FBAA" w14:textId="77777777" w:rsidR="002C65A9" w:rsidRPr="00F474B8" w:rsidRDefault="00000000">
      <w:pPr>
        <w:pStyle w:val="Heading3"/>
        <w:rPr>
          <w:rFonts w:ascii="Times New Roman" w:hAnsi="Times New Roman" w:cs="Times New Roman"/>
          <w:sz w:val="26"/>
          <w:szCs w:val="26"/>
        </w:rPr>
      </w:pPr>
      <w:bookmarkStart w:id="45" w:name="start-submit-exam-atomic-grading"/>
      <w:bookmarkEnd w:id="44"/>
      <w:r w:rsidRPr="00F474B8">
        <w:rPr>
          <w:rFonts w:ascii="Times New Roman" w:hAnsi="Times New Roman" w:cs="Times New Roman"/>
          <w:sz w:val="26"/>
          <w:szCs w:val="26"/>
        </w:rPr>
        <w:t>5.2.2 Start &amp; Submit Exam (Atomic Grading)</w:t>
      </w:r>
    </w:p>
    <w:p w14:paraId="7DCF6C94" w14:textId="6C4AEE89" w:rsidR="00247A0C" w:rsidRDefault="00000000" w:rsidP="00846A37">
      <w:pPr>
        <w:pStyle w:val="FirstParagraph"/>
        <w:rPr>
          <w:rFonts w:ascii="Times New Roman" w:hAnsi="Times New Roman" w:cs="Times New Roman"/>
          <w:sz w:val="26"/>
          <w:szCs w:val="26"/>
          <w:lang w:val="vi-VN"/>
        </w:rPr>
      </w:pPr>
      <w:r w:rsidRPr="00F474B8">
        <w:rPr>
          <w:rFonts w:ascii="Times New Roman" w:hAnsi="Times New Roman" w:cs="Times New Roman"/>
          <w:i/>
          <w:iCs/>
          <w:sz w:val="26"/>
          <w:szCs w:val="26"/>
        </w:rPr>
        <w:t>Description:</w:t>
      </w:r>
      <w:r w:rsidRPr="00F474B8">
        <w:rPr>
          <w:rFonts w:ascii="Times New Roman" w:hAnsi="Times New Roman" w:cs="Times New Roman"/>
          <w:sz w:val="26"/>
          <w:szCs w:val="26"/>
        </w:rPr>
        <w:t xml:space="preserve"> A student starts an exam. exam-service generates the paper using the active ExamConfig (snapshotted), enforces the server-authoritative timer, auto-saves answers, and on submission performs answer recording, fatal-question evaluation, grading,</w:t>
      </w:r>
      <w:r w:rsidR="00F16A23">
        <w:rPr>
          <w:rFonts w:ascii="Times New Roman" w:hAnsi="Times New Roman" w:cs="Times New Roman"/>
          <w:sz w:val="26"/>
          <w:szCs w:val="26"/>
        </w:rPr>
        <w:t xml:space="preserve"> </w:t>
      </w:r>
      <w:r w:rsidRPr="00F474B8">
        <w:rPr>
          <w:rFonts w:ascii="Times New Roman" w:hAnsi="Times New Roman" w:cs="Times New Roman"/>
          <w:sz w:val="26"/>
          <w:szCs w:val="26"/>
        </w:rPr>
        <w:t>COMPLETED-status persistence</w:t>
      </w:r>
      <w:r w:rsidR="00653B5C">
        <w:rPr>
          <w:rFonts w:ascii="Times New Roman" w:hAnsi="Times New Roman" w:cs="Times New Roman"/>
          <w:sz w:val="26"/>
          <w:szCs w:val="26"/>
          <w:lang w:val="vi-VN"/>
        </w:rPr>
        <w:t xml:space="preserve"> -</w:t>
      </w:r>
      <w:r w:rsidRPr="00F474B8">
        <w:rPr>
          <w:rFonts w:ascii="Times New Roman" w:hAnsi="Times New Roman" w:cs="Times New Roman"/>
          <w:sz w:val="26"/>
          <w:szCs w:val="26"/>
        </w:rPr>
        <w:t xml:space="preserve"> all within a single</w:t>
      </w:r>
      <w:r w:rsidR="00247A0C">
        <w:rPr>
          <w:rFonts w:ascii="Times New Roman" w:hAnsi="Times New Roman" w:cs="Times New Roman"/>
          <w:sz w:val="26"/>
          <w:szCs w:val="26"/>
          <w:lang w:val="vi-VN"/>
        </w:rPr>
        <w:t xml:space="preserve"> </w:t>
      </w:r>
      <w:r w:rsidRPr="00F474B8">
        <w:rPr>
          <w:rFonts w:ascii="Times New Roman" w:hAnsi="Times New Roman" w:cs="Times New Roman"/>
          <w:sz w:val="26"/>
          <w:szCs w:val="26"/>
        </w:rPr>
        <w:t>PostgreSQL transaction.</w:t>
      </w:r>
    </w:p>
    <w:p w14:paraId="0EF084D9" w14:textId="3B33B0DD" w:rsidR="002C65A9" w:rsidRPr="00F474B8" w:rsidRDefault="006C3BF3" w:rsidP="00BF7C07">
      <w:pPr>
        <w:pStyle w:val="FirstParagraph"/>
        <w:jc w:val="center"/>
        <w:rPr>
          <w:rFonts w:ascii="Times New Roman" w:hAnsi="Times New Roman" w:cs="Times New Roman"/>
          <w:sz w:val="26"/>
          <w:szCs w:val="26"/>
        </w:rPr>
      </w:pPr>
      <w:r w:rsidRPr="006C3BF3">
        <w:rPr>
          <w:rFonts w:ascii="Times New Roman" w:hAnsi="Times New Roman" w:cs="Times New Roman"/>
          <w:noProof/>
          <w:sz w:val="26"/>
          <w:szCs w:val="26"/>
        </w:rPr>
        <w:lastRenderedPageBreak/>
        <w:drawing>
          <wp:inline distT="0" distB="0" distL="0" distR="0" wp14:anchorId="04503A13" wp14:editId="587A097C">
            <wp:extent cx="5183843" cy="7700895"/>
            <wp:effectExtent l="0" t="0" r="0" b="0"/>
            <wp:docPr id="10189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756" name=""/>
                    <pic:cNvPicPr/>
                  </pic:nvPicPr>
                  <pic:blipFill>
                    <a:blip r:embed="rId10"/>
                    <a:stretch>
                      <a:fillRect/>
                    </a:stretch>
                  </pic:blipFill>
                  <pic:spPr>
                    <a:xfrm>
                      <a:off x="0" y="0"/>
                      <a:ext cx="5189570" cy="7709403"/>
                    </a:xfrm>
                    <a:prstGeom prst="rect">
                      <a:avLst/>
                    </a:prstGeom>
                  </pic:spPr>
                </pic:pic>
              </a:graphicData>
            </a:graphic>
          </wp:inline>
        </w:drawing>
      </w:r>
    </w:p>
    <w:p w14:paraId="3C253560" w14:textId="77777777" w:rsidR="002C65A9" w:rsidRPr="00F474B8" w:rsidRDefault="00000000" w:rsidP="008504C1">
      <w:pPr>
        <w:pStyle w:val="BodyText"/>
        <w:jc w:val="center"/>
        <w:rPr>
          <w:rFonts w:ascii="Times New Roman" w:hAnsi="Times New Roman" w:cs="Times New Roman"/>
          <w:sz w:val="26"/>
          <w:szCs w:val="26"/>
        </w:rPr>
      </w:pPr>
      <w:r w:rsidRPr="00F474B8">
        <w:rPr>
          <w:rFonts w:ascii="Times New Roman" w:hAnsi="Times New Roman" w:cs="Times New Roman"/>
          <w:i/>
          <w:iCs/>
          <w:sz w:val="26"/>
          <w:szCs w:val="26"/>
        </w:rPr>
        <w:t>Figure 5.2.2-S: Sequence Diagram — Start &amp; Submit Exam.</w:t>
      </w:r>
    </w:p>
    <w:p w14:paraId="7A7D74B8"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lastRenderedPageBreak/>
        <w:t>Client → Kong → exam-service: POST /exams/start {studentId, licenseTierId}.</w:t>
      </w:r>
    </w:p>
    <w:p w14:paraId="39F3B6AC"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exam-service: Load active ExamConfig from exam_db (DB-cached); snapshot it into the new ExamSession (config_snapshot JSONB column); call question-service for indexed question selection per topic; create ExamSession (status=ACTIVE); record server-side start time.</w:t>
      </w:r>
    </w:p>
    <w:p w14:paraId="55B3B9D4"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exam-service → Client: Return paper (question text + option text only — correct_answer field stripped by response serialiser; ASR-SEC-05).</w:t>
      </w:r>
    </w:p>
    <w:p w14:paraId="6AECCF95"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Client → exam-service: PATCH /exams/{id}/answers (auto-save every 5–10 s, idempotent; offline buffer in React Native local storage; sync on reconnect; ASR-REL-03).</w:t>
      </w:r>
    </w:p>
    <w:p w14:paraId="19E4719B"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Client → exam-service: POST /exams/{id}/submit.</w:t>
      </w:r>
    </w:p>
    <w:p w14:paraId="6BE6FF21"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exam-service: Open single PostgreSQL transaction:</w:t>
      </w:r>
    </w:p>
    <w:p w14:paraId="17D67B31" w14:textId="77777777" w:rsidR="002C65A9" w:rsidRPr="00F474B8" w:rsidRDefault="00000000">
      <w:pPr>
        <w:pStyle w:val="Compact"/>
        <w:numPr>
          <w:ilvl w:val="1"/>
          <w:numId w:val="38"/>
        </w:numPr>
        <w:rPr>
          <w:rFonts w:ascii="Times New Roman" w:hAnsi="Times New Roman" w:cs="Times New Roman"/>
          <w:sz w:val="26"/>
          <w:szCs w:val="26"/>
        </w:rPr>
      </w:pPr>
      <w:r w:rsidRPr="00F474B8">
        <w:rPr>
          <w:rFonts w:ascii="Times New Roman" w:hAnsi="Times New Roman" w:cs="Times New Roman"/>
          <w:sz w:val="26"/>
          <w:szCs w:val="26"/>
        </w:rPr>
        <w:t>Validate elapsed time against server-recorded start time; discard any answers received after the deadline (ASR-REL-02).</w:t>
      </w:r>
    </w:p>
    <w:p w14:paraId="1A40D75A" w14:textId="77777777" w:rsidR="002C65A9" w:rsidRPr="00F474B8" w:rsidRDefault="00000000">
      <w:pPr>
        <w:pStyle w:val="Compact"/>
        <w:numPr>
          <w:ilvl w:val="1"/>
          <w:numId w:val="38"/>
        </w:numPr>
        <w:rPr>
          <w:rFonts w:ascii="Times New Roman" w:hAnsi="Times New Roman" w:cs="Times New Roman"/>
          <w:sz w:val="26"/>
          <w:szCs w:val="26"/>
        </w:rPr>
      </w:pPr>
      <w:r w:rsidRPr="00F474B8">
        <w:rPr>
          <w:rFonts w:ascii="Times New Roman" w:hAnsi="Times New Roman" w:cs="Times New Roman"/>
          <w:sz w:val="26"/>
          <w:szCs w:val="26"/>
        </w:rPr>
        <w:t>Lock all answers (no further edits permitted).</w:t>
      </w:r>
    </w:p>
    <w:p w14:paraId="44925549" w14:textId="77777777" w:rsidR="002C65A9" w:rsidRPr="00F474B8" w:rsidRDefault="00000000">
      <w:pPr>
        <w:pStyle w:val="Compact"/>
        <w:numPr>
          <w:ilvl w:val="1"/>
          <w:numId w:val="38"/>
        </w:numPr>
        <w:rPr>
          <w:rFonts w:ascii="Times New Roman" w:hAnsi="Times New Roman" w:cs="Times New Roman"/>
          <w:sz w:val="26"/>
          <w:szCs w:val="26"/>
        </w:rPr>
      </w:pPr>
      <w:r w:rsidRPr="00F474B8">
        <w:rPr>
          <w:rFonts w:ascii="Times New Roman" w:hAnsi="Times New Roman" w:cs="Times New Roman"/>
          <w:sz w:val="26"/>
          <w:szCs w:val="26"/>
        </w:rPr>
        <w:t>Evaluate fatal questions first; any wrong answer on a fatal question short-circuits to FAIL (ASR-DI-02).</w:t>
      </w:r>
    </w:p>
    <w:p w14:paraId="3CDEB733" w14:textId="77777777" w:rsidR="002C65A9" w:rsidRPr="00F474B8" w:rsidRDefault="00000000">
      <w:pPr>
        <w:pStyle w:val="Compact"/>
        <w:numPr>
          <w:ilvl w:val="1"/>
          <w:numId w:val="38"/>
        </w:numPr>
        <w:rPr>
          <w:rFonts w:ascii="Times New Roman" w:hAnsi="Times New Roman" w:cs="Times New Roman"/>
          <w:sz w:val="26"/>
          <w:szCs w:val="26"/>
        </w:rPr>
      </w:pPr>
      <w:r w:rsidRPr="00F474B8">
        <w:rPr>
          <w:rFonts w:ascii="Times New Roman" w:hAnsi="Times New Roman" w:cs="Times New Roman"/>
          <w:sz w:val="26"/>
          <w:szCs w:val="26"/>
        </w:rPr>
        <w:t>Compute total score; compare against passing threshold from config_snapshot.</w:t>
      </w:r>
    </w:p>
    <w:p w14:paraId="4726E5A9" w14:textId="77777777" w:rsidR="002C65A9" w:rsidRPr="00F474B8" w:rsidRDefault="00000000">
      <w:pPr>
        <w:pStyle w:val="Compact"/>
        <w:numPr>
          <w:ilvl w:val="1"/>
          <w:numId w:val="38"/>
        </w:numPr>
        <w:rPr>
          <w:rFonts w:ascii="Times New Roman" w:hAnsi="Times New Roman" w:cs="Times New Roman"/>
          <w:sz w:val="26"/>
          <w:szCs w:val="26"/>
        </w:rPr>
      </w:pPr>
      <w:r w:rsidRPr="00F474B8">
        <w:rPr>
          <w:rFonts w:ascii="Times New Roman" w:hAnsi="Times New Roman" w:cs="Times New Roman"/>
          <w:sz w:val="26"/>
          <w:szCs w:val="26"/>
        </w:rPr>
        <w:t>Persist ExamSession with status=COMPLETED, score, isPassed (immutable after commit; ASR-DI-01).</w:t>
      </w:r>
    </w:p>
    <w:p w14:paraId="3A455ED5" w14:textId="64DD0A4D" w:rsidR="002C65A9" w:rsidRPr="00F474B8" w:rsidRDefault="00000000">
      <w:pPr>
        <w:pStyle w:val="Compact"/>
        <w:numPr>
          <w:ilvl w:val="1"/>
          <w:numId w:val="38"/>
        </w:numPr>
        <w:rPr>
          <w:rFonts w:ascii="Times New Roman" w:hAnsi="Times New Roman" w:cs="Times New Roman"/>
          <w:sz w:val="26"/>
          <w:szCs w:val="26"/>
        </w:rPr>
      </w:pPr>
      <w:r w:rsidRPr="00F474B8">
        <w:rPr>
          <w:rFonts w:ascii="Times New Roman" w:hAnsi="Times New Roman" w:cs="Times New Roman"/>
          <w:sz w:val="26"/>
          <w:szCs w:val="26"/>
        </w:rPr>
        <w:t xml:space="preserve">Update SRS_Item records in the same </w:t>
      </w:r>
      <w:r w:rsidR="00003927" w:rsidRPr="00003927">
        <w:rPr>
          <w:rFonts w:ascii="Times New Roman" w:hAnsi="Times New Roman" w:cs="Times New Roman"/>
          <w:sz w:val="26"/>
          <w:szCs w:val="26"/>
        </w:rPr>
        <w:t xml:space="preserve">submission flow </w:t>
      </w:r>
      <w:r w:rsidRPr="00F474B8">
        <w:rPr>
          <w:rFonts w:ascii="Times New Roman" w:hAnsi="Times New Roman" w:cs="Times New Roman"/>
          <w:sz w:val="26"/>
          <w:szCs w:val="26"/>
        </w:rPr>
        <w:t>(ASR-DI-07).</w:t>
      </w:r>
    </w:p>
    <w:p w14:paraId="1253F470" w14:textId="77777777" w:rsidR="002C65A9" w:rsidRPr="00F474B8" w:rsidRDefault="000000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exam-service → Client: Return result payload (score, pass/fail, fatal-question flag, per-question feedback).</w:t>
      </w:r>
    </w:p>
    <w:p w14:paraId="39D5251C" w14:textId="7DDB25E1" w:rsidR="002C65A9" w:rsidRPr="00F474B8" w:rsidRDefault="00547D00">
      <w:pPr>
        <w:numPr>
          <w:ilvl w:val="0"/>
          <w:numId w:val="37"/>
        </w:numPr>
        <w:rPr>
          <w:rFonts w:ascii="Times New Roman" w:hAnsi="Times New Roman" w:cs="Times New Roman"/>
          <w:sz w:val="26"/>
          <w:szCs w:val="26"/>
        </w:rPr>
      </w:pPr>
      <w:r w:rsidRPr="00F474B8">
        <w:rPr>
          <w:rFonts w:ascii="Times New Roman" w:hAnsi="Times New Roman" w:cs="Times New Roman"/>
          <w:sz w:val="26"/>
          <w:szCs w:val="26"/>
        </w:rPr>
        <w:t>exam-service → RabbitMQ exam_service_publish queue: Publish exam.submitted and result.ready events. The RabbitMQ exchange routes these events to analytics_service_events (consumed by analytics-service for SRS_Item aggregation) and to notification_service_events (consumed by notification-service for async email/push delivery to the student).</w:t>
      </w:r>
    </w:p>
    <w:p w14:paraId="40FD7465"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SEC-05 (answer confidentiality), REL-02 (server timer), REL-03 (idempotent auto-save), REL-04 (atomic submit), DI-01 (immutable result), DI-02 (fatal-question on server), DI-07 (SRS transactional consistency), DI-08 (ExamConfig snapshot), DI-09 (structural correctness), PERF-12 (generation P95 &lt;= 3 s).</w:t>
      </w:r>
    </w:p>
    <w:p w14:paraId="56671CA2" w14:textId="5E85C87A" w:rsidR="002C65A9" w:rsidRPr="00F474B8" w:rsidRDefault="00000000">
      <w:pPr>
        <w:pStyle w:val="Heading3"/>
        <w:rPr>
          <w:rFonts w:ascii="Times New Roman" w:hAnsi="Times New Roman" w:cs="Times New Roman"/>
          <w:sz w:val="26"/>
          <w:szCs w:val="26"/>
        </w:rPr>
      </w:pPr>
      <w:bookmarkStart w:id="46" w:name="X886b37c608ba0d2f5f908757f16039c8d26f286"/>
      <w:bookmarkEnd w:id="45"/>
      <w:r w:rsidRPr="00F474B8">
        <w:rPr>
          <w:rFonts w:ascii="Times New Roman" w:hAnsi="Times New Roman" w:cs="Times New Roman"/>
          <w:sz w:val="26"/>
          <w:szCs w:val="26"/>
        </w:rPr>
        <w:t xml:space="preserve">5.2.3 Driving Practice Session </w:t>
      </w:r>
    </w:p>
    <w:p w14:paraId="4CC259CD" w14:textId="0C528901"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Description:</w:t>
      </w:r>
      <w:r w:rsidRPr="00F474B8">
        <w:rPr>
          <w:rFonts w:ascii="Times New Roman" w:hAnsi="Times New Roman" w:cs="Times New Roman"/>
          <w:sz w:val="26"/>
          <w:szCs w:val="26"/>
        </w:rPr>
        <w:t xml:space="preserve"> </w:t>
      </w:r>
      <w:r w:rsidR="00B54E05" w:rsidRPr="00F474B8">
        <w:rPr>
          <w:rFonts w:ascii="Times New Roman" w:hAnsi="Times New Roman" w:cs="Times New Roman"/>
          <w:sz w:val="26"/>
          <w:szCs w:val="26"/>
        </w:rPr>
        <w:t xml:space="preserve">A student opens the driving-practice screen. The simulation-service loads the 2D map config from Azure Blob Storage and presents the scenario. When the student </w:t>
      </w:r>
      <w:r w:rsidR="00B54E05" w:rsidRPr="00F474B8">
        <w:rPr>
          <w:rFonts w:ascii="Times New Roman" w:hAnsi="Times New Roman" w:cs="Times New Roman"/>
          <w:sz w:val="26"/>
          <w:szCs w:val="26"/>
        </w:rPr>
        <w:lastRenderedPageBreak/>
        <w:t>makes an incorrect action, simulation-service returns a color-coded error response (red for fatal, yellow for point deduction). The client renders the error alert within 100 ms of receiving the response</w:t>
      </w:r>
      <w:r w:rsidRPr="00F474B8">
        <w:rPr>
          <w:rFonts w:ascii="Times New Roman" w:hAnsi="Times New Roman" w:cs="Times New Roman"/>
          <w:sz w:val="26"/>
          <w:szCs w:val="26"/>
        </w:rPr>
        <w:t>.</w:t>
      </w:r>
    </w:p>
    <w:p w14:paraId="347AC038" w14:textId="038E60E9" w:rsidR="00286AC9" w:rsidRPr="00F474B8" w:rsidRDefault="00286AC9" w:rsidP="00CC7031">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drawing>
          <wp:inline distT="0" distB="0" distL="0" distR="0" wp14:anchorId="08287CC6" wp14:editId="2251DCCD">
            <wp:extent cx="5348570" cy="6509141"/>
            <wp:effectExtent l="0" t="0" r="0" b="0"/>
            <wp:docPr id="16335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0514" name=""/>
                    <pic:cNvPicPr/>
                  </pic:nvPicPr>
                  <pic:blipFill>
                    <a:blip r:embed="rId11"/>
                    <a:stretch>
                      <a:fillRect/>
                    </a:stretch>
                  </pic:blipFill>
                  <pic:spPr>
                    <a:xfrm>
                      <a:off x="0" y="0"/>
                      <a:ext cx="5353323" cy="6514925"/>
                    </a:xfrm>
                    <a:prstGeom prst="rect">
                      <a:avLst/>
                    </a:prstGeom>
                  </pic:spPr>
                </pic:pic>
              </a:graphicData>
            </a:graphic>
          </wp:inline>
        </w:drawing>
      </w:r>
    </w:p>
    <w:p w14:paraId="56FBFD57" w14:textId="77777777" w:rsidR="002C65A9" w:rsidRPr="00F474B8" w:rsidRDefault="00000000" w:rsidP="005C1D01">
      <w:pPr>
        <w:pStyle w:val="BodyText"/>
        <w:jc w:val="center"/>
        <w:rPr>
          <w:rFonts w:ascii="Times New Roman" w:hAnsi="Times New Roman" w:cs="Times New Roman"/>
          <w:sz w:val="26"/>
          <w:szCs w:val="26"/>
        </w:rPr>
      </w:pPr>
      <w:r w:rsidRPr="00F474B8">
        <w:rPr>
          <w:rFonts w:ascii="Times New Roman" w:hAnsi="Times New Roman" w:cs="Times New Roman"/>
          <w:i/>
          <w:iCs/>
          <w:sz w:val="26"/>
          <w:szCs w:val="26"/>
        </w:rPr>
        <w:t>Figure 5.2.3-S: Sequence Diagram — Driving Practice Session.</w:t>
      </w:r>
    </w:p>
    <w:p w14:paraId="64F0D68A" w14:textId="77777777" w:rsidR="002C65A9" w:rsidRPr="00F474B8" w:rsidRDefault="00000000">
      <w:pPr>
        <w:numPr>
          <w:ilvl w:val="0"/>
          <w:numId w:val="39"/>
        </w:numPr>
        <w:rPr>
          <w:rFonts w:ascii="Times New Roman" w:hAnsi="Times New Roman" w:cs="Times New Roman"/>
          <w:sz w:val="26"/>
          <w:szCs w:val="26"/>
        </w:rPr>
      </w:pPr>
      <w:r w:rsidRPr="00F474B8">
        <w:rPr>
          <w:rFonts w:ascii="Times New Roman" w:hAnsi="Times New Roman" w:cs="Times New Roman"/>
          <w:sz w:val="26"/>
          <w:szCs w:val="26"/>
        </w:rPr>
        <w:t>Client → Kong → simulation-service: POST /driving/scenario/{id}/start.</w:t>
      </w:r>
    </w:p>
    <w:p w14:paraId="06635BC8" w14:textId="07A44BB1" w:rsidR="002C65A9" w:rsidRPr="00F474B8" w:rsidRDefault="00000000">
      <w:pPr>
        <w:numPr>
          <w:ilvl w:val="0"/>
          <w:numId w:val="39"/>
        </w:numPr>
        <w:rPr>
          <w:rFonts w:ascii="Times New Roman" w:hAnsi="Times New Roman" w:cs="Times New Roman"/>
          <w:sz w:val="26"/>
          <w:szCs w:val="26"/>
        </w:rPr>
      </w:pPr>
      <w:r w:rsidRPr="00F474B8">
        <w:rPr>
          <w:rFonts w:ascii="Times New Roman" w:hAnsi="Times New Roman" w:cs="Times New Roman"/>
          <w:sz w:val="26"/>
          <w:szCs w:val="26"/>
        </w:rPr>
        <w:lastRenderedPageBreak/>
        <w:t xml:space="preserve">simulation-service: </w:t>
      </w:r>
      <w:r w:rsidR="00952598" w:rsidRPr="00F474B8">
        <w:rPr>
          <w:rFonts w:ascii="Times New Roman" w:hAnsi="Times New Roman" w:cs="Times New Roman"/>
          <w:sz w:val="26"/>
          <w:szCs w:val="26"/>
        </w:rPr>
        <w:t>Load map JSON config from Azure Blob Storage via media-service; initialise scenario session</w:t>
      </w:r>
      <w:r w:rsidRPr="00F474B8">
        <w:rPr>
          <w:rFonts w:ascii="Times New Roman" w:hAnsi="Times New Roman" w:cs="Times New Roman"/>
          <w:sz w:val="26"/>
          <w:szCs w:val="26"/>
        </w:rPr>
        <w:t>.</w:t>
      </w:r>
    </w:p>
    <w:p w14:paraId="2CC4AD7F" w14:textId="77777777" w:rsidR="002C65A9" w:rsidRPr="00F474B8" w:rsidRDefault="00000000">
      <w:pPr>
        <w:numPr>
          <w:ilvl w:val="0"/>
          <w:numId w:val="39"/>
        </w:numPr>
        <w:rPr>
          <w:rFonts w:ascii="Times New Roman" w:hAnsi="Times New Roman" w:cs="Times New Roman"/>
          <w:sz w:val="26"/>
          <w:szCs w:val="26"/>
        </w:rPr>
      </w:pPr>
      <w:r w:rsidRPr="00F474B8">
        <w:rPr>
          <w:rFonts w:ascii="Times New Roman" w:hAnsi="Times New Roman" w:cs="Times New Roman"/>
          <w:sz w:val="26"/>
          <w:szCs w:val="26"/>
        </w:rPr>
        <w:t>Loop — per student action:</w:t>
      </w:r>
    </w:p>
    <w:p w14:paraId="1040B090" w14:textId="256F1C94" w:rsidR="002C65A9" w:rsidRPr="00F474B8" w:rsidRDefault="004D1AED">
      <w:pPr>
        <w:pStyle w:val="Compact"/>
        <w:numPr>
          <w:ilvl w:val="1"/>
          <w:numId w:val="40"/>
        </w:numPr>
        <w:rPr>
          <w:rFonts w:ascii="Times New Roman" w:hAnsi="Times New Roman" w:cs="Times New Roman"/>
          <w:sz w:val="26"/>
          <w:szCs w:val="26"/>
        </w:rPr>
      </w:pPr>
      <w:r w:rsidRPr="00F474B8">
        <w:rPr>
          <w:rFonts w:ascii="Times New Roman" w:hAnsi="Times New Roman" w:cs="Times New Roman"/>
          <w:sz w:val="26"/>
          <w:szCs w:val="26"/>
        </w:rPr>
        <w:t>Client → simulation-service: POST /driving/action.</w:t>
      </w:r>
    </w:p>
    <w:p w14:paraId="1CC24C79" w14:textId="2408931B" w:rsidR="002C65A9" w:rsidRPr="00F474B8" w:rsidRDefault="007453C9">
      <w:pPr>
        <w:pStyle w:val="Compact"/>
        <w:numPr>
          <w:ilvl w:val="1"/>
          <w:numId w:val="40"/>
        </w:numPr>
        <w:rPr>
          <w:rFonts w:ascii="Times New Roman" w:hAnsi="Times New Roman" w:cs="Times New Roman"/>
          <w:sz w:val="26"/>
          <w:szCs w:val="26"/>
        </w:rPr>
      </w:pPr>
      <w:r w:rsidRPr="00F474B8">
        <w:rPr>
          <w:rFonts w:ascii="Times New Roman" w:hAnsi="Times New Roman" w:cs="Times New Roman"/>
          <w:sz w:val="26"/>
          <w:szCs w:val="26"/>
        </w:rPr>
        <w:t>simulation-service: Process the action and respond with either confirmation or a structured error {error_code, severity: Red | Yellow}.</w:t>
      </w:r>
    </w:p>
    <w:p w14:paraId="64FC6E5C" w14:textId="34C262AD" w:rsidR="002C65A9" w:rsidRPr="00F474B8" w:rsidRDefault="00EB3DF8">
      <w:pPr>
        <w:pStyle w:val="Compact"/>
        <w:numPr>
          <w:ilvl w:val="1"/>
          <w:numId w:val="40"/>
        </w:numPr>
        <w:rPr>
          <w:rFonts w:ascii="Times New Roman" w:hAnsi="Times New Roman" w:cs="Times New Roman"/>
          <w:sz w:val="26"/>
          <w:szCs w:val="26"/>
        </w:rPr>
      </w:pPr>
      <w:r w:rsidRPr="00F474B8">
        <w:rPr>
          <w:rFonts w:ascii="Times New Roman" w:hAnsi="Times New Roman" w:cs="Times New Roman"/>
          <w:sz w:val="26"/>
          <w:szCs w:val="26"/>
        </w:rPr>
        <w:t>Client: Render color-coded alert within 100 ms of response receipt.</w:t>
      </w:r>
    </w:p>
    <w:p w14:paraId="4322A64C" w14:textId="048EA633" w:rsidR="002C65A9" w:rsidRPr="00F474B8" w:rsidRDefault="00F67C72">
      <w:pPr>
        <w:numPr>
          <w:ilvl w:val="0"/>
          <w:numId w:val="39"/>
        </w:numPr>
        <w:rPr>
          <w:rFonts w:ascii="Times New Roman" w:hAnsi="Times New Roman" w:cs="Times New Roman"/>
          <w:sz w:val="26"/>
          <w:szCs w:val="26"/>
        </w:rPr>
      </w:pPr>
      <w:r w:rsidRPr="00F474B8">
        <w:rPr>
          <w:rFonts w:ascii="Times New Roman" w:hAnsi="Times New Roman" w:cs="Times New Roman"/>
          <w:sz w:val="26"/>
          <w:szCs w:val="26"/>
        </w:rPr>
        <w:t>On session end: simulation-service persists SimulationSession outcome to simulation_db.</w:t>
      </w:r>
    </w:p>
    <w:p w14:paraId="23529A83" w14:textId="135683DB"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w:t>
      </w:r>
      <w:r w:rsidR="007659B1" w:rsidRPr="00F474B8">
        <w:rPr>
          <w:rFonts w:ascii="Times New Roman" w:hAnsi="Times New Roman" w:cs="Times New Roman"/>
          <w:sz w:val="26"/>
          <w:szCs w:val="26"/>
        </w:rPr>
        <w:t>UX-02 (&lt;= 100 ms alert), MOD-03 (runtime map configurability).</w:t>
      </w:r>
    </w:p>
    <w:p w14:paraId="32FE5275" w14:textId="77777777" w:rsidR="002C65A9" w:rsidRPr="00F474B8" w:rsidRDefault="00000000">
      <w:pPr>
        <w:pStyle w:val="Heading3"/>
        <w:rPr>
          <w:rFonts w:ascii="Times New Roman" w:hAnsi="Times New Roman" w:cs="Times New Roman"/>
          <w:sz w:val="26"/>
          <w:szCs w:val="26"/>
        </w:rPr>
      </w:pPr>
      <w:bookmarkStart w:id="47" w:name="X892a6c5554a7610463deea643bc9296e0fdb9db"/>
      <w:bookmarkEnd w:id="46"/>
      <w:r w:rsidRPr="00F474B8">
        <w:rPr>
          <w:rFonts w:ascii="Times New Roman" w:hAnsi="Times New Roman" w:cs="Times New Roman"/>
          <w:sz w:val="26"/>
          <w:szCs w:val="26"/>
        </w:rPr>
        <w:t>5.2.4 Progress Dashboard Load (Pre-aggregated Read)</w:t>
      </w:r>
    </w:p>
    <w:p w14:paraId="61AE1530"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Description:</w:t>
      </w:r>
      <w:r w:rsidRPr="00F474B8">
        <w:rPr>
          <w:rFonts w:ascii="Times New Roman" w:hAnsi="Times New Roman" w:cs="Times New Roman"/>
          <w:sz w:val="26"/>
          <w:szCs w:val="26"/>
        </w:rPr>
        <w:t xml:space="preserve"> A student or instructor opens the progress dashboard. The data is served exclusively from the pre-aggregated progress_stat table — no real-time computation against raw log tables is permitted.</w:t>
      </w:r>
    </w:p>
    <w:p w14:paraId="74DA20ED" w14:textId="7F89727E" w:rsidR="004C5AAB" w:rsidRPr="00F474B8" w:rsidRDefault="004C5AAB" w:rsidP="00F030BE">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drawing>
          <wp:inline distT="0" distB="0" distL="0" distR="0" wp14:anchorId="7F330E52" wp14:editId="2D160F3F">
            <wp:extent cx="6208551" cy="4216641"/>
            <wp:effectExtent l="0" t="0" r="0" b="0"/>
            <wp:docPr id="225290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314" cy="4217838"/>
                    </a:xfrm>
                    <a:prstGeom prst="rect">
                      <a:avLst/>
                    </a:prstGeom>
                    <a:noFill/>
                    <a:ln>
                      <a:noFill/>
                    </a:ln>
                  </pic:spPr>
                </pic:pic>
              </a:graphicData>
            </a:graphic>
          </wp:inline>
        </w:drawing>
      </w:r>
    </w:p>
    <w:p w14:paraId="6E6FC59A" w14:textId="77777777" w:rsidR="002C65A9" w:rsidRPr="00F474B8" w:rsidRDefault="00000000" w:rsidP="000170E8">
      <w:pPr>
        <w:pStyle w:val="BodyText"/>
        <w:jc w:val="center"/>
        <w:rPr>
          <w:rFonts w:ascii="Times New Roman" w:hAnsi="Times New Roman" w:cs="Times New Roman"/>
          <w:sz w:val="26"/>
          <w:szCs w:val="26"/>
        </w:rPr>
      </w:pPr>
      <w:r w:rsidRPr="00F474B8">
        <w:rPr>
          <w:rFonts w:ascii="Times New Roman" w:hAnsi="Times New Roman" w:cs="Times New Roman"/>
          <w:i/>
          <w:iCs/>
          <w:sz w:val="26"/>
          <w:szCs w:val="26"/>
        </w:rPr>
        <w:t>Figure 5.2.4-S: Sequence Diagram — Progress Dashboard Load.</w:t>
      </w:r>
    </w:p>
    <w:p w14:paraId="50FC85C1" w14:textId="77777777" w:rsidR="002C65A9" w:rsidRPr="00F474B8" w:rsidRDefault="00000000">
      <w:pPr>
        <w:numPr>
          <w:ilvl w:val="0"/>
          <w:numId w:val="41"/>
        </w:numPr>
        <w:rPr>
          <w:rFonts w:ascii="Times New Roman" w:hAnsi="Times New Roman" w:cs="Times New Roman"/>
          <w:sz w:val="26"/>
          <w:szCs w:val="26"/>
        </w:rPr>
      </w:pPr>
      <w:r w:rsidRPr="00F474B8">
        <w:rPr>
          <w:rFonts w:ascii="Times New Roman" w:hAnsi="Times New Roman" w:cs="Times New Roman"/>
          <w:sz w:val="26"/>
          <w:szCs w:val="26"/>
        </w:rPr>
        <w:lastRenderedPageBreak/>
        <w:t>Client → Kong → analytics-service: GET /progress/stats?studentId={…}.</w:t>
      </w:r>
    </w:p>
    <w:p w14:paraId="02A40AAB" w14:textId="2ABB4905" w:rsidR="002C65A9" w:rsidRPr="00F474B8" w:rsidRDefault="00000000">
      <w:pPr>
        <w:numPr>
          <w:ilvl w:val="0"/>
          <w:numId w:val="41"/>
        </w:numPr>
        <w:rPr>
          <w:rFonts w:ascii="Times New Roman" w:hAnsi="Times New Roman" w:cs="Times New Roman"/>
          <w:sz w:val="26"/>
          <w:szCs w:val="26"/>
        </w:rPr>
      </w:pPr>
      <w:r w:rsidRPr="00F474B8">
        <w:rPr>
          <w:rFonts w:ascii="Times New Roman" w:hAnsi="Times New Roman" w:cs="Times New Roman"/>
          <w:sz w:val="26"/>
          <w:szCs w:val="26"/>
        </w:rPr>
        <w:t xml:space="preserve">analytics-service: Validate JWT </w:t>
      </w:r>
      <w:r w:rsidR="006A598B" w:rsidRPr="00F474B8">
        <w:rPr>
          <w:rFonts w:ascii="Times New Roman" w:hAnsi="Times New Roman" w:cs="Times New Roman"/>
          <w:sz w:val="26"/>
          <w:szCs w:val="26"/>
        </w:rPr>
        <w:t>scope</w:t>
      </w:r>
      <w:r w:rsidR="006A598B" w:rsidRPr="00F474B8">
        <w:rPr>
          <w:rFonts w:ascii="Times New Roman" w:hAnsi="Times New Roman" w:cs="Times New Roman"/>
          <w:sz w:val="26"/>
          <w:szCs w:val="26"/>
          <w:lang w:val="vi-VN"/>
        </w:rPr>
        <w:t>.</w:t>
      </w:r>
    </w:p>
    <w:p w14:paraId="6A39F585" w14:textId="77777777" w:rsidR="002C65A9" w:rsidRPr="00F474B8" w:rsidRDefault="00000000">
      <w:pPr>
        <w:numPr>
          <w:ilvl w:val="0"/>
          <w:numId w:val="41"/>
        </w:numPr>
        <w:rPr>
          <w:rFonts w:ascii="Times New Roman" w:hAnsi="Times New Roman" w:cs="Times New Roman"/>
          <w:sz w:val="26"/>
          <w:szCs w:val="26"/>
        </w:rPr>
      </w:pPr>
      <w:r w:rsidRPr="00F474B8">
        <w:rPr>
          <w:rFonts w:ascii="Times New Roman" w:hAnsi="Times New Roman" w:cs="Times New Roman"/>
          <w:sz w:val="26"/>
          <w:szCs w:val="26"/>
        </w:rPr>
        <w:t>analytics-service → analytics_db: Indexed lookup on progress_stat (studentId, licenseTierId).</w:t>
      </w:r>
    </w:p>
    <w:p w14:paraId="4C8CE063" w14:textId="77777777" w:rsidR="002C65A9" w:rsidRPr="00F474B8" w:rsidRDefault="00000000">
      <w:pPr>
        <w:numPr>
          <w:ilvl w:val="0"/>
          <w:numId w:val="41"/>
        </w:numPr>
        <w:rPr>
          <w:rFonts w:ascii="Times New Roman" w:hAnsi="Times New Roman" w:cs="Times New Roman"/>
          <w:sz w:val="26"/>
          <w:szCs w:val="26"/>
        </w:rPr>
      </w:pPr>
      <w:r w:rsidRPr="00F474B8">
        <w:rPr>
          <w:rFonts w:ascii="Times New Roman" w:hAnsi="Times New Roman" w:cs="Times New Roman"/>
          <w:sz w:val="26"/>
          <w:szCs w:val="26"/>
        </w:rPr>
        <w:t>analytics-service → Client: Return payload {completionPct, studiedCount, attemptCount, passRate, passRateTrend30d, top5WeakTopics} within 200 ms (ASR-PERF-04).</w:t>
      </w:r>
    </w:p>
    <w:p w14:paraId="5389041D"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Note:</w:t>
      </w:r>
      <w:r w:rsidRPr="00F474B8">
        <w:rPr>
          <w:rFonts w:ascii="Times New Roman" w:hAnsi="Times New Roman" w:cs="Times New Roman"/>
          <w:sz w:val="26"/>
          <w:szCs w:val="26"/>
        </w:rPr>
        <w:t xml:space="preserve"> The progress_stat table is refreshed periodically by a scheduled aggregation job consuming exam.submitted events. The job frequency determines data freshness. No Redis cache layer is involved.</w:t>
      </w:r>
    </w:p>
    <w:p w14:paraId="4A6FB7AF"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PERF-04 (progress stats &lt; 200 ms via pre-agg), PERF-07 (chart data via aggregation), DI-07 (SRS items consistent with exam results).</w:t>
      </w:r>
    </w:p>
    <w:p w14:paraId="3AE684AC" w14:textId="77777777" w:rsidR="002C65A9" w:rsidRPr="00F474B8" w:rsidRDefault="00000000">
      <w:pPr>
        <w:pStyle w:val="Heading3"/>
        <w:rPr>
          <w:rFonts w:ascii="Times New Roman" w:hAnsi="Times New Roman" w:cs="Times New Roman"/>
          <w:sz w:val="26"/>
          <w:szCs w:val="26"/>
        </w:rPr>
      </w:pPr>
      <w:bookmarkStart w:id="48" w:name="async-notification-with-dlq"/>
      <w:bookmarkEnd w:id="47"/>
      <w:r w:rsidRPr="00F474B8">
        <w:rPr>
          <w:rFonts w:ascii="Times New Roman" w:hAnsi="Times New Roman" w:cs="Times New Roman"/>
          <w:sz w:val="26"/>
          <w:szCs w:val="26"/>
        </w:rPr>
        <w:t>5.2.5 Async Notification with DLQ</w:t>
      </w:r>
    </w:p>
    <w:p w14:paraId="387C9AFE"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Description:</w:t>
      </w:r>
      <w:r w:rsidRPr="00F474B8">
        <w:rPr>
          <w:rFonts w:ascii="Times New Roman" w:hAnsi="Times New Roman" w:cs="Times New Roman"/>
          <w:sz w:val="26"/>
          <w:szCs w:val="26"/>
        </w:rPr>
        <w:t xml:space="preserve"> Any service publishes a notification event without blocking the user’s response path. notification-service consumes asynchronously. Retries are automatic; exhausted retries route to the Dead Letter Queue.</w:t>
      </w:r>
    </w:p>
    <w:p w14:paraId="5595CEFC" w14:textId="30DA9673" w:rsidR="000546F9" w:rsidRPr="00F474B8" w:rsidRDefault="000546F9" w:rsidP="00B9297E">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drawing>
          <wp:inline distT="0" distB="0" distL="0" distR="0" wp14:anchorId="08810A1B" wp14:editId="0686BBAE">
            <wp:extent cx="5074068" cy="3891617"/>
            <wp:effectExtent l="0" t="0" r="0" b="0"/>
            <wp:docPr id="147544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0707" cy="3904378"/>
                    </a:xfrm>
                    <a:prstGeom prst="rect">
                      <a:avLst/>
                    </a:prstGeom>
                    <a:noFill/>
                    <a:ln>
                      <a:noFill/>
                    </a:ln>
                  </pic:spPr>
                </pic:pic>
              </a:graphicData>
            </a:graphic>
          </wp:inline>
        </w:drawing>
      </w:r>
    </w:p>
    <w:p w14:paraId="1F52DA51" w14:textId="77777777" w:rsidR="002C65A9" w:rsidRPr="00F474B8" w:rsidRDefault="00000000" w:rsidP="00453F3F">
      <w:pPr>
        <w:pStyle w:val="BodyText"/>
        <w:jc w:val="center"/>
        <w:rPr>
          <w:rFonts w:ascii="Times New Roman" w:hAnsi="Times New Roman" w:cs="Times New Roman"/>
          <w:sz w:val="26"/>
          <w:szCs w:val="26"/>
        </w:rPr>
      </w:pPr>
      <w:r w:rsidRPr="00F474B8">
        <w:rPr>
          <w:rFonts w:ascii="Times New Roman" w:hAnsi="Times New Roman" w:cs="Times New Roman"/>
          <w:i/>
          <w:iCs/>
          <w:sz w:val="26"/>
          <w:szCs w:val="26"/>
        </w:rPr>
        <w:t>Figure 5.2.5-S: Sequence Diagram — Async Notification.</w:t>
      </w:r>
    </w:p>
    <w:p w14:paraId="488E1950" w14:textId="166BE7A4" w:rsidR="002C65A9" w:rsidRPr="00F474B8" w:rsidRDefault="00A941E4">
      <w:pPr>
        <w:numPr>
          <w:ilvl w:val="0"/>
          <w:numId w:val="42"/>
        </w:numPr>
        <w:rPr>
          <w:rFonts w:ascii="Times New Roman" w:hAnsi="Times New Roman" w:cs="Times New Roman"/>
          <w:sz w:val="26"/>
          <w:szCs w:val="26"/>
        </w:rPr>
      </w:pPr>
      <w:r w:rsidRPr="00F474B8">
        <w:rPr>
          <w:rFonts w:ascii="Times New Roman" w:hAnsi="Times New Roman" w:cs="Times New Roman"/>
          <w:sz w:val="26"/>
          <w:szCs w:val="26"/>
        </w:rPr>
        <w:lastRenderedPageBreak/>
        <w:t>Publisher → RabbitMQ: identity-service, course-service, and analytics-service write directly to notification_service_events (consumer-named queue); exam-service publishes to exam_service_publish which the RabbitMQ exchange routes to notification_service_events. Message payload: {eventType, recipientId, payload}</w:t>
      </w:r>
      <w:r w:rsidRPr="00F474B8">
        <w:rPr>
          <w:rFonts w:ascii="Times New Roman" w:hAnsi="Times New Roman" w:cs="Times New Roman"/>
          <w:sz w:val="26"/>
          <w:szCs w:val="26"/>
          <w:lang w:val="vi-VN"/>
        </w:rPr>
        <w:t>.</w:t>
      </w:r>
    </w:p>
    <w:p w14:paraId="0E6DDB45" w14:textId="77777777" w:rsidR="002C65A9" w:rsidRPr="00F474B8" w:rsidRDefault="00000000">
      <w:pPr>
        <w:numPr>
          <w:ilvl w:val="0"/>
          <w:numId w:val="42"/>
        </w:numPr>
        <w:rPr>
          <w:rFonts w:ascii="Times New Roman" w:hAnsi="Times New Roman" w:cs="Times New Roman"/>
          <w:sz w:val="26"/>
          <w:szCs w:val="26"/>
        </w:rPr>
      </w:pPr>
      <w:r w:rsidRPr="00F474B8">
        <w:rPr>
          <w:rFonts w:ascii="Times New Roman" w:hAnsi="Times New Roman" w:cs="Times New Roman"/>
          <w:sz w:val="26"/>
          <w:szCs w:val="26"/>
        </w:rPr>
        <w:t>Publisher → Client: Return HTTP 202 immediately (instructor UI never blocked on academic warning dispatch; ASR-PERF-08).</w:t>
      </w:r>
    </w:p>
    <w:p w14:paraId="2781AB4D" w14:textId="77777777" w:rsidR="002C65A9" w:rsidRPr="00F474B8" w:rsidRDefault="00000000">
      <w:pPr>
        <w:numPr>
          <w:ilvl w:val="0"/>
          <w:numId w:val="42"/>
        </w:numPr>
        <w:rPr>
          <w:rFonts w:ascii="Times New Roman" w:hAnsi="Times New Roman" w:cs="Times New Roman"/>
          <w:sz w:val="26"/>
          <w:szCs w:val="26"/>
        </w:rPr>
      </w:pPr>
      <w:r w:rsidRPr="00F474B8">
        <w:rPr>
          <w:rFonts w:ascii="Times New Roman" w:hAnsi="Times New Roman" w:cs="Times New Roman"/>
          <w:sz w:val="26"/>
          <w:szCs w:val="26"/>
        </w:rPr>
        <w:t>notification-service: Consume message; persist NotificationRecord with status=PENDING → QUEUED → DELIVERED progression. Deliver via SMTP / push.</w:t>
      </w:r>
    </w:p>
    <w:p w14:paraId="34957C85" w14:textId="77777777" w:rsidR="002C65A9" w:rsidRPr="00F474B8" w:rsidRDefault="00000000">
      <w:pPr>
        <w:numPr>
          <w:ilvl w:val="0"/>
          <w:numId w:val="42"/>
        </w:numPr>
        <w:rPr>
          <w:rFonts w:ascii="Times New Roman" w:hAnsi="Times New Roman" w:cs="Times New Roman"/>
          <w:sz w:val="26"/>
          <w:szCs w:val="26"/>
        </w:rPr>
      </w:pPr>
      <w:r w:rsidRPr="00F474B8">
        <w:rPr>
          <w:rFonts w:ascii="Times New Roman" w:hAnsi="Times New Roman" w:cs="Times New Roman"/>
          <w:sz w:val="26"/>
          <w:szCs w:val="26"/>
        </w:rPr>
        <w:t>On failure: notification-service NACKs (max 3 retries with 5-min interval; configurable). Final exhaustion → message routed to DLQ.</w:t>
      </w:r>
    </w:p>
    <w:p w14:paraId="65D6C219" w14:textId="77777777" w:rsidR="002C65A9" w:rsidRPr="00F474B8" w:rsidRDefault="00000000">
      <w:pPr>
        <w:numPr>
          <w:ilvl w:val="0"/>
          <w:numId w:val="42"/>
        </w:numPr>
        <w:rPr>
          <w:rFonts w:ascii="Times New Roman" w:hAnsi="Times New Roman" w:cs="Times New Roman"/>
          <w:sz w:val="26"/>
          <w:szCs w:val="26"/>
        </w:rPr>
      </w:pPr>
      <w:r w:rsidRPr="00F474B8">
        <w:rPr>
          <w:rFonts w:ascii="Times New Roman" w:hAnsi="Times New Roman" w:cs="Times New Roman"/>
          <w:sz w:val="26"/>
          <w:szCs w:val="26"/>
        </w:rPr>
        <w:t>Prometheus: Alertmanager fires when DLQ depth exceeds threshold; DevOps inspects and replays.</w:t>
      </w:r>
    </w:p>
    <w:p w14:paraId="7AE1135E"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PERF-08 (async non-blocking dispatch).</w:t>
      </w:r>
    </w:p>
    <w:p w14:paraId="27B0F8A2" w14:textId="77777777" w:rsidR="002C65A9" w:rsidRPr="00F474B8" w:rsidRDefault="00000000">
      <w:pPr>
        <w:pStyle w:val="Heading3"/>
        <w:rPr>
          <w:rFonts w:ascii="Times New Roman" w:hAnsi="Times New Roman" w:cs="Times New Roman"/>
          <w:sz w:val="26"/>
          <w:szCs w:val="26"/>
        </w:rPr>
      </w:pPr>
      <w:bookmarkStart w:id="49" w:name="course-detail-read-with-in-memory-cache"/>
      <w:bookmarkEnd w:id="48"/>
      <w:r w:rsidRPr="00F474B8">
        <w:rPr>
          <w:rFonts w:ascii="Times New Roman" w:hAnsi="Times New Roman" w:cs="Times New Roman"/>
          <w:sz w:val="26"/>
          <w:szCs w:val="26"/>
        </w:rPr>
        <w:t>5.2.6 Course Detail Read with In-Memory Cache</w:t>
      </w:r>
    </w:p>
    <w:p w14:paraId="4B3F1F84"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Description:</w:t>
      </w:r>
      <w:r w:rsidRPr="00F474B8">
        <w:rPr>
          <w:rFonts w:ascii="Times New Roman" w:hAnsi="Times New Roman" w:cs="Times New Roman"/>
          <w:sz w:val="26"/>
          <w:szCs w:val="26"/>
        </w:rPr>
        <w:t xml:space="preserve"> A user opens a course detail page. course-service serves the response from its in-memory CacheManager when possible, falling back to course_db on cache miss. The cache is per-instance — no shared Redis cache layer is used.</w:t>
      </w:r>
    </w:p>
    <w:p w14:paraId="04C6ECC3" w14:textId="53013E27" w:rsidR="00AD0139" w:rsidRPr="00F474B8" w:rsidRDefault="00AD0139" w:rsidP="00D52141">
      <w:pPr>
        <w:pStyle w:val="BodyText"/>
        <w:jc w:val="center"/>
        <w:rPr>
          <w:rFonts w:ascii="Times New Roman" w:hAnsi="Times New Roman" w:cs="Times New Roman"/>
          <w:sz w:val="26"/>
          <w:szCs w:val="26"/>
        </w:rPr>
      </w:pPr>
      <w:r w:rsidRPr="00F474B8">
        <w:rPr>
          <w:rFonts w:ascii="Times New Roman" w:hAnsi="Times New Roman" w:cs="Times New Roman"/>
          <w:noProof/>
          <w:sz w:val="26"/>
          <w:szCs w:val="26"/>
        </w:rPr>
        <w:lastRenderedPageBreak/>
        <w:drawing>
          <wp:inline distT="0" distB="0" distL="0" distR="0" wp14:anchorId="68AA79BC" wp14:editId="3B4D0ED6">
            <wp:extent cx="4978537" cy="6396038"/>
            <wp:effectExtent l="0" t="0" r="0" b="0"/>
            <wp:docPr id="1885540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6074" cy="6405721"/>
                    </a:xfrm>
                    <a:prstGeom prst="rect">
                      <a:avLst/>
                    </a:prstGeom>
                    <a:noFill/>
                    <a:ln>
                      <a:noFill/>
                    </a:ln>
                  </pic:spPr>
                </pic:pic>
              </a:graphicData>
            </a:graphic>
          </wp:inline>
        </w:drawing>
      </w:r>
    </w:p>
    <w:p w14:paraId="4FA8DB6D" w14:textId="77777777" w:rsidR="002C65A9" w:rsidRPr="00F474B8" w:rsidRDefault="00000000" w:rsidP="001E5AC9">
      <w:pPr>
        <w:pStyle w:val="BodyText"/>
        <w:jc w:val="center"/>
        <w:rPr>
          <w:rFonts w:ascii="Times New Roman" w:hAnsi="Times New Roman" w:cs="Times New Roman"/>
          <w:sz w:val="26"/>
          <w:szCs w:val="26"/>
        </w:rPr>
      </w:pPr>
      <w:r w:rsidRPr="00F474B8">
        <w:rPr>
          <w:rFonts w:ascii="Times New Roman" w:hAnsi="Times New Roman" w:cs="Times New Roman"/>
          <w:i/>
          <w:iCs/>
          <w:sz w:val="26"/>
          <w:szCs w:val="26"/>
        </w:rPr>
        <w:t>Figure 5.2.6-S: Sequence Diagram — Course Detail Read.</w:t>
      </w:r>
    </w:p>
    <w:p w14:paraId="1BF6C196" w14:textId="77777777" w:rsidR="002C65A9" w:rsidRPr="00F474B8" w:rsidRDefault="00000000">
      <w:pPr>
        <w:numPr>
          <w:ilvl w:val="0"/>
          <w:numId w:val="43"/>
        </w:numPr>
        <w:rPr>
          <w:rFonts w:ascii="Times New Roman" w:hAnsi="Times New Roman" w:cs="Times New Roman"/>
          <w:sz w:val="26"/>
          <w:szCs w:val="26"/>
        </w:rPr>
      </w:pPr>
      <w:r w:rsidRPr="00F474B8">
        <w:rPr>
          <w:rFonts w:ascii="Times New Roman" w:hAnsi="Times New Roman" w:cs="Times New Roman"/>
          <w:sz w:val="26"/>
          <w:szCs w:val="26"/>
        </w:rPr>
        <w:t>Client → Kong → course-service: GET /courses/{id}.</w:t>
      </w:r>
    </w:p>
    <w:p w14:paraId="646D5AED" w14:textId="77777777" w:rsidR="002C65A9" w:rsidRPr="00F474B8" w:rsidRDefault="00000000">
      <w:pPr>
        <w:numPr>
          <w:ilvl w:val="0"/>
          <w:numId w:val="43"/>
        </w:numPr>
        <w:rPr>
          <w:rFonts w:ascii="Times New Roman" w:hAnsi="Times New Roman" w:cs="Times New Roman"/>
          <w:sz w:val="26"/>
          <w:szCs w:val="26"/>
        </w:rPr>
      </w:pPr>
      <w:r w:rsidRPr="00F474B8">
        <w:rPr>
          <w:rFonts w:ascii="Times New Roman" w:hAnsi="Times New Roman" w:cs="Times New Roman"/>
          <w:sz w:val="26"/>
          <w:szCs w:val="26"/>
        </w:rPr>
        <w:t>course-service: Check NestJS in-memory CacheManager with key {licenseCategory}:{courseId}.</w:t>
      </w:r>
    </w:p>
    <w:p w14:paraId="52462238" w14:textId="77777777" w:rsidR="002C65A9" w:rsidRPr="00F474B8" w:rsidRDefault="00000000">
      <w:pPr>
        <w:numPr>
          <w:ilvl w:val="0"/>
          <w:numId w:val="43"/>
        </w:numPr>
        <w:rPr>
          <w:rFonts w:ascii="Times New Roman" w:hAnsi="Times New Roman" w:cs="Times New Roman"/>
          <w:sz w:val="26"/>
          <w:szCs w:val="26"/>
        </w:rPr>
      </w:pPr>
      <w:r w:rsidRPr="00F474B8">
        <w:rPr>
          <w:rFonts w:ascii="Times New Roman" w:hAnsi="Times New Roman" w:cs="Times New Roman"/>
          <w:sz w:val="26"/>
          <w:szCs w:val="26"/>
        </w:rPr>
        <w:t>Cache hit (&lt; 50 ms): Return cached payload directly.</w:t>
      </w:r>
    </w:p>
    <w:p w14:paraId="679B9C4D" w14:textId="77777777" w:rsidR="002C65A9" w:rsidRPr="00F474B8" w:rsidRDefault="00000000">
      <w:pPr>
        <w:numPr>
          <w:ilvl w:val="0"/>
          <w:numId w:val="43"/>
        </w:numPr>
        <w:rPr>
          <w:rFonts w:ascii="Times New Roman" w:hAnsi="Times New Roman" w:cs="Times New Roman"/>
          <w:sz w:val="26"/>
          <w:szCs w:val="26"/>
        </w:rPr>
      </w:pPr>
      <w:r w:rsidRPr="00F474B8">
        <w:rPr>
          <w:rFonts w:ascii="Times New Roman" w:hAnsi="Times New Roman" w:cs="Times New Roman"/>
          <w:sz w:val="26"/>
          <w:szCs w:val="26"/>
        </w:rPr>
        <w:t>Cache miss: Query course_db; return result; populate cache with TTL 5–10 min.</w:t>
      </w:r>
    </w:p>
    <w:p w14:paraId="57C82DA2" w14:textId="77777777" w:rsidR="002C65A9" w:rsidRPr="00F474B8" w:rsidRDefault="00000000">
      <w:pPr>
        <w:numPr>
          <w:ilvl w:val="0"/>
          <w:numId w:val="43"/>
        </w:numPr>
        <w:rPr>
          <w:rFonts w:ascii="Times New Roman" w:hAnsi="Times New Roman" w:cs="Times New Roman"/>
          <w:sz w:val="26"/>
          <w:szCs w:val="26"/>
        </w:rPr>
      </w:pPr>
      <w:r w:rsidRPr="00F474B8">
        <w:rPr>
          <w:rFonts w:ascii="Times New Roman" w:hAnsi="Times New Roman" w:cs="Times New Roman"/>
          <w:sz w:val="26"/>
          <w:szCs w:val="26"/>
        </w:rPr>
        <w:lastRenderedPageBreak/>
        <w:t>On update (PATCH /courses/{id}): course-service invalidates the cache key synchronously within its own instance. Other instances tolerate up to TTL of staleness; this is acceptable for course content (rarely changes; ASR-PERF-05).</w:t>
      </w:r>
    </w:p>
    <w:p w14:paraId="358B7CC3" w14:textId="77777777" w:rsidR="002C65A9" w:rsidRDefault="00000000">
      <w:pPr>
        <w:pStyle w:val="FirstParagraph"/>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PERF-05 (cache hit &lt; 50 ms, miss &lt; 300 ms, list page &lt; 500 ms at 1,000 courses). # 6. Physical Architecture</w:t>
      </w:r>
    </w:p>
    <w:p w14:paraId="2FEB78AD" w14:textId="1D4640CE" w:rsidR="007B14CC" w:rsidRPr="007B14CC" w:rsidRDefault="007B14CC" w:rsidP="007B14CC">
      <w:pPr>
        <w:pStyle w:val="Heading1"/>
        <w:rPr>
          <w:rFonts w:ascii="Times New Roman" w:hAnsi="Times New Roman" w:cs="Times New Roman"/>
          <w:sz w:val="26"/>
          <w:szCs w:val="26"/>
        </w:rPr>
      </w:pPr>
      <w:r>
        <w:rPr>
          <w:rFonts w:ascii="Times New Roman" w:hAnsi="Times New Roman" w:cs="Times New Roman"/>
          <w:sz w:val="26"/>
          <w:szCs w:val="26"/>
        </w:rPr>
        <w:t>6</w:t>
      </w:r>
      <w:r w:rsidRPr="00F474B8">
        <w:rPr>
          <w:rFonts w:ascii="Times New Roman" w:hAnsi="Times New Roman" w:cs="Times New Roman"/>
          <w:sz w:val="26"/>
          <w:szCs w:val="26"/>
        </w:rPr>
        <w:t xml:space="preserve">. </w:t>
      </w:r>
      <w:r>
        <w:rPr>
          <w:rFonts w:ascii="Times New Roman" w:hAnsi="Times New Roman" w:cs="Times New Roman"/>
          <w:sz w:val="26"/>
          <w:szCs w:val="26"/>
        </w:rPr>
        <w:t>Physical</w:t>
      </w:r>
      <w:r w:rsidRPr="00F474B8">
        <w:rPr>
          <w:rFonts w:ascii="Times New Roman" w:hAnsi="Times New Roman" w:cs="Times New Roman"/>
          <w:sz w:val="26"/>
          <w:szCs w:val="26"/>
        </w:rPr>
        <w:t xml:space="preserve"> Architecture</w:t>
      </w:r>
    </w:p>
    <w:p w14:paraId="433E27AC" w14:textId="77777777" w:rsidR="002C65A9" w:rsidRPr="00F474B8" w:rsidRDefault="00000000">
      <w:pPr>
        <w:pStyle w:val="Heading2"/>
        <w:rPr>
          <w:rFonts w:ascii="Times New Roman" w:hAnsi="Times New Roman" w:cs="Times New Roman"/>
          <w:sz w:val="26"/>
          <w:szCs w:val="26"/>
        </w:rPr>
      </w:pPr>
      <w:bookmarkStart w:id="50" w:name="deployment-overview"/>
      <w:bookmarkEnd w:id="43"/>
      <w:bookmarkEnd w:id="49"/>
      <w:r w:rsidRPr="00F474B8">
        <w:rPr>
          <w:rFonts w:ascii="Times New Roman" w:hAnsi="Times New Roman" w:cs="Times New Roman"/>
          <w:sz w:val="26"/>
          <w:szCs w:val="26"/>
        </w:rPr>
        <w:t>6.1 Deployment Overview</w:t>
      </w:r>
    </w:p>
    <w:p w14:paraId="4284BB5D"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DriveMate is fully containerised with Docker. Two deployment configurations are documented: the </w:t>
      </w:r>
      <w:r w:rsidRPr="00F474B8">
        <w:rPr>
          <w:rFonts w:ascii="Times New Roman" w:hAnsi="Times New Roman" w:cs="Times New Roman"/>
          <w:b/>
          <w:bCs/>
          <w:sz w:val="26"/>
          <w:szCs w:val="26"/>
        </w:rPr>
        <w:t>development stack</w:t>
      </w:r>
      <w:r w:rsidRPr="00F474B8">
        <w:rPr>
          <w:rFonts w:ascii="Times New Roman" w:hAnsi="Times New Roman" w:cs="Times New Roman"/>
          <w:sz w:val="26"/>
          <w:szCs w:val="26"/>
        </w:rPr>
        <w:t xml:space="preserve"> running on Docker Compose for active development, and the </w:t>
      </w:r>
      <w:r w:rsidRPr="00F474B8">
        <w:rPr>
          <w:rFonts w:ascii="Times New Roman" w:hAnsi="Times New Roman" w:cs="Times New Roman"/>
          <w:b/>
          <w:bCs/>
          <w:sz w:val="26"/>
          <w:szCs w:val="26"/>
        </w:rPr>
        <w:t>production target</w:t>
      </w:r>
      <w:r w:rsidRPr="00F474B8">
        <w:rPr>
          <w:rFonts w:ascii="Times New Roman" w:hAnsi="Times New Roman" w:cs="Times New Roman"/>
          <w:sz w:val="26"/>
          <w:szCs w:val="26"/>
        </w:rPr>
        <w:t xml:space="preserve"> running on a Kubernetes cluster (cloud provider TBD with an Azure-leaning baseline).</w:t>
      </w:r>
    </w:p>
    <w:p w14:paraId="7914BC5E" w14:textId="77777777" w:rsidR="002C65A9" w:rsidRPr="00F474B8" w:rsidRDefault="00000000">
      <w:pPr>
        <w:pStyle w:val="Heading3"/>
        <w:rPr>
          <w:rFonts w:ascii="Times New Roman" w:hAnsi="Times New Roman" w:cs="Times New Roman"/>
          <w:sz w:val="26"/>
          <w:szCs w:val="26"/>
        </w:rPr>
      </w:pPr>
      <w:bookmarkStart w:id="51" w:name="development-deployment-docker-compose"/>
      <w:r w:rsidRPr="00F474B8">
        <w:rPr>
          <w:rFonts w:ascii="Times New Roman" w:hAnsi="Times New Roman" w:cs="Times New Roman"/>
          <w:sz w:val="26"/>
          <w:szCs w:val="26"/>
        </w:rPr>
        <w:t>6.1.1 Development Deployment (Docker Compose)</w:t>
      </w:r>
    </w:p>
    <w:p w14:paraId="2B8B5D55"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The development stack runs entirely via Docker Compose, with two configurations:</w:t>
      </w:r>
    </w:p>
    <w:p w14:paraId="1C885109" w14:textId="6F1CC0D4" w:rsidR="002C65A9" w:rsidRPr="00F474B8" w:rsidRDefault="00000000">
      <w:pPr>
        <w:numPr>
          <w:ilvl w:val="0"/>
          <w:numId w:val="44"/>
        </w:numPr>
        <w:rPr>
          <w:rFonts w:ascii="Times New Roman" w:hAnsi="Times New Roman" w:cs="Times New Roman"/>
          <w:sz w:val="26"/>
          <w:szCs w:val="26"/>
        </w:rPr>
      </w:pPr>
      <w:r w:rsidRPr="00F474B8">
        <w:rPr>
          <w:rFonts w:ascii="Times New Roman" w:hAnsi="Times New Roman" w:cs="Times New Roman"/>
          <w:b/>
          <w:bCs/>
          <w:sz w:val="26"/>
          <w:szCs w:val="26"/>
        </w:rPr>
        <w:t>docker-compose.yaml</w:t>
      </w:r>
      <w:r w:rsidRPr="00F474B8">
        <w:rPr>
          <w:rFonts w:ascii="Times New Roman" w:hAnsi="Times New Roman" w:cs="Times New Roman"/>
          <w:sz w:val="26"/>
          <w:szCs w:val="26"/>
        </w:rPr>
        <w:t xml:space="preserve"> — full stack: all </w:t>
      </w:r>
      <w:r w:rsidR="00B345F0" w:rsidRPr="00F474B8">
        <w:rPr>
          <w:rFonts w:ascii="Times New Roman" w:hAnsi="Times New Roman" w:cs="Times New Roman"/>
          <w:sz w:val="26"/>
          <w:szCs w:val="26"/>
        </w:rPr>
        <w:t>10</w:t>
      </w:r>
      <w:r w:rsidR="00862C5D" w:rsidRPr="00F474B8">
        <w:rPr>
          <w:rFonts w:ascii="Times New Roman" w:hAnsi="Times New Roman" w:cs="Times New Roman"/>
          <w:sz w:val="26"/>
          <w:szCs w:val="26"/>
        </w:rPr>
        <w:t xml:space="preserve"> NestJs</w:t>
      </w:r>
      <w:r w:rsidRPr="00F474B8">
        <w:rPr>
          <w:rFonts w:ascii="Times New Roman" w:hAnsi="Times New Roman" w:cs="Times New Roman"/>
          <w:sz w:val="26"/>
          <w:szCs w:val="26"/>
        </w:rPr>
        <w:t xml:space="preserve"> microservices + Kong + Keycloak + Consul + PostgreSQL instances</w:t>
      </w:r>
      <w:r w:rsidR="00695C1D" w:rsidRPr="00F474B8">
        <w:rPr>
          <w:rFonts w:ascii="Times New Roman" w:hAnsi="Times New Roman" w:cs="Times New Roman"/>
          <w:sz w:val="26"/>
          <w:szCs w:val="26"/>
        </w:rPr>
        <w:t xml:space="preserve"> (9)</w:t>
      </w:r>
      <w:r w:rsidRPr="00F474B8">
        <w:rPr>
          <w:rFonts w:ascii="Times New Roman" w:hAnsi="Times New Roman" w:cs="Times New Roman"/>
          <w:sz w:val="26"/>
          <w:szCs w:val="26"/>
        </w:rPr>
        <w:t xml:space="preserve"> + Redis + RabbitMQ + Elasticsearch + Logstash + Kibana + Prometheus + Grafana + Mailpit.</w:t>
      </w:r>
    </w:p>
    <w:p w14:paraId="349980DD" w14:textId="77777777" w:rsidR="002C65A9" w:rsidRPr="00F474B8" w:rsidRDefault="00000000">
      <w:pPr>
        <w:numPr>
          <w:ilvl w:val="0"/>
          <w:numId w:val="44"/>
        </w:numPr>
        <w:rPr>
          <w:rFonts w:ascii="Times New Roman" w:hAnsi="Times New Roman" w:cs="Times New Roman"/>
          <w:sz w:val="26"/>
          <w:szCs w:val="26"/>
        </w:rPr>
      </w:pPr>
      <w:r w:rsidRPr="00F474B8">
        <w:rPr>
          <w:rFonts w:ascii="Times New Roman" w:hAnsi="Times New Roman" w:cs="Times New Roman"/>
          <w:b/>
          <w:bCs/>
          <w:sz w:val="26"/>
          <w:szCs w:val="26"/>
        </w:rPr>
        <w:t>docker-compose.infra.yml</w:t>
      </w:r>
      <w:r w:rsidRPr="00F474B8">
        <w:rPr>
          <w:rFonts w:ascii="Times New Roman" w:hAnsi="Times New Roman" w:cs="Times New Roman"/>
          <w:sz w:val="26"/>
          <w:szCs w:val="26"/>
        </w:rPr>
        <w:t xml:space="preserve"> — hybrid mode where backend services run on the host machine (for fast hot-reload during development) while infrastructure (databases, queues, observability) runs in Docker. Kong uses kong.dev.yaml and routes to host.docker.internal:{port}.</w:t>
      </w:r>
    </w:p>
    <w:p w14:paraId="7FF179C5"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Consul is seeded at startup via a consul-init container using consul-seed-development.json. Mailpit replaces a real SMTP server for email testing.</w:t>
      </w:r>
    </w:p>
    <w:p w14:paraId="6DD97273" w14:textId="77777777" w:rsidR="002C65A9" w:rsidRPr="00F474B8" w:rsidRDefault="00000000">
      <w:pPr>
        <w:pStyle w:val="Heading3"/>
        <w:rPr>
          <w:rFonts w:ascii="Times New Roman" w:hAnsi="Times New Roman" w:cs="Times New Roman"/>
          <w:sz w:val="26"/>
          <w:szCs w:val="26"/>
        </w:rPr>
      </w:pPr>
      <w:bookmarkStart w:id="52" w:name="production-target-deployment-kubernetes"/>
      <w:bookmarkEnd w:id="51"/>
      <w:r w:rsidRPr="00F474B8">
        <w:rPr>
          <w:rFonts w:ascii="Times New Roman" w:hAnsi="Times New Roman" w:cs="Times New Roman"/>
          <w:sz w:val="26"/>
          <w:szCs w:val="26"/>
        </w:rPr>
        <w:t>6.1.2 Production Target Deployment (Kubernetes)</w:t>
      </w:r>
    </w:p>
    <w:p w14:paraId="4A089798"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For production deployment, all NestJS microservices run as stateless Kubernetes Deployments with Horizontal Pod Autoscaling. External traffic enters through Nginx Ingress (TLS termination) before being forwarded to Kong.</w:t>
      </w:r>
    </w:p>
    <w:p w14:paraId="46AC78C3"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Nginx Ingress Controller</w:t>
      </w:r>
      <w:r w:rsidRPr="00F474B8">
        <w:rPr>
          <w:rFonts w:ascii="Times New Roman" w:hAnsi="Times New Roman" w:cs="Times New Roman"/>
          <w:sz w:val="26"/>
          <w:szCs w:val="26"/>
        </w:rPr>
        <w:t xml:space="preserve"> — routes external HTTPS traffic; TLS termination at this boundary; no plaintext HTTP accepted.</w:t>
      </w:r>
    </w:p>
    <w:p w14:paraId="61A1A2CF"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Kong API Gateway</w:t>
      </w:r>
      <w:r w:rsidRPr="00F474B8">
        <w:rPr>
          <w:rFonts w:ascii="Times New Roman" w:hAnsi="Times New Roman" w:cs="Times New Roman"/>
          <w:sz w:val="26"/>
          <w:szCs w:val="26"/>
        </w:rPr>
        <w:t xml:space="preserve"> — deployed as a Deployment (2–N replicas, HPA on CPU/RPS). Declarative DB-less config from a ConfigMap.</w:t>
      </w:r>
    </w:p>
    <w:p w14:paraId="10EFD477"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NestJS Microservices</w:t>
      </w:r>
      <w:r w:rsidRPr="00F474B8">
        <w:rPr>
          <w:rFonts w:ascii="Times New Roman" w:hAnsi="Times New Roman" w:cs="Times New Roman"/>
          <w:sz w:val="26"/>
          <w:szCs w:val="26"/>
        </w:rPr>
        <w:t xml:space="preserve"> — each service is an independent Kubernetes Deployment (2–N replicas). HPA enabled with CPU and RPS thresholds tuned per service. </w:t>
      </w:r>
      <w:r w:rsidRPr="00F474B8">
        <w:rPr>
          <w:rFonts w:ascii="Times New Roman" w:hAnsi="Times New Roman" w:cs="Times New Roman"/>
          <w:sz w:val="26"/>
          <w:szCs w:val="26"/>
        </w:rPr>
        <w:lastRenderedPageBreak/>
        <w:t>Heavy services: identity-service (Bcrypt hashing via Keycloak), exam-service (exam generation).</w:t>
      </w:r>
    </w:p>
    <w:p w14:paraId="5BB696F8" w14:textId="598E937C"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Keycloak 24.0</w:t>
      </w:r>
      <w:r w:rsidRPr="00F474B8">
        <w:rPr>
          <w:rFonts w:ascii="Times New Roman" w:hAnsi="Times New Roman" w:cs="Times New Roman"/>
          <w:sz w:val="26"/>
          <w:szCs w:val="26"/>
        </w:rPr>
        <w:t xml:space="preserve"> — </w:t>
      </w:r>
      <w:r w:rsidR="00686ED8" w:rsidRPr="00F474B8">
        <w:rPr>
          <w:rFonts w:ascii="Times New Roman" w:hAnsi="Times New Roman" w:cs="Times New Roman"/>
          <w:sz w:val="26"/>
          <w:szCs w:val="26"/>
        </w:rPr>
        <w:t>StatefulSet with persistent volume; HA configuration with 2+ replicas behind an internal Kubernetes Service with session affinity (sticky session) enabled. Replicas serve both failover and load distribution; horizontal scaling beyond a small replica count is bounded by Keycloak's inter-cluster session-replication overhead, so vertical scaling becomes the primary lever once the HA replica count is established</w:t>
      </w:r>
      <w:r w:rsidRPr="00F474B8">
        <w:rPr>
          <w:rFonts w:ascii="Times New Roman" w:hAnsi="Times New Roman" w:cs="Times New Roman"/>
          <w:sz w:val="26"/>
          <w:szCs w:val="26"/>
        </w:rPr>
        <w:t>.</w:t>
      </w:r>
    </w:p>
    <w:p w14:paraId="06CA9BB6"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Consul</w:t>
      </w:r>
      <w:r w:rsidRPr="00F474B8">
        <w:rPr>
          <w:rFonts w:ascii="Times New Roman" w:hAnsi="Times New Roman" w:cs="Times New Roman"/>
          <w:sz w:val="26"/>
          <w:szCs w:val="26"/>
        </w:rPr>
        <w:t xml:space="preserve"> — StatefulSet with persistent volumes; HA cluster of 3 or 5 nodes.</w:t>
      </w:r>
    </w:p>
    <w:p w14:paraId="25C45303"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PostgreSQL (9 isolated databases)</w:t>
      </w:r>
      <w:r w:rsidRPr="00F474B8">
        <w:rPr>
          <w:rFonts w:ascii="Times New Roman" w:hAnsi="Times New Roman" w:cs="Times New Roman"/>
          <w:sz w:val="26"/>
          <w:szCs w:val="26"/>
        </w:rPr>
        <w:t xml:space="preserve"> — managed cloud service or self-managed StatefulSet per service. Read-replica enabled per service where read traffic warrants it (analytics-service, course-service in particular).</w:t>
      </w:r>
    </w:p>
    <w:p w14:paraId="77B14EE9"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Redis</w:t>
      </w:r>
      <w:r w:rsidRPr="00F474B8">
        <w:rPr>
          <w:rFonts w:ascii="Times New Roman" w:hAnsi="Times New Roman" w:cs="Times New Roman"/>
          <w:sz w:val="26"/>
          <w:szCs w:val="26"/>
        </w:rPr>
        <w:t xml:space="preserve"> — HA cluster (managed service preferred) used exclusively for the JWT token blacklist by identity-service.</w:t>
      </w:r>
    </w:p>
    <w:p w14:paraId="682D4305"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RabbitMQ</w:t>
      </w:r>
      <w:r w:rsidRPr="00F474B8">
        <w:rPr>
          <w:rFonts w:ascii="Times New Roman" w:hAnsi="Times New Roman" w:cs="Times New Roman"/>
          <w:sz w:val="26"/>
          <w:szCs w:val="26"/>
        </w:rPr>
        <w:t xml:space="preserve"> — clustered with persistent queues. DLQ configured for notification_service_events. Quorum queues for durability under broker failover.</w:t>
      </w:r>
    </w:p>
    <w:p w14:paraId="2B70F2C1"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Azure Blob Storage</w:t>
      </w:r>
      <w:r w:rsidRPr="00F474B8">
        <w:rPr>
          <w:rFonts w:ascii="Times New Roman" w:hAnsi="Times New Roman" w:cs="Times New Roman"/>
          <w:sz w:val="26"/>
          <w:szCs w:val="26"/>
        </w:rPr>
        <w:t xml:space="preserve"> — managed Azure service; accessed only by media-service via IAM-scoped service principal.</w:t>
      </w:r>
    </w:p>
    <w:p w14:paraId="271DAB15" w14:textId="77777777" w:rsidR="002C65A9" w:rsidRPr="00F474B8" w:rsidRDefault="00000000">
      <w:pPr>
        <w:numPr>
          <w:ilvl w:val="0"/>
          <w:numId w:val="45"/>
        </w:numPr>
        <w:rPr>
          <w:rFonts w:ascii="Times New Roman" w:hAnsi="Times New Roman" w:cs="Times New Roman"/>
          <w:sz w:val="26"/>
          <w:szCs w:val="26"/>
        </w:rPr>
      </w:pPr>
      <w:r w:rsidRPr="00F474B8">
        <w:rPr>
          <w:rFonts w:ascii="Times New Roman" w:hAnsi="Times New Roman" w:cs="Times New Roman"/>
          <w:b/>
          <w:bCs/>
          <w:sz w:val="26"/>
          <w:szCs w:val="26"/>
        </w:rPr>
        <w:t>Observability Stack</w:t>
      </w:r>
      <w:r w:rsidRPr="00F474B8">
        <w:rPr>
          <w:rFonts w:ascii="Times New Roman" w:hAnsi="Times New Roman" w:cs="Times New Roman"/>
          <w:sz w:val="26"/>
          <w:szCs w:val="26"/>
        </w:rPr>
        <w:t xml:space="preserve"> — Elasticsearch + Logstash + Kibana for log aggregation; Prometheus + Grafana + Alertmanager for metrics and alerting. All deployed as StatefulSets or via managed services depending on cost trade-offs.</w:t>
      </w:r>
    </w:p>
    <w:p w14:paraId="38391DB8" w14:textId="77777777" w:rsidR="002C65A9" w:rsidRPr="00F474B8" w:rsidRDefault="00000000">
      <w:pPr>
        <w:pStyle w:val="Heading2"/>
        <w:rPr>
          <w:rFonts w:ascii="Times New Roman" w:hAnsi="Times New Roman" w:cs="Times New Roman"/>
          <w:sz w:val="26"/>
          <w:szCs w:val="26"/>
        </w:rPr>
      </w:pPr>
      <w:bookmarkStart w:id="53" w:name="infrastructure-components"/>
      <w:bookmarkEnd w:id="50"/>
      <w:bookmarkEnd w:id="52"/>
      <w:r w:rsidRPr="00F474B8">
        <w:rPr>
          <w:rFonts w:ascii="Times New Roman" w:hAnsi="Times New Roman" w:cs="Times New Roman"/>
          <w:sz w:val="26"/>
          <w:szCs w:val="26"/>
        </w:rPr>
        <w:t>6.2 Infrastructure Components</w:t>
      </w:r>
    </w:p>
    <w:tbl>
      <w:tblPr>
        <w:tblStyle w:val="PlainTable2"/>
        <w:tblW w:w="5000" w:type="pct"/>
        <w:tblLook w:val="0020" w:firstRow="1" w:lastRow="0" w:firstColumn="0" w:lastColumn="0" w:noHBand="0" w:noVBand="0"/>
      </w:tblPr>
      <w:tblGrid>
        <w:gridCol w:w="2045"/>
        <w:gridCol w:w="2871"/>
        <w:gridCol w:w="4660"/>
      </w:tblGrid>
      <w:tr w:rsidR="002C65A9" w:rsidRPr="00F474B8" w14:paraId="0AF0240F" w14:textId="77777777" w:rsidTr="005C6C6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35F49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Component</w:t>
            </w:r>
          </w:p>
        </w:tc>
        <w:tc>
          <w:tcPr>
            <w:cnfStyle w:val="000001000000" w:firstRow="0" w:lastRow="0" w:firstColumn="0" w:lastColumn="0" w:oddVBand="0" w:evenVBand="1" w:oddHBand="0" w:evenHBand="0" w:firstRowFirstColumn="0" w:firstRowLastColumn="0" w:lastRowFirstColumn="0" w:lastRowLastColumn="0"/>
            <w:tcW w:w="0" w:type="auto"/>
          </w:tcPr>
          <w:p w14:paraId="6AF3EE2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Technology / Service</w:t>
            </w:r>
          </w:p>
        </w:tc>
        <w:tc>
          <w:tcPr>
            <w:cnfStyle w:val="000010000000" w:firstRow="0" w:lastRow="0" w:firstColumn="0" w:lastColumn="0" w:oddVBand="1" w:evenVBand="0" w:oddHBand="0" w:evenHBand="0" w:firstRowFirstColumn="0" w:firstRowLastColumn="0" w:lastRowFirstColumn="0" w:lastRowLastColumn="0"/>
            <w:tcW w:w="0" w:type="auto"/>
          </w:tcPr>
          <w:p w14:paraId="2B0571E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Role</w:t>
            </w:r>
          </w:p>
        </w:tc>
      </w:tr>
      <w:tr w:rsidR="002C65A9" w:rsidRPr="00F474B8" w14:paraId="21465191"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A4053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Ingress</w:t>
            </w:r>
          </w:p>
        </w:tc>
        <w:tc>
          <w:tcPr>
            <w:cnfStyle w:val="000001000000" w:firstRow="0" w:lastRow="0" w:firstColumn="0" w:lastColumn="0" w:oddVBand="0" w:evenVBand="1" w:oddHBand="0" w:evenHBand="0" w:firstRowFirstColumn="0" w:firstRowLastColumn="0" w:lastRowFirstColumn="0" w:lastRowLastColumn="0"/>
            <w:tcW w:w="0" w:type="auto"/>
          </w:tcPr>
          <w:p w14:paraId="646866B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Nginx Ingress Controller</w:t>
            </w:r>
          </w:p>
        </w:tc>
        <w:tc>
          <w:tcPr>
            <w:cnfStyle w:val="000010000000" w:firstRow="0" w:lastRow="0" w:firstColumn="0" w:lastColumn="0" w:oddVBand="1" w:evenVBand="0" w:oddHBand="0" w:evenHBand="0" w:firstRowFirstColumn="0" w:firstRowLastColumn="0" w:lastRowFirstColumn="0" w:lastRowLastColumn="0"/>
            <w:tcW w:w="0" w:type="auto"/>
          </w:tcPr>
          <w:p w14:paraId="143A727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Routes external HTTPS traffic; TLS termination at the cluster boundary.</w:t>
            </w:r>
          </w:p>
        </w:tc>
      </w:tr>
      <w:tr w:rsidR="002C65A9" w:rsidRPr="00F474B8" w14:paraId="5F9F589D"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21B3F7B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API Gateway</w:t>
            </w:r>
          </w:p>
        </w:tc>
        <w:tc>
          <w:tcPr>
            <w:cnfStyle w:val="000001000000" w:firstRow="0" w:lastRow="0" w:firstColumn="0" w:lastColumn="0" w:oddVBand="0" w:evenVBand="1" w:oddHBand="0" w:evenHBand="0" w:firstRowFirstColumn="0" w:firstRowLastColumn="0" w:lastRowFirstColumn="0" w:lastRowLastColumn="0"/>
            <w:tcW w:w="0" w:type="auto"/>
          </w:tcPr>
          <w:p w14:paraId="1032679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Kong (declarative DB-less, K8s Deployment + HPA)</w:t>
            </w:r>
          </w:p>
        </w:tc>
        <w:tc>
          <w:tcPr>
            <w:cnfStyle w:val="000010000000" w:firstRow="0" w:lastRow="0" w:firstColumn="0" w:lastColumn="0" w:oddVBand="1" w:evenVBand="0" w:oddHBand="0" w:evenHBand="0" w:firstRowFirstColumn="0" w:firstRowLastColumn="0" w:lastRowFirstColumn="0" w:lastRowLastColumn="0"/>
            <w:tcW w:w="0" w:type="auto"/>
          </w:tcPr>
          <w:p w14:paraId="78BC01D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Single entry point; JWT validation; rate limiting; RBAC routing; CORS.</w:t>
            </w:r>
          </w:p>
        </w:tc>
      </w:tr>
      <w:tr w:rsidR="002C65A9" w:rsidRPr="00F474B8" w14:paraId="2A72DC83"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17723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Identity Provider</w:t>
            </w:r>
          </w:p>
        </w:tc>
        <w:tc>
          <w:tcPr>
            <w:cnfStyle w:val="000001000000" w:firstRow="0" w:lastRow="0" w:firstColumn="0" w:lastColumn="0" w:oddVBand="0" w:evenVBand="1" w:oddHBand="0" w:evenHBand="0" w:firstRowFirstColumn="0" w:firstRowLastColumn="0" w:lastRowFirstColumn="0" w:lastRowLastColumn="0"/>
            <w:tcW w:w="0" w:type="auto"/>
          </w:tcPr>
          <w:p w14:paraId="4184EF5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 24.0 (StatefulSet + persistent volume)</w:t>
            </w:r>
          </w:p>
        </w:tc>
        <w:tc>
          <w:tcPr>
            <w:cnfStyle w:val="000010000000" w:firstRow="0" w:lastRow="0" w:firstColumn="0" w:lastColumn="0" w:oddVBand="1" w:evenVBand="0" w:oddHBand="0" w:evenHBand="0" w:firstRowFirstColumn="0" w:firstRowLastColumn="0" w:lastRowFirstColumn="0" w:lastRowLastColumn="0"/>
            <w:tcW w:w="0" w:type="auto"/>
          </w:tcPr>
          <w:p w14:paraId="23DE83C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Authentication, JWT issuance, RBAC realm, brute-force lockout, password reset.</w:t>
            </w:r>
          </w:p>
        </w:tc>
      </w:tr>
      <w:tr w:rsidR="002C65A9" w:rsidRPr="00F474B8" w14:paraId="65F9E7CA"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1382584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identity-service Wrapper</w:t>
            </w:r>
          </w:p>
        </w:tc>
        <w:tc>
          <w:tcPr>
            <w:cnfStyle w:val="000001000000" w:firstRow="0" w:lastRow="0" w:firstColumn="0" w:lastColumn="0" w:oddVBand="0" w:evenVBand="1" w:oddHBand="0" w:evenHBand="0" w:firstRowFirstColumn="0" w:firstRowLastColumn="0" w:lastRowFirstColumn="0" w:lastRowLastColumn="0"/>
            <w:tcW w:w="0" w:type="auto"/>
          </w:tcPr>
          <w:p w14:paraId="0A8212C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NestJS (K8s Deployment + HPA)</w:t>
            </w:r>
          </w:p>
        </w:tc>
        <w:tc>
          <w:tcPr>
            <w:cnfStyle w:val="000010000000" w:firstRow="0" w:lastRow="0" w:firstColumn="0" w:lastColumn="0" w:oddVBand="1" w:evenVBand="0" w:oddHBand="0" w:evenHBand="0" w:firstRowFirstColumn="0" w:firstRowLastColumn="0" w:lastRowFirstColumn="0" w:lastRowLastColumn="0"/>
            <w:tcW w:w="0" w:type="auto"/>
          </w:tcPr>
          <w:p w14:paraId="3B166A5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 admin API integration, token blacklist management, identity events publisher.</w:t>
            </w:r>
          </w:p>
        </w:tc>
      </w:tr>
      <w:tr w:rsidR="002C65A9" w:rsidRPr="00F474B8" w14:paraId="4C2F28F6"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3E10F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Backend Services</w:t>
            </w:r>
          </w:p>
        </w:tc>
        <w:tc>
          <w:tcPr>
            <w:cnfStyle w:val="000001000000" w:firstRow="0" w:lastRow="0" w:firstColumn="0" w:lastColumn="0" w:oddVBand="0" w:evenVBand="1" w:oddHBand="0" w:evenHBand="0" w:firstRowFirstColumn="0" w:firstRowLastColumn="0" w:lastRowFirstColumn="0" w:lastRowLastColumn="0"/>
            <w:tcW w:w="0" w:type="auto"/>
          </w:tcPr>
          <w:p w14:paraId="4B1DB2B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NestJS (K8s Deployment + HPA × 9)</w:t>
            </w:r>
          </w:p>
        </w:tc>
        <w:tc>
          <w:tcPr>
            <w:cnfStyle w:val="000010000000" w:firstRow="0" w:lastRow="0" w:firstColumn="0" w:lastColumn="0" w:oddVBand="1" w:evenVBand="0" w:oddHBand="0" w:evenHBand="0" w:firstRowFirstColumn="0" w:firstRowLastColumn="0" w:lastRowFirstColumn="0" w:lastRowLastColumn="0"/>
            <w:tcW w:w="0" w:type="auto"/>
          </w:tcPr>
          <w:p w14:paraId="4D5EE2C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user-service, exam-service, question-service, course-service, simulation-</w:t>
            </w:r>
            <w:r w:rsidRPr="00F474B8">
              <w:rPr>
                <w:rFonts w:ascii="Times New Roman" w:hAnsi="Times New Roman" w:cs="Times New Roman"/>
                <w:sz w:val="26"/>
                <w:szCs w:val="26"/>
              </w:rPr>
              <w:lastRenderedPageBreak/>
              <w:t>service, analytics-service, notification-service, media-service, docs-service.</w:t>
            </w:r>
          </w:p>
        </w:tc>
      </w:tr>
      <w:tr w:rsidR="002C65A9" w:rsidRPr="00F474B8" w14:paraId="50316629"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48434D7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Configuration Store</w:t>
            </w:r>
          </w:p>
        </w:tc>
        <w:tc>
          <w:tcPr>
            <w:cnfStyle w:val="000001000000" w:firstRow="0" w:lastRow="0" w:firstColumn="0" w:lastColumn="0" w:oddVBand="0" w:evenVBand="1" w:oddHBand="0" w:evenHBand="0" w:firstRowFirstColumn="0" w:firstRowLastColumn="0" w:lastRowFirstColumn="0" w:lastRowLastColumn="0"/>
            <w:tcW w:w="0" w:type="auto"/>
          </w:tcPr>
          <w:p w14:paraId="58FECD5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1.19 (StatefulSet, HA cluster)</w:t>
            </w:r>
          </w:p>
        </w:tc>
        <w:tc>
          <w:tcPr>
            <w:cnfStyle w:val="000010000000" w:firstRow="0" w:lastRow="0" w:firstColumn="0" w:lastColumn="0" w:oddVBand="1" w:evenVBand="0" w:oddHBand="0" w:evenHBand="0" w:firstRowFirstColumn="0" w:firstRowLastColumn="0" w:lastRowFirstColumn="0" w:lastRowLastColumn="0"/>
            <w:tcW w:w="0" w:type="auto"/>
          </w:tcPr>
          <w:p w14:paraId="4218E5B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Per-service runtime configuration via KV store.</w:t>
            </w:r>
          </w:p>
        </w:tc>
      </w:tr>
      <w:tr w:rsidR="002C65A9" w:rsidRPr="00F474B8" w14:paraId="55180F24"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29141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Primary Databases</w:t>
            </w:r>
          </w:p>
        </w:tc>
        <w:tc>
          <w:tcPr>
            <w:cnfStyle w:val="000001000000" w:firstRow="0" w:lastRow="0" w:firstColumn="0" w:lastColumn="0" w:oddVBand="0" w:evenVBand="1" w:oddHBand="0" w:evenHBand="0" w:firstRowFirstColumn="0" w:firstRowLastColumn="0" w:lastRowFirstColumn="0" w:lastRowLastColumn="0"/>
            <w:tcW w:w="0" w:type="auto"/>
          </w:tcPr>
          <w:p w14:paraId="4CF40D4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PostgreSQL 15 × 9 isolated instances (one per service, optional read-replicas)</w:t>
            </w:r>
          </w:p>
        </w:tc>
        <w:tc>
          <w:tcPr>
            <w:cnfStyle w:val="000010000000" w:firstRow="0" w:lastRow="0" w:firstColumn="0" w:lastColumn="0" w:oddVBand="1" w:evenVBand="0" w:oddHBand="0" w:evenHBand="0" w:firstRowFirstColumn="0" w:firstRowLastColumn="0" w:lastRowFirstColumn="0" w:lastRowLastColumn="0"/>
            <w:tcW w:w="0" w:type="auto"/>
          </w:tcPr>
          <w:p w14:paraId="49AEE1C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Transactional data store; database-per-service pattern; analytics queries on read-replica.</w:t>
            </w:r>
          </w:p>
        </w:tc>
      </w:tr>
      <w:tr w:rsidR="002C65A9" w:rsidRPr="00F474B8" w14:paraId="383C6F5E"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1709CA5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Token Blacklist Store</w:t>
            </w:r>
          </w:p>
        </w:tc>
        <w:tc>
          <w:tcPr>
            <w:cnfStyle w:val="000001000000" w:firstRow="0" w:lastRow="0" w:firstColumn="0" w:lastColumn="0" w:oddVBand="0" w:evenVBand="1" w:oddHBand="0" w:evenHBand="0" w:firstRowFirstColumn="0" w:firstRowLastColumn="0" w:lastRowFirstColumn="0" w:lastRowLastColumn="0"/>
            <w:tcW w:w="0" w:type="auto"/>
          </w:tcPr>
          <w:p w14:paraId="6DA46BE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Redis 7 (HA cluster — managed service preferred)</w:t>
            </w:r>
          </w:p>
        </w:tc>
        <w:tc>
          <w:tcPr>
            <w:cnfStyle w:val="000010000000" w:firstRow="0" w:lastRow="0" w:firstColumn="0" w:lastColumn="0" w:oddVBand="1" w:evenVBand="0" w:oddHBand="0" w:evenHBand="0" w:firstRowFirstColumn="0" w:firstRowLastColumn="0" w:lastRowFirstColumn="0" w:lastRowLastColumn="0"/>
            <w:tcW w:w="0" w:type="auto"/>
          </w:tcPr>
          <w:p w14:paraId="57CB95B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JWT blacklist keys with TTL = remaining token lifetime; checked by TokenBlacklistGuard on every authenticated request.</w:t>
            </w:r>
          </w:p>
        </w:tc>
      </w:tr>
      <w:tr w:rsidR="002C65A9" w:rsidRPr="00F474B8" w14:paraId="70BA627C"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893EB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Message Queue</w:t>
            </w:r>
          </w:p>
        </w:tc>
        <w:tc>
          <w:tcPr>
            <w:cnfStyle w:val="000001000000" w:firstRow="0" w:lastRow="0" w:firstColumn="0" w:lastColumn="0" w:oddVBand="0" w:evenVBand="1" w:oddHBand="0" w:evenHBand="0" w:firstRowFirstColumn="0" w:firstRowLastColumn="0" w:lastRowFirstColumn="0" w:lastRowLastColumn="0"/>
            <w:tcW w:w="0" w:type="auto"/>
          </w:tcPr>
          <w:p w14:paraId="0937DCF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RabbitMQ 3 (clustered, persistent queues + DLQ)</w:t>
            </w:r>
          </w:p>
        </w:tc>
        <w:tc>
          <w:tcPr>
            <w:cnfStyle w:val="000010000000" w:firstRow="0" w:lastRow="0" w:firstColumn="0" w:lastColumn="0" w:oddVBand="1" w:evenVBand="0" w:oddHBand="0" w:evenHBand="0" w:firstRowFirstColumn="0" w:firstRowLastColumn="0" w:lastRowFirstColumn="0" w:lastRowLastColumn="0"/>
            <w:tcW w:w="0" w:type="auto"/>
          </w:tcPr>
          <w:p w14:paraId="3F245AC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Async notification delivery; inter-service event propagation (user, exam, analytics, media).</w:t>
            </w:r>
          </w:p>
        </w:tc>
      </w:tr>
      <w:tr w:rsidR="002C65A9" w:rsidRPr="00F474B8" w14:paraId="3A855D91"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3961126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Object Storage</w:t>
            </w:r>
          </w:p>
        </w:tc>
        <w:tc>
          <w:tcPr>
            <w:cnfStyle w:val="000001000000" w:firstRow="0" w:lastRow="0" w:firstColumn="0" w:lastColumn="0" w:oddVBand="0" w:evenVBand="1" w:oddHBand="0" w:evenHBand="0" w:firstRowFirstColumn="0" w:firstRowLastColumn="0" w:lastRowFirstColumn="0" w:lastRowLastColumn="0"/>
            <w:tcW w:w="0" w:type="auto"/>
          </w:tcPr>
          <w:p w14:paraId="5C0BCDD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Azure Blob Storage</w:t>
            </w:r>
          </w:p>
        </w:tc>
        <w:tc>
          <w:tcPr>
            <w:cnfStyle w:val="000010000000" w:firstRow="0" w:lastRow="0" w:firstColumn="0" w:lastColumn="0" w:oddVBand="1" w:evenVBand="0" w:oddHBand="0" w:evenHBand="0" w:firstRowFirstColumn="0" w:firstRowLastColumn="0" w:lastRowFirstColumn="0" w:lastRowLastColumn="0"/>
            <w:tcW w:w="0" w:type="auto"/>
          </w:tcPr>
          <w:p w14:paraId="4BE565F6" w14:textId="06F0ACFA"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Question images</w:t>
            </w:r>
            <w:r w:rsidR="001F14EB" w:rsidRPr="00F474B8">
              <w:rPr>
                <w:rFonts w:ascii="Times New Roman" w:hAnsi="Times New Roman" w:cs="Times New Roman"/>
                <w:sz w:val="26"/>
                <w:szCs w:val="26"/>
              </w:rPr>
              <w:t xml:space="preserve">, </w:t>
            </w:r>
            <w:r w:rsidRPr="00F474B8">
              <w:rPr>
                <w:rFonts w:ascii="Times New Roman" w:hAnsi="Times New Roman" w:cs="Times New Roman"/>
                <w:sz w:val="26"/>
                <w:szCs w:val="26"/>
              </w:rPr>
              <w:t>road-map JSON configs. Accessed only via media-service.</w:t>
            </w:r>
          </w:p>
        </w:tc>
      </w:tr>
      <w:tr w:rsidR="002C65A9" w:rsidRPr="00F474B8" w14:paraId="00143E93"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635D4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Centralised Logging</w:t>
            </w:r>
          </w:p>
        </w:tc>
        <w:tc>
          <w:tcPr>
            <w:cnfStyle w:val="000001000000" w:firstRow="0" w:lastRow="0" w:firstColumn="0" w:lastColumn="0" w:oddVBand="0" w:evenVBand="1" w:oddHBand="0" w:evenHBand="0" w:firstRowFirstColumn="0" w:firstRowLastColumn="0" w:lastRowFirstColumn="0" w:lastRowLastColumn="0"/>
            <w:tcW w:w="0" w:type="auto"/>
          </w:tcPr>
          <w:p w14:paraId="63FEC30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Elasticsearch + Logstash + Kibana (ELK Stack)</w:t>
            </w:r>
          </w:p>
        </w:tc>
        <w:tc>
          <w:tcPr>
            <w:cnfStyle w:val="000010000000" w:firstRow="0" w:lastRow="0" w:firstColumn="0" w:lastColumn="0" w:oddVBand="1" w:evenVBand="0" w:oddHBand="0" w:evenHBand="0" w:firstRowFirstColumn="0" w:firstRowLastColumn="0" w:lastRowFirstColumn="0" w:lastRowLastColumn="0"/>
            <w:tcW w:w="0" w:type="auto"/>
          </w:tcPr>
          <w:p w14:paraId="3F8C2FD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Structured log aggregation from all services via Winston HTTP transport.</w:t>
            </w:r>
          </w:p>
        </w:tc>
      </w:tr>
      <w:tr w:rsidR="002C65A9" w:rsidRPr="00F474B8" w14:paraId="6FCEB6ED"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23B13D5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Monitoring &amp; Alerting</w:t>
            </w:r>
          </w:p>
        </w:tc>
        <w:tc>
          <w:tcPr>
            <w:cnfStyle w:val="000001000000" w:firstRow="0" w:lastRow="0" w:firstColumn="0" w:lastColumn="0" w:oddVBand="0" w:evenVBand="1" w:oddHBand="0" w:evenHBand="0" w:firstRowFirstColumn="0" w:firstRowLastColumn="0" w:lastRowFirstColumn="0" w:lastRowLastColumn="0"/>
            <w:tcW w:w="0" w:type="auto"/>
          </w:tcPr>
          <w:p w14:paraId="618BAF7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Prometheus + Grafana + Alertmanager</w:t>
            </w:r>
          </w:p>
        </w:tc>
        <w:tc>
          <w:tcPr>
            <w:cnfStyle w:val="000010000000" w:firstRow="0" w:lastRow="0" w:firstColumn="0" w:lastColumn="0" w:oddVBand="1" w:evenVBand="0" w:oddHBand="0" w:evenHBand="0" w:firstRowFirstColumn="0" w:firstRowLastColumn="0" w:lastRowFirstColumn="0" w:lastRowLastColumn="0"/>
            <w:tcW w:w="0" w:type="auto"/>
          </w:tcPr>
          <w:p w14:paraId="46D8374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Metrics scraping; dashboards (P95 latency, error rate, queue depth, DLQ depth, HPA scaling); proactive alerting on SLA breaches.</w:t>
            </w:r>
          </w:p>
        </w:tc>
      </w:tr>
      <w:tr w:rsidR="002C65A9" w:rsidRPr="00F474B8" w14:paraId="015F943C"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4C8B2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API Documentation</w:t>
            </w:r>
          </w:p>
        </w:tc>
        <w:tc>
          <w:tcPr>
            <w:cnfStyle w:val="000001000000" w:firstRow="0" w:lastRow="0" w:firstColumn="0" w:lastColumn="0" w:oddVBand="0" w:evenVBand="1" w:oddHBand="0" w:evenHBand="0" w:firstRowFirstColumn="0" w:firstRowLastColumn="0" w:lastRowFirstColumn="0" w:lastRowLastColumn="0"/>
            <w:tcW w:w="0" w:type="auto"/>
          </w:tcPr>
          <w:p w14:paraId="5B82FDC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OpenAPI / Swagger (NestJS) + docs-service aggregator</w:t>
            </w:r>
          </w:p>
        </w:tc>
        <w:tc>
          <w:tcPr>
            <w:cnfStyle w:val="000010000000" w:firstRow="0" w:lastRow="0" w:firstColumn="0" w:lastColumn="0" w:oddVBand="1" w:evenVBand="0" w:oddHBand="0" w:evenHBand="0" w:firstRowFirstColumn="0" w:firstRowLastColumn="0" w:lastRowFirstColumn="0" w:lastRowLastColumn="0"/>
            <w:tcW w:w="0" w:type="auto"/>
          </w:tcPr>
          <w:p w14:paraId="4B4DC3D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Auto-generated REST contracts for all services; unified Swagger UI.</w:t>
            </w:r>
          </w:p>
        </w:tc>
      </w:tr>
      <w:tr w:rsidR="002C65A9" w:rsidRPr="00F474B8" w14:paraId="67C4D401"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4AC675F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Container Registry</w:t>
            </w:r>
          </w:p>
        </w:tc>
        <w:tc>
          <w:tcPr>
            <w:cnfStyle w:val="000001000000" w:firstRow="0" w:lastRow="0" w:firstColumn="0" w:lastColumn="0" w:oddVBand="0" w:evenVBand="1" w:oddHBand="0" w:evenHBand="0" w:firstRowFirstColumn="0" w:firstRowLastColumn="0" w:lastRowFirstColumn="0" w:lastRowLastColumn="0"/>
            <w:tcW w:w="0" w:type="auto"/>
          </w:tcPr>
          <w:p w14:paraId="3AA7AEF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Docker Hub / Private Registry (TBD)</w:t>
            </w:r>
          </w:p>
        </w:tc>
        <w:tc>
          <w:tcPr>
            <w:cnfStyle w:val="000010000000" w:firstRow="0" w:lastRow="0" w:firstColumn="0" w:lastColumn="0" w:oddVBand="1" w:evenVBand="0" w:oddHBand="0" w:evenHBand="0" w:firstRowFirstColumn="0" w:firstRowLastColumn="0" w:lastRowFirstColumn="0" w:lastRowLastColumn="0"/>
            <w:tcW w:w="0" w:type="auto"/>
          </w:tcPr>
          <w:p w14:paraId="4DEF135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Stores Docker images for all microservices.</w:t>
            </w:r>
          </w:p>
        </w:tc>
      </w:tr>
      <w:tr w:rsidR="002C65A9" w:rsidRPr="00F474B8" w14:paraId="7C137723"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06127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CI/CD Pipeline</w:t>
            </w:r>
          </w:p>
        </w:tc>
        <w:tc>
          <w:tcPr>
            <w:cnfStyle w:val="000001000000" w:firstRow="0" w:lastRow="0" w:firstColumn="0" w:lastColumn="0" w:oddVBand="0" w:evenVBand="1" w:oddHBand="0" w:evenHBand="0" w:firstRowFirstColumn="0" w:firstRowLastColumn="0" w:lastRowFirstColumn="0" w:lastRowLastColumn="0"/>
            <w:tcW w:w="0" w:type="auto"/>
          </w:tcPr>
          <w:p w14:paraId="54FE37F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TBD (GitHub Actions or GitLab CI recommended)</w:t>
            </w:r>
          </w:p>
        </w:tc>
        <w:tc>
          <w:tcPr>
            <w:cnfStyle w:val="000010000000" w:firstRow="0" w:lastRow="0" w:firstColumn="0" w:lastColumn="0" w:oddVBand="1" w:evenVBand="0" w:oddHBand="0" w:evenHBand="0" w:firstRowFirstColumn="0" w:firstRowLastColumn="0" w:lastRowFirstColumn="0" w:lastRowLastColumn="0"/>
            <w:tcW w:w="0" w:type="auto"/>
          </w:tcPr>
          <w:p w14:paraId="37B6D4E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Turborepo build → Docker image build → K8s rolling-update deployment; test gate before production push.</w:t>
            </w:r>
          </w:p>
        </w:tc>
      </w:tr>
      <w:tr w:rsidR="002C65A9" w:rsidRPr="00F474B8" w14:paraId="30A352F4"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11CE814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Email Provider (Dev / Prod)</w:t>
            </w:r>
          </w:p>
        </w:tc>
        <w:tc>
          <w:tcPr>
            <w:cnfStyle w:val="000001000000" w:firstRow="0" w:lastRow="0" w:firstColumn="0" w:lastColumn="0" w:oddVBand="0" w:evenVBand="1" w:oddHBand="0" w:evenHBand="0" w:firstRowFirstColumn="0" w:firstRowLastColumn="0" w:lastRowFirstColumn="0" w:lastRowLastColumn="0"/>
            <w:tcW w:w="0" w:type="auto"/>
          </w:tcPr>
          <w:p w14:paraId="3A41B17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Mailpit (dev) / Production SMTP (TBD)</w:t>
            </w:r>
          </w:p>
        </w:tc>
        <w:tc>
          <w:tcPr>
            <w:cnfStyle w:val="000010000000" w:firstRow="0" w:lastRow="0" w:firstColumn="0" w:lastColumn="0" w:oddVBand="1" w:evenVBand="0" w:oddHBand="0" w:evenHBand="0" w:firstRowFirstColumn="0" w:firstRowLastColumn="0" w:lastRowFirstColumn="0" w:lastRowLastColumn="0"/>
            <w:tcW w:w="0" w:type="auto"/>
          </w:tcPr>
          <w:p w14:paraId="05412E8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Dispatches password-reset and notification emails.</w:t>
            </w:r>
          </w:p>
        </w:tc>
      </w:tr>
    </w:tbl>
    <w:p w14:paraId="04B226EC" w14:textId="77777777" w:rsidR="002C65A9" w:rsidRPr="00F474B8" w:rsidRDefault="00000000">
      <w:pPr>
        <w:pStyle w:val="Heading2"/>
        <w:rPr>
          <w:rFonts w:ascii="Times New Roman" w:hAnsi="Times New Roman" w:cs="Times New Roman"/>
          <w:sz w:val="26"/>
          <w:szCs w:val="26"/>
        </w:rPr>
      </w:pPr>
      <w:bookmarkStart w:id="54" w:name="security-architecture"/>
      <w:bookmarkEnd w:id="53"/>
      <w:r w:rsidRPr="00F474B8">
        <w:rPr>
          <w:rFonts w:ascii="Times New Roman" w:hAnsi="Times New Roman" w:cs="Times New Roman"/>
          <w:sz w:val="26"/>
          <w:szCs w:val="26"/>
        </w:rPr>
        <w:t>6.3 Security Architecture</w:t>
      </w:r>
    </w:p>
    <w:p w14:paraId="418BDBC3"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This section documents the system’s security architecture as a series of scenarios in the same format as the ASR scenarios in the ADD. Each sub-section addresses one cohesive security concern. Cross-references to the relevant ASR IDs are inline.</w:t>
      </w:r>
    </w:p>
    <w:p w14:paraId="2D7AB23D" w14:textId="77777777" w:rsidR="002C65A9" w:rsidRPr="00F474B8" w:rsidRDefault="00000000">
      <w:pPr>
        <w:pStyle w:val="Heading3"/>
        <w:rPr>
          <w:rFonts w:ascii="Times New Roman" w:hAnsi="Times New Roman" w:cs="Times New Roman"/>
          <w:sz w:val="26"/>
          <w:szCs w:val="26"/>
        </w:rPr>
      </w:pPr>
      <w:bookmarkStart w:id="55" w:name="authentication-session-management"/>
      <w:r w:rsidRPr="00F474B8">
        <w:rPr>
          <w:rFonts w:ascii="Times New Roman" w:hAnsi="Times New Roman" w:cs="Times New Roman"/>
          <w:sz w:val="26"/>
          <w:szCs w:val="26"/>
        </w:rPr>
        <w:lastRenderedPageBreak/>
        <w:t>6.3.1 Authentication &amp; Session Management</w:t>
      </w:r>
    </w:p>
    <w:p w14:paraId="5714A54D" w14:textId="77777777" w:rsidR="002C65A9" w:rsidRPr="00F474B8" w:rsidRDefault="00000000">
      <w:pPr>
        <w:numPr>
          <w:ilvl w:val="0"/>
          <w:numId w:val="46"/>
        </w:numPr>
        <w:rPr>
          <w:rFonts w:ascii="Times New Roman" w:hAnsi="Times New Roman" w:cs="Times New Roman"/>
          <w:sz w:val="26"/>
          <w:szCs w:val="26"/>
        </w:rPr>
      </w:pPr>
      <w:r w:rsidRPr="00F474B8">
        <w:rPr>
          <w:rFonts w:ascii="Times New Roman" w:hAnsi="Times New Roman" w:cs="Times New Roman"/>
          <w:b/>
          <w:bCs/>
          <w:sz w:val="26"/>
          <w:szCs w:val="26"/>
        </w:rPr>
        <w:t>Stimulus:</w:t>
      </w:r>
      <w:r w:rsidRPr="00F474B8">
        <w:rPr>
          <w:rFonts w:ascii="Times New Roman" w:hAnsi="Times New Roman" w:cs="Times New Roman"/>
          <w:sz w:val="26"/>
          <w:szCs w:val="26"/>
        </w:rPr>
        <w:t xml:space="preserve"> A user attempts to authenticate (login, register, or reset password), maintain an active session, or explicitly terminate a session.</w:t>
      </w:r>
    </w:p>
    <w:p w14:paraId="4E165E54" w14:textId="77777777" w:rsidR="002C65A9" w:rsidRPr="00F474B8" w:rsidRDefault="00000000">
      <w:pPr>
        <w:numPr>
          <w:ilvl w:val="0"/>
          <w:numId w:val="46"/>
        </w:numPr>
        <w:rPr>
          <w:rFonts w:ascii="Times New Roman" w:hAnsi="Times New Roman" w:cs="Times New Roman"/>
          <w:sz w:val="26"/>
          <w:szCs w:val="26"/>
        </w:rPr>
      </w:pPr>
      <w:r w:rsidRPr="00F474B8">
        <w:rPr>
          <w:rFonts w:ascii="Times New Roman" w:hAnsi="Times New Roman" w:cs="Times New Roman"/>
          <w:b/>
          <w:bCs/>
          <w:sz w:val="26"/>
          <w:szCs w:val="26"/>
        </w:rPr>
        <w:t>Stimulus Source:</w:t>
      </w:r>
      <w:r w:rsidRPr="00F474B8">
        <w:rPr>
          <w:rFonts w:ascii="Times New Roman" w:hAnsi="Times New Roman" w:cs="Times New Roman"/>
          <w:sz w:val="26"/>
          <w:szCs w:val="26"/>
        </w:rPr>
        <w:t xml:space="preserve"> End-users (Student / Instructor / Center Manager / Admin) via mobile app or admin web; potentially a malicious actor attempting brute-force, credential stuffing, or session hijacking.</w:t>
      </w:r>
    </w:p>
    <w:p w14:paraId="4B2D90CF" w14:textId="77777777" w:rsidR="002C65A9" w:rsidRPr="00F474B8" w:rsidRDefault="00000000">
      <w:pPr>
        <w:numPr>
          <w:ilvl w:val="0"/>
          <w:numId w:val="46"/>
        </w:numPr>
        <w:rPr>
          <w:rFonts w:ascii="Times New Roman" w:hAnsi="Times New Roman" w:cs="Times New Roman"/>
          <w:sz w:val="26"/>
          <w:szCs w:val="26"/>
        </w:rPr>
      </w:pPr>
      <w:r w:rsidRPr="00F474B8">
        <w:rPr>
          <w:rFonts w:ascii="Times New Roman" w:hAnsi="Times New Roman" w:cs="Times New Roman"/>
          <w:b/>
          <w:bCs/>
          <w:sz w:val="26"/>
          <w:szCs w:val="26"/>
        </w:rPr>
        <w:t>Environment:</w:t>
      </w:r>
      <w:r w:rsidRPr="00F474B8">
        <w:rPr>
          <w:rFonts w:ascii="Times New Roman" w:hAnsi="Times New Roman" w:cs="Times New Roman"/>
          <w:sz w:val="26"/>
          <w:szCs w:val="26"/>
        </w:rPr>
        <w:t xml:space="preserve"> Normal and peak-load operating conditions.</w:t>
      </w:r>
    </w:p>
    <w:p w14:paraId="2E193C4D" w14:textId="77777777" w:rsidR="002C65A9" w:rsidRPr="00F474B8" w:rsidRDefault="00000000">
      <w:pPr>
        <w:numPr>
          <w:ilvl w:val="0"/>
          <w:numId w:val="46"/>
        </w:numPr>
        <w:rPr>
          <w:rFonts w:ascii="Times New Roman" w:hAnsi="Times New Roman" w:cs="Times New Roman"/>
          <w:sz w:val="26"/>
          <w:szCs w:val="26"/>
        </w:rPr>
      </w:pPr>
      <w:r w:rsidRPr="00F474B8">
        <w:rPr>
          <w:rFonts w:ascii="Times New Roman" w:hAnsi="Times New Roman" w:cs="Times New Roman"/>
          <w:b/>
          <w:bCs/>
          <w:sz w:val="26"/>
          <w:szCs w:val="26"/>
        </w:rPr>
        <w:t>Artifact:</w:t>
      </w:r>
      <w:r w:rsidRPr="00F474B8">
        <w:rPr>
          <w:rFonts w:ascii="Times New Roman" w:hAnsi="Times New Roman" w:cs="Times New Roman"/>
          <w:sz w:val="26"/>
          <w:szCs w:val="26"/>
        </w:rPr>
        <w:t xml:space="preserve"> Nginx Ingress, Kong API Gateway, identity-service, Keycloak 24.0, Redis (token blacklist).</w:t>
      </w:r>
    </w:p>
    <w:p w14:paraId="192B2D6B" w14:textId="77777777" w:rsidR="002C65A9" w:rsidRPr="00F474B8" w:rsidRDefault="00000000">
      <w:pPr>
        <w:numPr>
          <w:ilvl w:val="0"/>
          <w:numId w:val="46"/>
        </w:numPr>
        <w:rPr>
          <w:rFonts w:ascii="Times New Roman" w:hAnsi="Times New Roman" w:cs="Times New Roman"/>
          <w:sz w:val="26"/>
          <w:szCs w:val="26"/>
        </w:rPr>
      </w:pPr>
      <w:r w:rsidRPr="00F474B8">
        <w:rPr>
          <w:rFonts w:ascii="Times New Roman" w:hAnsi="Times New Roman" w:cs="Times New Roman"/>
          <w:b/>
          <w:bCs/>
          <w:sz w:val="26"/>
          <w:szCs w:val="26"/>
        </w:rPr>
        <w:t>Response:</w:t>
      </w:r>
    </w:p>
    <w:p w14:paraId="287A1460"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sz w:val="26"/>
          <w:szCs w:val="26"/>
        </w:rPr>
        <w:t xml:space="preserve">All identity and authentication concerns are delegated to </w:t>
      </w:r>
      <w:r w:rsidRPr="00F474B8">
        <w:rPr>
          <w:rFonts w:ascii="Times New Roman" w:hAnsi="Times New Roman" w:cs="Times New Roman"/>
          <w:b/>
          <w:bCs/>
          <w:sz w:val="26"/>
          <w:szCs w:val="26"/>
        </w:rPr>
        <w:t>Keycloak 24.0</w:t>
      </w:r>
      <w:r w:rsidRPr="00F474B8">
        <w:rPr>
          <w:rFonts w:ascii="Times New Roman" w:hAnsi="Times New Roman" w:cs="Times New Roman"/>
          <w:sz w:val="26"/>
          <w:szCs w:val="26"/>
        </w:rPr>
        <w:t>, which is deployed as a dedicated StatefulSet inside the cluster. identity-service is a thin NestJS wrapper that integrates the rest of the system with Keycloak’s admin API and adds JWT blacklist management. This separation means application code never handles raw passwords and never implements custom auth logic — vastly reducing the SEC-01 / SEC-02 implementation surface area.</w:t>
      </w:r>
    </w:p>
    <w:p w14:paraId="6E6C6AAF"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Credential storage.</w:t>
      </w:r>
      <w:r w:rsidRPr="00F474B8">
        <w:rPr>
          <w:rFonts w:ascii="Times New Roman" w:hAnsi="Times New Roman" w:cs="Times New Roman"/>
          <w:sz w:val="26"/>
          <w:szCs w:val="26"/>
        </w:rPr>
        <w:t xml:space="preserve"> When a user registers or changes their password, Keycloak hashes the password one-way using </w:t>
      </w:r>
      <w:r w:rsidRPr="00F474B8">
        <w:rPr>
          <w:rFonts w:ascii="Times New Roman" w:hAnsi="Times New Roman" w:cs="Times New Roman"/>
          <w:b/>
          <w:bCs/>
          <w:sz w:val="26"/>
          <w:szCs w:val="26"/>
        </w:rPr>
        <w:t>Bcrypt (cost &gt;= 12) or Argon2id</w:t>
      </w:r>
      <w:r w:rsidRPr="00F474B8">
        <w:rPr>
          <w:rFonts w:ascii="Times New Roman" w:hAnsi="Times New Roman" w:cs="Times New Roman"/>
          <w:sz w:val="26"/>
          <w:szCs w:val="26"/>
        </w:rPr>
        <w:t xml:space="preserve"> with a per-user salt before writing to its internal database. Plaintext passwords never leave Keycloak’s boundary and are never logged or persisted anywhere else in the system.</w:t>
      </w:r>
    </w:p>
    <w:p w14:paraId="5045A42C"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Login flow.</w:t>
      </w:r>
      <w:r w:rsidRPr="00F474B8">
        <w:rPr>
          <w:rFonts w:ascii="Times New Roman" w:hAnsi="Times New Roman" w:cs="Times New Roman"/>
          <w:sz w:val="26"/>
          <w:szCs w:val="26"/>
        </w:rPr>
        <w:t xml:space="preserve"> On a valid POST /auth/login, identity-service forwards credentials to Keycloak’s token endpoint. Keycloak verifies the password, evaluates brute-force lockout state, and issues a JWT access token (short-lived, 15–30 minutes) plus a longer-lived refresh token. The access token encodes the user’s ID, role claims, and a unique JWT ID (jti) used for revocation tracking. All downstream services trust the JWT signature without calling Keycloak again — keeping the authentication path stateless and horizontally scalable.</w:t>
      </w:r>
    </w:p>
    <w:p w14:paraId="1AB81BB4"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Session revocation.</w:t>
      </w:r>
      <w:r w:rsidRPr="00F474B8">
        <w:rPr>
          <w:rFonts w:ascii="Times New Roman" w:hAnsi="Times New Roman" w:cs="Times New Roman"/>
          <w:sz w:val="26"/>
          <w:szCs w:val="26"/>
        </w:rPr>
        <w:t xml:space="preserve"> On POST /auth/logout, identity-service writes the JWT’s jti claim to a Redis blacklist key (</w:t>
      </w:r>
      <w:r w:rsidRPr="00F474B8">
        <w:rPr>
          <w:rStyle w:val="VerbatimChar"/>
          <w:rFonts w:ascii="Times New Roman" w:hAnsi="Times New Roman" w:cs="Times New Roman"/>
          <w:sz w:val="26"/>
          <w:szCs w:val="26"/>
        </w:rPr>
        <w:t>blacklist:{jti}</w:t>
      </w:r>
      <w:r w:rsidRPr="00F474B8">
        <w:rPr>
          <w:rFonts w:ascii="Times New Roman" w:hAnsi="Times New Roman" w:cs="Times New Roman"/>
          <w:sz w:val="26"/>
          <w:szCs w:val="26"/>
        </w:rPr>
        <w:t xml:space="preserve">) with TTL = the token’s remaining lifetime. The </w:t>
      </w:r>
      <w:r w:rsidRPr="00F474B8">
        <w:rPr>
          <w:rFonts w:ascii="Times New Roman" w:hAnsi="Times New Roman" w:cs="Times New Roman"/>
          <w:b/>
          <w:bCs/>
          <w:sz w:val="26"/>
          <w:szCs w:val="26"/>
        </w:rPr>
        <w:t>TokenBlacklistGuard</w:t>
      </w:r>
      <w:r w:rsidRPr="00F474B8">
        <w:rPr>
          <w:rFonts w:ascii="Times New Roman" w:hAnsi="Times New Roman" w:cs="Times New Roman"/>
          <w:sz w:val="26"/>
          <w:szCs w:val="26"/>
        </w:rPr>
        <w:t>, registered globally in @repo/common across all services, validates every authenticated request against this blacklist before any business logic executes. A revoked token is rejected with 401 Unauthorized within a single request cycle, with no possibility of stale-token replay.</w:t>
      </w:r>
    </w:p>
    <w:p w14:paraId="240B9B90"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Password reset.</w:t>
      </w:r>
      <w:r w:rsidRPr="00F474B8">
        <w:rPr>
          <w:rFonts w:ascii="Times New Roman" w:hAnsi="Times New Roman" w:cs="Times New Roman"/>
          <w:sz w:val="26"/>
          <w:szCs w:val="26"/>
        </w:rPr>
        <w:t xml:space="preserve"> Keycloak’s built-in Forgot Password flow generates a single-use UUID token with TTL = 15 minutes, signs it, and dispatches it via the configured SMTP provider (Mailpit in dev). On first use the token is consumed; subsequent </w:t>
      </w:r>
      <w:r w:rsidRPr="00F474B8">
        <w:rPr>
          <w:rFonts w:ascii="Times New Roman" w:hAnsi="Times New Roman" w:cs="Times New Roman"/>
          <w:sz w:val="26"/>
          <w:szCs w:val="26"/>
        </w:rPr>
        <w:lastRenderedPageBreak/>
        <w:t>uses return 400 Bad Request. After TTL expiry the token is automatically invalidated by Keycloak — no external token store or background cleanup job is required.</w:t>
      </w:r>
    </w:p>
    <w:p w14:paraId="6C5BAE9D"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Brute-force protection.</w:t>
      </w:r>
      <w:r w:rsidRPr="00F474B8">
        <w:rPr>
          <w:rFonts w:ascii="Times New Roman" w:hAnsi="Times New Roman" w:cs="Times New Roman"/>
          <w:sz w:val="26"/>
          <w:szCs w:val="26"/>
        </w:rPr>
        <w:t xml:space="preserve"> Keycloak’s built-in Brute Force Detection feature is enabled. After 5 consecutive failed login attempts within a 5-minute window, the affected account is locked for an initial 30 seconds, doubling on subsequent failures up to a 15-minute cap. Counters live inside Keycloak — no Redis or external counter store is involved.</w:t>
      </w:r>
    </w:p>
    <w:p w14:paraId="1446ABEF" w14:textId="77777777" w:rsidR="002C65A9" w:rsidRPr="00F474B8" w:rsidRDefault="00000000">
      <w:pPr>
        <w:numPr>
          <w:ilvl w:val="0"/>
          <w:numId w:val="46"/>
        </w:numPr>
        <w:rPr>
          <w:rFonts w:ascii="Times New Roman" w:hAnsi="Times New Roman" w:cs="Times New Roman"/>
          <w:sz w:val="26"/>
          <w:szCs w:val="26"/>
        </w:rPr>
      </w:pPr>
      <w:r w:rsidRPr="00F474B8">
        <w:rPr>
          <w:rFonts w:ascii="Times New Roman" w:hAnsi="Times New Roman" w:cs="Times New Roman"/>
          <w:b/>
          <w:bCs/>
          <w:sz w:val="26"/>
          <w:szCs w:val="26"/>
        </w:rPr>
        <w:t>Response Measure:</w:t>
      </w:r>
    </w:p>
    <w:p w14:paraId="763E9CB4" w14:textId="77777777" w:rsidR="002C65A9" w:rsidRPr="00F474B8" w:rsidRDefault="00000000">
      <w:pPr>
        <w:numPr>
          <w:ilvl w:val="1"/>
          <w:numId w:val="47"/>
        </w:numPr>
        <w:rPr>
          <w:rFonts w:ascii="Times New Roman" w:hAnsi="Times New Roman" w:cs="Times New Roman"/>
          <w:sz w:val="26"/>
          <w:szCs w:val="26"/>
        </w:rPr>
      </w:pPr>
      <w:r w:rsidRPr="00F474B8">
        <w:rPr>
          <w:rFonts w:ascii="Times New Roman" w:hAnsi="Times New Roman" w:cs="Times New Roman"/>
          <w:sz w:val="26"/>
          <w:szCs w:val="26"/>
        </w:rPr>
        <w:t>P95 latency of POST /auth/login &lt;= 300 ms under peak load (cross-referenced with ASR-PERF-01).</w:t>
      </w:r>
    </w:p>
    <w:p w14:paraId="5B0E9E06" w14:textId="77777777" w:rsidR="002C65A9" w:rsidRPr="00F474B8" w:rsidRDefault="00000000">
      <w:pPr>
        <w:numPr>
          <w:ilvl w:val="1"/>
          <w:numId w:val="47"/>
        </w:numPr>
        <w:rPr>
          <w:rFonts w:ascii="Times New Roman" w:hAnsi="Times New Roman" w:cs="Times New Roman"/>
          <w:sz w:val="26"/>
          <w:szCs w:val="26"/>
        </w:rPr>
      </w:pPr>
      <w:r w:rsidRPr="00F474B8">
        <w:rPr>
          <w:rFonts w:ascii="Times New Roman" w:hAnsi="Times New Roman" w:cs="Times New Roman"/>
          <w:sz w:val="26"/>
          <w:szCs w:val="26"/>
        </w:rPr>
        <w:t>Revoked token rejected within 1 request after logout; TokenBlacklistGuard performs O(1) Redis GET &lt;= 5 ms.</w:t>
      </w:r>
    </w:p>
    <w:p w14:paraId="5AD1371A" w14:textId="77777777" w:rsidR="002C65A9" w:rsidRPr="00F474B8" w:rsidRDefault="00000000">
      <w:pPr>
        <w:numPr>
          <w:ilvl w:val="1"/>
          <w:numId w:val="47"/>
        </w:numPr>
        <w:rPr>
          <w:rFonts w:ascii="Times New Roman" w:hAnsi="Times New Roman" w:cs="Times New Roman"/>
          <w:sz w:val="26"/>
          <w:szCs w:val="26"/>
        </w:rPr>
      </w:pPr>
      <w:r w:rsidRPr="00F474B8">
        <w:rPr>
          <w:rFonts w:ascii="Times New Roman" w:hAnsi="Times New Roman" w:cs="Times New Roman"/>
          <w:sz w:val="26"/>
          <w:szCs w:val="26"/>
        </w:rPr>
        <w:t>Account lockout applied within 1 request after the 5th consecutive failed attempt.</w:t>
      </w:r>
    </w:p>
    <w:p w14:paraId="273BC201" w14:textId="77777777" w:rsidR="002C65A9" w:rsidRPr="00F474B8" w:rsidRDefault="00000000">
      <w:pPr>
        <w:numPr>
          <w:ilvl w:val="1"/>
          <w:numId w:val="47"/>
        </w:numPr>
        <w:rPr>
          <w:rFonts w:ascii="Times New Roman" w:hAnsi="Times New Roman" w:cs="Times New Roman"/>
          <w:sz w:val="26"/>
          <w:szCs w:val="26"/>
        </w:rPr>
      </w:pPr>
      <w:r w:rsidRPr="00F474B8">
        <w:rPr>
          <w:rFonts w:ascii="Times New Roman" w:hAnsi="Times New Roman" w:cs="Times New Roman"/>
          <w:sz w:val="26"/>
          <w:szCs w:val="26"/>
        </w:rPr>
        <w:t>Password-reset link expires exactly 15 minutes after issuance; reuse returns 400 Bad Request.</w:t>
      </w:r>
    </w:p>
    <w:p w14:paraId="3A8E66DF" w14:textId="77777777" w:rsidR="002C65A9" w:rsidRPr="00F474B8" w:rsidRDefault="00000000">
      <w:pPr>
        <w:numPr>
          <w:ilvl w:val="1"/>
          <w:numId w:val="47"/>
        </w:numPr>
        <w:rPr>
          <w:rFonts w:ascii="Times New Roman" w:hAnsi="Times New Roman" w:cs="Times New Roman"/>
          <w:sz w:val="26"/>
          <w:szCs w:val="26"/>
        </w:rPr>
      </w:pPr>
      <w:r w:rsidRPr="00F474B8">
        <w:rPr>
          <w:rFonts w:ascii="Times New Roman" w:hAnsi="Times New Roman" w:cs="Times New Roman"/>
          <w:sz w:val="26"/>
          <w:szCs w:val="26"/>
        </w:rPr>
        <w:t>100% of passwords stored as irreversible salted hashes by Keycloak — zero plaintext in storage or logs anywhere in the system.</w:t>
      </w:r>
    </w:p>
    <w:p w14:paraId="040D4FEF" w14:textId="77777777" w:rsidR="002C65A9" w:rsidRPr="00F474B8" w:rsidRDefault="00000000">
      <w:pPr>
        <w:numPr>
          <w:ilvl w:val="1"/>
          <w:numId w:val="47"/>
        </w:numPr>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SEC-01, SEC-02, SEC-03, PERF-01.</w:t>
      </w:r>
    </w:p>
    <w:p w14:paraId="0DC02BEA" w14:textId="77777777" w:rsidR="002C65A9" w:rsidRPr="00F474B8" w:rsidRDefault="00000000">
      <w:pPr>
        <w:pStyle w:val="Heading3"/>
        <w:rPr>
          <w:rFonts w:ascii="Times New Roman" w:hAnsi="Times New Roman" w:cs="Times New Roman"/>
          <w:sz w:val="26"/>
          <w:szCs w:val="26"/>
        </w:rPr>
      </w:pPr>
      <w:bookmarkStart w:id="56" w:name="authorization-access-control"/>
      <w:bookmarkEnd w:id="55"/>
      <w:r w:rsidRPr="00F474B8">
        <w:rPr>
          <w:rFonts w:ascii="Times New Roman" w:hAnsi="Times New Roman" w:cs="Times New Roman"/>
          <w:sz w:val="26"/>
          <w:szCs w:val="26"/>
        </w:rPr>
        <w:t>6.3.2 Authorization &amp; Access Control</w:t>
      </w:r>
    </w:p>
    <w:p w14:paraId="20616A4E" w14:textId="77777777" w:rsidR="002C65A9" w:rsidRPr="00F474B8" w:rsidRDefault="00000000">
      <w:pPr>
        <w:numPr>
          <w:ilvl w:val="0"/>
          <w:numId w:val="48"/>
        </w:numPr>
        <w:rPr>
          <w:rFonts w:ascii="Times New Roman" w:hAnsi="Times New Roman" w:cs="Times New Roman"/>
          <w:sz w:val="26"/>
          <w:szCs w:val="26"/>
        </w:rPr>
      </w:pPr>
      <w:r w:rsidRPr="00F474B8">
        <w:rPr>
          <w:rFonts w:ascii="Times New Roman" w:hAnsi="Times New Roman" w:cs="Times New Roman"/>
          <w:b/>
          <w:bCs/>
          <w:sz w:val="26"/>
          <w:szCs w:val="26"/>
        </w:rPr>
        <w:t>Stimulus:</w:t>
      </w:r>
      <w:r w:rsidRPr="00F474B8">
        <w:rPr>
          <w:rFonts w:ascii="Times New Roman" w:hAnsi="Times New Roman" w:cs="Times New Roman"/>
          <w:sz w:val="26"/>
          <w:szCs w:val="26"/>
        </w:rPr>
        <w:t xml:space="preserve"> An authenticated user holding a valid JWT attempts to access a resource or perform an action anywhere in the system.</w:t>
      </w:r>
    </w:p>
    <w:p w14:paraId="5437F1F3" w14:textId="77777777" w:rsidR="002C65A9" w:rsidRPr="00F474B8" w:rsidRDefault="00000000">
      <w:pPr>
        <w:numPr>
          <w:ilvl w:val="0"/>
          <w:numId w:val="48"/>
        </w:numPr>
        <w:rPr>
          <w:rFonts w:ascii="Times New Roman" w:hAnsi="Times New Roman" w:cs="Times New Roman"/>
          <w:sz w:val="26"/>
          <w:szCs w:val="26"/>
        </w:rPr>
      </w:pPr>
      <w:r w:rsidRPr="00F474B8">
        <w:rPr>
          <w:rFonts w:ascii="Times New Roman" w:hAnsi="Times New Roman" w:cs="Times New Roman"/>
          <w:b/>
          <w:bCs/>
          <w:sz w:val="26"/>
          <w:szCs w:val="26"/>
        </w:rPr>
        <w:t>Stimulus Source:</w:t>
      </w:r>
      <w:r w:rsidRPr="00F474B8">
        <w:rPr>
          <w:rFonts w:ascii="Times New Roman" w:hAnsi="Times New Roman" w:cs="Times New Roman"/>
          <w:sz w:val="26"/>
          <w:szCs w:val="26"/>
        </w:rPr>
        <w:t xml:space="preserve"> Any logged-in user or inter-service request within the cluster.</w:t>
      </w:r>
    </w:p>
    <w:p w14:paraId="0149D94A" w14:textId="77777777" w:rsidR="002C65A9" w:rsidRPr="00F474B8" w:rsidRDefault="00000000">
      <w:pPr>
        <w:numPr>
          <w:ilvl w:val="0"/>
          <w:numId w:val="48"/>
        </w:numPr>
        <w:rPr>
          <w:rFonts w:ascii="Times New Roman" w:hAnsi="Times New Roman" w:cs="Times New Roman"/>
          <w:sz w:val="26"/>
          <w:szCs w:val="26"/>
        </w:rPr>
      </w:pPr>
      <w:r w:rsidRPr="00F474B8">
        <w:rPr>
          <w:rFonts w:ascii="Times New Roman" w:hAnsi="Times New Roman" w:cs="Times New Roman"/>
          <w:b/>
          <w:bCs/>
          <w:sz w:val="26"/>
          <w:szCs w:val="26"/>
        </w:rPr>
        <w:t>Environment:</w:t>
      </w:r>
      <w:r w:rsidRPr="00F474B8">
        <w:rPr>
          <w:rFonts w:ascii="Times New Roman" w:hAnsi="Times New Roman" w:cs="Times New Roman"/>
          <w:sz w:val="26"/>
          <w:szCs w:val="26"/>
        </w:rPr>
        <w:t xml:space="preserve"> Normal operating conditions, after successful authentication.</w:t>
      </w:r>
    </w:p>
    <w:p w14:paraId="09218F7A" w14:textId="77777777" w:rsidR="002C65A9" w:rsidRPr="00F474B8" w:rsidRDefault="00000000">
      <w:pPr>
        <w:numPr>
          <w:ilvl w:val="0"/>
          <w:numId w:val="48"/>
        </w:numPr>
        <w:rPr>
          <w:rFonts w:ascii="Times New Roman" w:hAnsi="Times New Roman" w:cs="Times New Roman"/>
          <w:sz w:val="26"/>
          <w:szCs w:val="26"/>
        </w:rPr>
      </w:pPr>
      <w:r w:rsidRPr="00F474B8">
        <w:rPr>
          <w:rFonts w:ascii="Times New Roman" w:hAnsi="Times New Roman" w:cs="Times New Roman"/>
          <w:b/>
          <w:bCs/>
          <w:sz w:val="26"/>
          <w:szCs w:val="26"/>
        </w:rPr>
        <w:t>Artifact:</w:t>
      </w:r>
      <w:r w:rsidRPr="00F474B8">
        <w:rPr>
          <w:rFonts w:ascii="Times New Roman" w:hAnsi="Times New Roman" w:cs="Times New Roman"/>
          <w:sz w:val="26"/>
          <w:szCs w:val="26"/>
        </w:rPr>
        <w:t xml:space="preserve"> Kong API Gateway, Keycloak realm, identity-service, all backend microservices.</w:t>
      </w:r>
    </w:p>
    <w:p w14:paraId="6789F983" w14:textId="77777777" w:rsidR="002C65A9" w:rsidRPr="00F474B8" w:rsidRDefault="00000000">
      <w:pPr>
        <w:numPr>
          <w:ilvl w:val="0"/>
          <w:numId w:val="48"/>
        </w:numPr>
        <w:rPr>
          <w:rFonts w:ascii="Times New Roman" w:hAnsi="Times New Roman" w:cs="Times New Roman"/>
          <w:sz w:val="26"/>
          <w:szCs w:val="26"/>
        </w:rPr>
      </w:pPr>
      <w:r w:rsidRPr="00F474B8">
        <w:rPr>
          <w:rFonts w:ascii="Times New Roman" w:hAnsi="Times New Roman" w:cs="Times New Roman"/>
          <w:b/>
          <w:bCs/>
          <w:sz w:val="26"/>
          <w:szCs w:val="26"/>
        </w:rPr>
        <w:t>Response:</w:t>
      </w:r>
    </w:p>
    <w:p w14:paraId="3335F2CA"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sz w:val="26"/>
          <w:szCs w:val="26"/>
        </w:rPr>
        <w:t xml:space="preserve">Authorization is enforced through </w:t>
      </w:r>
      <w:r w:rsidRPr="00F474B8">
        <w:rPr>
          <w:rFonts w:ascii="Times New Roman" w:hAnsi="Times New Roman" w:cs="Times New Roman"/>
          <w:b/>
          <w:bCs/>
          <w:sz w:val="26"/>
          <w:szCs w:val="26"/>
        </w:rPr>
        <w:t>Keycloak realm-managed RBAC</w:t>
      </w:r>
      <w:r w:rsidRPr="00F474B8">
        <w:rPr>
          <w:rFonts w:ascii="Times New Roman" w:hAnsi="Times New Roman" w:cs="Times New Roman"/>
          <w:sz w:val="26"/>
          <w:szCs w:val="26"/>
        </w:rPr>
        <w:t xml:space="preserve">, with the authorization decision occurring at the </w:t>
      </w:r>
      <w:r w:rsidRPr="00F474B8">
        <w:rPr>
          <w:rFonts w:ascii="Times New Roman" w:hAnsi="Times New Roman" w:cs="Times New Roman"/>
          <w:b/>
          <w:bCs/>
          <w:sz w:val="26"/>
          <w:szCs w:val="26"/>
        </w:rPr>
        <w:t>Kong API Gateway</w:t>
      </w:r>
      <w:r w:rsidRPr="00F474B8">
        <w:rPr>
          <w:rFonts w:ascii="Times New Roman" w:hAnsi="Times New Roman" w:cs="Times New Roman"/>
          <w:sz w:val="26"/>
          <w:szCs w:val="26"/>
        </w:rPr>
        <w:t xml:space="preserve"> before any request reaches a downstream service. This boundary placement means individual microservices never duplicate role-check logic — authorization rules live in exactly one place.</w:t>
      </w:r>
    </w:p>
    <w:p w14:paraId="37B00999"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lastRenderedPageBreak/>
        <w:t>Role model.</w:t>
      </w:r>
      <w:r w:rsidRPr="00F474B8">
        <w:rPr>
          <w:rFonts w:ascii="Times New Roman" w:hAnsi="Times New Roman" w:cs="Times New Roman"/>
          <w:sz w:val="26"/>
          <w:szCs w:val="26"/>
        </w:rPr>
        <w:t xml:space="preserve"> Four roles are defined in the Keycloak realm: Student, Instructor, Center Manager, Admin. Roles are assigned at account creation (by Admin or Center Manager via the user-service flow that calls Keycloak’s admin API) and encoded directly into every issued JWT as a realm role claim. Email addresses are unique system-wide; duplicate registration returns HTTP 409 (enforced both at user-service via DB unique constraint and at Keycloak’s user creation API).</w:t>
      </w:r>
    </w:p>
    <w:p w14:paraId="776D00BB"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Enforcement mechanism.</w:t>
      </w:r>
      <w:r w:rsidRPr="00F474B8">
        <w:rPr>
          <w:rFonts w:ascii="Times New Roman" w:hAnsi="Times New Roman" w:cs="Times New Roman"/>
          <w:sz w:val="26"/>
          <w:szCs w:val="26"/>
        </w:rPr>
        <w:t xml:space="preserve"> Kong decodes the JWT on every inbound request and evaluates the role claim against the route’s declarative ACL definition in kong.yaml. Requests with insufficient privilege are rejected at Kong with </w:t>
      </w:r>
      <w:r w:rsidRPr="00F474B8">
        <w:rPr>
          <w:rFonts w:ascii="Times New Roman" w:hAnsi="Times New Roman" w:cs="Times New Roman"/>
          <w:b/>
          <w:bCs/>
          <w:sz w:val="26"/>
          <w:szCs w:val="26"/>
        </w:rPr>
        <w:t>403 Forbidden</w:t>
      </w:r>
      <w:r w:rsidRPr="00F474B8">
        <w:rPr>
          <w:rFonts w:ascii="Times New Roman" w:hAnsi="Times New Roman" w:cs="Times New Roman"/>
          <w:sz w:val="26"/>
          <w:szCs w:val="26"/>
        </w:rPr>
        <w:t xml:space="preserve"> — no downstream service is invoked. At the service layer, additional fine-grained checks (for example, “the student requesting their own data”) are implemented as NestJS Guard decorators using JWT claims rather than re-querying any role database.</w:t>
      </w:r>
    </w:p>
    <w:p w14:paraId="2BC1F115"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Rule propagation.</w:t>
      </w:r>
      <w:r w:rsidRPr="00F474B8">
        <w:rPr>
          <w:rFonts w:ascii="Times New Roman" w:hAnsi="Times New Roman" w:cs="Times New Roman"/>
          <w:sz w:val="26"/>
          <w:szCs w:val="26"/>
        </w:rPr>
        <w:t xml:space="preserve"> RBAC rules are owned by the Keycloak realm configuration. When an Admin changes a role assignment via the user-service Admin UI, user-service calls Keycloak’s admin API and publishes an event to RabbitMQ user_service_events. The next JWT issued to the affected user will carry the updated role claim — by design, role changes take effect on the user’s next token refresh (within the access-token TTL).</w:t>
      </w:r>
    </w:p>
    <w:tbl>
      <w:tblPr>
        <w:tblStyle w:val="PlainTable2"/>
        <w:tblW w:w="5000" w:type="pct"/>
        <w:tblLook w:val="0020" w:firstRow="1" w:lastRow="0" w:firstColumn="0" w:lastColumn="0" w:noHBand="0" w:noVBand="0"/>
      </w:tblPr>
      <w:tblGrid>
        <w:gridCol w:w="1502"/>
        <w:gridCol w:w="3423"/>
        <w:gridCol w:w="4651"/>
      </w:tblGrid>
      <w:tr w:rsidR="002C65A9" w:rsidRPr="00F474B8" w14:paraId="481F9FFD" w14:textId="77777777" w:rsidTr="005C6C6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4A82E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Role</w:t>
            </w:r>
          </w:p>
        </w:tc>
        <w:tc>
          <w:tcPr>
            <w:cnfStyle w:val="000001000000" w:firstRow="0" w:lastRow="0" w:firstColumn="0" w:lastColumn="0" w:oddVBand="0" w:evenVBand="1" w:oddHBand="0" w:evenHBand="0" w:firstRowFirstColumn="0" w:firstRowLastColumn="0" w:lastRowFirstColumn="0" w:lastRowLastColumn="0"/>
            <w:tcW w:w="0" w:type="auto"/>
          </w:tcPr>
          <w:p w14:paraId="278BB9D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Primary Responsibility</w:t>
            </w:r>
          </w:p>
        </w:tc>
        <w:tc>
          <w:tcPr>
            <w:cnfStyle w:val="000010000000" w:firstRow="0" w:lastRow="0" w:firstColumn="0" w:lastColumn="0" w:oddVBand="1" w:evenVBand="0" w:oddHBand="0" w:evenHBand="0" w:firstRowFirstColumn="0" w:firstRowLastColumn="0" w:lastRowFirstColumn="0" w:lastRowLastColumn="0"/>
            <w:tcW w:w="0" w:type="auto"/>
          </w:tcPr>
          <w:p w14:paraId="36647D1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Example Permissions</w:t>
            </w:r>
          </w:p>
        </w:tc>
      </w:tr>
      <w:tr w:rsidR="002C65A9" w:rsidRPr="00F474B8" w14:paraId="5F90537A"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49957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Student</w:t>
            </w:r>
          </w:p>
        </w:tc>
        <w:tc>
          <w:tcPr>
            <w:cnfStyle w:val="000001000000" w:firstRow="0" w:lastRow="0" w:firstColumn="0" w:lastColumn="0" w:oddVBand="0" w:evenVBand="1" w:oddHBand="0" w:evenHBand="0" w:firstRowFirstColumn="0" w:firstRowLastColumn="0" w:lastRowFirstColumn="0" w:lastRowLastColumn="0"/>
            <w:tcW w:w="0" w:type="auto"/>
          </w:tcPr>
          <w:p w14:paraId="21F6AC1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Study theory, take exams, practice driving simulation, view personal history.</w:t>
            </w:r>
          </w:p>
        </w:tc>
        <w:tc>
          <w:tcPr>
            <w:cnfStyle w:val="000010000000" w:firstRow="0" w:lastRow="0" w:firstColumn="0" w:lastColumn="0" w:oddVBand="1" w:evenVBand="0" w:oddHBand="0" w:evenHBand="0" w:firstRowFirstColumn="0" w:firstRowLastColumn="0" w:lastRowFirstColumn="0" w:lastRowLastColumn="0"/>
            <w:tcW w:w="0" w:type="auto"/>
          </w:tcPr>
          <w:p w14:paraId="0F342C3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Register/Login, GET /exams/start, POST /exams/{id}/submit, view exam history, run driving-practice sessions.</w:t>
            </w:r>
          </w:p>
        </w:tc>
      </w:tr>
      <w:tr w:rsidR="002C65A9" w:rsidRPr="00F474B8" w14:paraId="212F66EF"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3EDF5CF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Instructor</w:t>
            </w:r>
          </w:p>
        </w:tc>
        <w:tc>
          <w:tcPr>
            <w:cnfStyle w:val="000001000000" w:firstRow="0" w:lastRow="0" w:firstColumn="0" w:lastColumn="0" w:oddVBand="0" w:evenVBand="1" w:oddHBand="0" w:evenHBand="0" w:firstRowFirstColumn="0" w:firstRowLastColumn="0" w:lastRowFirstColumn="0" w:lastRowLastColumn="0"/>
            <w:tcW w:w="0" w:type="auto"/>
          </w:tcPr>
          <w:p w14:paraId="19FD596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Manage centre students, track progress, send academic warnings.</w:t>
            </w:r>
          </w:p>
        </w:tc>
        <w:tc>
          <w:tcPr>
            <w:cnfStyle w:val="000010000000" w:firstRow="0" w:lastRow="0" w:firstColumn="0" w:lastColumn="0" w:oddVBand="1" w:evenVBand="0" w:oddHBand="0" w:evenHBand="0" w:firstRowFirstColumn="0" w:firstRowLastColumn="0" w:lastRowFirstColumn="0" w:lastRowLastColumn="0"/>
            <w:tcW w:w="0" w:type="auto"/>
          </w:tcPr>
          <w:p w14:paraId="275C763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View student list, view student progress reports, dispatch academic warnings via notification-service.</w:t>
            </w:r>
          </w:p>
        </w:tc>
      </w:tr>
      <w:tr w:rsidR="002C65A9" w:rsidRPr="00F474B8" w14:paraId="777F2877" w14:textId="77777777" w:rsidTr="005C6C6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8CA19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Center Manager</w:t>
            </w:r>
          </w:p>
        </w:tc>
        <w:tc>
          <w:tcPr>
            <w:cnfStyle w:val="000001000000" w:firstRow="0" w:lastRow="0" w:firstColumn="0" w:lastColumn="0" w:oddVBand="0" w:evenVBand="1" w:oddHBand="0" w:evenHBand="0" w:firstRowFirstColumn="0" w:firstRowLastColumn="0" w:lastRowFirstColumn="0" w:lastRowLastColumn="0"/>
            <w:tcW w:w="0" w:type="auto"/>
          </w:tcPr>
          <w:p w14:paraId="581FCB4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Manage training centre, staff, course config, centre-wide reports.</w:t>
            </w:r>
          </w:p>
        </w:tc>
        <w:tc>
          <w:tcPr>
            <w:cnfStyle w:val="000010000000" w:firstRow="0" w:lastRow="0" w:firstColumn="0" w:lastColumn="0" w:oddVBand="1" w:evenVBand="0" w:oddHBand="0" w:evenHBand="0" w:firstRowFirstColumn="0" w:firstRowLastColumn="0" w:lastRowFirstColumn="0" w:lastRowLastColumn="0"/>
            <w:tcW w:w="0" w:type="auto"/>
          </w:tcPr>
          <w:p w14:paraId="56C5A60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Manage Instructor accounts, configure courses, view centre statistics, assign license tiers.</w:t>
            </w:r>
          </w:p>
        </w:tc>
      </w:tr>
      <w:tr w:rsidR="002C65A9" w:rsidRPr="00F474B8" w14:paraId="1AE226EE" w14:textId="77777777" w:rsidTr="005C6C6F">
        <w:tc>
          <w:tcPr>
            <w:cnfStyle w:val="000010000000" w:firstRow="0" w:lastRow="0" w:firstColumn="0" w:lastColumn="0" w:oddVBand="1" w:evenVBand="0" w:oddHBand="0" w:evenHBand="0" w:firstRowFirstColumn="0" w:firstRowLastColumn="0" w:lastRowFirstColumn="0" w:lastRowLastColumn="0"/>
            <w:tcW w:w="0" w:type="auto"/>
          </w:tcPr>
          <w:p w14:paraId="644059D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Admin</w:t>
            </w:r>
          </w:p>
        </w:tc>
        <w:tc>
          <w:tcPr>
            <w:cnfStyle w:val="000001000000" w:firstRow="0" w:lastRow="0" w:firstColumn="0" w:lastColumn="0" w:oddVBand="0" w:evenVBand="1" w:oddHBand="0" w:evenHBand="0" w:firstRowFirstColumn="0" w:firstRowLastColumn="0" w:lastRowFirstColumn="0" w:lastRowLastColumn="0"/>
            <w:tcW w:w="0" w:type="auto"/>
          </w:tcPr>
          <w:p w14:paraId="13C3434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Manage entire system, question bank, exam configurations, all users, system-wide reports.</w:t>
            </w:r>
          </w:p>
        </w:tc>
        <w:tc>
          <w:tcPr>
            <w:cnfStyle w:val="000010000000" w:firstRow="0" w:lastRow="0" w:firstColumn="0" w:lastColumn="0" w:oddVBand="1" w:evenVBand="0" w:oddHBand="0" w:evenHBand="0" w:firstRowFirstColumn="0" w:firstRowLastColumn="0" w:lastRowFirstColumn="0" w:lastRowLastColumn="0"/>
            <w:tcW w:w="0" w:type="auto"/>
          </w:tcPr>
          <w:p w14:paraId="44F8E12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Manage all accounts, add/edit/soft-delete questions, system configuration (ExamConfig, LicenseTier), view nationwide reports.</w:t>
            </w:r>
          </w:p>
        </w:tc>
      </w:tr>
    </w:tbl>
    <w:p w14:paraId="70FC2DCF" w14:textId="77777777" w:rsidR="002C65A9" w:rsidRPr="00F474B8" w:rsidRDefault="00000000">
      <w:pPr>
        <w:numPr>
          <w:ilvl w:val="0"/>
          <w:numId w:val="48"/>
        </w:numPr>
        <w:rPr>
          <w:rFonts w:ascii="Times New Roman" w:hAnsi="Times New Roman" w:cs="Times New Roman"/>
          <w:sz w:val="26"/>
          <w:szCs w:val="26"/>
        </w:rPr>
      </w:pPr>
      <w:r w:rsidRPr="00F474B8">
        <w:rPr>
          <w:rFonts w:ascii="Times New Roman" w:hAnsi="Times New Roman" w:cs="Times New Roman"/>
          <w:b/>
          <w:bCs/>
          <w:sz w:val="26"/>
          <w:szCs w:val="26"/>
        </w:rPr>
        <w:t>Response Measure:</w:t>
      </w:r>
    </w:p>
    <w:p w14:paraId="157644A1" w14:textId="77777777" w:rsidR="002C65A9" w:rsidRPr="00F474B8" w:rsidRDefault="00000000">
      <w:pPr>
        <w:numPr>
          <w:ilvl w:val="1"/>
          <w:numId w:val="49"/>
        </w:numPr>
        <w:rPr>
          <w:rFonts w:ascii="Times New Roman" w:hAnsi="Times New Roman" w:cs="Times New Roman"/>
          <w:sz w:val="26"/>
          <w:szCs w:val="26"/>
        </w:rPr>
      </w:pPr>
      <w:r w:rsidRPr="00F474B8">
        <w:rPr>
          <w:rFonts w:ascii="Times New Roman" w:hAnsi="Times New Roman" w:cs="Times New Roman"/>
          <w:sz w:val="26"/>
          <w:szCs w:val="26"/>
        </w:rPr>
        <w:t>Permission changes propagate to issued tokens within 1 access-token TTL cycle (15–30 minutes).</w:t>
      </w:r>
    </w:p>
    <w:p w14:paraId="753393A6" w14:textId="77777777" w:rsidR="002C65A9" w:rsidRPr="00F474B8" w:rsidRDefault="00000000">
      <w:pPr>
        <w:numPr>
          <w:ilvl w:val="1"/>
          <w:numId w:val="49"/>
        </w:numPr>
        <w:rPr>
          <w:rFonts w:ascii="Times New Roman" w:hAnsi="Times New Roman" w:cs="Times New Roman"/>
          <w:sz w:val="26"/>
          <w:szCs w:val="26"/>
        </w:rPr>
      </w:pPr>
      <w:r w:rsidRPr="00F474B8">
        <w:rPr>
          <w:rFonts w:ascii="Times New Roman" w:hAnsi="Times New Roman" w:cs="Times New Roman"/>
          <w:sz w:val="26"/>
          <w:szCs w:val="26"/>
        </w:rPr>
        <w:t>100% of protected endpoints covered by Kong ACL rules — verified by automated route-coverage tests in CI.</w:t>
      </w:r>
    </w:p>
    <w:p w14:paraId="56B44C3A" w14:textId="77777777" w:rsidR="002C65A9" w:rsidRPr="00F474B8" w:rsidRDefault="00000000">
      <w:pPr>
        <w:numPr>
          <w:ilvl w:val="1"/>
          <w:numId w:val="49"/>
        </w:numPr>
        <w:rPr>
          <w:rFonts w:ascii="Times New Roman" w:hAnsi="Times New Roman" w:cs="Times New Roman"/>
          <w:sz w:val="26"/>
          <w:szCs w:val="26"/>
        </w:rPr>
      </w:pPr>
      <w:r w:rsidRPr="00F474B8">
        <w:rPr>
          <w:rFonts w:ascii="Times New Roman" w:hAnsi="Times New Roman" w:cs="Times New Roman"/>
          <w:sz w:val="26"/>
          <w:szCs w:val="26"/>
        </w:rPr>
        <w:lastRenderedPageBreak/>
        <w:t>Duplicate-email registration returns HTTP 409 Conflict from user-service.</w:t>
      </w:r>
    </w:p>
    <w:p w14:paraId="5DDD2FE6" w14:textId="77777777" w:rsidR="002C65A9" w:rsidRPr="00F474B8" w:rsidRDefault="00000000">
      <w:pPr>
        <w:numPr>
          <w:ilvl w:val="1"/>
          <w:numId w:val="49"/>
        </w:numPr>
        <w:rPr>
          <w:rFonts w:ascii="Times New Roman" w:hAnsi="Times New Roman" w:cs="Times New Roman"/>
          <w:sz w:val="26"/>
          <w:szCs w:val="26"/>
        </w:rPr>
      </w:pPr>
      <w:r w:rsidRPr="00F474B8">
        <w:rPr>
          <w:rFonts w:ascii="Times New Roman" w:hAnsi="Times New Roman" w:cs="Times New Roman"/>
          <w:sz w:val="26"/>
          <w:szCs w:val="26"/>
        </w:rPr>
        <w:t>Unauthorised access returns HTTP 403 Forbidden at Kong; no downstream service is invoked for unauthorised requests.</w:t>
      </w:r>
    </w:p>
    <w:p w14:paraId="09837ACD" w14:textId="77777777" w:rsidR="002C65A9" w:rsidRPr="00F474B8" w:rsidRDefault="00000000">
      <w:pPr>
        <w:numPr>
          <w:ilvl w:val="1"/>
          <w:numId w:val="49"/>
        </w:numPr>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SEC-04 (RBAC).</w:t>
      </w:r>
    </w:p>
    <w:p w14:paraId="140AC1B3" w14:textId="77777777" w:rsidR="002C65A9" w:rsidRPr="00F474B8" w:rsidRDefault="00000000">
      <w:pPr>
        <w:pStyle w:val="Heading3"/>
        <w:rPr>
          <w:rFonts w:ascii="Times New Roman" w:hAnsi="Times New Roman" w:cs="Times New Roman"/>
          <w:sz w:val="26"/>
          <w:szCs w:val="26"/>
        </w:rPr>
      </w:pPr>
      <w:bookmarkStart w:id="57" w:name="exam-content-integrity"/>
      <w:bookmarkEnd w:id="56"/>
      <w:r w:rsidRPr="00F474B8">
        <w:rPr>
          <w:rFonts w:ascii="Times New Roman" w:hAnsi="Times New Roman" w:cs="Times New Roman"/>
          <w:sz w:val="26"/>
          <w:szCs w:val="26"/>
        </w:rPr>
        <w:t>6.3.3 Exam Content Integrity</w:t>
      </w:r>
    </w:p>
    <w:p w14:paraId="7BB59E7B" w14:textId="77777777" w:rsidR="002C65A9" w:rsidRPr="00F474B8" w:rsidRDefault="00000000">
      <w:pPr>
        <w:numPr>
          <w:ilvl w:val="0"/>
          <w:numId w:val="50"/>
        </w:numPr>
        <w:rPr>
          <w:rFonts w:ascii="Times New Roman" w:hAnsi="Times New Roman" w:cs="Times New Roman"/>
          <w:sz w:val="26"/>
          <w:szCs w:val="26"/>
        </w:rPr>
      </w:pPr>
      <w:r w:rsidRPr="00F474B8">
        <w:rPr>
          <w:rFonts w:ascii="Times New Roman" w:hAnsi="Times New Roman" w:cs="Times New Roman"/>
          <w:b/>
          <w:bCs/>
          <w:sz w:val="26"/>
          <w:szCs w:val="26"/>
        </w:rPr>
        <w:t>Stimulus:</w:t>
      </w:r>
      <w:r w:rsidRPr="00F474B8">
        <w:rPr>
          <w:rFonts w:ascii="Times New Roman" w:hAnsi="Times New Roman" w:cs="Times New Roman"/>
          <w:sz w:val="26"/>
          <w:szCs w:val="26"/>
        </w:rPr>
        <w:t xml:space="preserve"> A student (or a tampered client) attempts to extract correct answers from API responses, trigger a hard-delete on a referenced question, or send an out-of-sequence action event during a driving-practice session.</w:t>
      </w:r>
    </w:p>
    <w:p w14:paraId="018DC634" w14:textId="77777777" w:rsidR="002C65A9" w:rsidRPr="00F474B8" w:rsidRDefault="00000000">
      <w:pPr>
        <w:numPr>
          <w:ilvl w:val="0"/>
          <w:numId w:val="50"/>
        </w:numPr>
        <w:rPr>
          <w:rFonts w:ascii="Times New Roman" w:hAnsi="Times New Roman" w:cs="Times New Roman"/>
          <w:sz w:val="26"/>
          <w:szCs w:val="26"/>
        </w:rPr>
      </w:pPr>
      <w:r w:rsidRPr="00F474B8">
        <w:rPr>
          <w:rFonts w:ascii="Times New Roman" w:hAnsi="Times New Roman" w:cs="Times New Roman"/>
          <w:b/>
          <w:bCs/>
          <w:sz w:val="26"/>
          <w:szCs w:val="26"/>
        </w:rPr>
        <w:t>Stimulus Source:</w:t>
      </w:r>
      <w:r w:rsidRPr="00F474B8">
        <w:rPr>
          <w:rFonts w:ascii="Times New Roman" w:hAnsi="Times New Roman" w:cs="Times New Roman"/>
          <w:sz w:val="26"/>
          <w:szCs w:val="26"/>
        </w:rPr>
        <w:t xml:space="preserve"> Students via mobile app or browser DevTools; Admin via management interface; a malicious actor manipulating client-side logic.</w:t>
      </w:r>
    </w:p>
    <w:p w14:paraId="36F9738F" w14:textId="77777777" w:rsidR="002C65A9" w:rsidRPr="00F474B8" w:rsidRDefault="00000000">
      <w:pPr>
        <w:numPr>
          <w:ilvl w:val="0"/>
          <w:numId w:val="50"/>
        </w:numPr>
        <w:rPr>
          <w:rFonts w:ascii="Times New Roman" w:hAnsi="Times New Roman" w:cs="Times New Roman"/>
          <w:sz w:val="26"/>
          <w:szCs w:val="26"/>
        </w:rPr>
      </w:pPr>
      <w:r w:rsidRPr="00F474B8">
        <w:rPr>
          <w:rFonts w:ascii="Times New Roman" w:hAnsi="Times New Roman" w:cs="Times New Roman"/>
          <w:b/>
          <w:bCs/>
          <w:sz w:val="26"/>
          <w:szCs w:val="26"/>
        </w:rPr>
        <w:t>Environment:</w:t>
      </w:r>
      <w:r w:rsidRPr="00F474B8">
        <w:rPr>
          <w:rFonts w:ascii="Times New Roman" w:hAnsi="Times New Roman" w:cs="Times New Roman"/>
          <w:sz w:val="26"/>
          <w:szCs w:val="26"/>
        </w:rPr>
        <w:t xml:space="preserve"> Active exam sessions, active driving-practice sessions, and normal content management operations.</w:t>
      </w:r>
    </w:p>
    <w:p w14:paraId="1AD31769" w14:textId="77777777" w:rsidR="002C65A9" w:rsidRPr="00F474B8" w:rsidRDefault="00000000">
      <w:pPr>
        <w:numPr>
          <w:ilvl w:val="0"/>
          <w:numId w:val="50"/>
        </w:numPr>
        <w:rPr>
          <w:rFonts w:ascii="Times New Roman" w:hAnsi="Times New Roman" w:cs="Times New Roman"/>
          <w:sz w:val="26"/>
          <w:szCs w:val="26"/>
        </w:rPr>
      </w:pPr>
      <w:r w:rsidRPr="00F474B8">
        <w:rPr>
          <w:rFonts w:ascii="Times New Roman" w:hAnsi="Times New Roman" w:cs="Times New Roman"/>
          <w:b/>
          <w:bCs/>
          <w:sz w:val="26"/>
          <w:szCs w:val="26"/>
        </w:rPr>
        <w:t>Artifact:</w:t>
      </w:r>
      <w:r w:rsidRPr="00F474B8">
        <w:rPr>
          <w:rFonts w:ascii="Times New Roman" w:hAnsi="Times New Roman" w:cs="Times New Roman"/>
          <w:sz w:val="26"/>
          <w:szCs w:val="26"/>
        </w:rPr>
        <w:t xml:space="preserve"> exam-service, question-service, simulation-service, PostgreSQL exam_db, PostgreSQL question_db.</w:t>
      </w:r>
    </w:p>
    <w:p w14:paraId="2F35C9A6" w14:textId="77777777" w:rsidR="002C65A9" w:rsidRPr="00F474B8" w:rsidRDefault="00000000">
      <w:pPr>
        <w:numPr>
          <w:ilvl w:val="0"/>
          <w:numId w:val="50"/>
        </w:numPr>
        <w:rPr>
          <w:rFonts w:ascii="Times New Roman" w:hAnsi="Times New Roman" w:cs="Times New Roman"/>
          <w:sz w:val="26"/>
          <w:szCs w:val="26"/>
        </w:rPr>
      </w:pPr>
      <w:r w:rsidRPr="00F474B8">
        <w:rPr>
          <w:rFonts w:ascii="Times New Roman" w:hAnsi="Times New Roman" w:cs="Times New Roman"/>
          <w:b/>
          <w:bCs/>
          <w:sz w:val="26"/>
          <w:szCs w:val="26"/>
        </w:rPr>
        <w:t>Response:</w:t>
      </w:r>
    </w:p>
    <w:p w14:paraId="3D85A91E"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sz w:val="26"/>
          <w:szCs w:val="26"/>
        </w:rPr>
        <w:t>Three distinct mechanisms work together to ensure that the integrity of exam content — both at rest and during active sessions — cannot be compromised by client-side actors.</w:t>
      </w:r>
    </w:p>
    <w:p w14:paraId="4BB5A622"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Answer confidentiality (ASR-SEC-05).</w:t>
      </w:r>
      <w:r w:rsidRPr="00F474B8">
        <w:rPr>
          <w:rFonts w:ascii="Times New Roman" w:hAnsi="Times New Roman" w:cs="Times New Roman"/>
          <w:sz w:val="26"/>
          <w:szCs w:val="26"/>
        </w:rPr>
        <w:t xml:space="preserve"> exam-service applies a strict response-projection layer before returning any GET /exams/{id}/questions payload. The serialiser uses a restricted DTO that includes only [questionId], [questionText], [options[] (option text only)], [questionOrder], and [isFatal]. The correctAnswer field, answer-key index, and any scoring metadata are </w:t>
      </w:r>
      <w:r w:rsidRPr="00F474B8">
        <w:rPr>
          <w:rFonts w:ascii="Times New Roman" w:hAnsi="Times New Roman" w:cs="Times New Roman"/>
          <w:b/>
          <w:bCs/>
          <w:sz w:val="26"/>
          <w:szCs w:val="26"/>
        </w:rPr>
        <w:t>structurally excluded</w:t>
      </w:r>
      <w:r w:rsidRPr="00F474B8">
        <w:rPr>
          <w:rFonts w:ascii="Times New Roman" w:hAnsi="Times New Roman" w:cs="Times New Roman"/>
          <w:sz w:val="26"/>
          <w:szCs w:val="26"/>
        </w:rPr>
        <w:t xml:space="preserve"> from the response DTO — this is not a runtime conditional but a compile-time guarantee enforced by the type system. All scoring is performed exclusively server-side by comparing submitted answers against the stored correct answers. This invariant is verified by an automated contract test that runs on every CI build and blocks merges to main if violated.</w:t>
      </w:r>
    </w:p>
    <w:p w14:paraId="04F9C3B7" w14:textId="38515ECC" w:rsidR="002C65A9" w:rsidRPr="00F474B8" w:rsidRDefault="00000000" w:rsidP="0037608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Question data integrity (ASR-SEC-06, ASR-DI-03).</w:t>
      </w:r>
      <w:r w:rsidRPr="00F474B8">
        <w:rPr>
          <w:rFonts w:ascii="Times New Roman" w:hAnsi="Times New Roman" w:cs="Times New Roman"/>
          <w:sz w:val="26"/>
          <w:szCs w:val="26"/>
        </w:rPr>
        <w:t xml:space="preserve"> question-service enforces a strict </w:t>
      </w:r>
      <w:r w:rsidRPr="00F474B8">
        <w:rPr>
          <w:rFonts w:ascii="Times New Roman" w:hAnsi="Times New Roman" w:cs="Times New Roman"/>
          <w:b/>
          <w:bCs/>
          <w:sz w:val="26"/>
          <w:szCs w:val="26"/>
        </w:rPr>
        <w:t>soft-delete-only policy</w:t>
      </w:r>
      <w:r w:rsidRPr="00F474B8">
        <w:rPr>
          <w:rFonts w:ascii="Times New Roman" w:hAnsi="Times New Roman" w:cs="Times New Roman"/>
          <w:sz w:val="26"/>
          <w:szCs w:val="26"/>
        </w:rPr>
        <w:t xml:space="preserve"> for any question that has ever appeared in a student’s exam history. A DELETE /questions/{id} request sets isDeleted=true rather than removing the record; a service-layer guard clause backed by a DB-level constraint prevents physical deletion of any question with existing exam references. Every content edit creates a new entry in the QuestionVersion table with a timestamp and editor ID, forming an immutable version chain. ExamSessionQuestion records carry a content snapshot taken at exam generation time, so historical exam reports </w:t>
      </w:r>
      <w:r w:rsidRPr="00F474B8">
        <w:rPr>
          <w:rFonts w:ascii="Times New Roman" w:hAnsi="Times New Roman" w:cs="Times New Roman"/>
          <w:sz w:val="26"/>
          <w:szCs w:val="26"/>
        </w:rPr>
        <w:lastRenderedPageBreak/>
        <w:t>always reflect the exact question wording as seen by the student — subsequent edits never alter past results.</w:t>
      </w:r>
    </w:p>
    <w:p w14:paraId="7CD5E86B" w14:textId="77777777" w:rsidR="002C65A9" w:rsidRPr="00F474B8" w:rsidRDefault="00000000">
      <w:pPr>
        <w:numPr>
          <w:ilvl w:val="0"/>
          <w:numId w:val="50"/>
        </w:numPr>
        <w:rPr>
          <w:rFonts w:ascii="Times New Roman" w:hAnsi="Times New Roman" w:cs="Times New Roman"/>
          <w:sz w:val="26"/>
          <w:szCs w:val="26"/>
        </w:rPr>
      </w:pPr>
      <w:r w:rsidRPr="00F474B8">
        <w:rPr>
          <w:rFonts w:ascii="Times New Roman" w:hAnsi="Times New Roman" w:cs="Times New Roman"/>
          <w:b/>
          <w:bCs/>
          <w:sz w:val="26"/>
          <w:szCs w:val="26"/>
        </w:rPr>
        <w:t>Response Measure:</w:t>
      </w:r>
    </w:p>
    <w:p w14:paraId="35423FC4" w14:textId="77777777" w:rsidR="002C65A9" w:rsidRPr="00F474B8" w:rsidRDefault="00000000">
      <w:pPr>
        <w:numPr>
          <w:ilvl w:val="1"/>
          <w:numId w:val="51"/>
        </w:numPr>
        <w:rPr>
          <w:rFonts w:ascii="Times New Roman" w:hAnsi="Times New Roman" w:cs="Times New Roman"/>
          <w:sz w:val="26"/>
          <w:szCs w:val="26"/>
        </w:rPr>
      </w:pPr>
      <w:r w:rsidRPr="00F474B8">
        <w:rPr>
          <w:rFonts w:ascii="Times New Roman" w:hAnsi="Times New Roman" w:cs="Times New Roman"/>
          <w:sz w:val="26"/>
          <w:szCs w:val="26"/>
        </w:rPr>
        <w:t>Zero occurrences of correct_answer field in any GET /exams/{id}/questions response — verified by contract test on every CI build (ASR-SEC-05).</w:t>
      </w:r>
    </w:p>
    <w:p w14:paraId="49951573" w14:textId="77777777" w:rsidR="002C65A9" w:rsidRPr="00F474B8" w:rsidRDefault="00000000">
      <w:pPr>
        <w:numPr>
          <w:ilvl w:val="1"/>
          <w:numId w:val="51"/>
        </w:numPr>
        <w:rPr>
          <w:rFonts w:ascii="Times New Roman" w:hAnsi="Times New Roman" w:cs="Times New Roman"/>
          <w:sz w:val="26"/>
          <w:szCs w:val="26"/>
        </w:rPr>
      </w:pPr>
      <w:r w:rsidRPr="00F474B8">
        <w:rPr>
          <w:rFonts w:ascii="Times New Roman" w:hAnsi="Times New Roman" w:cs="Times New Roman"/>
          <w:sz w:val="26"/>
          <w:szCs w:val="26"/>
        </w:rPr>
        <w:t>Zero successful hard-deletes on questions referenced in exam history — enforced by DB constraint and integration tests (ASR-SEC-06).</w:t>
      </w:r>
    </w:p>
    <w:p w14:paraId="7764AF0C" w14:textId="77777777" w:rsidR="002C65A9" w:rsidRPr="00F474B8" w:rsidRDefault="00000000">
      <w:pPr>
        <w:numPr>
          <w:ilvl w:val="1"/>
          <w:numId w:val="51"/>
        </w:numPr>
        <w:rPr>
          <w:rFonts w:ascii="Times New Roman" w:hAnsi="Times New Roman" w:cs="Times New Roman"/>
          <w:sz w:val="26"/>
          <w:szCs w:val="26"/>
        </w:rPr>
      </w:pPr>
      <w:r w:rsidRPr="00F474B8">
        <w:rPr>
          <w:rFonts w:ascii="Times New Roman" w:hAnsi="Times New Roman" w:cs="Times New Roman"/>
          <w:sz w:val="26"/>
          <w:szCs w:val="26"/>
        </w:rPr>
        <w:t>Question version chain intact; no version record is ever deleted or retroactively modified (ASR-SEC-06).</w:t>
      </w:r>
    </w:p>
    <w:p w14:paraId="42D4CE0C" w14:textId="75945399" w:rsidR="002C65A9" w:rsidRPr="00F474B8" w:rsidRDefault="00000000">
      <w:pPr>
        <w:numPr>
          <w:ilvl w:val="1"/>
          <w:numId w:val="51"/>
        </w:numPr>
        <w:rPr>
          <w:rFonts w:ascii="Times New Roman" w:hAnsi="Times New Roman" w:cs="Times New Roman"/>
          <w:sz w:val="26"/>
          <w:szCs w:val="26"/>
        </w:rPr>
      </w:pPr>
      <w:r w:rsidRPr="00F474B8">
        <w:rPr>
          <w:rFonts w:ascii="Times New Roman" w:hAnsi="Times New Roman" w:cs="Times New Roman"/>
          <w:i/>
          <w:iCs/>
          <w:sz w:val="26"/>
          <w:szCs w:val="26"/>
        </w:rPr>
        <w:t>ASR coverage:</w:t>
      </w:r>
      <w:r w:rsidRPr="00F474B8">
        <w:rPr>
          <w:rFonts w:ascii="Times New Roman" w:hAnsi="Times New Roman" w:cs="Times New Roman"/>
          <w:sz w:val="26"/>
          <w:szCs w:val="26"/>
        </w:rPr>
        <w:t xml:space="preserve"> </w:t>
      </w:r>
      <w:r w:rsidR="008B1173" w:rsidRPr="00F474B8">
        <w:rPr>
          <w:rFonts w:ascii="Times New Roman" w:hAnsi="Times New Roman" w:cs="Times New Roman"/>
          <w:sz w:val="26"/>
          <w:szCs w:val="26"/>
        </w:rPr>
        <w:t>SEC-05, SEC-06, DI-03</w:t>
      </w:r>
      <w:r w:rsidRPr="00F474B8">
        <w:rPr>
          <w:rFonts w:ascii="Times New Roman" w:hAnsi="Times New Roman" w:cs="Times New Roman"/>
          <w:sz w:val="26"/>
          <w:szCs w:val="26"/>
        </w:rPr>
        <w:t>.</w:t>
      </w:r>
    </w:p>
    <w:p w14:paraId="78F17826" w14:textId="77777777" w:rsidR="002C65A9" w:rsidRPr="00F474B8" w:rsidRDefault="00000000">
      <w:pPr>
        <w:pStyle w:val="Heading3"/>
        <w:rPr>
          <w:rFonts w:ascii="Times New Roman" w:hAnsi="Times New Roman" w:cs="Times New Roman"/>
          <w:sz w:val="26"/>
          <w:szCs w:val="26"/>
        </w:rPr>
      </w:pPr>
      <w:bookmarkStart w:id="58" w:name="api-service-protection"/>
      <w:bookmarkEnd w:id="57"/>
      <w:r w:rsidRPr="00F474B8">
        <w:rPr>
          <w:rFonts w:ascii="Times New Roman" w:hAnsi="Times New Roman" w:cs="Times New Roman"/>
          <w:sz w:val="26"/>
          <w:szCs w:val="26"/>
        </w:rPr>
        <w:t>6.3.4 API &amp; Service Protection</w:t>
      </w:r>
    </w:p>
    <w:p w14:paraId="629B492E" w14:textId="77777777" w:rsidR="002C65A9" w:rsidRPr="00F474B8" w:rsidRDefault="00000000">
      <w:pPr>
        <w:numPr>
          <w:ilvl w:val="0"/>
          <w:numId w:val="52"/>
        </w:numPr>
        <w:rPr>
          <w:rFonts w:ascii="Times New Roman" w:hAnsi="Times New Roman" w:cs="Times New Roman"/>
          <w:sz w:val="26"/>
          <w:szCs w:val="26"/>
        </w:rPr>
      </w:pPr>
      <w:r w:rsidRPr="00F474B8">
        <w:rPr>
          <w:rFonts w:ascii="Times New Roman" w:hAnsi="Times New Roman" w:cs="Times New Roman"/>
          <w:b/>
          <w:bCs/>
          <w:sz w:val="26"/>
          <w:szCs w:val="26"/>
        </w:rPr>
        <w:t>Stimulus:</w:t>
      </w:r>
      <w:r w:rsidRPr="00F474B8">
        <w:rPr>
          <w:rFonts w:ascii="Times New Roman" w:hAnsi="Times New Roman" w:cs="Times New Roman"/>
          <w:sz w:val="26"/>
          <w:szCs w:val="26"/>
        </w:rPr>
        <w:t xml:space="preserve"> Inbound traffic arrives at the system’s public APIs from client applications or external actors; internal microservices communicate with each other across the cluster.</w:t>
      </w:r>
    </w:p>
    <w:p w14:paraId="7A5361D1" w14:textId="77777777" w:rsidR="002C65A9" w:rsidRPr="00F474B8" w:rsidRDefault="00000000">
      <w:pPr>
        <w:numPr>
          <w:ilvl w:val="0"/>
          <w:numId w:val="52"/>
        </w:numPr>
        <w:rPr>
          <w:rFonts w:ascii="Times New Roman" w:hAnsi="Times New Roman" w:cs="Times New Roman"/>
          <w:sz w:val="26"/>
          <w:szCs w:val="26"/>
        </w:rPr>
      </w:pPr>
      <w:r w:rsidRPr="00F474B8">
        <w:rPr>
          <w:rFonts w:ascii="Times New Roman" w:hAnsi="Times New Roman" w:cs="Times New Roman"/>
          <w:b/>
          <w:bCs/>
          <w:sz w:val="26"/>
          <w:szCs w:val="26"/>
        </w:rPr>
        <w:t>Stimulus Source:</w:t>
      </w:r>
      <w:r w:rsidRPr="00F474B8">
        <w:rPr>
          <w:rFonts w:ascii="Times New Roman" w:hAnsi="Times New Roman" w:cs="Times New Roman"/>
          <w:sz w:val="26"/>
          <w:szCs w:val="26"/>
        </w:rPr>
        <w:t xml:space="preserve"> Student mobile app, admin web interface, other microservices within the Kubernetes cluster, and potentially malicious actors attempting injection, abuse, or denial-of-service attacks.</w:t>
      </w:r>
    </w:p>
    <w:p w14:paraId="6BDC95A5" w14:textId="77777777" w:rsidR="002C65A9" w:rsidRPr="00F474B8" w:rsidRDefault="00000000">
      <w:pPr>
        <w:numPr>
          <w:ilvl w:val="0"/>
          <w:numId w:val="52"/>
        </w:numPr>
        <w:rPr>
          <w:rFonts w:ascii="Times New Roman" w:hAnsi="Times New Roman" w:cs="Times New Roman"/>
          <w:sz w:val="26"/>
          <w:szCs w:val="26"/>
        </w:rPr>
      </w:pPr>
      <w:r w:rsidRPr="00F474B8">
        <w:rPr>
          <w:rFonts w:ascii="Times New Roman" w:hAnsi="Times New Roman" w:cs="Times New Roman"/>
          <w:b/>
          <w:bCs/>
          <w:sz w:val="26"/>
          <w:szCs w:val="26"/>
        </w:rPr>
        <w:t>Environment:</w:t>
      </w:r>
      <w:r w:rsidRPr="00F474B8">
        <w:rPr>
          <w:rFonts w:ascii="Times New Roman" w:hAnsi="Times New Roman" w:cs="Times New Roman"/>
          <w:sz w:val="26"/>
          <w:szCs w:val="26"/>
        </w:rPr>
        <w:t xml:space="preserve"> Normal and peak-load operating conditions, covering both public external traffic and internal inter-service communication.</w:t>
      </w:r>
    </w:p>
    <w:p w14:paraId="0865CB90" w14:textId="77777777" w:rsidR="002C65A9" w:rsidRPr="00F474B8" w:rsidRDefault="00000000">
      <w:pPr>
        <w:numPr>
          <w:ilvl w:val="0"/>
          <w:numId w:val="52"/>
        </w:numPr>
        <w:rPr>
          <w:rFonts w:ascii="Times New Roman" w:hAnsi="Times New Roman" w:cs="Times New Roman"/>
          <w:sz w:val="26"/>
          <w:szCs w:val="26"/>
        </w:rPr>
      </w:pPr>
      <w:r w:rsidRPr="00F474B8">
        <w:rPr>
          <w:rFonts w:ascii="Times New Roman" w:hAnsi="Times New Roman" w:cs="Times New Roman"/>
          <w:b/>
          <w:bCs/>
          <w:sz w:val="26"/>
          <w:szCs w:val="26"/>
        </w:rPr>
        <w:t>Artifact:</w:t>
      </w:r>
      <w:r w:rsidRPr="00F474B8">
        <w:rPr>
          <w:rFonts w:ascii="Times New Roman" w:hAnsi="Times New Roman" w:cs="Times New Roman"/>
          <w:sz w:val="26"/>
          <w:szCs w:val="26"/>
        </w:rPr>
        <w:t xml:space="preserve"> Nginx Ingress Controller, Kong API Gateway, all backend microservices, Redis (rate-limit counters via Kong plugin).</w:t>
      </w:r>
    </w:p>
    <w:p w14:paraId="443F0717" w14:textId="77777777" w:rsidR="002C65A9" w:rsidRPr="00F474B8" w:rsidRDefault="00000000">
      <w:pPr>
        <w:numPr>
          <w:ilvl w:val="0"/>
          <w:numId w:val="52"/>
        </w:numPr>
        <w:rPr>
          <w:rFonts w:ascii="Times New Roman" w:hAnsi="Times New Roman" w:cs="Times New Roman"/>
          <w:sz w:val="26"/>
          <w:szCs w:val="26"/>
        </w:rPr>
      </w:pPr>
      <w:r w:rsidRPr="00F474B8">
        <w:rPr>
          <w:rFonts w:ascii="Times New Roman" w:hAnsi="Times New Roman" w:cs="Times New Roman"/>
          <w:b/>
          <w:bCs/>
          <w:sz w:val="26"/>
          <w:szCs w:val="26"/>
        </w:rPr>
        <w:t>Response:</w:t>
      </w:r>
    </w:p>
    <w:p w14:paraId="40FFC48A"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sz w:val="26"/>
          <w:szCs w:val="26"/>
        </w:rPr>
        <w:t>The system applies a layered defence strategy across external and internal communication boundaries.</w:t>
      </w:r>
    </w:p>
    <w:p w14:paraId="2F23AB0A"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TLS termination &amp; transport encryption.</w:t>
      </w:r>
      <w:r w:rsidRPr="00F474B8">
        <w:rPr>
          <w:rFonts w:ascii="Times New Roman" w:hAnsi="Times New Roman" w:cs="Times New Roman"/>
          <w:sz w:val="26"/>
          <w:szCs w:val="26"/>
        </w:rPr>
        <w:t xml:space="preserve"> All external HTTPS traffic enters the cluster through Nginx Ingress, which terminates TLS using a cert-manager-issued certificate (Let’s Encrypt or commercial CA, TBD). No unencrypted traffic is accepted at the ingress boundary. Internal traffic between Kong and downstream services traverses the cluster’s pod-to-pod network; any call that crosses a trust boundary (for example, between cluster networks or to external SaaS) uses TLS.</w:t>
      </w:r>
    </w:p>
    <w:p w14:paraId="06656E5C"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Rate limiting &amp; throttling.</w:t>
      </w:r>
      <w:r w:rsidRPr="00F474B8">
        <w:rPr>
          <w:rFonts w:ascii="Times New Roman" w:hAnsi="Times New Roman" w:cs="Times New Roman"/>
          <w:sz w:val="26"/>
          <w:szCs w:val="26"/>
        </w:rPr>
        <w:t xml:space="preserve"> Kong enforces per-IP and per-user rate limits using its rate-limiting plugin backed by Redis atomic counters. Requests exceeding the configured threshold are rejected with HTTP 429 Too Many Requests before </w:t>
      </w:r>
      <w:r w:rsidRPr="00F474B8">
        <w:rPr>
          <w:rFonts w:ascii="Times New Roman" w:hAnsi="Times New Roman" w:cs="Times New Roman"/>
          <w:sz w:val="26"/>
          <w:szCs w:val="26"/>
        </w:rPr>
        <w:lastRenderedPageBreak/>
        <w:t>reaching any business logic. Rate-limit policies are tuned per route based on observed traffic patterns and SLA commitments.</w:t>
      </w:r>
    </w:p>
    <w:p w14:paraId="7C477D16"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Input validation.</w:t>
      </w:r>
      <w:r w:rsidRPr="00F474B8">
        <w:rPr>
          <w:rFonts w:ascii="Times New Roman" w:hAnsi="Times New Roman" w:cs="Times New Roman"/>
          <w:sz w:val="26"/>
          <w:szCs w:val="26"/>
        </w:rPr>
        <w:t xml:space="preserve"> All inbound API requests are validated against OpenAPI/JSON Schema contracts at the NestJS controller boundary using class-validator decorators. Requests failing schema validation are rejected immediately with HTTP 400 Bad Request. This prevents injection attacks (SQL injection via Prisma’s parametrised queries, XSS via response serialisation, NoSQL injection — not applicable since no NoSQL store is used for business data) and ensures malformed payloads never reach service logic. Validation coverage is enforced via contract tests in CI.</w:t>
      </w:r>
    </w:p>
    <w:p w14:paraId="5D96A1A3"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Token validation boundary.</w:t>
      </w:r>
      <w:r w:rsidRPr="00F474B8">
        <w:rPr>
          <w:rFonts w:ascii="Times New Roman" w:hAnsi="Times New Roman" w:cs="Times New Roman"/>
          <w:sz w:val="26"/>
          <w:szCs w:val="26"/>
        </w:rPr>
        <w:t xml:space="preserve"> JWT signature verification, expiry checks, and TokenBlacklistGuard execution are performed exclusively at Kong — downstream services do not re-validate tokens independently. This prevents clock-skew inconsistencies across services and ensures a single, consistent enforcement boundary. Any request carrying an expired or blacklisted token is rejected at Kong with HTTP 401 Unauthorized.</w:t>
      </w:r>
    </w:p>
    <w:p w14:paraId="76C3D2BD"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Internal service isolation.</w:t>
      </w:r>
      <w:r w:rsidRPr="00F474B8">
        <w:rPr>
          <w:rFonts w:ascii="Times New Roman" w:hAnsi="Times New Roman" w:cs="Times New Roman"/>
          <w:sz w:val="26"/>
          <w:szCs w:val="26"/>
        </w:rPr>
        <w:t xml:space="preserve"> All backend microservices are deployed inside the Kubernetes cluster with </w:t>
      </w:r>
      <w:r w:rsidRPr="00F474B8">
        <w:rPr>
          <w:rFonts w:ascii="Times New Roman" w:hAnsi="Times New Roman" w:cs="Times New Roman"/>
          <w:b/>
          <w:bCs/>
          <w:sz w:val="26"/>
          <w:szCs w:val="26"/>
        </w:rPr>
        <w:t>no direct public exposure</w:t>
      </w:r>
      <w:r w:rsidRPr="00F474B8">
        <w:rPr>
          <w:rFonts w:ascii="Times New Roman" w:hAnsi="Times New Roman" w:cs="Times New Roman"/>
          <w:sz w:val="26"/>
          <w:szCs w:val="26"/>
        </w:rPr>
        <w:t>. Only Nginx Ingress and Kong are reachable externally. Inter-service calls occur over the cluster’s internal pod network. Kubernetes NetworkPolicy rules whitelist the specific service pairs allowed to communicate (for example, exam-service → question-service is permitted; analytics-service → identity-service is not).</w:t>
      </w:r>
    </w:p>
    <w:p w14:paraId="51788569" w14:textId="77777777" w:rsidR="002C65A9" w:rsidRPr="00F474B8" w:rsidRDefault="00000000">
      <w:pPr>
        <w:numPr>
          <w:ilvl w:val="0"/>
          <w:numId w:val="52"/>
        </w:numPr>
        <w:rPr>
          <w:rFonts w:ascii="Times New Roman" w:hAnsi="Times New Roman" w:cs="Times New Roman"/>
          <w:sz w:val="26"/>
          <w:szCs w:val="26"/>
        </w:rPr>
      </w:pPr>
      <w:r w:rsidRPr="00F474B8">
        <w:rPr>
          <w:rFonts w:ascii="Times New Roman" w:hAnsi="Times New Roman" w:cs="Times New Roman"/>
          <w:b/>
          <w:bCs/>
          <w:sz w:val="26"/>
          <w:szCs w:val="26"/>
        </w:rPr>
        <w:t>Response Measure:</w:t>
      </w:r>
    </w:p>
    <w:p w14:paraId="17A2E497" w14:textId="77777777" w:rsidR="002C65A9" w:rsidRPr="00F474B8" w:rsidRDefault="00000000">
      <w:pPr>
        <w:numPr>
          <w:ilvl w:val="1"/>
          <w:numId w:val="53"/>
        </w:numPr>
        <w:rPr>
          <w:rFonts w:ascii="Times New Roman" w:hAnsi="Times New Roman" w:cs="Times New Roman"/>
          <w:sz w:val="26"/>
          <w:szCs w:val="26"/>
        </w:rPr>
      </w:pPr>
      <w:r w:rsidRPr="00F474B8">
        <w:rPr>
          <w:rFonts w:ascii="Times New Roman" w:hAnsi="Times New Roman" w:cs="Times New Roman"/>
          <w:sz w:val="26"/>
          <w:szCs w:val="26"/>
        </w:rPr>
        <w:t>100% of external API traffic received over HTTPS/TLS 1.2 or higher; no plaintext HTTP accepted at the Nginx Ingress boundary.</w:t>
      </w:r>
    </w:p>
    <w:p w14:paraId="5F28275B" w14:textId="77777777" w:rsidR="002C65A9" w:rsidRPr="00F474B8" w:rsidRDefault="00000000">
      <w:pPr>
        <w:numPr>
          <w:ilvl w:val="1"/>
          <w:numId w:val="53"/>
        </w:numPr>
        <w:rPr>
          <w:rFonts w:ascii="Times New Roman" w:hAnsi="Times New Roman" w:cs="Times New Roman"/>
          <w:sz w:val="26"/>
          <w:szCs w:val="26"/>
        </w:rPr>
      </w:pPr>
      <w:r w:rsidRPr="00F474B8">
        <w:rPr>
          <w:rFonts w:ascii="Times New Roman" w:hAnsi="Times New Roman" w:cs="Times New Roman"/>
          <w:sz w:val="26"/>
          <w:szCs w:val="26"/>
        </w:rPr>
        <w:t>100% of JWT expiry and blacklist checks performed at Kong before any downstream forwarding.</w:t>
      </w:r>
    </w:p>
    <w:p w14:paraId="227AB83C" w14:textId="77777777" w:rsidR="002C65A9" w:rsidRPr="00F474B8" w:rsidRDefault="00000000">
      <w:pPr>
        <w:numPr>
          <w:ilvl w:val="1"/>
          <w:numId w:val="53"/>
        </w:numPr>
        <w:rPr>
          <w:rFonts w:ascii="Times New Roman" w:hAnsi="Times New Roman" w:cs="Times New Roman"/>
          <w:sz w:val="26"/>
          <w:szCs w:val="26"/>
        </w:rPr>
      </w:pPr>
      <w:r w:rsidRPr="00F474B8">
        <w:rPr>
          <w:rFonts w:ascii="Times New Roman" w:hAnsi="Times New Roman" w:cs="Times New Roman"/>
          <w:sz w:val="26"/>
          <w:szCs w:val="26"/>
        </w:rPr>
        <w:t>Requests exceeding the rate-limit threshold rejected with HTTP 429 within 1 request cycle.</w:t>
      </w:r>
    </w:p>
    <w:p w14:paraId="58FA9808" w14:textId="77777777" w:rsidR="002C65A9" w:rsidRPr="00F474B8" w:rsidRDefault="00000000">
      <w:pPr>
        <w:numPr>
          <w:ilvl w:val="1"/>
          <w:numId w:val="53"/>
        </w:numPr>
        <w:rPr>
          <w:rFonts w:ascii="Times New Roman" w:hAnsi="Times New Roman" w:cs="Times New Roman"/>
          <w:sz w:val="26"/>
          <w:szCs w:val="26"/>
        </w:rPr>
      </w:pPr>
      <w:r w:rsidRPr="00F474B8">
        <w:rPr>
          <w:rFonts w:ascii="Times New Roman" w:hAnsi="Times New Roman" w:cs="Times New Roman"/>
          <w:sz w:val="26"/>
          <w:szCs w:val="26"/>
        </w:rPr>
        <w:t>Schema validation applied to 100% of inbound API request payloads; violations return HTTP 400.</w:t>
      </w:r>
    </w:p>
    <w:p w14:paraId="20A75AA0" w14:textId="77777777" w:rsidR="002C65A9" w:rsidRPr="00F474B8" w:rsidRDefault="00000000">
      <w:pPr>
        <w:numPr>
          <w:ilvl w:val="1"/>
          <w:numId w:val="53"/>
        </w:numPr>
        <w:rPr>
          <w:rFonts w:ascii="Times New Roman" w:hAnsi="Times New Roman" w:cs="Times New Roman"/>
          <w:sz w:val="26"/>
          <w:szCs w:val="26"/>
        </w:rPr>
      </w:pPr>
      <w:r w:rsidRPr="00F474B8">
        <w:rPr>
          <w:rFonts w:ascii="Times New Roman" w:hAnsi="Times New Roman" w:cs="Times New Roman"/>
          <w:sz w:val="26"/>
          <w:szCs w:val="26"/>
        </w:rPr>
        <w:t>Zero backend microservices reachable directly from the public internet — verified by network policy review and periodic penetration test.</w:t>
      </w:r>
    </w:p>
    <w:p w14:paraId="4F4C7F4B" w14:textId="77777777" w:rsidR="002C65A9" w:rsidRPr="00F474B8" w:rsidRDefault="00000000">
      <w:pPr>
        <w:numPr>
          <w:ilvl w:val="1"/>
          <w:numId w:val="53"/>
        </w:numPr>
        <w:rPr>
          <w:rFonts w:ascii="Times New Roman" w:hAnsi="Times New Roman" w:cs="Times New Roman"/>
          <w:sz w:val="26"/>
          <w:szCs w:val="26"/>
        </w:rPr>
      </w:pPr>
      <w:r w:rsidRPr="00F474B8">
        <w:rPr>
          <w:rFonts w:ascii="Times New Roman" w:hAnsi="Times New Roman" w:cs="Times New Roman"/>
          <w:sz w:val="26"/>
          <w:szCs w:val="26"/>
        </w:rPr>
        <w:t>Overhead introduced by gateway-layer protections (rate limiting, validation, token check) must not exceed 10% of total request processing time.</w:t>
      </w:r>
    </w:p>
    <w:p w14:paraId="44BC51EA" w14:textId="77777777" w:rsidR="002C65A9" w:rsidRPr="00F474B8" w:rsidRDefault="00000000">
      <w:pPr>
        <w:pStyle w:val="Heading3"/>
        <w:rPr>
          <w:rFonts w:ascii="Times New Roman" w:hAnsi="Times New Roman" w:cs="Times New Roman"/>
          <w:sz w:val="26"/>
          <w:szCs w:val="26"/>
        </w:rPr>
      </w:pPr>
      <w:bookmarkStart w:id="59" w:name="data-encryption"/>
      <w:bookmarkEnd w:id="58"/>
      <w:r w:rsidRPr="00F474B8">
        <w:rPr>
          <w:rFonts w:ascii="Times New Roman" w:hAnsi="Times New Roman" w:cs="Times New Roman"/>
          <w:sz w:val="26"/>
          <w:szCs w:val="26"/>
        </w:rPr>
        <w:lastRenderedPageBreak/>
        <w:t>6.3.5 Data Encryption</w:t>
      </w:r>
    </w:p>
    <w:p w14:paraId="079F468B" w14:textId="77777777" w:rsidR="002C65A9" w:rsidRPr="00F474B8" w:rsidRDefault="00000000">
      <w:pPr>
        <w:numPr>
          <w:ilvl w:val="0"/>
          <w:numId w:val="54"/>
        </w:numPr>
        <w:rPr>
          <w:rFonts w:ascii="Times New Roman" w:hAnsi="Times New Roman" w:cs="Times New Roman"/>
          <w:sz w:val="26"/>
          <w:szCs w:val="26"/>
        </w:rPr>
      </w:pPr>
      <w:r w:rsidRPr="00F474B8">
        <w:rPr>
          <w:rFonts w:ascii="Times New Roman" w:hAnsi="Times New Roman" w:cs="Times New Roman"/>
          <w:b/>
          <w:bCs/>
          <w:sz w:val="26"/>
          <w:szCs w:val="26"/>
        </w:rPr>
        <w:t>Stimulus:</w:t>
      </w:r>
      <w:r w:rsidRPr="00F474B8">
        <w:rPr>
          <w:rFonts w:ascii="Times New Roman" w:hAnsi="Times New Roman" w:cs="Times New Roman"/>
          <w:sz w:val="26"/>
          <w:szCs w:val="26"/>
        </w:rPr>
        <w:t xml:space="preserve"> Sensitive student data (personal information, exam results, progress records) is written to or read from persistent storage, or transmitted across network boundaries.</w:t>
      </w:r>
    </w:p>
    <w:p w14:paraId="0461EF62" w14:textId="77777777" w:rsidR="002C65A9" w:rsidRPr="00F474B8" w:rsidRDefault="00000000">
      <w:pPr>
        <w:numPr>
          <w:ilvl w:val="0"/>
          <w:numId w:val="54"/>
        </w:numPr>
        <w:rPr>
          <w:rFonts w:ascii="Times New Roman" w:hAnsi="Times New Roman" w:cs="Times New Roman"/>
          <w:sz w:val="26"/>
          <w:szCs w:val="26"/>
        </w:rPr>
      </w:pPr>
      <w:r w:rsidRPr="00F474B8">
        <w:rPr>
          <w:rFonts w:ascii="Times New Roman" w:hAnsi="Times New Roman" w:cs="Times New Roman"/>
          <w:b/>
          <w:bCs/>
          <w:sz w:val="26"/>
          <w:szCs w:val="26"/>
        </w:rPr>
        <w:t>Stimulus Source:</w:t>
      </w:r>
      <w:r w:rsidRPr="00F474B8">
        <w:rPr>
          <w:rFonts w:ascii="Times New Roman" w:hAnsi="Times New Roman" w:cs="Times New Roman"/>
          <w:sz w:val="26"/>
          <w:szCs w:val="26"/>
        </w:rPr>
        <w:t xml:space="preserve"> All data creation, update, and retrieval operations originating from any service that handles student PII or exam content.</w:t>
      </w:r>
    </w:p>
    <w:p w14:paraId="3C292E83" w14:textId="77777777" w:rsidR="002C65A9" w:rsidRPr="00F474B8" w:rsidRDefault="00000000">
      <w:pPr>
        <w:numPr>
          <w:ilvl w:val="0"/>
          <w:numId w:val="54"/>
        </w:numPr>
        <w:rPr>
          <w:rFonts w:ascii="Times New Roman" w:hAnsi="Times New Roman" w:cs="Times New Roman"/>
          <w:sz w:val="26"/>
          <w:szCs w:val="26"/>
        </w:rPr>
      </w:pPr>
      <w:r w:rsidRPr="00F474B8">
        <w:rPr>
          <w:rFonts w:ascii="Times New Roman" w:hAnsi="Times New Roman" w:cs="Times New Roman"/>
          <w:b/>
          <w:bCs/>
          <w:sz w:val="26"/>
          <w:szCs w:val="26"/>
        </w:rPr>
        <w:t>Environment:</w:t>
      </w:r>
      <w:r w:rsidRPr="00F474B8">
        <w:rPr>
          <w:rFonts w:ascii="Times New Roman" w:hAnsi="Times New Roman" w:cs="Times New Roman"/>
          <w:sz w:val="26"/>
          <w:szCs w:val="26"/>
        </w:rPr>
        <w:t xml:space="preserve"> Data at rest in PostgreSQL (9 instances), Redis (identity-service blacklist only), Keycloak internal DB, and Azure Blob Storage; data in transit between clients, Nginx Ingress, Kong, and backend microservices.</w:t>
      </w:r>
    </w:p>
    <w:p w14:paraId="12EA1C01" w14:textId="77777777" w:rsidR="002C65A9" w:rsidRPr="00F474B8" w:rsidRDefault="00000000">
      <w:pPr>
        <w:numPr>
          <w:ilvl w:val="0"/>
          <w:numId w:val="54"/>
        </w:numPr>
        <w:rPr>
          <w:rFonts w:ascii="Times New Roman" w:hAnsi="Times New Roman" w:cs="Times New Roman"/>
          <w:sz w:val="26"/>
          <w:szCs w:val="26"/>
        </w:rPr>
      </w:pPr>
      <w:r w:rsidRPr="00F474B8">
        <w:rPr>
          <w:rFonts w:ascii="Times New Roman" w:hAnsi="Times New Roman" w:cs="Times New Roman"/>
          <w:b/>
          <w:bCs/>
          <w:sz w:val="26"/>
          <w:szCs w:val="26"/>
        </w:rPr>
        <w:t>Artifact:</w:t>
      </w:r>
      <w:r w:rsidRPr="00F474B8">
        <w:rPr>
          <w:rFonts w:ascii="Times New Roman" w:hAnsi="Times New Roman" w:cs="Times New Roman"/>
          <w:sz w:val="26"/>
          <w:szCs w:val="26"/>
        </w:rPr>
        <w:t xml:space="preserve"> PostgreSQL clusters, Redis HA cluster, Keycloak DB, Azure Blob Storage, all network communication channels.</w:t>
      </w:r>
    </w:p>
    <w:p w14:paraId="3A40FF9F" w14:textId="77777777" w:rsidR="002C65A9" w:rsidRPr="00F474B8" w:rsidRDefault="00000000">
      <w:pPr>
        <w:numPr>
          <w:ilvl w:val="0"/>
          <w:numId w:val="54"/>
        </w:numPr>
        <w:rPr>
          <w:rFonts w:ascii="Times New Roman" w:hAnsi="Times New Roman" w:cs="Times New Roman"/>
          <w:sz w:val="26"/>
          <w:szCs w:val="26"/>
        </w:rPr>
      </w:pPr>
      <w:r w:rsidRPr="00F474B8">
        <w:rPr>
          <w:rFonts w:ascii="Times New Roman" w:hAnsi="Times New Roman" w:cs="Times New Roman"/>
          <w:b/>
          <w:bCs/>
          <w:sz w:val="26"/>
          <w:szCs w:val="26"/>
        </w:rPr>
        <w:t>Response:</w:t>
      </w:r>
    </w:p>
    <w:p w14:paraId="6A9B4582"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Encryption in transit.</w:t>
      </w:r>
      <w:r w:rsidRPr="00F474B8">
        <w:rPr>
          <w:rFonts w:ascii="Times New Roman" w:hAnsi="Times New Roman" w:cs="Times New Roman"/>
          <w:sz w:val="26"/>
          <w:szCs w:val="26"/>
        </w:rPr>
        <w:t xml:space="preserve"> All data transmitted between the client and the system boundary (Nginx Ingress → Kong → downstream services) is encrypted using HTTPS/TLS 1.2 or higher. Internal cluster traffic between microservices is carried over the Kubernetes pod network within the cluster’s private subnet; any call that crosses a trust boundary applies TLS. Unencrypted inter-service calls over public or untrusted networks are prohibited by policy and prevented by NetworkPolicy.</w:t>
      </w:r>
    </w:p>
    <w:p w14:paraId="61C688C1"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Encryption at rest.</w:t>
      </w:r>
      <w:r w:rsidRPr="00F474B8">
        <w:rPr>
          <w:rFonts w:ascii="Times New Roman" w:hAnsi="Times New Roman" w:cs="Times New Roman"/>
          <w:sz w:val="26"/>
          <w:szCs w:val="26"/>
        </w:rPr>
        <w:t xml:space="preserve"> Sensitive student PII stored in PostgreSQL (user_db: name, phone number, email address, license tier assignment) is protected by </w:t>
      </w:r>
      <w:r w:rsidRPr="00F474B8">
        <w:rPr>
          <w:rFonts w:ascii="Times New Roman" w:hAnsi="Times New Roman" w:cs="Times New Roman"/>
          <w:b/>
          <w:bCs/>
          <w:sz w:val="26"/>
          <w:szCs w:val="26"/>
        </w:rPr>
        <w:t>volume-level encryption at rest</w:t>
      </w:r>
      <w:r w:rsidRPr="00F474B8">
        <w:rPr>
          <w:rFonts w:ascii="Times New Roman" w:hAnsi="Times New Roman" w:cs="Times New Roman"/>
          <w:sz w:val="26"/>
          <w:szCs w:val="26"/>
        </w:rPr>
        <w:t xml:space="preserve"> using the encryption capability provided by the chosen cloud provider’s managed database service (Azure Database for PostgreSQL if Azure is selected). All database backups inherit the same encryption policy; unencrypted backup files are never written to disk or object storage.</w:t>
      </w:r>
    </w:p>
    <w:p w14:paraId="18794FF9" w14:textId="3B4B500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Object storage encryption.</w:t>
      </w:r>
      <w:r w:rsidRPr="00F474B8">
        <w:rPr>
          <w:rFonts w:ascii="Times New Roman" w:hAnsi="Times New Roman" w:cs="Times New Roman"/>
          <w:sz w:val="26"/>
          <w:szCs w:val="26"/>
        </w:rPr>
        <w:t xml:space="preserve"> Question images, and road-map JSON configs stored in Azure Blob Storage are encrypted at rest using Azure Storage Service Encryption (SSE) with platform-managed keys (or customer-managed keys if compliance dictates). Bucket public-read access is </w:t>
      </w:r>
      <w:r w:rsidRPr="00F474B8">
        <w:rPr>
          <w:rFonts w:ascii="Times New Roman" w:hAnsi="Times New Roman" w:cs="Times New Roman"/>
          <w:b/>
          <w:bCs/>
          <w:sz w:val="26"/>
          <w:szCs w:val="26"/>
        </w:rPr>
        <w:t>disabled</w:t>
      </w:r>
      <w:r w:rsidRPr="00F474B8">
        <w:rPr>
          <w:rFonts w:ascii="Times New Roman" w:hAnsi="Times New Roman" w:cs="Times New Roman"/>
          <w:sz w:val="26"/>
          <w:szCs w:val="26"/>
        </w:rPr>
        <w:t>; downloads are served exclusively through short-lived signed URLs issued by media-service.</w:t>
      </w:r>
    </w:p>
    <w:p w14:paraId="00FDC09A"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Sensitive data in Redis.</w:t>
      </w:r>
      <w:r w:rsidRPr="00F474B8">
        <w:rPr>
          <w:rFonts w:ascii="Times New Roman" w:hAnsi="Times New Roman" w:cs="Times New Roman"/>
          <w:sz w:val="26"/>
          <w:szCs w:val="26"/>
        </w:rPr>
        <w:t xml:space="preserve"> Redis stores only the JWT blacklist (blacklist:{jti} keys). Although the jti values are non-PII, the Redis cluster operates with authentication enabled (requirepass / ACL) and is accessible only from within the Kubernetes cluster via NetworkPolicy. TTL-bounded entries are evicted automatically; nothing in Redis is logged.</w:t>
      </w:r>
    </w:p>
    <w:p w14:paraId="21D28FD1"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Password storage.</w:t>
      </w:r>
      <w:r w:rsidRPr="00F474B8">
        <w:rPr>
          <w:rFonts w:ascii="Times New Roman" w:hAnsi="Times New Roman" w:cs="Times New Roman"/>
          <w:sz w:val="26"/>
          <w:szCs w:val="26"/>
        </w:rPr>
        <w:t xml:space="preserve"> As noted in §6.3.1, all passwords are hashed one-way with Bcrypt (cost &gt;= 12) or Argon2id by Keycloak before persistence — this is the </w:t>
      </w:r>
      <w:r w:rsidRPr="00F474B8">
        <w:rPr>
          <w:rFonts w:ascii="Times New Roman" w:hAnsi="Times New Roman" w:cs="Times New Roman"/>
          <w:sz w:val="26"/>
          <w:szCs w:val="26"/>
        </w:rPr>
        <w:lastRenderedPageBreak/>
        <w:t>primary encryption control for credential data and does not rely on symmetric encryption or key management.</w:t>
      </w:r>
    </w:p>
    <w:p w14:paraId="25E3FD6D"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Keycloak realm secrets.</w:t>
      </w:r>
      <w:r w:rsidRPr="00F474B8">
        <w:rPr>
          <w:rFonts w:ascii="Times New Roman" w:hAnsi="Times New Roman" w:cs="Times New Roman"/>
          <w:sz w:val="26"/>
          <w:szCs w:val="26"/>
        </w:rPr>
        <w:t xml:space="preserve"> Keycloak’s signing keys for JWT issuance are stored encrypted at rest within Keycloak’s own database, with the database volume itself encrypted at the cloud-provider layer.</w:t>
      </w:r>
    </w:p>
    <w:p w14:paraId="367DFBED" w14:textId="77777777" w:rsidR="002C65A9" w:rsidRPr="00F474B8" w:rsidRDefault="00000000">
      <w:pPr>
        <w:numPr>
          <w:ilvl w:val="0"/>
          <w:numId w:val="54"/>
        </w:numPr>
        <w:rPr>
          <w:rFonts w:ascii="Times New Roman" w:hAnsi="Times New Roman" w:cs="Times New Roman"/>
          <w:sz w:val="26"/>
          <w:szCs w:val="26"/>
        </w:rPr>
      </w:pPr>
      <w:r w:rsidRPr="00F474B8">
        <w:rPr>
          <w:rFonts w:ascii="Times New Roman" w:hAnsi="Times New Roman" w:cs="Times New Roman"/>
          <w:b/>
          <w:bCs/>
          <w:sz w:val="26"/>
          <w:szCs w:val="26"/>
        </w:rPr>
        <w:t>Response Measure:</w:t>
      </w:r>
    </w:p>
    <w:p w14:paraId="1A369392" w14:textId="77777777" w:rsidR="002C65A9" w:rsidRPr="00F474B8" w:rsidRDefault="00000000">
      <w:pPr>
        <w:numPr>
          <w:ilvl w:val="1"/>
          <w:numId w:val="55"/>
        </w:numPr>
        <w:rPr>
          <w:rFonts w:ascii="Times New Roman" w:hAnsi="Times New Roman" w:cs="Times New Roman"/>
          <w:sz w:val="26"/>
          <w:szCs w:val="26"/>
        </w:rPr>
      </w:pPr>
      <w:r w:rsidRPr="00F474B8">
        <w:rPr>
          <w:rFonts w:ascii="Times New Roman" w:hAnsi="Times New Roman" w:cs="Times New Roman"/>
          <w:sz w:val="26"/>
          <w:szCs w:val="26"/>
        </w:rPr>
        <w:t>100% of external and trust-boundary-crossing traffic encrypted with TLS 1.2 or higher.</w:t>
      </w:r>
    </w:p>
    <w:p w14:paraId="3AC80961" w14:textId="77777777" w:rsidR="002C65A9" w:rsidRPr="00F474B8" w:rsidRDefault="00000000">
      <w:pPr>
        <w:numPr>
          <w:ilvl w:val="1"/>
          <w:numId w:val="55"/>
        </w:numPr>
        <w:rPr>
          <w:rFonts w:ascii="Times New Roman" w:hAnsi="Times New Roman" w:cs="Times New Roman"/>
          <w:sz w:val="26"/>
          <w:szCs w:val="26"/>
        </w:rPr>
      </w:pPr>
      <w:r w:rsidRPr="00F474B8">
        <w:rPr>
          <w:rFonts w:ascii="Times New Roman" w:hAnsi="Times New Roman" w:cs="Times New Roman"/>
          <w:sz w:val="26"/>
          <w:szCs w:val="26"/>
        </w:rPr>
        <w:t>100% of database volumes and backup files encrypted at rest via cloud-provider managed encryption.</w:t>
      </w:r>
    </w:p>
    <w:p w14:paraId="271C90B4" w14:textId="77777777" w:rsidR="002C65A9" w:rsidRPr="00F474B8" w:rsidRDefault="00000000">
      <w:pPr>
        <w:numPr>
          <w:ilvl w:val="1"/>
          <w:numId w:val="55"/>
        </w:numPr>
        <w:rPr>
          <w:rFonts w:ascii="Times New Roman" w:hAnsi="Times New Roman" w:cs="Times New Roman"/>
          <w:sz w:val="26"/>
          <w:szCs w:val="26"/>
        </w:rPr>
      </w:pPr>
      <w:r w:rsidRPr="00F474B8">
        <w:rPr>
          <w:rFonts w:ascii="Times New Roman" w:hAnsi="Times New Roman" w:cs="Times New Roman"/>
          <w:sz w:val="26"/>
          <w:szCs w:val="26"/>
        </w:rPr>
        <w:t>100% of Azure Blob Storage containers configured with server-side encryption; zero containers with public read access.</w:t>
      </w:r>
    </w:p>
    <w:p w14:paraId="0DE8014A" w14:textId="77777777" w:rsidR="002C65A9" w:rsidRPr="00F474B8" w:rsidRDefault="00000000">
      <w:pPr>
        <w:numPr>
          <w:ilvl w:val="1"/>
          <w:numId w:val="55"/>
        </w:numPr>
        <w:rPr>
          <w:rFonts w:ascii="Times New Roman" w:hAnsi="Times New Roman" w:cs="Times New Roman"/>
          <w:sz w:val="26"/>
          <w:szCs w:val="26"/>
        </w:rPr>
      </w:pPr>
      <w:r w:rsidRPr="00F474B8">
        <w:rPr>
          <w:rFonts w:ascii="Times New Roman" w:hAnsi="Times New Roman" w:cs="Times New Roman"/>
          <w:sz w:val="26"/>
          <w:szCs w:val="26"/>
        </w:rPr>
        <w:t>Redis cluster accessible only from within the cluster network; authentication required on all connections.</w:t>
      </w:r>
    </w:p>
    <w:p w14:paraId="18863AB1" w14:textId="77777777" w:rsidR="002C65A9" w:rsidRPr="00F474B8" w:rsidRDefault="00000000">
      <w:pPr>
        <w:numPr>
          <w:ilvl w:val="1"/>
          <w:numId w:val="55"/>
        </w:numPr>
        <w:rPr>
          <w:rFonts w:ascii="Times New Roman" w:hAnsi="Times New Roman" w:cs="Times New Roman"/>
          <w:sz w:val="26"/>
          <w:szCs w:val="26"/>
        </w:rPr>
      </w:pPr>
      <w:r w:rsidRPr="00F474B8">
        <w:rPr>
          <w:rFonts w:ascii="Times New Roman" w:hAnsi="Times New Roman" w:cs="Times New Roman"/>
          <w:sz w:val="26"/>
          <w:szCs w:val="26"/>
        </w:rPr>
        <w:t>Encryption configuration audited as part of every deployment cycle; any misconfiguration is treated as a critical finding and blocks deployment.</w:t>
      </w:r>
    </w:p>
    <w:p w14:paraId="708664BA" w14:textId="77777777" w:rsidR="002C65A9" w:rsidRPr="00F474B8" w:rsidRDefault="00000000">
      <w:pPr>
        <w:pStyle w:val="Heading3"/>
        <w:rPr>
          <w:rFonts w:ascii="Times New Roman" w:hAnsi="Times New Roman" w:cs="Times New Roman"/>
          <w:sz w:val="26"/>
          <w:szCs w:val="26"/>
        </w:rPr>
      </w:pPr>
      <w:bookmarkStart w:id="60" w:name="infrastructure-resource-protection"/>
      <w:bookmarkEnd w:id="59"/>
      <w:r w:rsidRPr="00F474B8">
        <w:rPr>
          <w:rFonts w:ascii="Times New Roman" w:hAnsi="Times New Roman" w:cs="Times New Roman"/>
          <w:sz w:val="26"/>
          <w:szCs w:val="26"/>
        </w:rPr>
        <w:t>6.3.6 Infrastructure Resource Protection</w:t>
      </w:r>
    </w:p>
    <w:p w14:paraId="6ED317E6" w14:textId="77777777" w:rsidR="002C65A9" w:rsidRPr="00F474B8" w:rsidRDefault="00000000">
      <w:pPr>
        <w:numPr>
          <w:ilvl w:val="0"/>
          <w:numId w:val="56"/>
        </w:numPr>
        <w:rPr>
          <w:rFonts w:ascii="Times New Roman" w:hAnsi="Times New Roman" w:cs="Times New Roman"/>
          <w:sz w:val="26"/>
          <w:szCs w:val="26"/>
        </w:rPr>
      </w:pPr>
      <w:r w:rsidRPr="00F474B8">
        <w:rPr>
          <w:rFonts w:ascii="Times New Roman" w:hAnsi="Times New Roman" w:cs="Times New Roman"/>
          <w:b/>
          <w:bCs/>
          <w:sz w:val="26"/>
          <w:szCs w:val="26"/>
        </w:rPr>
        <w:t>Stimulus:</w:t>
      </w:r>
      <w:r w:rsidRPr="00F474B8">
        <w:rPr>
          <w:rFonts w:ascii="Times New Roman" w:hAnsi="Times New Roman" w:cs="Times New Roman"/>
          <w:sz w:val="26"/>
          <w:szCs w:val="26"/>
        </w:rPr>
        <w:t xml:space="preserve"> An unauthorised actor or misconfigured service attempts to access backend infrastructure components (databases, Redis, RabbitMQ, Keycloak admin console, Consul, monitoring dashboards) directly.</w:t>
      </w:r>
    </w:p>
    <w:p w14:paraId="3348B4C9" w14:textId="77777777" w:rsidR="002C65A9" w:rsidRPr="00F474B8" w:rsidRDefault="00000000">
      <w:pPr>
        <w:numPr>
          <w:ilvl w:val="0"/>
          <w:numId w:val="56"/>
        </w:numPr>
        <w:rPr>
          <w:rFonts w:ascii="Times New Roman" w:hAnsi="Times New Roman" w:cs="Times New Roman"/>
          <w:sz w:val="26"/>
          <w:szCs w:val="26"/>
        </w:rPr>
      </w:pPr>
      <w:r w:rsidRPr="00F474B8">
        <w:rPr>
          <w:rFonts w:ascii="Times New Roman" w:hAnsi="Times New Roman" w:cs="Times New Roman"/>
          <w:b/>
          <w:bCs/>
          <w:sz w:val="26"/>
          <w:szCs w:val="26"/>
        </w:rPr>
        <w:t>Stimulus Source:</w:t>
      </w:r>
      <w:r w:rsidRPr="00F474B8">
        <w:rPr>
          <w:rFonts w:ascii="Times New Roman" w:hAnsi="Times New Roman" w:cs="Times New Roman"/>
          <w:sz w:val="26"/>
          <w:szCs w:val="26"/>
        </w:rPr>
        <w:t xml:space="preserve"> External actors, misconfigured deployment scripts, or compromised internal services.</w:t>
      </w:r>
    </w:p>
    <w:p w14:paraId="074C61F5" w14:textId="77777777" w:rsidR="002C65A9" w:rsidRPr="00F474B8" w:rsidRDefault="00000000">
      <w:pPr>
        <w:numPr>
          <w:ilvl w:val="0"/>
          <w:numId w:val="56"/>
        </w:numPr>
        <w:rPr>
          <w:rFonts w:ascii="Times New Roman" w:hAnsi="Times New Roman" w:cs="Times New Roman"/>
          <w:sz w:val="26"/>
          <w:szCs w:val="26"/>
        </w:rPr>
      </w:pPr>
      <w:r w:rsidRPr="00F474B8">
        <w:rPr>
          <w:rFonts w:ascii="Times New Roman" w:hAnsi="Times New Roman" w:cs="Times New Roman"/>
          <w:b/>
          <w:bCs/>
          <w:sz w:val="26"/>
          <w:szCs w:val="26"/>
        </w:rPr>
        <w:t>Environment:</w:t>
      </w:r>
      <w:r w:rsidRPr="00F474B8">
        <w:rPr>
          <w:rFonts w:ascii="Times New Roman" w:hAnsi="Times New Roman" w:cs="Times New Roman"/>
          <w:sz w:val="26"/>
          <w:szCs w:val="26"/>
        </w:rPr>
        <w:t xml:space="preserve"> All infrastructure components in the production Kubernetes environment.</w:t>
      </w:r>
    </w:p>
    <w:p w14:paraId="1856ACCD" w14:textId="77777777" w:rsidR="002C65A9" w:rsidRPr="00F474B8" w:rsidRDefault="00000000">
      <w:pPr>
        <w:numPr>
          <w:ilvl w:val="0"/>
          <w:numId w:val="56"/>
        </w:numPr>
        <w:rPr>
          <w:rFonts w:ascii="Times New Roman" w:hAnsi="Times New Roman" w:cs="Times New Roman"/>
          <w:sz w:val="26"/>
          <w:szCs w:val="26"/>
        </w:rPr>
      </w:pPr>
      <w:r w:rsidRPr="00F474B8">
        <w:rPr>
          <w:rFonts w:ascii="Times New Roman" w:hAnsi="Times New Roman" w:cs="Times New Roman"/>
          <w:b/>
          <w:bCs/>
          <w:sz w:val="26"/>
          <w:szCs w:val="26"/>
        </w:rPr>
        <w:t>Artifact:</w:t>
      </w:r>
      <w:r w:rsidRPr="00F474B8">
        <w:rPr>
          <w:rFonts w:ascii="Times New Roman" w:hAnsi="Times New Roman" w:cs="Times New Roman"/>
          <w:sz w:val="26"/>
          <w:szCs w:val="26"/>
        </w:rPr>
        <w:t xml:space="preserve"> PostgreSQL clusters, Redis cluster, RabbitMQ cluster, Keycloak, Consul cluster, ELK observability stack, Prometheus + Grafana + Alertmanager, Kubernetes nodes.</w:t>
      </w:r>
    </w:p>
    <w:p w14:paraId="5030022C" w14:textId="77777777" w:rsidR="002C65A9" w:rsidRPr="00F474B8" w:rsidRDefault="00000000">
      <w:pPr>
        <w:numPr>
          <w:ilvl w:val="0"/>
          <w:numId w:val="56"/>
        </w:numPr>
        <w:rPr>
          <w:rFonts w:ascii="Times New Roman" w:hAnsi="Times New Roman" w:cs="Times New Roman"/>
          <w:sz w:val="26"/>
          <w:szCs w:val="26"/>
        </w:rPr>
      </w:pPr>
      <w:r w:rsidRPr="00F474B8">
        <w:rPr>
          <w:rFonts w:ascii="Times New Roman" w:hAnsi="Times New Roman" w:cs="Times New Roman"/>
          <w:b/>
          <w:bCs/>
          <w:sz w:val="26"/>
          <w:szCs w:val="26"/>
        </w:rPr>
        <w:t>Response:</w:t>
      </w:r>
    </w:p>
    <w:p w14:paraId="5CD039AF"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Database, cache, and queue access restriction.</w:t>
      </w:r>
      <w:r w:rsidRPr="00F474B8">
        <w:rPr>
          <w:rFonts w:ascii="Times New Roman" w:hAnsi="Times New Roman" w:cs="Times New Roman"/>
          <w:sz w:val="26"/>
          <w:szCs w:val="26"/>
        </w:rPr>
        <w:t xml:space="preserve"> PostgreSQL instances, Redis, RabbitMQ, Keycloak, and Consul are all deployed as cluster-internal services with </w:t>
      </w:r>
      <w:r w:rsidRPr="00F474B8">
        <w:rPr>
          <w:rFonts w:ascii="Times New Roman" w:hAnsi="Times New Roman" w:cs="Times New Roman"/>
          <w:b/>
          <w:bCs/>
          <w:sz w:val="26"/>
          <w:szCs w:val="26"/>
        </w:rPr>
        <w:t>no public-facing ports</w:t>
      </w:r>
      <w:r w:rsidRPr="00F474B8">
        <w:rPr>
          <w:rFonts w:ascii="Times New Roman" w:hAnsi="Times New Roman" w:cs="Times New Roman"/>
          <w:sz w:val="26"/>
          <w:szCs w:val="26"/>
        </w:rPr>
        <w:t xml:space="preserve">. Access is restricted to explicitly named microservices via Kubernetes NetworkPolicy rules — services not in the allow-list cannot establish connections regardless of network position. Credentials (database passwords, RabbitMQ users, Consul tokens, Keycloak admin secrets) are injected at runtime </w:t>
      </w:r>
      <w:r w:rsidRPr="00F474B8">
        <w:rPr>
          <w:rFonts w:ascii="Times New Roman" w:hAnsi="Times New Roman" w:cs="Times New Roman"/>
          <w:sz w:val="26"/>
          <w:szCs w:val="26"/>
        </w:rPr>
        <w:lastRenderedPageBreak/>
        <w:t>via Kubernetes Secrets and are never hardcoded in application code, Docker images, or git repositories.</w:t>
      </w:r>
    </w:p>
    <w:p w14:paraId="3B41D766"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Monitoring and admin console protection.</w:t>
      </w:r>
      <w:r w:rsidRPr="00F474B8">
        <w:rPr>
          <w:rFonts w:ascii="Times New Roman" w:hAnsi="Times New Roman" w:cs="Times New Roman"/>
          <w:sz w:val="26"/>
          <w:szCs w:val="26"/>
        </w:rPr>
        <w:t xml:space="preserve"> Kibana, Grafana, Alertmanager, Keycloak admin console, Consul UI, and RabbitMQ management UI are </w:t>
      </w:r>
      <w:r w:rsidRPr="00F474B8">
        <w:rPr>
          <w:rFonts w:ascii="Times New Roman" w:hAnsi="Times New Roman" w:cs="Times New Roman"/>
          <w:b/>
          <w:bCs/>
          <w:sz w:val="26"/>
          <w:szCs w:val="26"/>
        </w:rPr>
        <w:t>not exposed publicly</w:t>
      </w:r>
      <w:r w:rsidRPr="00F474B8">
        <w:rPr>
          <w:rFonts w:ascii="Times New Roman" w:hAnsi="Times New Roman" w:cs="Times New Roman"/>
          <w:sz w:val="26"/>
          <w:szCs w:val="26"/>
        </w:rPr>
        <w:t>. Access is restricted to authorised operations personnel via IP whitelist or VPN, preventing the observability and admin stack itself from becoming an attack surface or a source of system intelligence for attackers.</w:t>
      </w:r>
    </w:p>
    <w:p w14:paraId="67F14250"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Principle of least privilege for infrastructure accounts.</w:t>
      </w:r>
      <w:r w:rsidRPr="00F474B8">
        <w:rPr>
          <w:rFonts w:ascii="Times New Roman" w:hAnsi="Times New Roman" w:cs="Times New Roman"/>
          <w:sz w:val="26"/>
          <w:szCs w:val="26"/>
        </w:rPr>
        <w:t xml:space="preserve"> All services run under dedicated Kubernetes service accounts with the minimum permissions required for their function. Root-level access to any node or database is prohibited in the production environment. Database accounts used by application services are granted only the specific privileges required (SELECT, INSERT, UPDATE — not DROP or ALTER). Administrative database operations use a separate, audited credentials path.</w:t>
      </w:r>
    </w:p>
    <w:p w14:paraId="2D89E43C"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Server access via SSH key only.</w:t>
      </w:r>
      <w:r w:rsidRPr="00F474B8">
        <w:rPr>
          <w:rFonts w:ascii="Times New Roman" w:hAnsi="Times New Roman" w:cs="Times New Roman"/>
          <w:sz w:val="26"/>
          <w:szCs w:val="26"/>
        </w:rPr>
        <w:t xml:space="preserve"> Where direct server access is required for break-glass operations, it is restricted to SSH key-based authentication — password-based SSH is disabled. All access events are logged and retained for audit.</w:t>
      </w:r>
    </w:p>
    <w:p w14:paraId="1E059E3A" w14:textId="77777777" w:rsidR="002C65A9" w:rsidRPr="00F474B8" w:rsidRDefault="00000000">
      <w:pPr>
        <w:numPr>
          <w:ilvl w:val="0"/>
          <w:numId w:val="1"/>
        </w:numPr>
        <w:rPr>
          <w:rFonts w:ascii="Times New Roman" w:hAnsi="Times New Roman" w:cs="Times New Roman"/>
          <w:sz w:val="26"/>
          <w:szCs w:val="26"/>
        </w:rPr>
      </w:pPr>
      <w:r w:rsidRPr="00F474B8">
        <w:rPr>
          <w:rFonts w:ascii="Times New Roman" w:hAnsi="Times New Roman" w:cs="Times New Roman"/>
          <w:b/>
          <w:bCs/>
          <w:sz w:val="26"/>
          <w:szCs w:val="26"/>
        </w:rPr>
        <w:t>Secrets rotation.</w:t>
      </w:r>
      <w:r w:rsidRPr="00F474B8">
        <w:rPr>
          <w:rFonts w:ascii="Times New Roman" w:hAnsi="Times New Roman" w:cs="Times New Roman"/>
          <w:sz w:val="26"/>
          <w:szCs w:val="26"/>
        </w:rPr>
        <w:t xml:space="preserve"> Database passwords, Redis ACL credentials, RabbitMQ users, Keycloak realm signing keys, and Consul ACL tokens are rotated on a documented schedule. Rotation is performed via Kubernetes Secret updates with rolling restarts of dependent services; no service stores credentials beyond its current Pod lifetime.</w:t>
      </w:r>
    </w:p>
    <w:p w14:paraId="5893D509" w14:textId="77777777" w:rsidR="002C65A9" w:rsidRPr="00F474B8" w:rsidRDefault="00000000">
      <w:pPr>
        <w:numPr>
          <w:ilvl w:val="0"/>
          <w:numId w:val="56"/>
        </w:numPr>
        <w:rPr>
          <w:rFonts w:ascii="Times New Roman" w:hAnsi="Times New Roman" w:cs="Times New Roman"/>
          <w:sz w:val="26"/>
          <w:szCs w:val="26"/>
        </w:rPr>
      </w:pPr>
      <w:r w:rsidRPr="00F474B8">
        <w:rPr>
          <w:rFonts w:ascii="Times New Roman" w:hAnsi="Times New Roman" w:cs="Times New Roman"/>
          <w:b/>
          <w:bCs/>
          <w:sz w:val="26"/>
          <w:szCs w:val="26"/>
        </w:rPr>
        <w:t>Response Measure:</w:t>
      </w:r>
    </w:p>
    <w:p w14:paraId="3A609C6D" w14:textId="77777777" w:rsidR="002C65A9" w:rsidRPr="00F474B8" w:rsidRDefault="00000000">
      <w:pPr>
        <w:numPr>
          <w:ilvl w:val="1"/>
          <w:numId w:val="57"/>
        </w:numPr>
        <w:rPr>
          <w:rFonts w:ascii="Times New Roman" w:hAnsi="Times New Roman" w:cs="Times New Roman"/>
          <w:sz w:val="26"/>
          <w:szCs w:val="26"/>
        </w:rPr>
      </w:pPr>
      <w:r w:rsidRPr="00F474B8">
        <w:rPr>
          <w:rFonts w:ascii="Times New Roman" w:hAnsi="Times New Roman" w:cs="Times New Roman"/>
          <w:sz w:val="26"/>
          <w:szCs w:val="26"/>
        </w:rPr>
        <w:t>Zero database, cache, queue, or admin-console ports exposed outside the Kubernetes cluster network — verified by network policy review and external port scan.</w:t>
      </w:r>
    </w:p>
    <w:p w14:paraId="275DD97E" w14:textId="77777777" w:rsidR="002C65A9" w:rsidRPr="00F474B8" w:rsidRDefault="00000000">
      <w:pPr>
        <w:numPr>
          <w:ilvl w:val="1"/>
          <w:numId w:val="57"/>
        </w:numPr>
        <w:rPr>
          <w:rFonts w:ascii="Times New Roman" w:hAnsi="Times New Roman" w:cs="Times New Roman"/>
          <w:sz w:val="26"/>
          <w:szCs w:val="26"/>
        </w:rPr>
      </w:pPr>
      <w:r w:rsidRPr="00F474B8">
        <w:rPr>
          <w:rFonts w:ascii="Times New Roman" w:hAnsi="Times New Roman" w:cs="Times New Roman"/>
          <w:sz w:val="26"/>
          <w:szCs w:val="26"/>
        </w:rPr>
        <w:t>100% of production service accounts operate under the principle of least privilege; no service runs with cluster-admin or root-equivalent permissions.</w:t>
      </w:r>
    </w:p>
    <w:p w14:paraId="566D6CB9" w14:textId="77777777" w:rsidR="002C65A9" w:rsidRPr="00F474B8" w:rsidRDefault="00000000">
      <w:pPr>
        <w:numPr>
          <w:ilvl w:val="1"/>
          <w:numId w:val="57"/>
        </w:numPr>
        <w:rPr>
          <w:rFonts w:ascii="Times New Roman" w:hAnsi="Times New Roman" w:cs="Times New Roman"/>
          <w:sz w:val="26"/>
          <w:szCs w:val="26"/>
        </w:rPr>
      </w:pPr>
      <w:r w:rsidRPr="00F474B8">
        <w:rPr>
          <w:rFonts w:ascii="Times New Roman" w:hAnsi="Times New Roman" w:cs="Times New Roman"/>
          <w:sz w:val="26"/>
          <w:szCs w:val="26"/>
        </w:rPr>
        <w:t>Kibana, Grafana, Alertmanager, Keycloak admin, Consul UI, and RabbitMQ management UI accessible only via IP whitelist or VPN; access attempts from unlisted IPs are blocked and logged.</w:t>
      </w:r>
    </w:p>
    <w:p w14:paraId="3EF0C6A8" w14:textId="77777777" w:rsidR="002C65A9" w:rsidRPr="00F474B8" w:rsidRDefault="00000000">
      <w:pPr>
        <w:numPr>
          <w:ilvl w:val="1"/>
          <w:numId w:val="57"/>
        </w:numPr>
        <w:rPr>
          <w:rFonts w:ascii="Times New Roman" w:hAnsi="Times New Roman" w:cs="Times New Roman"/>
          <w:sz w:val="26"/>
          <w:szCs w:val="26"/>
        </w:rPr>
      </w:pPr>
      <w:r w:rsidRPr="00F474B8">
        <w:rPr>
          <w:rFonts w:ascii="Times New Roman" w:hAnsi="Times New Roman" w:cs="Times New Roman"/>
          <w:sz w:val="26"/>
          <w:szCs w:val="26"/>
        </w:rPr>
        <w:t>All Kubernetes Secrets used for credentials are never logged or included in error responses.</w:t>
      </w:r>
    </w:p>
    <w:p w14:paraId="3601DF84" w14:textId="77777777" w:rsidR="002C65A9" w:rsidRPr="00F474B8" w:rsidRDefault="00000000">
      <w:pPr>
        <w:numPr>
          <w:ilvl w:val="1"/>
          <w:numId w:val="57"/>
        </w:numPr>
        <w:rPr>
          <w:rFonts w:ascii="Times New Roman" w:hAnsi="Times New Roman" w:cs="Times New Roman"/>
          <w:sz w:val="26"/>
          <w:szCs w:val="26"/>
        </w:rPr>
      </w:pPr>
      <w:r w:rsidRPr="00F474B8">
        <w:rPr>
          <w:rFonts w:ascii="Times New Roman" w:hAnsi="Times New Roman" w:cs="Times New Roman"/>
          <w:sz w:val="26"/>
          <w:szCs w:val="26"/>
        </w:rPr>
        <w:t>Infrastructure access configuration reviewed as part of each deployment cycle.</w:t>
      </w:r>
    </w:p>
    <w:p w14:paraId="00E8A58C" w14:textId="77777777" w:rsidR="002C65A9" w:rsidRPr="00F474B8" w:rsidRDefault="00000000">
      <w:pPr>
        <w:numPr>
          <w:ilvl w:val="1"/>
          <w:numId w:val="57"/>
        </w:numPr>
        <w:rPr>
          <w:rFonts w:ascii="Times New Roman" w:hAnsi="Times New Roman" w:cs="Times New Roman"/>
          <w:sz w:val="26"/>
          <w:szCs w:val="26"/>
        </w:rPr>
      </w:pPr>
      <w:r w:rsidRPr="00F474B8">
        <w:rPr>
          <w:rFonts w:ascii="Times New Roman" w:hAnsi="Times New Roman" w:cs="Times New Roman"/>
          <w:sz w:val="26"/>
          <w:szCs w:val="26"/>
        </w:rPr>
        <w:lastRenderedPageBreak/>
        <w:t>Secrets rotation completed within the documented SLA after schedule trigger or compromise indicator.</w:t>
      </w:r>
    </w:p>
    <w:p w14:paraId="7823901F" w14:textId="77777777" w:rsidR="002C65A9" w:rsidRPr="00F474B8" w:rsidRDefault="00000000">
      <w:pPr>
        <w:pStyle w:val="Heading1"/>
        <w:rPr>
          <w:rFonts w:ascii="Times New Roman" w:hAnsi="Times New Roman" w:cs="Times New Roman"/>
          <w:sz w:val="26"/>
          <w:szCs w:val="26"/>
        </w:rPr>
      </w:pPr>
      <w:bookmarkStart w:id="61" w:name="performance-scalability"/>
      <w:bookmarkEnd w:id="29"/>
      <w:bookmarkEnd w:id="54"/>
      <w:bookmarkEnd w:id="60"/>
      <w:r w:rsidRPr="00F474B8">
        <w:rPr>
          <w:rFonts w:ascii="Times New Roman" w:hAnsi="Times New Roman" w:cs="Times New Roman"/>
          <w:sz w:val="26"/>
          <w:szCs w:val="26"/>
        </w:rPr>
        <w:t>7. Performance &amp; Scalability</w:t>
      </w:r>
    </w:p>
    <w:p w14:paraId="075CF22C" w14:textId="77777777" w:rsidR="002C65A9" w:rsidRPr="00F474B8" w:rsidRDefault="00000000">
      <w:pPr>
        <w:pStyle w:val="Heading2"/>
        <w:rPr>
          <w:rFonts w:ascii="Times New Roman" w:hAnsi="Times New Roman" w:cs="Times New Roman"/>
          <w:sz w:val="26"/>
          <w:szCs w:val="26"/>
        </w:rPr>
      </w:pPr>
      <w:bookmarkStart w:id="62" w:name="performance-assurance"/>
      <w:r w:rsidRPr="00F474B8">
        <w:rPr>
          <w:rFonts w:ascii="Times New Roman" w:hAnsi="Times New Roman" w:cs="Times New Roman"/>
          <w:sz w:val="26"/>
          <w:szCs w:val="26"/>
        </w:rPr>
        <w:t>7.1 Performance Assurance</w:t>
      </w:r>
    </w:p>
    <w:p w14:paraId="13C33936" w14:textId="77777777" w:rsidR="002C65A9" w:rsidRPr="00F474B8" w:rsidRDefault="00000000">
      <w:pPr>
        <w:pStyle w:val="Heading3"/>
        <w:rPr>
          <w:rFonts w:ascii="Times New Roman" w:hAnsi="Times New Roman" w:cs="Times New Roman"/>
          <w:sz w:val="26"/>
          <w:szCs w:val="26"/>
        </w:rPr>
      </w:pPr>
      <w:bookmarkStart w:id="63" w:name="in-memory-caching-nestjs-cachemanager"/>
      <w:r w:rsidRPr="00F474B8">
        <w:rPr>
          <w:rFonts w:ascii="Times New Roman" w:hAnsi="Times New Roman" w:cs="Times New Roman"/>
          <w:sz w:val="26"/>
          <w:szCs w:val="26"/>
        </w:rPr>
        <w:t>7.1.1 In-Memory Caching (NestJS CacheManager)</w:t>
      </w:r>
    </w:p>
    <w:p w14:paraId="43767B13"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DriveMate uses </w:t>
      </w:r>
      <w:r w:rsidRPr="00F474B8">
        <w:rPr>
          <w:rFonts w:ascii="Times New Roman" w:hAnsi="Times New Roman" w:cs="Times New Roman"/>
          <w:b/>
          <w:bCs/>
          <w:sz w:val="26"/>
          <w:szCs w:val="26"/>
        </w:rPr>
        <w:t>NestJS in-memory CacheManager (MemoryStore)</w:t>
      </w:r>
      <w:r w:rsidRPr="00F474B8">
        <w:rPr>
          <w:rFonts w:ascii="Times New Roman" w:hAnsi="Times New Roman" w:cs="Times New Roman"/>
          <w:sz w:val="26"/>
          <w:szCs w:val="26"/>
        </w:rPr>
        <w:t xml:space="preserve"> rather than a shared Redis cache layer for business data. The architectural rationale is that the cached data is read-heavy, rarely updated, and tolerates per-instance staleness up to the configured TTL.</w:t>
      </w:r>
    </w:p>
    <w:p w14:paraId="335C530E" w14:textId="77777777" w:rsidR="002C65A9" w:rsidRPr="00F474B8" w:rsidRDefault="00000000">
      <w:pPr>
        <w:numPr>
          <w:ilvl w:val="0"/>
          <w:numId w:val="58"/>
        </w:numPr>
        <w:rPr>
          <w:rFonts w:ascii="Times New Roman" w:hAnsi="Times New Roman" w:cs="Times New Roman"/>
          <w:sz w:val="26"/>
          <w:szCs w:val="26"/>
        </w:rPr>
      </w:pPr>
      <w:r w:rsidRPr="00F474B8">
        <w:rPr>
          <w:rFonts w:ascii="Times New Roman" w:hAnsi="Times New Roman" w:cs="Times New Roman"/>
          <w:b/>
          <w:bCs/>
          <w:sz w:val="26"/>
          <w:szCs w:val="26"/>
        </w:rPr>
        <w:t>Course Detail Cache.</w:t>
      </w:r>
      <w:r w:rsidRPr="00F474B8">
        <w:rPr>
          <w:rFonts w:ascii="Times New Roman" w:hAnsi="Times New Roman" w:cs="Times New Roman"/>
          <w:sz w:val="26"/>
          <w:szCs w:val="26"/>
        </w:rPr>
        <w:t xml:space="preserve"> course-service caches course detail responses with key {licenseCategory}:{courseId} and TTL 5–10 minutes per service instance. Cache-hit returns within 50 ms; cache-miss falls back to PostgreSQL in under 300 ms (ASR-PERF-05). On course update the cache is invalidated synchronously within the updating instance; other replicas tolerate up to TTL staleness, which is acceptable for course content.</w:t>
      </w:r>
    </w:p>
    <w:p w14:paraId="77EB210A" w14:textId="77777777" w:rsidR="002C65A9" w:rsidRPr="00F474B8" w:rsidRDefault="00000000">
      <w:pPr>
        <w:numPr>
          <w:ilvl w:val="0"/>
          <w:numId w:val="58"/>
        </w:numPr>
        <w:rPr>
          <w:rFonts w:ascii="Times New Roman" w:hAnsi="Times New Roman" w:cs="Times New Roman"/>
          <w:sz w:val="26"/>
          <w:szCs w:val="26"/>
        </w:rPr>
      </w:pPr>
      <w:r w:rsidRPr="00F474B8">
        <w:rPr>
          <w:rFonts w:ascii="Times New Roman" w:hAnsi="Times New Roman" w:cs="Times New Roman"/>
          <w:b/>
          <w:bCs/>
          <w:sz w:val="26"/>
          <w:szCs w:val="26"/>
        </w:rPr>
        <w:t>Reasoning.</w:t>
      </w:r>
      <w:r w:rsidRPr="00F474B8">
        <w:rPr>
          <w:rFonts w:ascii="Times New Roman" w:hAnsi="Times New Roman" w:cs="Times New Roman"/>
          <w:sz w:val="26"/>
          <w:szCs w:val="26"/>
        </w:rPr>
        <w:t xml:space="preserve"> A shared Redis cache would introduce additional network hops, an extra failure mode, and operational overhead. For business data that is mostly read-only between admin updates, an in-memory cache per instance gives sub-50-ms hits without any of those costs. The trade-off — temporary inter-replica inconsistency — is acceptable for this domain (course content, not exam results).</w:t>
      </w:r>
    </w:p>
    <w:p w14:paraId="125F7E7D" w14:textId="77777777" w:rsidR="002C65A9" w:rsidRPr="00F474B8" w:rsidRDefault="00000000">
      <w:pPr>
        <w:pStyle w:val="Heading3"/>
        <w:rPr>
          <w:rFonts w:ascii="Times New Roman" w:hAnsi="Times New Roman" w:cs="Times New Roman"/>
          <w:sz w:val="26"/>
          <w:szCs w:val="26"/>
        </w:rPr>
      </w:pPr>
      <w:bookmarkStart w:id="64" w:name="pre-aggregated-analytics-tables"/>
      <w:bookmarkEnd w:id="63"/>
      <w:r w:rsidRPr="00F474B8">
        <w:rPr>
          <w:rFonts w:ascii="Times New Roman" w:hAnsi="Times New Roman" w:cs="Times New Roman"/>
          <w:sz w:val="26"/>
          <w:szCs w:val="26"/>
        </w:rPr>
        <w:t>7.1.2 Pre-aggregated Analytics Tables</w:t>
      </w:r>
    </w:p>
    <w:p w14:paraId="74842CA4"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Progress statistics, pass-rate trends, and weak-topic analysis are served exclusively from a </w:t>
      </w:r>
      <w:r w:rsidRPr="00F474B8">
        <w:rPr>
          <w:rFonts w:ascii="Times New Roman" w:hAnsi="Times New Roman" w:cs="Times New Roman"/>
          <w:b/>
          <w:bCs/>
          <w:sz w:val="26"/>
          <w:szCs w:val="26"/>
        </w:rPr>
        <w:t>pre-aggregated table</w:t>
      </w:r>
      <w:r w:rsidRPr="00F474B8">
        <w:rPr>
          <w:rFonts w:ascii="Times New Roman" w:hAnsi="Times New Roman" w:cs="Times New Roman"/>
          <w:sz w:val="26"/>
          <w:szCs w:val="26"/>
        </w:rPr>
        <w:t xml:space="preserve"> in analytics_db (progress_stat), populated by a scheduled aggregation job that consumes exam.submitted events. Real-time aggregation against raw log tables is strictly prohibited.</w:t>
      </w:r>
    </w:p>
    <w:p w14:paraId="0DB1885E" w14:textId="77777777" w:rsidR="002C65A9" w:rsidRPr="00F474B8" w:rsidRDefault="00000000">
      <w:pPr>
        <w:numPr>
          <w:ilvl w:val="0"/>
          <w:numId w:val="59"/>
        </w:numPr>
        <w:rPr>
          <w:rFonts w:ascii="Times New Roman" w:hAnsi="Times New Roman" w:cs="Times New Roman"/>
          <w:sz w:val="26"/>
          <w:szCs w:val="26"/>
        </w:rPr>
      </w:pPr>
      <w:r w:rsidRPr="00F474B8">
        <w:rPr>
          <w:rFonts w:ascii="Times New Roman" w:hAnsi="Times New Roman" w:cs="Times New Roman"/>
          <w:b/>
          <w:bCs/>
          <w:sz w:val="26"/>
          <w:szCs w:val="26"/>
        </w:rPr>
        <w:t>Progress Dashboard.</w:t>
      </w:r>
      <w:r w:rsidRPr="00F474B8">
        <w:rPr>
          <w:rFonts w:ascii="Times New Roman" w:hAnsi="Times New Roman" w:cs="Times New Roman"/>
          <w:sz w:val="26"/>
          <w:szCs w:val="26"/>
        </w:rPr>
        <w:t xml:space="preserve"> GET /progress/stats serves data from progress_stat via indexed lookup on (studentId, licenseTierId). P95 response time &lt; 200 ms (ASR-PERF-04).</w:t>
      </w:r>
    </w:p>
    <w:p w14:paraId="6EC92A21" w14:textId="77777777" w:rsidR="002C65A9" w:rsidRPr="00F474B8" w:rsidRDefault="00000000">
      <w:pPr>
        <w:numPr>
          <w:ilvl w:val="0"/>
          <w:numId w:val="59"/>
        </w:numPr>
        <w:rPr>
          <w:rFonts w:ascii="Times New Roman" w:hAnsi="Times New Roman" w:cs="Times New Roman"/>
          <w:sz w:val="26"/>
          <w:szCs w:val="26"/>
        </w:rPr>
      </w:pPr>
      <w:r w:rsidRPr="00F474B8">
        <w:rPr>
          <w:rFonts w:ascii="Times New Roman" w:hAnsi="Times New Roman" w:cs="Times New Roman"/>
          <w:b/>
          <w:bCs/>
          <w:sz w:val="26"/>
          <w:szCs w:val="26"/>
        </w:rPr>
        <w:t>Progress Chart.</w:t>
      </w:r>
      <w:r w:rsidRPr="00F474B8">
        <w:rPr>
          <w:rFonts w:ascii="Times New Roman" w:hAnsi="Times New Roman" w:cs="Times New Roman"/>
          <w:sz w:val="26"/>
          <w:szCs w:val="26"/>
        </w:rPr>
        <w:t xml:space="preserve"> GET /progress/chart serves time-series data from the same aggregation table. P95 &lt; 200 ms (ASR-PERF-07).</w:t>
      </w:r>
    </w:p>
    <w:p w14:paraId="366225BB" w14:textId="77777777" w:rsidR="002C65A9" w:rsidRPr="00F474B8" w:rsidRDefault="00000000">
      <w:pPr>
        <w:numPr>
          <w:ilvl w:val="0"/>
          <w:numId w:val="59"/>
        </w:numPr>
        <w:rPr>
          <w:rFonts w:ascii="Times New Roman" w:hAnsi="Times New Roman" w:cs="Times New Roman"/>
          <w:sz w:val="26"/>
          <w:szCs w:val="26"/>
        </w:rPr>
      </w:pPr>
      <w:r w:rsidRPr="00F474B8">
        <w:rPr>
          <w:rFonts w:ascii="Times New Roman" w:hAnsi="Times New Roman" w:cs="Times New Roman"/>
          <w:b/>
          <w:bCs/>
          <w:sz w:val="26"/>
          <w:szCs w:val="26"/>
        </w:rPr>
        <w:t>SRS Practice Set.</w:t>
      </w:r>
      <w:r w:rsidRPr="00F474B8">
        <w:rPr>
          <w:rFonts w:ascii="Times New Roman" w:hAnsi="Times New Roman" w:cs="Times New Roman"/>
          <w:sz w:val="26"/>
          <w:szCs w:val="26"/>
        </w:rPr>
        <w:t xml:space="preserve"> The SRS algorithm runs in-process against bounded recent exam records, never against the full history. Computation is lightweight and does not require an external worker or queue (ASR-PERF-09).</w:t>
      </w:r>
    </w:p>
    <w:p w14:paraId="6E4E4694" w14:textId="77777777" w:rsidR="002C65A9" w:rsidRPr="00F474B8" w:rsidRDefault="00000000">
      <w:pPr>
        <w:numPr>
          <w:ilvl w:val="0"/>
          <w:numId w:val="59"/>
        </w:numPr>
        <w:rPr>
          <w:rFonts w:ascii="Times New Roman" w:hAnsi="Times New Roman" w:cs="Times New Roman"/>
          <w:sz w:val="26"/>
          <w:szCs w:val="26"/>
        </w:rPr>
      </w:pPr>
      <w:r w:rsidRPr="00F474B8">
        <w:rPr>
          <w:rFonts w:ascii="Times New Roman" w:hAnsi="Times New Roman" w:cs="Times New Roman"/>
          <w:b/>
          <w:bCs/>
          <w:sz w:val="26"/>
          <w:szCs w:val="26"/>
        </w:rPr>
        <w:lastRenderedPageBreak/>
        <w:t>Reasoning.</w:t>
      </w:r>
      <w:r w:rsidRPr="00F474B8">
        <w:rPr>
          <w:rFonts w:ascii="Times New Roman" w:hAnsi="Times New Roman" w:cs="Times New Roman"/>
          <w:sz w:val="26"/>
          <w:szCs w:val="26"/>
        </w:rPr>
        <w:t xml:space="preserve"> Real-time aggregation against multi-million-row log tables would exceed every reasonable latency target. Pre-aggregation moves the cost from the request path to a background schedule, where data freshness is a tuneable trade-off rather than a user-blocking concern.</w:t>
      </w:r>
    </w:p>
    <w:p w14:paraId="4BF69F31" w14:textId="77777777" w:rsidR="002C65A9" w:rsidRPr="00F474B8" w:rsidRDefault="00000000">
      <w:pPr>
        <w:pStyle w:val="Heading3"/>
        <w:rPr>
          <w:rFonts w:ascii="Times New Roman" w:hAnsi="Times New Roman" w:cs="Times New Roman"/>
          <w:sz w:val="26"/>
          <w:szCs w:val="26"/>
        </w:rPr>
      </w:pPr>
      <w:bookmarkStart w:id="65" w:name="asynchronous-processing-with-rabbitmq"/>
      <w:bookmarkEnd w:id="64"/>
      <w:r w:rsidRPr="00F474B8">
        <w:rPr>
          <w:rFonts w:ascii="Times New Roman" w:hAnsi="Times New Roman" w:cs="Times New Roman"/>
          <w:sz w:val="26"/>
          <w:szCs w:val="26"/>
        </w:rPr>
        <w:t>7.1.3 Asynchronous Processing with RabbitMQ</w:t>
      </w:r>
    </w:p>
    <w:p w14:paraId="4F45E55B"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 xml:space="preserve">Heavy or non-time-critical workflows are offloaded asynchronously via </w:t>
      </w:r>
      <w:r w:rsidRPr="00F474B8">
        <w:rPr>
          <w:rFonts w:ascii="Times New Roman" w:hAnsi="Times New Roman" w:cs="Times New Roman"/>
          <w:b/>
          <w:bCs/>
          <w:sz w:val="26"/>
          <w:szCs w:val="26"/>
        </w:rPr>
        <w:t>RabbitMQ</w:t>
      </w:r>
      <w:r w:rsidRPr="00F474B8">
        <w:rPr>
          <w:rFonts w:ascii="Times New Roman" w:hAnsi="Times New Roman" w:cs="Times New Roman"/>
          <w:sz w:val="26"/>
          <w:szCs w:val="26"/>
        </w:rPr>
        <w:t xml:space="preserve"> with durable queues and Dead Letter Queues.</w:t>
      </w:r>
    </w:p>
    <w:p w14:paraId="477CA3A2" w14:textId="77777777" w:rsidR="002C65A9" w:rsidRPr="00F474B8" w:rsidRDefault="00000000">
      <w:pPr>
        <w:numPr>
          <w:ilvl w:val="0"/>
          <w:numId w:val="60"/>
        </w:numPr>
        <w:rPr>
          <w:rFonts w:ascii="Times New Roman" w:hAnsi="Times New Roman" w:cs="Times New Roman"/>
          <w:sz w:val="26"/>
          <w:szCs w:val="26"/>
        </w:rPr>
      </w:pPr>
      <w:r w:rsidRPr="00F474B8">
        <w:rPr>
          <w:rFonts w:ascii="Times New Roman" w:hAnsi="Times New Roman" w:cs="Times New Roman"/>
          <w:b/>
          <w:bCs/>
          <w:sz w:val="26"/>
          <w:szCs w:val="26"/>
        </w:rPr>
        <w:t>Notification Dispatch.</w:t>
      </w:r>
      <w:r w:rsidRPr="00F474B8">
        <w:rPr>
          <w:rFonts w:ascii="Times New Roman" w:hAnsi="Times New Roman" w:cs="Times New Roman"/>
          <w:sz w:val="26"/>
          <w:szCs w:val="26"/>
        </w:rPr>
        <w:t xml:space="preserve"> notification-service consumes notification_service_events. Publishing services (identity-service, exam-service, course-service, analytics-service) return HTTP 202 immediately without waiting for delivery. Failed messages retry up to 3 times at 5-minute intervals before routing to DLQ. The instructor UI is never blocked on academic-warning dispatch (ASR-PERF-08).</w:t>
      </w:r>
    </w:p>
    <w:p w14:paraId="139E53F2" w14:textId="77777777" w:rsidR="002C65A9" w:rsidRPr="00F474B8" w:rsidRDefault="00000000">
      <w:pPr>
        <w:numPr>
          <w:ilvl w:val="0"/>
          <w:numId w:val="60"/>
        </w:numPr>
        <w:rPr>
          <w:rFonts w:ascii="Times New Roman" w:hAnsi="Times New Roman" w:cs="Times New Roman"/>
          <w:sz w:val="26"/>
          <w:szCs w:val="26"/>
        </w:rPr>
      </w:pPr>
      <w:r w:rsidRPr="00F474B8">
        <w:rPr>
          <w:rFonts w:ascii="Times New Roman" w:hAnsi="Times New Roman" w:cs="Times New Roman"/>
          <w:b/>
          <w:bCs/>
          <w:sz w:val="26"/>
          <w:szCs w:val="26"/>
        </w:rPr>
        <w:t>Inter-Service Event Propagation.</w:t>
      </w:r>
      <w:r w:rsidRPr="00F474B8">
        <w:rPr>
          <w:rFonts w:ascii="Times New Roman" w:hAnsi="Times New Roman" w:cs="Times New Roman"/>
          <w:sz w:val="26"/>
          <w:szCs w:val="26"/>
        </w:rPr>
        <w:t xml:space="preserve"> identity.user.created events flow from identity-service to user_service_events; exam.submitted events flow from exam-service to analytics_service_events; media file lifecycle events flow on media_service_events. This decouples non-time-critical workflows from the synchronous request path.</w:t>
      </w:r>
    </w:p>
    <w:p w14:paraId="3C073971" w14:textId="77777777" w:rsidR="002C65A9" w:rsidRPr="00F474B8" w:rsidRDefault="00000000">
      <w:pPr>
        <w:numPr>
          <w:ilvl w:val="0"/>
          <w:numId w:val="60"/>
        </w:numPr>
        <w:rPr>
          <w:rFonts w:ascii="Times New Roman" w:hAnsi="Times New Roman" w:cs="Times New Roman"/>
          <w:sz w:val="26"/>
          <w:szCs w:val="26"/>
        </w:rPr>
      </w:pPr>
      <w:r w:rsidRPr="00F474B8">
        <w:rPr>
          <w:rFonts w:ascii="Times New Roman" w:hAnsi="Times New Roman" w:cs="Times New Roman"/>
          <w:b/>
          <w:bCs/>
          <w:sz w:val="26"/>
          <w:szCs w:val="26"/>
        </w:rPr>
        <w:t>Dead Letter Queue.</w:t>
      </w:r>
      <w:r w:rsidRPr="00F474B8">
        <w:rPr>
          <w:rFonts w:ascii="Times New Roman" w:hAnsi="Times New Roman" w:cs="Times New Roman"/>
          <w:sz w:val="26"/>
          <w:szCs w:val="26"/>
        </w:rPr>
        <w:t xml:space="preserve"> Messages exhausting their retry budget route to DLQ for inspection. Prometheus monitors DLQ depth; Alertmanager fires when the threshold is exceeded.</w:t>
      </w:r>
    </w:p>
    <w:p w14:paraId="7C33654F" w14:textId="77777777" w:rsidR="002C65A9" w:rsidRPr="00F474B8" w:rsidRDefault="00000000">
      <w:pPr>
        <w:numPr>
          <w:ilvl w:val="0"/>
          <w:numId w:val="60"/>
        </w:numPr>
        <w:rPr>
          <w:rFonts w:ascii="Times New Roman" w:hAnsi="Times New Roman" w:cs="Times New Roman"/>
          <w:sz w:val="26"/>
          <w:szCs w:val="26"/>
        </w:rPr>
      </w:pPr>
      <w:r w:rsidRPr="00F474B8">
        <w:rPr>
          <w:rFonts w:ascii="Times New Roman" w:hAnsi="Times New Roman" w:cs="Times New Roman"/>
          <w:b/>
          <w:bCs/>
          <w:sz w:val="26"/>
          <w:szCs w:val="26"/>
        </w:rPr>
        <w:t>Note on Exam Grading.</w:t>
      </w:r>
      <w:r w:rsidRPr="00F474B8">
        <w:rPr>
          <w:rFonts w:ascii="Times New Roman" w:hAnsi="Times New Roman" w:cs="Times New Roman"/>
          <w:sz w:val="26"/>
          <w:szCs w:val="26"/>
        </w:rPr>
        <w:t xml:space="preserve"> Exam grading is </w:t>
      </w:r>
      <w:r w:rsidRPr="00F474B8">
        <w:rPr>
          <w:rFonts w:ascii="Times New Roman" w:hAnsi="Times New Roman" w:cs="Times New Roman"/>
          <w:b/>
          <w:bCs/>
          <w:sz w:val="26"/>
          <w:szCs w:val="26"/>
        </w:rPr>
        <w:t>intentionally synchronous</w:t>
      </w:r>
      <w:r w:rsidRPr="00F474B8">
        <w:rPr>
          <w:rFonts w:ascii="Times New Roman" w:hAnsi="Times New Roman" w:cs="Times New Roman"/>
          <w:sz w:val="26"/>
          <w:szCs w:val="26"/>
        </w:rPr>
        <w:t>, executing within the submission PostgreSQL transaction alongside answer recording and SRS_Item updates (AD-006). This guarantees the student receives an immediate, atomic result with no eventual-consistency window — a deliberate trade-off favouring correctness over the modest latency cost.</w:t>
      </w:r>
    </w:p>
    <w:p w14:paraId="5AC28FEB" w14:textId="77777777" w:rsidR="002C65A9" w:rsidRPr="00F474B8" w:rsidRDefault="00000000">
      <w:pPr>
        <w:pStyle w:val="Heading3"/>
        <w:rPr>
          <w:rFonts w:ascii="Times New Roman" w:hAnsi="Times New Roman" w:cs="Times New Roman"/>
          <w:sz w:val="26"/>
          <w:szCs w:val="26"/>
        </w:rPr>
      </w:pPr>
      <w:bookmarkStart w:id="66" w:name="database-optimization"/>
      <w:bookmarkEnd w:id="65"/>
      <w:r w:rsidRPr="00F474B8">
        <w:rPr>
          <w:rFonts w:ascii="Times New Roman" w:hAnsi="Times New Roman" w:cs="Times New Roman"/>
          <w:sz w:val="26"/>
          <w:szCs w:val="26"/>
        </w:rPr>
        <w:t>7.1.4 Database Optimization</w:t>
      </w:r>
    </w:p>
    <w:p w14:paraId="75180CE6" w14:textId="77777777" w:rsidR="002C65A9" w:rsidRPr="00F474B8" w:rsidRDefault="00000000">
      <w:pPr>
        <w:numPr>
          <w:ilvl w:val="0"/>
          <w:numId w:val="61"/>
        </w:numPr>
        <w:rPr>
          <w:rFonts w:ascii="Times New Roman" w:hAnsi="Times New Roman" w:cs="Times New Roman"/>
          <w:sz w:val="26"/>
          <w:szCs w:val="26"/>
        </w:rPr>
      </w:pPr>
      <w:r w:rsidRPr="00F474B8">
        <w:rPr>
          <w:rFonts w:ascii="Times New Roman" w:hAnsi="Times New Roman" w:cs="Times New Roman"/>
          <w:b/>
          <w:bCs/>
          <w:sz w:val="26"/>
          <w:szCs w:val="26"/>
        </w:rPr>
        <w:t>Per-Service Indexing.</w:t>
      </w:r>
      <w:r w:rsidRPr="00F474B8">
        <w:rPr>
          <w:rFonts w:ascii="Times New Roman" w:hAnsi="Times New Roman" w:cs="Times New Roman"/>
          <w:sz w:val="26"/>
          <w:szCs w:val="26"/>
        </w:rPr>
        <w:t xml:space="preserve"> Each of the 9 isolated PostgreSQL databases maintains indexes optimised for its service’s query patterns. Critical indexes include composite indexes on student search fields (user_db: name, email, phone — ASR-PERF-02), exam history filters (exam_db: studentId, date, result — ASR-PERF-10), question search (question_db: licenseTierId, status, isDeleted — ASR-PERF-11), and progress lookups (analytics_db: studentId, licenseTierId — ASR-PERF-04).</w:t>
      </w:r>
    </w:p>
    <w:p w14:paraId="36B3CE4A" w14:textId="77777777" w:rsidR="002C65A9" w:rsidRPr="00F474B8" w:rsidRDefault="00000000">
      <w:pPr>
        <w:numPr>
          <w:ilvl w:val="0"/>
          <w:numId w:val="61"/>
        </w:numPr>
        <w:rPr>
          <w:rFonts w:ascii="Times New Roman" w:hAnsi="Times New Roman" w:cs="Times New Roman"/>
          <w:sz w:val="26"/>
          <w:szCs w:val="26"/>
        </w:rPr>
      </w:pPr>
      <w:r w:rsidRPr="00F474B8">
        <w:rPr>
          <w:rFonts w:ascii="Times New Roman" w:hAnsi="Times New Roman" w:cs="Times New Roman"/>
          <w:b/>
          <w:bCs/>
          <w:sz w:val="26"/>
          <w:szCs w:val="26"/>
        </w:rPr>
        <w:t>Cursor-Based Pagination.</w:t>
      </w:r>
      <w:r w:rsidRPr="00F474B8">
        <w:rPr>
          <w:rFonts w:ascii="Times New Roman" w:hAnsi="Times New Roman" w:cs="Times New Roman"/>
          <w:sz w:val="26"/>
          <w:szCs w:val="26"/>
        </w:rPr>
        <w:t xml:space="preserve"> All list endpoints exceeding 100 records use cursor-based pagination rather than offset-based, eliminating the deep-pagination performance cliff (ASR-PERF-02, ASR-PERF-10).</w:t>
      </w:r>
    </w:p>
    <w:p w14:paraId="2AFDB4BE" w14:textId="77777777" w:rsidR="002C65A9" w:rsidRPr="00F474B8" w:rsidRDefault="00000000">
      <w:pPr>
        <w:numPr>
          <w:ilvl w:val="0"/>
          <w:numId w:val="61"/>
        </w:numPr>
        <w:rPr>
          <w:rFonts w:ascii="Times New Roman" w:hAnsi="Times New Roman" w:cs="Times New Roman"/>
          <w:sz w:val="26"/>
          <w:szCs w:val="26"/>
        </w:rPr>
      </w:pPr>
      <w:r w:rsidRPr="00F474B8">
        <w:rPr>
          <w:rFonts w:ascii="Times New Roman" w:hAnsi="Times New Roman" w:cs="Times New Roman"/>
          <w:b/>
          <w:bCs/>
          <w:sz w:val="26"/>
          <w:szCs w:val="26"/>
        </w:rPr>
        <w:lastRenderedPageBreak/>
        <w:t>Connection Pooling.</w:t>
      </w:r>
      <w:r w:rsidRPr="00F474B8">
        <w:rPr>
          <w:rFonts w:ascii="Times New Roman" w:hAnsi="Times New Roman" w:cs="Times New Roman"/>
          <w:sz w:val="26"/>
          <w:szCs w:val="26"/>
        </w:rPr>
        <w:t xml:space="preserve"> Each service uses PgBouncer or the equivalent Prisma connection pool to avoid per-request connection overhead.</w:t>
      </w:r>
    </w:p>
    <w:p w14:paraId="620B97EA" w14:textId="77777777" w:rsidR="002C65A9" w:rsidRPr="00F474B8" w:rsidRDefault="00000000">
      <w:pPr>
        <w:numPr>
          <w:ilvl w:val="0"/>
          <w:numId w:val="61"/>
        </w:numPr>
        <w:rPr>
          <w:rFonts w:ascii="Times New Roman" w:hAnsi="Times New Roman" w:cs="Times New Roman"/>
          <w:sz w:val="26"/>
          <w:szCs w:val="26"/>
        </w:rPr>
      </w:pPr>
      <w:r w:rsidRPr="00F474B8">
        <w:rPr>
          <w:rFonts w:ascii="Times New Roman" w:hAnsi="Times New Roman" w:cs="Times New Roman"/>
          <w:b/>
          <w:bCs/>
          <w:sz w:val="26"/>
          <w:szCs w:val="26"/>
        </w:rPr>
        <w:t>Read Replicas.</w:t>
      </w:r>
      <w:r w:rsidRPr="00F474B8">
        <w:rPr>
          <w:rFonts w:ascii="Times New Roman" w:hAnsi="Times New Roman" w:cs="Times New Roman"/>
          <w:sz w:val="26"/>
          <w:szCs w:val="26"/>
        </w:rPr>
        <w:t xml:space="preserve"> Where read traffic warrants it (analytics-service, potentially course-service), a PostgreSQL read replica is provisioned. Application services route read queries to the replica via Prisma’s read-replica adapter, isolating read load from the write path.</w:t>
      </w:r>
    </w:p>
    <w:p w14:paraId="71CFE35E" w14:textId="77777777" w:rsidR="002C65A9" w:rsidRPr="00F474B8" w:rsidRDefault="00000000">
      <w:pPr>
        <w:numPr>
          <w:ilvl w:val="0"/>
          <w:numId w:val="61"/>
        </w:numPr>
        <w:rPr>
          <w:rFonts w:ascii="Times New Roman" w:hAnsi="Times New Roman" w:cs="Times New Roman"/>
          <w:sz w:val="26"/>
          <w:szCs w:val="26"/>
        </w:rPr>
      </w:pPr>
      <w:r w:rsidRPr="00F474B8">
        <w:rPr>
          <w:rFonts w:ascii="Times New Roman" w:hAnsi="Times New Roman" w:cs="Times New Roman"/>
          <w:b/>
          <w:bCs/>
          <w:sz w:val="26"/>
          <w:szCs w:val="26"/>
        </w:rPr>
        <w:t>No N+1 Queries.</w:t>
      </w:r>
      <w:r w:rsidRPr="00F474B8">
        <w:rPr>
          <w:rFonts w:ascii="Times New Roman" w:hAnsi="Times New Roman" w:cs="Times New Roman"/>
          <w:sz w:val="26"/>
          <w:szCs w:val="26"/>
        </w:rPr>
        <w:t xml:space="preserve"> Prisma’s includes / joins are used to fetch related data in a single round-trip. N+1 patterns are caught by integration tests that assert query count.</w:t>
      </w:r>
    </w:p>
    <w:p w14:paraId="4F52748D" w14:textId="77777777" w:rsidR="002C65A9" w:rsidRPr="00F474B8" w:rsidRDefault="00000000">
      <w:pPr>
        <w:pStyle w:val="Heading3"/>
        <w:rPr>
          <w:rFonts w:ascii="Times New Roman" w:hAnsi="Times New Roman" w:cs="Times New Roman"/>
          <w:sz w:val="26"/>
          <w:szCs w:val="26"/>
        </w:rPr>
      </w:pPr>
      <w:bookmarkStart w:id="67" w:name="X26c2c77085cbdc53935df6f4d3d1caf022f514f"/>
      <w:bookmarkEnd w:id="66"/>
      <w:r w:rsidRPr="00F474B8">
        <w:rPr>
          <w:rFonts w:ascii="Times New Roman" w:hAnsi="Times New Roman" w:cs="Times New Roman"/>
          <w:sz w:val="26"/>
          <w:szCs w:val="26"/>
        </w:rPr>
        <w:t>7.1.5 Centralised Logging Performance (ELK Async)</w:t>
      </w:r>
    </w:p>
    <w:p w14:paraId="294E122D" w14:textId="7FCFA7C5" w:rsidR="002C65A9" w:rsidRPr="00F474B8" w:rsidRDefault="00727BC0">
      <w:pPr>
        <w:pStyle w:val="FirstParagraph"/>
        <w:rPr>
          <w:rFonts w:ascii="Times New Roman" w:hAnsi="Times New Roman" w:cs="Times New Roman"/>
          <w:sz w:val="26"/>
          <w:szCs w:val="26"/>
        </w:rPr>
      </w:pPr>
      <w:r w:rsidRPr="00F474B8">
        <w:rPr>
          <w:rFonts w:ascii="Times New Roman" w:hAnsi="Times New Roman" w:cs="Times New Roman"/>
          <w:sz w:val="26"/>
          <w:szCs w:val="26"/>
        </w:rPr>
        <w:t>All 10 NestJS services ship structured JSON logs to Elasticsearch via Winston HTTP transport with async dispatch. The shared AppLoggerModule in @repo/common provides a consistent logger interface and ensures log shipping never blocks request handling. Kong and Keycloak, which are not NestJS, ship their native log formats (Nginx-style for Kong, JBoss logger for Keycloak) to the same ELK stack via Filebeat sidecars deployed alongside each component.</w:t>
      </w:r>
    </w:p>
    <w:p w14:paraId="331C10BB" w14:textId="77777777" w:rsidR="002C65A9" w:rsidRPr="00F474B8" w:rsidRDefault="00000000">
      <w:pPr>
        <w:numPr>
          <w:ilvl w:val="0"/>
          <w:numId w:val="62"/>
        </w:numPr>
        <w:rPr>
          <w:rFonts w:ascii="Times New Roman" w:hAnsi="Times New Roman" w:cs="Times New Roman"/>
          <w:sz w:val="26"/>
          <w:szCs w:val="26"/>
        </w:rPr>
      </w:pPr>
      <w:r w:rsidRPr="00F474B8">
        <w:rPr>
          <w:rFonts w:ascii="Times New Roman" w:hAnsi="Times New Roman" w:cs="Times New Roman"/>
          <w:b/>
          <w:bCs/>
          <w:sz w:val="26"/>
          <w:szCs w:val="26"/>
        </w:rPr>
        <w:t>Async transport.</w:t>
      </w:r>
      <w:r w:rsidRPr="00F474B8">
        <w:rPr>
          <w:rFonts w:ascii="Times New Roman" w:hAnsi="Times New Roman" w:cs="Times New Roman"/>
          <w:sz w:val="26"/>
          <w:szCs w:val="26"/>
        </w:rPr>
        <w:t xml:space="preserve"> Winston buffers log entries in memory and ships them to Logstash on a background interval. A back-pressure mechanism drops the oldest non-error logs first if the queue saturates, preventing memory exhaustion under sustained load.</w:t>
      </w:r>
    </w:p>
    <w:p w14:paraId="56BA9B3E" w14:textId="77777777" w:rsidR="002C65A9" w:rsidRPr="00F474B8" w:rsidRDefault="00000000">
      <w:pPr>
        <w:numPr>
          <w:ilvl w:val="0"/>
          <w:numId w:val="62"/>
        </w:numPr>
        <w:rPr>
          <w:rFonts w:ascii="Times New Roman" w:hAnsi="Times New Roman" w:cs="Times New Roman"/>
          <w:sz w:val="26"/>
          <w:szCs w:val="26"/>
        </w:rPr>
      </w:pPr>
      <w:r w:rsidRPr="00F474B8">
        <w:rPr>
          <w:rFonts w:ascii="Times New Roman" w:hAnsi="Times New Roman" w:cs="Times New Roman"/>
          <w:b/>
          <w:bCs/>
          <w:sz w:val="26"/>
          <w:szCs w:val="26"/>
        </w:rPr>
        <w:t>Log volume control.</w:t>
      </w:r>
      <w:r w:rsidRPr="00F474B8">
        <w:rPr>
          <w:rFonts w:ascii="Times New Roman" w:hAnsi="Times New Roman" w:cs="Times New Roman"/>
          <w:sz w:val="26"/>
          <w:szCs w:val="26"/>
        </w:rPr>
        <w:t xml:space="preserve"> DEBUG-level logs are disabled in production. ERROR and WARN-level logs are always shipped; INFO-level logs are sampled at a configurable rate.</w:t>
      </w:r>
    </w:p>
    <w:p w14:paraId="4FE27409" w14:textId="77777777" w:rsidR="002C65A9" w:rsidRPr="00F474B8" w:rsidRDefault="00000000">
      <w:pPr>
        <w:numPr>
          <w:ilvl w:val="0"/>
          <w:numId w:val="62"/>
        </w:numPr>
        <w:rPr>
          <w:rFonts w:ascii="Times New Roman" w:hAnsi="Times New Roman" w:cs="Times New Roman"/>
          <w:sz w:val="26"/>
          <w:szCs w:val="26"/>
        </w:rPr>
      </w:pPr>
      <w:r w:rsidRPr="00F474B8">
        <w:rPr>
          <w:rFonts w:ascii="Times New Roman" w:hAnsi="Times New Roman" w:cs="Times New Roman"/>
          <w:b/>
          <w:bCs/>
          <w:sz w:val="26"/>
          <w:szCs w:val="26"/>
        </w:rPr>
        <w:t>Cross-service trace correlation.</w:t>
      </w:r>
      <w:r w:rsidRPr="00F474B8">
        <w:rPr>
          <w:rFonts w:ascii="Times New Roman" w:hAnsi="Times New Roman" w:cs="Times New Roman"/>
          <w:sz w:val="26"/>
          <w:szCs w:val="26"/>
        </w:rPr>
        <w:t xml:space="preserve"> A correlation ID (trace_id) is propagated via the X-Request-Id header through Kong → all services. Every log entry includes this ID, enabling end-to-end trace reconstruction in Kibana.</w:t>
      </w:r>
    </w:p>
    <w:p w14:paraId="3D8A674B" w14:textId="77777777" w:rsidR="002C65A9" w:rsidRPr="00F474B8" w:rsidRDefault="00000000">
      <w:pPr>
        <w:pStyle w:val="Heading2"/>
        <w:rPr>
          <w:rFonts w:ascii="Times New Roman" w:hAnsi="Times New Roman" w:cs="Times New Roman"/>
          <w:sz w:val="26"/>
          <w:szCs w:val="26"/>
        </w:rPr>
      </w:pPr>
      <w:bookmarkStart w:id="68" w:name="scalability-strategy"/>
      <w:bookmarkEnd w:id="62"/>
      <w:bookmarkEnd w:id="67"/>
      <w:r w:rsidRPr="00F474B8">
        <w:rPr>
          <w:rFonts w:ascii="Times New Roman" w:hAnsi="Times New Roman" w:cs="Times New Roman"/>
          <w:sz w:val="26"/>
          <w:szCs w:val="26"/>
        </w:rPr>
        <w:t>7.2 Scalability Strategy</w:t>
      </w:r>
    </w:p>
    <w:p w14:paraId="01A982EA" w14:textId="77777777" w:rsidR="002C65A9" w:rsidRPr="00F474B8" w:rsidRDefault="00000000">
      <w:pPr>
        <w:pStyle w:val="Heading3"/>
        <w:rPr>
          <w:rFonts w:ascii="Times New Roman" w:hAnsi="Times New Roman" w:cs="Times New Roman"/>
          <w:sz w:val="26"/>
          <w:szCs w:val="26"/>
        </w:rPr>
      </w:pPr>
      <w:bookmarkStart w:id="69" w:name="horizontal-scaling"/>
      <w:r w:rsidRPr="00F474B8">
        <w:rPr>
          <w:rFonts w:ascii="Times New Roman" w:hAnsi="Times New Roman" w:cs="Times New Roman"/>
          <w:sz w:val="26"/>
          <w:szCs w:val="26"/>
        </w:rPr>
        <w:t>7.2.1 Horizontal Scaling</w:t>
      </w:r>
    </w:p>
    <w:tbl>
      <w:tblPr>
        <w:tblStyle w:val="PlainTable2"/>
        <w:tblW w:w="5000" w:type="pct"/>
        <w:tblLook w:val="0020" w:firstRow="1" w:lastRow="0" w:firstColumn="0" w:lastColumn="0" w:noHBand="0" w:noVBand="0"/>
      </w:tblPr>
      <w:tblGrid>
        <w:gridCol w:w="1866"/>
        <w:gridCol w:w="2463"/>
        <w:gridCol w:w="5247"/>
      </w:tblGrid>
      <w:tr w:rsidR="002C65A9" w:rsidRPr="00F474B8" w14:paraId="576F69EF" w14:textId="77777777" w:rsidTr="00E800F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0FF63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Component</w:t>
            </w:r>
          </w:p>
        </w:tc>
        <w:tc>
          <w:tcPr>
            <w:cnfStyle w:val="000001000000" w:firstRow="0" w:lastRow="0" w:firstColumn="0" w:lastColumn="0" w:oddVBand="0" w:evenVBand="1" w:oddHBand="0" w:evenHBand="0" w:firstRowFirstColumn="0" w:firstRowLastColumn="0" w:lastRowFirstColumn="0" w:lastRowLastColumn="0"/>
            <w:tcW w:w="0" w:type="auto"/>
          </w:tcPr>
          <w:p w14:paraId="02667AF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Scaling Mechanism</w:t>
            </w:r>
          </w:p>
        </w:tc>
        <w:tc>
          <w:tcPr>
            <w:cnfStyle w:val="000010000000" w:firstRow="0" w:lastRow="0" w:firstColumn="0" w:lastColumn="0" w:oddVBand="1" w:evenVBand="0" w:oddHBand="0" w:evenHBand="0" w:firstRowFirstColumn="0" w:firstRowLastColumn="0" w:lastRowFirstColumn="0" w:lastRowLastColumn="0"/>
            <w:tcW w:w="0" w:type="auto"/>
          </w:tcPr>
          <w:p w14:paraId="308773B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Notes</w:t>
            </w:r>
          </w:p>
        </w:tc>
      </w:tr>
      <w:tr w:rsidR="002C65A9" w:rsidRPr="00F474B8" w14:paraId="28AE2F0C" w14:textId="77777777" w:rsidTr="00E800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3FCB9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Kong API Gateway</w:t>
            </w:r>
          </w:p>
        </w:tc>
        <w:tc>
          <w:tcPr>
            <w:cnfStyle w:val="000001000000" w:firstRow="0" w:lastRow="0" w:firstColumn="0" w:lastColumn="0" w:oddVBand="0" w:evenVBand="1" w:oddHBand="0" w:evenHBand="0" w:firstRowFirstColumn="0" w:firstRowLastColumn="0" w:lastRowFirstColumn="0" w:lastRowLastColumn="0"/>
            <w:tcW w:w="0" w:type="auto"/>
          </w:tcPr>
          <w:p w14:paraId="7273456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 on CPU and request rate</w:t>
            </w:r>
          </w:p>
        </w:tc>
        <w:tc>
          <w:tcPr>
            <w:cnfStyle w:val="000010000000" w:firstRow="0" w:lastRow="0" w:firstColumn="0" w:lastColumn="0" w:oddVBand="1" w:evenVBand="0" w:oddHBand="0" w:evenHBand="0" w:firstRowFirstColumn="0" w:firstRowLastColumn="0" w:lastRowFirstColumn="0" w:lastRowLastColumn="0"/>
            <w:tcW w:w="0" w:type="auto"/>
          </w:tcPr>
          <w:p w14:paraId="4B3AC54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Stateless declarative config; scales freely.</w:t>
            </w:r>
          </w:p>
        </w:tc>
      </w:tr>
      <w:tr w:rsidR="002C65A9" w:rsidRPr="00F474B8" w14:paraId="589409DF" w14:textId="77777777" w:rsidTr="00E800FB">
        <w:tc>
          <w:tcPr>
            <w:cnfStyle w:val="000010000000" w:firstRow="0" w:lastRow="0" w:firstColumn="0" w:lastColumn="0" w:oddVBand="1" w:evenVBand="0" w:oddHBand="0" w:evenHBand="0" w:firstRowFirstColumn="0" w:firstRowLastColumn="0" w:lastRowFirstColumn="0" w:lastRowLastColumn="0"/>
            <w:tcW w:w="0" w:type="auto"/>
          </w:tcPr>
          <w:p w14:paraId="3D4FB06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identity-service</w:t>
            </w:r>
          </w:p>
        </w:tc>
        <w:tc>
          <w:tcPr>
            <w:cnfStyle w:val="000001000000" w:firstRow="0" w:lastRow="0" w:firstColumn="0" w:lastColumn="0" w:oddVBand="0" w:evenVBand="1" w:oddHBand="0" w:evenHBand="0" w:firstRowFirstColumn="0" w:firstRowLastColumn="0" w:lastRowFirstColumn="0" w:lastRowLastColumn="0"/>
            <w:tcW w:w="0" w:type="auto"/>
          </w:tcPr>
          <w:p w14:paraId="35305A5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 on CPU / RPS</w:t>
            </w:r>
          </w:p>
        </w:tc>
        <w:tc>
          <w:tcPr>
            <w:cnfStyle w:val="000010000000" w:firstRow="0" w:lastRow="0" w:firstColumn="0" w:lastColumn="0" w:oddVBand="1" w:evenVBand="0" w:oddHBand="0" w:evenHBand="0" w:firstRowFirstColumn="0" w:firstRowLastColumn="0" w:lastRowFirstColumn="0" w:lastRowLastColumn="0"/>
            <w:tcW w:w="0" w:type="auto"/>
          </w:tcPr>
          <w:p w14:paraId="1B0637B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CPU-bound on auth requests; sized for peak login storms.</w:t>
            </w:r>
          </w:p>
        </w:tc>
      </w:tr>
      <w:tr w:rsidR="002C65A9" w:rsidRPr="00F474B8" w14:paraId="71F71395" w14:textId="77777777" w:rsidTr="00E800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4B982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user-service</w:t>
            </w:r>
          </w:p>
        </w:tc>
        <w:tc>
          <w:tcPr>
            <w:cnfStyle w:val="000001000000" w:firstRow="0" w:lastRow="0" w:firstColumn="0" w:lastColumn="0" w:oddVBand="0" w:evenVBand="1" w:oddHBand="0" w:evenHBand="0" w:firstRowFirstColumn="0" w:firstRowLastColumn="0" w:lastRowFirstColumn="0" w:lastRowLastColumn="0"/>
            <w:tcW w:w="0" w:type="auto"/>
          </w:tcPr>
          <w:p w14:paraId="6919492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w:t>
            </w:r>
          </w:p>
        </w:tc>
        <w:tc>
          <w:tcPr>
            <w:cnfStyle w:val="000010000000" w:firstRow="0" w:lastRow="0" w:firstColumn="0" w:lastColumn="0" w:oddVBand="1" w:evenVBand="0" w:oddHBand="0" w:evenHBand="0" w:firstRowFirstColumn="0" w:firstRowLastColumn="0" w:lastRowFirstColumn="0" w:lastRowLastColumn="0"/>
            <w:tcW w:w="0" w:type="auto"/>
          </w:tcPr>
          <w:p w14:paraId="0A18BC2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Read-heavy; scaled alongside user_db read replicas where applicable.</w:t>
            </w:r>
          </w:p>
        </w:tc>
      </w:tr>
      <w:tr w:rsidR="002C65A9" w:rsidRPr="00F474B8" w14:paraId="4DEB9A62" w14:textId="77777777" w:rsidTr="00E800FB">
        <w:tc>
          <w:tcPr>
            <w:cnfStyle w:val="000010000000" w:firstRow="0" w:lastRow="0" w:firstColumn="0" w:lastColumn="0" w:oddVBand="1" w:evenVBand="0" w:oddHBand="0" w:evenHBand="0" w:firstRowFirstColumn="0" w:firstRowLastColumn="0" w:lastRowFirstColumn="0" w:lastRowLastColumn="0"/>
            <w:tcW w:w="0" w:type="auto"/>
          </w:tcPr>
          <w:p w14:paraId="2EB73F2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exam-service</w:t>
            </w:r>
          </w:p>
        </w:tc>
        <w:tc>
          <w:tcPr>
            <w:cnfStyle w:val="000001000000" w:firstRow="0" w:lastRow="0" w:firstColumn="0" w:lastColumn="0" w:oddVBand="0" w:evenVBand="1" w:oddHBand="0" w:evenHBand="0" w:firstRowFirstColumn="0" w:firstRowLastColumn="0" w:lastRowFirstColumn="0" w:lastRowLastColumn="0"/>
            <w:tcW w:w="0" w:type="auto"/>
          </w:tcPr>
          <w:p w14:paraId="46FE971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 on CPU / RPS</w:t>
            </w:r>
          </w:p>
        </w:tc>
        <w:tc>
          <w:tcPr>
            <w:cnfStyle w:val="000010000000" w:firstRow="0" w:lastRow="0" w:firstColumn="0" w:lastColumn="0" w:oddVBand="1" w:evenVBand="0" w:oddHBand="0" w:evenHBand="0" w:firstRowFirstColumn="0" w:firstRowLastColumn="0" w:lastRowFirstColumn="0" w:lastRowLastColumn="0"/>
            <w:tcW w:w="0" w:type="auto"/>
          </w:tcPr>
          <w:p w14:paraId="2FF7BBC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Critical path; pre-scaled before known peak exam periods. No shared state between pods.</w:t>
            </w:r>
          </w:p>
        </w:tc>
      </w:tr>
      <w:tr w:rsidR="002C65A9" w:rsidRPr="00F474B8" w14:paraId="6C1039C3" w14:textId="77777777" w:rsidTr="00E800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8E7A5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question-service</w:t>
            </w:r>
          </w:p>
        </w:tc>
        <w:tc>
          <w:tcPr>
            <w:cnfStyle w:val="000001000000" w:firstRow="0" w:lastRow="0" w:firstColumn="0" w:lastColumn="0" w:oddVBand="0" w:evenVBand="1" w:oddHBand="0" w:evenHBand="0" w:firstRowFirstColumn="0" w:firstRowLastColumn="0" w:lastRowFirstColumn="0" w:lastRowLastColumn="0"/>
            <w:tcW w:w="0" w:type="auto"/>
          </w:tcPr>
          <w:p w14:paraId="0EF751A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w:t>
            </w:r>
          </w:p>
        </w:tc>
        <w:tc>
          <w:tcPr>
            <w:cnfStyle w:val="000010000000" w:firstRow="0" w:lastRow="0" w:firstColumn="0" w:lastColumn="0" w:oddVBand="1" w:evenVBand="0" w:oddHBand="0" w:evenHBand="0" w:firstRowFirstColumn="0" w:firstRowLastColumn="0" w:lastRowFirstColumn="0" w:lastRowLastColumn="0"/>
            <w:tcW w:w="0" w:type="auto"/>
          </w:tcPr>
          <w:p w14:paraId="4104B13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Read-heavy; full-text search backed by PostgreSQL index.</w:t>
            </w:r>
          </w:p>
        </w:tc>
      </w:tr>
      <w:tr w:rsidR="002C65A9" w:rsidRPr="00F474B8" w14:paraId="534D0AD4" w14:textId="77777777" w:rsidTr="00E800FB">
        <w:tc>
          <w:tcPr>
            <w:cnfStyle w:val="000010000000" w:firstRow="0" w:lastRow="0" w:firstColumn="0" w:lastColumn="0" w:oddVBand="1" w:evenVBand="0" w:oddHBand="0" w:evenHBand="0" w:firstRowFirstColumn="0" w:firstRowLastColumn="0" w:lastRowFirstColumn="0" w:lastRowLastColumn="0"/>
            <w:tcW w:w="0" w:type="auto"/>
          </w:tcPr>
          <w:p w14:paraId="4584EE6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course-service</w:t>
            </w:r>
          </w:p>
        </w:tc>
        <w:tc>
          <w:tcPr>
            <w:cnfStyle w:val="000001000000" w:firstRow="0" w:lastRow="0" w:firstColumn="0" w:lastColumn="0" w:oddVBand="0" w:evenVBand="1" w:oddHBand="0" w:evenHBand="0" w:firstRowFirstColumn="0" w:firstRowLastColumn="0" w:lastRowFirstColumn="0" w:lastRowLastColumn="0"/>
            <w:tcW w:w="0" w:type="auto"/>
          </w:tcPr>
          <w:p w14:paraId="17BB4D0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w:t>
            </w:r>
          </w:p>
        </w:tc>
        <w:tc>
          <w:tcPr>
            <w:cnfStyle w:val="000010000000" w:firstRow="0" w:lastRow="0" w:firstColumn="0" w:lastColumn="0" w:oddVBand="1" w:evenVBand="0" w:oddHBand="0" w:evenHBand="0" w:firstRowFirstColumn="0" w:firstRowLastColumn="0" w:lastRowFirstColumn="0" w:lastRowLastColumn="0"/>
            <w:tcW w:w="0" w:type="auto"/>
          </w:tcPr>
          <w:p w14:paraId="0786A3F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Read-heavy; in-memory cache absorbs most read load.</w:t>
            </w:r>
          </w:p>
        </w:tc>
      </w:tr>
      <w:tr w:rsidR="002C65A9" w:rsidRPr="00F474B8" w14:paraId="531B79EC" w14:textId="77777777" w:rsidTr="00E800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A5478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simulation-service</w:t>
            </w:r>
          </w:p>
        </w:tc>
        <w:tc>
          <w:tcPr>
            <w:cnfStyle w:val="000001000000" w:firstRow="0" w:lastRow="0" w:firstColumn="0" w:lastColumn="0" w:oddVBand="0" w:evenVBand="1" w:oddHBand="0" w:evenHBand="0" w:firstRowFirstColumn="0" w:firstRowLastColumn="0" w:lastRowFirstColumn="0" w:lastRowLastColumn="0"/>
            <w:tcW w:w="0" w:type="auto"/>
          </w:tcPr>
          <w:p w14:paraId="58B5B7B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w:t>
            </w:r>
          </w:p>
        </w:tc>
        <w:tc>
          <w:tcPr>
            <w:cnfStyle w:val="000010000000" w:firstRow="0" w:lastRow="0" w:firstColumn="0" w:lastColumn="0" w:oddVBand="1" w:evenVBand="0" w:oddHBand="0" w:evenHBand="0" w:firstRowFirstColumn="0" w:firstRowLastColumn="0" w:lastRowFirstColumn="0" w:lastRowLastColumn="0"/>
            <w:tcW w:w="0" w:type="auto"/>
          </w:tcPr>
          <w:p w14:paraId="4E55F81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Each action event is a small FSM evaluation; scales linearly.</w:t>
            </w:r>
          </w:p>
        </w:tc>
      </w:tr>
      <w:tr w:rsidR="002C65A9" w:rsidRPr="00F474B8" w14:paraId="507532AD" w14:textId="77777777" w:rsidTr="00E800FB">
        <w:tc>
          <w:tcPr>
            <w:cnfStyle w:val="000010000000" w:firstRow="0" w:lastRow="0" w:firstColumn="0" w:lastColumn="0" w:oddVBand="1" w:evenVBand="0" w:oddHBand="0" w:evenHBand="0" w:firstRowFirstColumn="0" w:firstRowLastColumn="0" w:lastRowFirstColumn="0" w:lastRowLastColumn="0"/>
            <w:tcW w:w="0" w:type="auto"/>
          </w:tcPr>
          <w:p w14:paraId="60213E5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analytics-service</w:t>
            </w:r>
          </w:p>
        </w:tc>
        <w:tc>
          <w:tcPr>
            <w:cnfStyle w:val="000001000000" w:firstRow="0" w:lastRow="0" w:firstColumn="0" w:lastColumn="0" w:oddVBand="0" w:evenVBand="1" w:oddHBand="0" w:evenHBand="0" w:firstRowFirstColumn="0" w:firstRowLastColumn="0" w:lastRowFirstColumn="0" w:lastRowLastColumn="0"/>
            <w:tcW w:w="0" w:type="auto"/>
          </w:tcPr>
          <w:p w14:paraId="7661166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 + read replica</w:t>
            </w:r>
          </w:p>
        </w:tc>
        <w:tc>
          <w:tcPr>
            <w:cnfStyle w:val="000010000000" w:firstRow="0" w:lastRow="0" w:firstColumn="0" w:lastColumn="0" w:oddVBand="1" w:evenVBand="0" w:oddHBand="0" w:evenHBand="0" w:firstRowFirstColumn="0" w:firstRowLastColumn="0" w:lastRowFirstColumn="0" w:lastRowLastColumn="0"/>
            <w:tcW w:w="0" w:type="auto"/>
          </w:tcPr>
          <w:p w14:paraId="05A61B6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Reads from analytics_db read replica; aggregation job runs as a separate K8s CronJob.</w:t>
            </w:r>
          </w:p>
        </w:tc>
      </w:tr>
      <w:tr w:rsidR="002C65A9" w:rsidRPr="00F474B8" w14:paraId="58AEF7FA" w14:textId="77777777" w:rsidTr="00E800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25F9E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notification-service</w:t>
            </w:r>
          </w:p>
        </w:tc>
        <w:tc>
          <w:tcPr>
            <w:cnfStyle w:val="000001000000" w:firstRow="0" w:lastRow="0" w:firstColumn="0" w:lastColumn="0" w:oddVBand="0" w:evenVBand="1" w:oddHBand="0" w:evenHBand="0" w:firstRowFirstColumn="0" w:firstRowLastColumn="0" w:lastRowFirstColumn="0" w:lastRowLastColumn="0"/>
            <w:tcW w:w="0" w:type="auto"/>
          </w:tcPr>
          <w:p w14:paraId="3AF0F1B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 on RabbitMQ queue depth</w:t>
            </w:r>
          </w:p>
        </w:tc>
        <w:tc>
          <w:tcPr>
            <w:cnfStyle w:val="000010000000" w:firstRow="0" w:lastRow="0" w:firstColumn="0" w:lastColumn="0" w:oddVBand="1" w:evenVBand="0" w:oddHBand="0" w:evenHBand="0" w:firstRowFirstColumn="0" w:firstRowLastColumn="0" w:lastRowFirstColumn="0" w:lastRowLastColumn="0"/>
            <w:tcW w:w="0" w:type="auto"/>
          </w:tcPr>
          <w:p w14:paraId="4875579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Consumer count scales with queue depth; pure async work.</w:t>
            </w:r>
          </w:p>
        </w:tc>
      </w:tr>
      <w:tr w:rsidR="002C65A9" w:rsidRPr="00F474B8" w14:paraId="01DB5164" w14:textId="77777777" w:rsidTr="00E800FB">
        <w:tc>
          <w:tcPr>
            <w:cnfStyle w:val="000010000000" w:firstRow="0" w:lastRow="0" w:firstColumn="0" w:lastColumn="0" w:oddVBand="1" w:evenVBand="0" w:oddHBand="0" w:evenHBand="0" w:firstRowFirstColumn="0" w:firstRowLastColumn="0" w:lastRowFirstColumn="0" w:lastRowLastColumn="0"/>
            <w:tcW w:w="0" w:type="auto"/>
          </w:tcPr>
          <w:p w14:paraId="4B6C18C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media-service</w:t>
            </w:r>
          </w:p>
        </w:tc>
        <w:tc>
          <w:tcPr>
            <w:cnfStyle w:val="000001000000" w:firstRow="0" w:lastRow="0" w:firstColumn="0" w:lastColumn="0" w:oddVBand="0" w:evenVBand="1" w:oddHBand="0" w:evenHBand="0" w:firstRowFirstColumn="0" w:firstRowLastColumn="0" w:lastRowFirstColumn="0" w:lastRowLastColumn="0"/>
            <w:tcW w:w="0" w:type="auto"/>
          </w:tcPr>
          <w:p w14:paraId="0CFF2D7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w:t>
            </w:r>
          </w:p>
        </w:tc>
        <w:tc>
          <w:tcPr>
            <w:cnfStyle w:val="000010000000" w:firstRow="0" w:lastRow="0" w:firstColumn="0" w:lastColumn="0" w:oddVBand="1" w:evenVBand="0" w:oddHBand="0" w:evenHBand="0" w:firstRowFirstColumn="0" w:firstRowLastColumn="0" w:lastRowFirstColumn="0" w:lastRowLastColumn="0"/>
            <w:tcW w:w="0" w:type="auto"/>
          </w:tcPr>
          <w:p w14:paraId="347EDC6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Stateless; Azure Blob SDK is the only external dependency.</w:t>
            </w:r>
          </w:p>
        </w:tc>
      </w:tr>
      <w:tr w:rsidR="002C65A9" w:rsidRPr="00F474B8" w14:paraId="1A0FF71D" w14:textId="77777777" w:rsidTr="00E800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E0C3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docs-service</w:t>
            </w:r>
          </w:p>
        </w:tc>
        <w:tc>
          <w:tcPr>
            <w:cnfStyle w:val="000001000000" w:firstRow="0" w:lastRow="0" w:firstColumn="0" w:lastColumn="0" w:oddVBand="0" w:evenVBand="1" w:oddHBand="0" w:evenHBand="0" w:firstRowFirstColumn="0" w:firstRowLastColumn="0" w:lastRowFirstColumn="0" w:lastRowLastColumn="0"/>
            <w:tcW w:w="0" w:type="auto"/>
          </w:tcPr>
          <w:p w14:paraId="5CB8991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Static replica count (low traffic)</w:t>
            </w:r>
          </w:p>
        </w:tc>
        <w:tc>
          <w:tcPr>
            <w:cnfStyle w:val="000010000000" w:firstRow="0" w:lastRow="0" w:firstColumn="0" w:lastColumn="0" w:oddVBand="1" w:evenVBand="0" w:oddHBand="0" w:evenHBand="0" w:firstRowFirstColumn="0" w:firstRowLastColumn="0" w:lastRowFirstColumn="0" w:lastRowLastColumn="0"/>
            <w:tcW w:w="0" w:type="auto"/>
          </w:tcPr>
          <w:p w14:paraId="30D5EDC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Internal-only; not on user critical path.</w:t>
            </w:r>
          </w:p>
        </w:tc>
      </w:tr>
    </w:tbl>
    <w:p w14:paraId="7187C4C3" w14:textId="77777777" w:rsidR="002C65A9" w:rsidRPr="00F474B8" w:rsidRDefault="00000000">
      <w:pPr>
        <w:pStyle w:val="BodyText"/>
        <w:rPr>
          <w:rFonts w:ascii="Times New Roman" w:hAnsi="Times New Roman" w:cs="Times New Roman"/>
          <w:sz w:val="26"/>
          <w:szCs w:val="26"/>
        </w:rPr>
      </w:pPr>
      <w:r w:rsidRPr="00F474B8">
        <w:rPr>
          <w:rFonts w:ascii="Times New Roman" w:hAnsi="Times New Roman" w:cs="Times New Roman"/>
          <w:sz w:val="26"/>
          <w:szCs w:val="26"/>
        </w:rPr>
        <w:t>Kubernetes HPA is configured to trigger when CPU exceeds 70% or sustained request rate exceeds per-service thresholds (tuned during load testing). For known peak events (e.g., end-of-semester exam windows), services are pre-warmed by manually raising the minimum replica count ahead of expected load.</w:t>
      </w:r>
    </w:p>
    <w:p w14:paraId="009453A5" w14:textId="77777777" w:rsidR="002C65A9" w:rsidRPr="00F474B8" w:rsidRDefault="00000000">
      <w:pPr>
        <w:pStyle w:val="Heading3"/>
        <w:rPr>
          <w:rFonts w:ascii="Times New Roman" w:hAnsi="Times New Roman" w:cs="Times New Roman"/>
          <w:sz w:val="26"/>
          <w:szCs w:val="26"/>
        </w:rPr>
      </w:pPr>
      <w:bookmarkStart w:id="70" w:name="vertical-scaling"/>
      <w:bookmarkEnd w:id="69"/>
      <w:r w:rsidRPr="00F474B8">
        <w:rPr>
          <w:rFonts w:ascii="Times New Roman" w:hAnsi="Times New Roman" w:cs="Times New Roman"/>
          <w:sz w:val="26"/>
          <w:szCs w:val="26"/>
        </w:rPr>
        <w:t>7.2.2 Vertical Scaling</w:t>
      </w:r>
    </w:p>
    <w:p w14:paraId="55599C82" w14:textId="77777777" w:rsidR="002C65A9" w:rsidRPr="00F474B8" w:rsidRDefault="00000000">
      <w:pPr>
        <w:numPr>
          <w:ilvl w:val="0"/>
          <w:numId w:val="63"/>
        </w:numPr>
        <w:rPr>
          <w:rFonts w:ascii="Times New Roman" w:hAnsi="Times New Roman" w:cs="Times New Roman"/>
          <w:sz w:val="26"/>
          <w:szCs w:val="26"/>
        </w:rPr>
      </w:pPr>
      <w:r w:rsidRPr="00F474B8">
        <w:rPr>
          <w:rFonts w:ascii="Times New Roman" w:hAnsi="Times New Roman" w:cs="Times New Roman"/>
          <w:b/>
          <w:bCs/>
          <w:sz w:val="26"/>
          <w:szCs w:val="26"/>
        </w:rPr>
        <w:t>PostgreSQL Servers.</w:t>
      </w:r>
      <w:r w:rsidRPr="00F474B8">
        <w:rPr>
          <w:rFonts w:ascii="Times New Roman" w:hAnsi="Times New Roman" w:cs="Times New Roman"/>
          <w:sz w:val="26"/>
          <w:szCs w:val="26"/>
        </w:rPr>
        <w:t xml:space="preserve"> Increasing RAM/CPU on the PostgreSQL node is the immediate response in emergencies before applying read replicas or partitioning. Managed cloud services (e.g., Azure Database for PostgreSQL) allow online vertical scaling without downtime.</w:t>
      </w:r>
    </w:p>
    <w:p w14:paraId="69D61093" w14:textId="67EC6FDC" w:rsidR="002C65A9" w:rsidRPr="00F474B8" w:rsidRDefault="00000000">
      <w:pPr>
        <w:numPr>
          <w:ilvl w:val="0"/>
          <w:numId w:val="63"/>
        </w:numPr>
        <w:rPr>
          <w:rFonts w:ascii="Times New Roman" w:hAnsi="Times New Roman" w:cs="Times New Roman"/>
          <w:sz w:val="26"/>
          <w:szCs w:val="26"/>
        </w:rPr>
      </w:pPr>
      <w:r w:rsidRPr="00F474B8">
        <w:rPr>
          <w:rFonts w:ascii="Times New Roman" w:hAnsi="Times New Roman" w:cs="Times New Roman"/>
          <w:b/>
          <w:bCs/>
          <w:sz w:val="26"/>
          <w:szCs w:val="26"/>
        </w:rPr>
        <w:t>Keycloak.</w:t>
      </w:r>
      <w:r w:rsidRPr="00F474B8">
        <w:rPr>
          <w:rFonts w:ascii="Times New Roman" w:hAnsi="Times New Roman" w:cs="Times New Roman"/>
          <w:sz w:val="26"/>
          <w:szCs w:val="26"/>
        </w:rPr>
        <w:t xml:space="preserve"> </w:t>
      </w:r>
      <w:r w:rsidR="001A693A" w:rsidRPr="00F474B8">
        <w:rPr>
          <w:rFonts w:ascii="Times New Roman" w:hAnsi="Times New Roman" w:cs="Times New Roman"/>
          <w:sz w:val="26"/>
          <w:szCs w:val="26"/>
        </w:rPr>
        <w:t>Keycloak runs in HA mode with 2+ replicas behind a Kubernetes internal Service with session affinity. Replicas serve both failover and bounded load distribution. Horizontal scaling beyond a small replica count is constrained by Keycloak's inter-cluster session-replication overhead, so vertical scaling (more CPU/memory per replica) becomes the primary lever once the HA replica count is established</w:t>
      </w:r>
      <w:r w:rsidRPr="00F474B8">
        <w:rPr>
          <w:rFonts w:ascii="Times New Roman" w:hAnsi="Times New Roman" w:cs="Times New Roman"/>
          <w:sz w:val="26"/>
          <w:szCs w:val="26"/>
        </w:rPr>
        <w:t>.</w:t>
      </w:r>
    </w:p>
    <w:p w14:paraId="5446CB8A" w14:textId="77777777" w:rsidR="002C65A9" w:rsidRPr="00F474B8" w:rsidRDefault="00000000">
      <w:pPr>
        <w:numPr>
          <w:ilvl w:val="0"/>
          <w:numId w:val="63"/>
        </w:numPr>
        <w:rPr>
          <w:rFonts w:ascii="Times New Roman" w:hAnsi="Times New Roman" w:cs="Times New Roman"/>
          <w:sz w:val="26"/>
          <w:szCs w:val="26"/>
        </w:rPr>
      </w:pPr>
      <w:r w:rsidRPr="00F474B8">
        <w:rPr>
          <w:rFonts w:ascii="Times New Roman" w:hAnsi="Times New Roman" w:cs="Times New Roman"/>
          <w:b/>
          <w:bCs/>
          <w:sz w:val="26"/>
          <w:szCs w:val="26"/>
        </w:rPr>
        <w:t>Redis.</w:t>
      </w:r>
      <w:r w:rsidRPr="00F474B8">
        <w:rPr>
          <w:rFonts w:ascii="Times New Roman" w:hAnsi="Times New Roman" w:cs="Times New Roman"/>
          <w:sz w:val="26"/>
          <w:szCs w:val="26"/>
        </w:rPr>
        <w:t xml:space="preserve"> Single-node Redis suffices for the JWT blacklist workload; vertical scaling (more memory) is the path forward if needed. Cluster mode is a future option, not a current requirement.</w:t>
      </w:r>
    </w:p>
    <w:p w14:paraId="3AFB5BCD" w14:textId="77777777" w:rsidR="002C65A9" w:rsidRPr="00F474B8" w:rsidRDefault="00000000">
      <w:pPr>
        <w:pStyle w:val="Heading3"/>
        <w:rPr>
          <w:rFonts w:ascii="Times New Roman" w:hAnsi="Times New Roman" w:cs="Times New Roman"/>
          <w:sz w:val="26"/>
          <w:szCs w:val="26"/>
        </w:rPr>
      </w:pPr>
      <w:bookmarkStart w:id="71" w:name="cache-first-strategy-under-high-load"/>
      <w:bookmarkEnd w:id="70"/>
      <w:r w:rsidRPr="00F474B8">
        <w:rPr>
          <w:rFonts w:ascii="Times New Roman" w:hAnsi="Times New Roman" w:cs="Times New Roman"/>
          <w:sz w:val="26"/>
          <w:szCs w:val="26"/>
        </w:rPr>
        <w:t>7.2.3 Cache-First Strategy Under High Load</w:t>
      </w:r>
    </w:p>
    <w:p w14:paraId="57FDAC2D" w14:textId="77777777" w:rsidR="002C65A9" w:rsidRPr="00F474B8" w:rsidRDefault="00000000">
      <w:pPr>
        <w:pStyle w:val="FirstParagraph"/>
        <w:rPr>
          <w:rFonts w:ascii="Times New Roman" w:hAnsi="Times New Roman" w:cs="Times New Roman"/>
          <w:sz w:val="26"/>
          <w:szCs w:val="26"/>
        </w:rPr>
      </w:pPr>
      <w:r w:rsidRPr="00F474B8">
        <w:rPr>
          <w:rFonts w:ascii="Times New Roman" w:hAnsi="Times New Roman" w:cs="Times New Roman"/>
          <w:sz w:val="26"/>
          <w:szCs w:val="26"/>
        </w:rPr>
        <w:t>During peak load periods, the system prioritises serving from cache and pre-aggregated tables. Read-heavy APIs (course detail, progress stats) are designed to degrade gracefully — returning stale cached data is preferable to returning errors. Write-heavy paths (exam submission) remain at full consistency.</w:t>
      </w:r>
    </w:p>
    <w:p w14:paraId="39C318FC" w14:textId="77777777" w:rsidR="002C65A9" w:rsidRPr="00F474B8" w:rsidRDefault="00000000">
      <w:pPr>
        <w:pStyle w:val="Heading2"/>
        <w:rPr>
          <w:rFonts w:ascii="Times New Roman" w:hAnsi="Times New Roman" w:cs="Times New Roman"/>
          <w:sz w:val="26"/>
          <w:szCs w:val="26"/>
        </w:rPr>
      </w:pPr>
      <w:bookmarkStart w:id="72" w:name="risks-and-mitigation"/>
      <w:bookmarkEnd w:id="68"/>
      <w:bookmarkEnd w:id="71"/>
      <w:r w:rsidRPr="00F474B8">
        <w:rPr>
          <w:rFonts w:ascii="Times New Roman" w:hAnsi="Times New Roman" w:cs="Times New Roman"/>
          <w:sz w:val="26"/>
          <w:szCs w:val="26"/>
        </w:rPr>
        <w:lastRenderedPageBreak/>
        <w:t>7.3 Risks and Mitigation</w:t>
      </w:r>
    </w:p>
    <w:tbl>
      <w:tblPr>
        <w:tblStyle w:val="PlainTable2"/>
        <w:tblW w:w="5000" w:type="pct"/>
        <w:tblLook w:val="0020" w:firstRow="1" w:lastRow="0" w:firstColumn="0" w:lastColumn="0" w:noHBand="0" w:noVBand="0"/>
      </w:tblPr>
      <w:tblGrid>
        <w:gridCol w:w="1854"/>
        <w:gridCol w:w="2280"/>
        <w:gridCol w:w="1814"/>
        <w:gridCol w:w="2094"/>
        <w:gridCol w:w="1534"/>
      </w:tblGrid>
      <w:tr w:rsidR="002C65A9" w:rsidRPr="00F474B8" w14:paraId="52670AD1" w14:textId="77777777" w:rsidTr="008356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A23ED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Risk</w:t>
            </w:r>
          </w:p>
        </w:tc>
        <w:tc>
          <w:tcPr>
            <w:cnfStyle w:val="000001000000" w:firstRow="0" w:lastRow="0" w:firstColumn="0" w:lastColumn="0" w:oddVBand="0" w:evenVBand="1" w:oddHBand="0" w:evenHBand="0" w:firstRowFirstColumn="0" w:firstRowLastColumn="0" w:lastRowFirstColumn="0" w:lastRowLastColumn="0"/>
            <w:tcW w:w="0" w:type="auto"/>
          </w:tcPr>
          <w:p w14:paraId="47514F9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15662D8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Impact</w:t>
            </w:r>
          </w:p>
        </w:tc>
        <w:tc>
          <w:tcPr>
            <w:cnfStyle w:val="000001000000" w:firstRow="0" w:lastRow="0" w:firstColumn="0" w:lastColumn="0" w:oddVBand="0" w:evenVBand="1" w:oddHBand="0" w:evenHBand="0" w:firstRowFirstColumn="0" w:firstRowLastColumn="0" w:lastRowFirstColumn="0" w:lastRowLastColumn="0"/>
            <w:tcW w:w="0" w:type="auto"/>
          </w:tcPr>
          <w:p w14:paraId="0BECF18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Mitigation</w:t>
            </w:r>
          </w:p>
        </w:tc>
        <w:tc>
          <w:tcPr>
            <w:cnfStyle w:val="000010000000" w:firstRow="0" w:lastRow="0" w:firstColumn="0" w:lastColumn="0" w:oddVBand="1" w:evenVBand="0" w:oddHBand="0" w:evenHBand="0" w:firstRowFirstColumn="0" w:firstRowLastColumn="0" w:lastRowFirstColumn="0" w:lastRowLastColumn="0"/>
            <w:tcW w:w="0" w:type="auto"/>
          </w:tcPr>
          <w:p w14:paraId="1BF99F7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Response</w:t>
            </w:r>
          </w:p>
        </w:tc>
      </w:tr>
      <w:tr w:rsidR="002C65A9" w:rsidRPr="00F474B8" w14:paraId="5A437729"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16E06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Infrastructure &amp; Service Risks</w:t>
            </w:r>
          </w:p>
        </w:tc>
        <w:tc>
          <w:tcPr>
            <w:cnfStyle w:val="000001000000" w:firstRow="0" w:lastRow="0" w:firstColumn="0" w:lastColumn="0" w:oddVBand="0" w:evenVBand="1" w:oddHBand="0" w:evenHBand="0" w:firstRowFirstColumn="0" w:firstRowLastColumn="0" w:lastRowFirstColumn="0" w:lastRowLastColumn="0"/>
            <w:tcW w:w="0" w:type="auto"/>
          </w:tcPr>
          <w:p w14:paraId="46AC69AC" w14:textId="77777777" w:rsidR="002C65A9" w:rsidRPr="00F474B8" w:rsidRDefault="002C65A9">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0" w:type="auto"/>
          </w:tcPr>
          <w:p w14:paraId="5F5ECE8A" w14:textId="77777777" w:rsidR="002C65A9" w:rsidRPr="00F474B8" w:rsidRDefault="002C65A9">
            <w:pPr>
              <w:pStyle w:val="Compact"/>
              <w:rPr>
                <w:rFonts w:ascii="Times New Roman" w:hAnsi="Times New Roman" w:cs="Times New Roman"/>
                <w:sz w:val="26"/>
                <w:szCs w:val="26"/>
              </w:rPr>
            </w:pPr>
          </w:p>
        </w:tc>
        <w:tc>
          <w:tcPr>
            <w:cnfStyle w:val="000001000000" w:firstRow="0" w:lastRow="0" w:firstColumn="0" w:lastColumn="0" w:oddVBand="0" w:evenVBand="1" w:oddHBand="0" w:evenHBand="0" w:firstRowFirstColumn="0" w:firstRowLastColumn="0" w:lastRowFirstColumn="0" w:lastRowLastColumn="0"/>
            <w:tcW w:w="0" w:type="auto"/>
          </w:tcPr>
          <w:p w14:paraId="532662EB" w14:textId="77777777" w:rsidR="002C65A9" w:rsidRPr="00F474B8" w:rsidRDefault="002C65A9">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0" w:type="auto"/>
          </w:tcPr>
          <w:p w14:paraId="02ADA299" w14:textId="77777777" w:rsidR="002C65A9" w:rsidRPr="00F474B8" w:rsidRDefault="002C65A9">
            <w:pPr>
              <w:pStyle w:val="Compact"/>
              <w:rPr>
                <w:rFonts w:ascii="Times New Roman" w:hAnsi="Times New Roman" w:cs="Times New Roman"/>
                <w:sz w:val="26"/>
                <w:szCs w:val="26"/>
              </w:rPr>
            </w:pPr>
          </w:p>
        </w:tc>
      </w:tr>
      <w:tr w:rsidR="002C65A9" w:rsidRPr="00F474B8" w14:paraId="25DC7AF6"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693F46D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 unavailable</w:t>
            </w:r>
          </w:p>
        </w:tc>
        <w:tc>
          <w:tcPr>
            <w:cnfStyle w:val="000001000000" w:firstRow="0" w:lastRow="0" w:firstColumn="0" w:lastColumn="0" w:oddVBand="0" w:evenVBand="1" w:oddHBand="0" w:evenHBand="0" w:firstRowFirstColumn="0" w:firstRowLastColumn="0" w:lastRowFirstColumn="0" w:lastRowLastColumn="0"/>
            <w:tcW w:w="0" w:type="auto"/>
          </w:tcPr>
          <w:p w14:paraId="3B8DD35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All authentication and token issuance halts; existing sessions continue until token expiry.</w:t>
            </w:r>
          </w:p>
        </w:tc>
        <w:tc>
          <w:tcPr>
            <w:cnfStyle w:val="000010000000" w:firstRow="0" w:lastRow="0" w:firstColumn="0" w:lastColumn="0" w:oddVBand="1" w:evenVBand="0" w:oddHBand="0" w:evenHBand="0" w:firstRowFirstColumn="0" w:firstRowLastColumn="0" w:lastRowFirstColumn="0" w:lastRowLastColumn="0"/>
            <w:tcW w:w="0" w:type="auto"/>
          </w:tcPr>
          <w:p w14:paraId="4AF188A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w:t>
            </w:r>
          </w:p>
        </w:tc>
        <w:tc>
          <w:tcPr>
            <w:cnfStyle w:val="000001000000" w:firstRow="0" w:lastRow="0" w:firstColumn="0" w:lastColumn="0" w:oddVBand="0" w:evenVBand="1" w:oddHBand="0" w:evenHBand="0" w:firstRowFirstColumn="0" w:firstRowLastColumn="0" w:lastRowFirstColumn="0" w:lastRowLastColumn="0"/>
            <w:tcW w:w="0" w:type="auto"/>
          </w:tcPr>
          <w:p w14:paraId="2F140C3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Deploy Keycloak in HA mode (2+ replicas behind internal Service); managed-service option preferred; persistent volume with frequent snapshots.</w:t>
            </w:r>
          </w:p>
        </w:tc>
        <w:tc>
          <w:tcPr>
            <w:cnfStyle w:val="000010000000" w:firstRow="0" w:lastRow="0" w:firstColumn="0" w:lastColumn="0" w:oddVBand="1" w:evenVBand="0" w:oddHBand="0" w:evenHBand="0" w:firstRowFirstColumn="0" w:firstRowLastColumn="0" w:lastRowFirstColumn="0" w:lastRowLastColumn="0"/>
            <w:tcW w:w="0" w:type="auto"/>
          </w:tcPr>
          <w:p w14:paraId="2F247D0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Failover to standby replica; existing valid tokens continue working until expiry, giving recovery window.</w:t>
            </w:r>
          </w:p>
        </w:tc>
      </w:tr>
      <w:tr w:rsidR="002C65A9" w:rsidRPr="00F474B8" w14:paraId="7E0D7300"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6602E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unavailable</w:t>
            </w:r>
          </w:p>
        </w:tc>
        <w:tc>
          <w:tcPr>
            <w:cnfStyle w:val="000001000000" w:firstRow="0" w:lastRow="0" w:firstColumn="0" w:lastColumn="0" w:oddVBand="0" w:evenVBand="1" w:oddHBand="0" w:evenHBand="0" w:firstRowFirstColumn="0" w:firstRowLastColumn="0" w:lastRowFirstColumn="0" w:lastRowLastColumn="0"/>
            <w:tcW w:w="0" w:type="auto"/>
          </w:tcPr>
          <w:p w14:paraId="628A92C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Services cannot load configuration on startup.</w:t>
            </w:r>
          </w:p>
        </w:tc>
        <w:tc>
          <w:tcPr>
            <w:cnfStyle w:val="000010000000" w:firstRow="0" w:lastRow="0" w:firstColumn="0" w:lastColumn="0" w:oddVBand="1" w:evenVBand="0" w:oddHBand="0" w:evenHBand="0" w:firstRowFirstColumn="0" w:firstRowLastColumn="0" w:lastRowFirstColumn="0" w:lastRowLastColumn="0"/>
            <w:tcW w:w="0" w:type="auto"/>
          </w:tcPr>
          <w:p w14:paraId="792E29A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Medium</w:t>
            </w:r>
          </w:p>
        </w:tc>
        <w:tc>
          <w:tcPr>
            <w:cnfStyle w:val="000001000000" w:firstRow="0" w:lastRow="0" w:firstColumn="0" w:lastColumn="0" w:oddVBand="0" w:evenVBand="1" w:oddHBand="0" w:evenHBand="0" w:firstRowFirstColumn="0" w:firstRowLastColumn="0" w:lastRowFirstColumn="0" w:lastRowLastColumn="0"/>
            <w:tcW w:w="0" w:type="auto"/>
          </w:tcPr>
          <w:p w14:paraId="7B01809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HA cluster (3 or 5 nodes); local application defaults as fallback during startup; cached config persisted to local disk per service.</w:t>
            </w:r>
          </w:p>
        </w:tc>
        <w:tc>
          <w:tcPr>
            <w:cnfStyle w:val="000010000000" w:firstRow="0" w:lastRow="0" w:firstColumn="0" w:lastColumn="0" w:oddVBand="1" w:evenVBand="0" w:oddHBand="0" w:evenHBand="0" w:firstRowFirstColumn="0" w:firstRowLastColumn="0" w:lastRowFirstColumn="0" w:lastRowLastColumn="0"/>
            <w:tcW w:w="0" w:type="auto"/>
          </w:tcPr>
          <w:p w14:paraId="03AF7AF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Restart services using cached config; restore Consul cluster.</w:t>
            </w:r>
          </w:p>
        </w:tc>
      </w:tr>
      <w:tr w:rsidR="002C65A9" w:rsidRPr="00F474B8" w14:paraId="02D28742"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6501D15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Redis unavailable (token blacklist)</w:t>
            </w:r>
          </w:p>
        </w:tc>
        <w:tc>
          <w:tcPr>
            <w:cnfStyle w:val="000001000000" w:firstRow="0" w:lastRow="0" w:firstColumn="0" w:lastColumn="0" w:oddVBand="0" w:evenVBand="1" w:oddHBand="0" w:evenHBand="0" w:firstRowFirstColumn="0" w:firstRowLastColumn="0" w:lastRowFirstColumn="0" w:lastRowLastColumn="0"/>
            <w:tcW w:w="0" w:type="auto"/>
          </w:tcPr>
          <w:p w14:paraId="11C7F64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TokenBlacklistGuard cannot verify revocation; system fails closed (reject auth) or open (accept tokens) per policy.</w:t>
            </w:r>
          </w:p>
        </w:tc>
        <w:tc>
          <w:tcPr>
            <w:cnfStyle w:val="000010000000" w:firstRow="0" w:lastRow="0" w:firstColumn="0" w:lastColumn="0" w:oddVBand="1" w:evenVBand="0" w:oddHBand="0" w:evenHBand="0" w:firstRowFirstColumn="0" w:firstRowLastColumn="0" w:lastRowFirstColumn="0" w:lastRowLastColumn="0"/>
            <w:tcW w:w="0" w:type="auto"/>
          </w:tcPr>
          <w:p w14:paraId="3F3EEFA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Medium-High</w:t>
            </w:r>
          </w:p>
        </w:tc>
        <w:tc>
          <w:tcPr>
            <w:cnfStyle w:val="000001000000" w:firstRow="0" w:lastRow="0" w:firstColumn="0" w:lastColumn="0" w:oddVBand="0" w:evenVBand="1" w:oddHBand="0" w:evenHBand="0" w:firstRowFirstColumn="0" w:firstRowLastColumn="0" w:lastRowFirstColumn="0" w:lastRowLastColumn="0"/>
            <w:tcW w:w="0" w:type="auto"/>
          </w:tcPr>
          <w:p w14:paraId="6C7DDEC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Redis HA cluster (managed service); short access-token TTL limits exposure if blacklist is bypassed.</w:t>
            </w:r>
          </w:p>
        </w:tc>
        <w:tc>
          <w:tcPr>
            <w:cnfStyle w:val="000010000000" w:firstRow="0" w:lastRow="0" w:firstColumn="0" w:lastColumn="0" w:oddVBand="1" w:evenVBand="0" w:oddHBand="0" w:evenHBand="0" w:firstRowFirstColumn="0" w:firstRowLastColumn="0" w:lastRowFirstColumn="0" w:lastRowLastColumn="0"/>
            <w:tcW w:w="0" w:type="auto"/>
          </w:tcPr>
          <w:p w14:paraId="33D80F5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Fail closed by default — return 401 until Redis recovers; alert on-call.</w:t>
            </w:r>
          </w:p>
        </w:tc>
      </w:tr>
      <w:tr w:rsidR="002C65A9" w:rsidRPr="00F474B8" w14:paraId="14027BB4"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9B96F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Kubernetes HPA scales too slowly</w:t>
            </w:r>
          </w:p>
        </w:tc>
        <w:tc>
          <w:tcPr>
            <w:cnfStyle w:val="000001000000" w:firstRow="0" w:lastRow="0" w:firstColumn="0" w:lastColumn="0" w:oddVBand="0" w:evenVBand="1" w:oddHBand="0" w:evenHBand="0" w:firstRowFirstColumn="0" w:firstRowLastColumn="0" w:lastRowFirstColumn="0" w:lastRowLastColumn="0"/>
            <w:tcW w:w="0" w:type="auto"/>
          </w:tcPr>
          <w:p w14:paraId="28FC419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Sudden surge during end-of-semester exam window exceeds HPA reaction time.</w:t>
            </w:r>
          </w:p>
        </w:tc>
        <w:tc>
          <w:tcPr>
            <w:cnfStyle w:val="000010000000" w:firstRow="0" w:lastRow="0" w:firstColumn="0" w:lastColumn="0" w:oddVBand="1" w:evenVBand="0" w:oddHBand="0" w:evenHBand="0" w:firstRowFirstColumn="0" w:firstRowLastColumn="0" w:lastRowFirstColumn="0" w:lastRowLastColumn="0"/>
            <w:tcW w:w="0" w:type="auto"/>
          </w:tcPr>
          <w:p w14:paraId="706D8BA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w:t>
            </w:r>
          </w:p>
        </w:tc>
        <w:tc>
          <w:tcPr>
            <w:cnfStyle w:val="000001000000" w:firstRow="0" w:lastRow="0" w:firstColumn="0" w:lastColumn="0" w:oddVBand="0" w:evenVBand="1" w:oddHBand="0" w:evenHBand="0" w:firstRowFirstColumn="0" w:firstRowLastColumn="0" w:lastRowFirstColumn="0" w:lastRowLastColumn="0"/>
            <w:tcW w:w="0" w:type="auto"/>
          </w:tcPr>
          <w:p w14:paraId="3594912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Pre-warm replicas ahead of predictable peak events; aggressive HPA thresholds; Cluster Autoscaler for </w:t>
            </w:r>
            <w:r w:rsidRPr="00F474B8">
              <w:rPr>
                <w:rFonts w:ascii="Times New Roman" w:hAnsi="Times New Roman" w:cs="Times New Roman"/>
                <w:sz w:val="26"/>
                <w:szCs w:val="26"/>
              </w:rPr>
              <w:lastRenderedPageBreak/>
              <w:t>node-level scaling.</w:t>
            </w:r>
          </w:p>
        </w:tc>
        <w:tc>
          <w:tcPr>
            <w:cnfStyle w:val="000010000000" w:firstRow="0" w:lastRow="0" w:firstColumn="0" w:lastColumn="0" w:oddVBand="1" w:evenVBand="0" w:oddHBand="0" w:evenHBand="0" w:firstRowFirstColumn="0" w:firstRowLastColumn="0" w:lastRowFirstColumn="0" w:lastRowLastColumn="0"/>
            <w:tcW w:w="0" w:type="auto"/>
          </w:tcPr>
          <w:p w14:paraId="1F90E08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 xml:space="preserve">Manual replica increase; prioritise cache + pre-aggregated reads; user-friendly </w:t>
            </w:r>
            <w:r w:rsidRPr="00F474B8">
              <w:rPr>
                <w:rFonts w:ascii="Times New Roman" w:hAnsi="Times New Roman" w:cs="Times New Roman"/>
                <w:sz w:val="26"/>
                <w:szCs w:val="26"/>
              </w:rPr>
              <w:lastRenderedPageBreak/>
              <w:t>error pages on capacity exhaustion.</w:t>
            </w:r>
          </w:p>
        </w:tc>
      </w:tr>
      <w:tr w:rsidR="002C65A9" w:rsidRPr="00F474B8" w14:paraId="30D2605F"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3E50680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PostgreSQL primary failure (any of 9 DBs)</w:t>
            </w:r>
          </w:p>
        </w:tc>
        <w:tc>
          <w:tcPr>
            <w:cnfStyle w:val="000001000000" w:firstRow="0" w:lastRow="0" w:firstColumn="0" w:lastColumn="0" w:oddVBand="0" w:evenVBand="1" w:oddHBand="0" w:evenHBand="0" w:firstRowFirstColumn="0" w:firstRowLastColumn="0" w:lastRowFirstColumn="0" w:lastRowLastColumn="0"/>
            <w:tcW w:w="0" w:type="auto"/>
          </w:tcPr>
          <w:p w14:paraId="2DB2D05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Write path disrupted for affected service.</w:t>
            </w:r>
          </w:p>
        </w:tc>
        <w:tc>
          <w:tcPr>
            <w:cnfStyle w:val="000010000000" w:firstRow="0" w:lastRow="0" w:firstColumn="0" w:lastColumn="0" w:oddVBand="1" w:evenVBand="0" w:oddHBand="0" w:evenHBand="0" w:firstRowFirstColumn="0" w:firstRowLastColumn="0" w:lastRowFirstColumn="0" w:lastRowLastColumn="0"/>
            <w:tcW w:w="0" w:type="auto"/>
          </w:tcPr>
          <w:p w14:paraId="3FF0967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Very High</w:t>
            </w:r>
          </w:p>
        </w:tc>
        <w:tc>
          <w:tcPr>
            <w:cnfStyle w:val="000001000000" w:firstRow="0" w:lastRow="0" w:firstColumn="0" w:lastColumn="0" w:oddVBand="0" w:evenVBand="1" w:oddHBand="0" w:evenHBand="0" w:firstRowFirstColumn="0" w:firstRowLastColumn="0" w:lastRowFirstColumn="0" w:lastRowLastColumn="0"/>
            <w:tcW w:w="0" w:type="auto"/>
          </w:tcPr>
          <w:p w14:paraId="0BC937C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Streaming replication + automatic failover (Patroni or managed-service); regular encrypted backups; per-service isolation limits blast radius.</w:t>
            </w:r>
          </w:p>
        </w:tc>
        <w:tc>
          <w:tcPr>
            <w:cnfStyle w:val="000010000000" w:firstRow="0" w:lastRow="0" w:firstColumn="0" w:lastColumn="0" w:oddVBand="1" w:evenVBand="0" w:oddHBand="0" w:evenHBand="0" w:firstRowFirstColumn="0" w:firstRowLastColumn="0" w:lastRowFirstColumn="0" w:lastRowLastColumn="0"/>
            <w:tcW w:w="0" w:type="auto"/>
          </w:tcPr>
          <w:p w14:paraId="416DEAB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Failover to standby; restore from latest snapshot; affected service shows graceful degradation page.</w:t>
            </w:r>
          </w:p>
        </w:tc>
      </w:tr>
      <w:tr w:rsidR="002C65A9" w:rsidRPr="00F474B8" w14:paraId="0ABDA9D6"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C7F9F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RabbitMQ overloaded</w:t>
            </w:r>
          </w:p>
        </w:tc>
        <w:tc>
          <w:tcPr>
            <w:cnfStyle w:val="000001000000" w:firstRow="0" w:lastRow="0" w:firstColumn="0" w:lastColumn="0" w:oddVBand="0" w:evenVBand="1" w:oddHBand="0" w:evenHBand="0" w:firstRowFirstColumn="0" w:firstRowLastColumn="0" w:lastRowFirstColumn="0" w:lastRowLastColumn="0"/>
            <w:tcW w:w="0" w:type="auto"/>
          </w:tcPr>
          <w:p w14:paraId="3FCCA62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Notification dispatch and inter-service event propagation delayed.</w:t>
            </w:r>
          </w:p>
        </w:tc>
        <w:tc>
          <w:tcPr>
            <w:cnfStyle w:val="000010000000" w:firstRow="0" w:lastRow="0" w:firstColumn="0" w:lastColumn="0" w:oddVBand="1" w:evenVBand="0" w:oddHBand="0" w:evenHBand="0" w:firstRowFirstColumn="0" w:firstRowLastColumn="0" w:lastRowFirstColumn="0" w:lastRowLastColumn="0"/>
            <w:tcW w:w="0" w:type="auto"/>
          </w:tcPr>
          <w:p w14:paraId="290F464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Medium</w:t>
            </w:r>
          </w:p>
        </w:tc>
        <w:tc>
          <w:tcPr>
            <w:cnfStyle w:val="000001000000" w:firstRow="0" w:lastRow="0" w:firstColumn="0" w:lastColumn="0" w:oddVBand="0" w:evenVBand="1" w:oddHBand="0" w:evenHBand="0" w:firstRowFirstColumn="0" w:firstRowLastColumn="0" w:lastRowFirstColumn="0" w:lastRowLastColumn="0"/>
            <w:tcW w:w="0" w:type="auto"/>
          </w:tcPr>
          <w:p w14:paraId="4A08651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RabbitMQ cluster with quorum queues; DLQ prevents message loss; queue depth monitored.</w:t>
            </w:r>
          </w:p>
        </w:tc>
        <w:tc>
          <w:tcPr>
            <w:cnfStyle w:val="000010000000" w:firstRow="0" w:lastRow="0" w:firstColumn="0" w:lastColumn="0" w:oddVBand="1" w:evenVBand="0" w:oddHBand="0" w:evenHBand="0" w:firstRowFirstColumn="0" w:firstRowLastColumn="0" w:lastRowFirstColumn="0" w:lastRowLastColumn="0"/>
            <w:tcW w:w="0" w:type="auto"/>
          </w:tcPr>
          <w:p w14:paraId="3F1B05E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Scale up consumer workers; drain DLQ once recovered; on-call alert.</w:t>
            </w:r>
          </w:p>
        </w:tc>
      </w:tr>
      <w:tr w:rsidR="002C65A9" w:rsidRPr="00F474B8" w14:paraId="79697B53"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29293E7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ELK overload</w:t>
            </w:r>
          </w:p>
        </w:tc>
        <w:tc>
          <w:tcPr>
            <w:cnfStyle w:val="000001000000" w:firstRow="0" w:lastRow="0" w:firstColumn="0" w:lastColumn="0" w:oddVBand="0" w:evenVBand="1" w:oddHBand="0" w:evenHBand="0" w:firstRowFirstColumn="0" w:firstRowLastColumn="0" w:lastRowFirstColumn="0" w:lastRowLastColumn="0"/>
            <w:tcW w:w="0" w:type="auto"/>
          </w:tcPr>
          <w:p w14:paraId="2E4D951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Log ingestion lags; recent logs not searchable in Kibana.</w:t>
            </w:r>
          </w:p>
        </w:tc>
        <w:tc>
          <w:tcPr>
            <w:cnfStyle w:val="000010000000" w:firstRow="0" w:lastRow="0" w:firstColumn="0" w:lastColumn="0" w:oddVBand="1" w:evenVBand="0" w:oddHBand="0" w:evenHBand="0" w:firstRowFirstColumn="0" w:firstRowLastColumn="0" w:lastRowFirstColumn="0" w:lastRowLastColumn="0"/>
            <w:tcW w:w="0" w:type="auto"/>
          </w:tcPr>
          <w:p w14:paraId="715DB95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Low-Medium</w:t>
            </w:r>
          </w:p>
        </w:tc>
        <w:tc>
          <w:tcPr>
            <w:cnfStyle w:val="000001000000" w:firstRow="0" w:lastRow="0" w:firstColumn="0" w:lastColumn="0" w:oddVBand="0" w:evenVBand="1" w:oddHBand="0" w:evenHBand="0" w:firstRowFirstColumn="0" w:firstRowLastColumn="0" w:lastRowFirstColumn="0" w:lastRowLastColumn="0"/>
            <w:tcW w:w="0" w:type="auto"/>
          </w:tcPr>
          <w:p w14:paraId="339B657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Winston async transport buffers logs in service memory; back-pressure drops oldest non-error logs first.</w:t>
            </w:r>
          </w:p>
        </w:tc>
        <w:tc>
          <w:tcPr>
            <w:cnfStyle w:val="000010000000" w:firstRow="0" w:lastRow="0" w:firstColumn="0" w:lastColumn="0" w:oddVBand="1" w:evenVBand="0" w:oddHBand="0" w:evenHBand="0" w:firstRowFirstColumn="0" w:firstRowLastColumn="0" w:lastRowFirstColumn="0" w:lastRowLastColumn="0"/>
            <w:tcW w:w="0" w:type="auto"/>
          </w:tcPr>
          <w:p w14:paraId="6B8F743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Scale Logstash; investigate log volume spike; never block request path on logging.</w:t>
            </w:r>
          </w:p>
        </w:tc>
      </w:tr>
      <w:tr w:rsidR="002C65A9" w:rsidRPr="00F474B8" w14:paraId="38189023"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AD255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Security Risks</w:t>
            </w:r>
          </w:p>
        </w:tc>
        <w:tc>
          <w:tcPr>
            <w:cnfStyle w:val="000001000000" w:firstRow="0" w:lastRow="0" w:firstColumn="0" w:lastColumn="0" w:oddVBand="0" w:evenVBand="1" w:oddHBand="0" w:evenHBand="0" w:firstRowFirstColumn="0" w:firstRowLastColumn="0" w:lastRowFirstColumn="0" w:lastRowLastColumn="0"/>
            <w:tcW w:w="0" w:type="auto"/>
          </w:tcPr>
          <w:p w14:paraId="337EAD76" w14:textId="77777777" w:rsidR="002C65A9" w:rsidRPr="00F474B8" w:rsidRDefault="002C65A9">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0" w:type="auto"/>
          </w:tcPr>
          <w:p w14:paraId="1DD15173" w14:textId="77777777" w:rsidR="002C65A9" w:rsidRPr="00F474B8" w:rsidRDefault="002C65A9">
            <w:pPr>
              <w:pStyle w:val="Compact"/>
              <w:rPr>
                <w:rFonts w:ascii="Times New Roman" w:hAnsi="Times New Roman" w:cs="Times New Roman"/>
                <w:sz w:val="26"/>
                <w:szCs w:val="26"/>
              </w:rPr>
            </w:pPr>
          </w:p>
        </w:tc>
        <w:tc>
          <w:tcPr>
            <w:cnfStyle w:val="000001000000" w:firstRow="0" w:lastRow="0" w:firstColumn="0" w:lastColumn="0" w:oddVBand="0" w:evenVBand="1" w:oddHBand="0" w:evenHBand="0" w:firstRowFirstColumn="0" w:firstRowLastColumn="0" w:lastRowFirstColumn="0" w:lastRowLastColumn="0"/>
            <w:tcW w:w="0" w:type="auto"/>
          </w:tcPr>
          <w:p w14:paraId="022E6A7E" w14:textId="77777777" w:rsidR="002C65A9" w:rsidRPr="00F474B8" w:rsidRDefault="002C65A9">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0" w:type="auto"/>
          </w:tcPr>
          <w:p w14:paraId="49B822B7" w14:textId="77777777" w:rsidR="002C65A9" w:rsidRPr="00F474B8" w:rsidRDefault="002C65A9">
            <w:pPr>
              <w:pStyle w:val="Compact"/>
              <w:rPr>
                <w:rFonts w:ascii="Times New Roman" w:hAnsi="Times New Roman" w:cs="Times New Roman"/>
                <w:sz w:val="26"/>
                <w:szCs w:val="26"/>
              </w:rPr>
            </w:pPr>
          </w:p>
        </w:tc>
      </w:tr>
      <w:tr w:rsidR="002C65A9" w:rsidRPr="00F474B8" w14:paraId="44376B2B"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215E6E6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JWT leak / Session hijacking</w:t>
            </w:r>
          </w:p>
        </w:tc>
        <w:tc>
          <w:tcPr>
            <w:cnfStyle w:val="000001000000" w:firstRow="0" w:lastRow="0" w:firstColumn="0" w:lastColumn="0" w:oddVBand="0" w:evenVBand="1" w:oddHBand="0" w:evenHBand="0" w:firstRowFirstColumn="0" w:firstRowLastColumn="0" w:lastRowFirstColumn="0" w:lastRowLastColumn="0"/>
            <w:tcW w:w="0" w:type="auto"/>
          </w:tcPr>
          <w:p w14:paraId="3EBE172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Stolen access token used to impersonate a user.</w:t>
            </w:r>
          </w:p>
        </w:tc>
        <w:tc>
          <w:tcPr>
            <w:cnfStyle w:val="000010000000" w:firstRow="0" w:lastRow="0" w:firstColumn="0" w:lastColumn="0" w:oddVBand="1" w:evenVBand="0" w:oddHBand="0" w:evenHBand="0" w:firstRowFirstColumn="0" w:firstRowLastColumn="0" w:lastRowFirstColumn="0" w:lastRowLastColumn="0"/>
            <w:tcW w:w="0" w:type="auto"/>
          </w:tcPr>
          <w:p w14:paraId="1D8BBDD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w:t>
            </w:r>
          </w:p>
        </w:tc>
        <w:tc>
          <w:tcPr>
            <w:cnfStyle w:val="000001000000" w:firstRow="0" w:lastRow="0" w:firstColumn="0" w:lastColumn="0" w:oddVBand="0" w:evenVBand="1" w:oddHBand="0" w:evenHBand="0" w:firstRowFirstColumn="0" w:firstRowLastColumn="0" w:lastRowFirstColumn="0" w:lastRowLastColumn="0"/>
            <w:tcW w:w="0" w:type="auto"/>
          </w:tcPr>
          <w:p w14:paraId="14FEA63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Short access-token TTL (15–30 min); refresh token stored securely (httpOnly cookie on web, secure storage on mobile); Redis blacklist for immediate </w:t>
            </w:r>
            <w:r w:rsidRPr="00F474B8">
              <w:rPr>
                <w:rFonts w:ascii="Times New Roman" w:hAnsi="Times New Roman" w:cs="Times New Roman"/>
                <w:sz w:val="26"/>
                <w:szCs w:val="26"/>
              </w:rPr>
              <w:lastRenderedPageBreak/>
              <w:t>revocation.</w:t>
            </w:r>
          </w:p>
        </w:tc>
        <w:tc>
          <w:tcPr>
            <w:cnfStyle w:val="000010000000" w:firstRow="0" w:lastRow="0" w:firstColumn="0" w:lastColumn="0" w:oddVBand="1" w:evenVBand="0" w:oddHBand="0" w:evenHBand="0" w:firstRowFirstColumn="0" w:firstRowLastColumn="0" w:lastRowFirstColumn="0" w:lastRowLastColumn="0"/>
            <w:tcW w:w="0" w:type="auto"/>
          </w:tcPr>
          <w:p w14:paraId="083A6B6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Revoke token via blacklist; force logout via Keycloak session revocation API; investigate source.</w:t>
            </w:r>
          </w:p>
        </w:tc>
      </w:tr>
      <w:tr w:rsidR="002C65A9" w:rsidRPr="00F474B8" w14:paraId="7F97E0B1"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172A2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Keycloak realm misconfiguration</w:t>
            </w:r>
          </w:p>
        </w:tc>
        <w:tc>
          <w:tcPr>
            <w:cnfStyle w:val="000001000000" w:firstRow="0" w:lastRow="0" w:firstColumn="0" w:lastColumn="0" w:oddVBand="0" w:evenVBand="1" w:oddHBand="0" w:evenHBand="0" w:firstRowFirstColumn="0" w:firstRowLastColumn="0" w:lastRowFirstColumn="0" w:lastRowLastColumn="0"/>
            <w:tcW w:w="0" w:type="auto"/>
          </w:tcPr>
          <w:p w14:paraId="1CB9430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Roles, permissions, or brute-force policies incorrectly applied.</w:t>
            </w:r>
          </w:p>
        </w:tc>
        <w:tc>
          <w:tcPr>
            <w:cnfStyle w:val="000010000000" w:firstRow="0" w:lastRow="0" w:firstColumn="0" w:lastColumn="0" w:oddVBand="1" w:evenVBand="0" w:oddHBand="0" w:evenHBand="0" w:firstRowFirstColumn="0" w:firstRowLastColumn="0" w:lastRowFirstColumn="0" w:lastRowLastColumn="0"/>
            <w:tcW w:w="0" w:type="auto"/>
          </w:tcPr>
          <w:p w14:paraId="0A4E59F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w:t>
            </w:r>
          </w:p>
        </w:tc>
        <w:tc>
          <w:tcPr>
            <w:cnfStyle w:val="000001000000" w:firstRow="0" w:lastRow="0" w:firstColumn="0" w:lastColumn="0" w:oddVBand="0" w:evenVBand="1" w:oddHBand="0" w:evenHBand="0" w:firstRowFirstColumn="0" w:firstRowLastColumn="0" w:lastRowFirstColumn="0" w:lastRowLastColumn="0"/>
            <w:tcW w:w="0" w:type="auto"/>
          </w:tcPr>
          <w:p w14:paraId="7ADDFF1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Realm config managed as version-controlled infrastructure-as-code (e.g., Terraform or Keycloak Config CLI); review and CI validation before applying.</w:t>
            </w:r>
          </w:p>
        </w:tc>
        <w:tc>
          <w:tcPr>
            <w:cnfStyle w:val="000010000000" w:firstRow="0" w:lastRow="0" w:firstColumn="0" w:lastColumn="0" w:oddVBand="1" w:evenVBand="0" w:oddHBand="0" w:evenHBand="0" w:firstRowFirstColumn="0" w:firstRowLastColumn="0" w:lastRowFirstColumn="0" w:lastRowLastColumn="0"/>
            <w:tcW w:w="0" w:type="auto"/>
          </w:tcPr>
          <w:p w14:paraId="3190158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Roll back realm config; redeploy Keycloak from known-good state.</w:t>
            </w:r>
          </w:p>
        </w:tc>
      </w:tr>
      <w:tr w:rsidR="002C65A9" w:rsidRPr="00F474B8" w14:paraId="005A8B0C"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0093ED0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Third-party library vulnerability (CVE)</w:t>
            </w:r>
          </w:p>
        </w:tc>
        <w:tc>
          <w:tcPr>
            <w:cnfStyle w:val="000001000000" w:firstRow="0" w:lastRow="0" w:firstColumn="0" w:lastColumn="0" w:oddVBand="0" w:evenVBand="1" w:oddHBand="0" w:evenHBand="0" w:firstRowFirstColumn="0" w:firstRowLastColumn="0" w:lastRowFirstColumn="0" w:lastRowLastColumn="0"/>
            <w:tcW w:w="0" w:type="auto"/>
          </w:tcPr>
          <w:p w14:paraId="45F8C96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Security flaw in NestJS, Prisma, Keycloak, or other dependency.</w:t>
            </w:r>
          </w:p>
        </w:tc>
        <w:tc>
          <w:tcPr>
            <w:cnfStyle w:val="000010000000" w:firstRow="0" w:lastRow="0" w:firstColumn="0" w:lastColumn="0" w:oddVBand="1" w:evenVBand="0" w:oddHBand="0" w:evenHBand="0" w:firstRowFirstColumn="0" w:firstRowLastColumn="0" w:lastRowFirstColumn="0" w:lastRowLastColumn="0"/>
            <w:tcW w:w="0" w:type="auto"/>
          </w:tcPr>
          <w:p w14:paraId="7454816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w:t>
            </w:r>
          </w:p>
        </w:tc>
        <w:tc>
          <w:tcPr>
            <w:cnfStyle w:val="000001000000" w:firstRow="0" w:lastRow="0" w:firstColumn="0" w:lastColumn="0" w:oddVBand="0" w:evenVBand="1" w:oddHBand="0" w:evenHBand="0" w:firstRowFirstColumn="0" w:firstRowLastColumn="0" w:lastRowFirstColumn="0" w:lastRowLastColumn="0"/>
            <w:tcW w:w="0" w:type="auto"/>
          </w:tcPr>
          <w:p w14:paraId="68F4A50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Automated dependency scanning (Dependabot/Snyk) in CI/CD; periodic penetration testing; subscribe to security advisories for Keycloak and NestJS.</w:t>
            </w:r>
          </w:p>
        </w:tc>
        <w:tc>
          <w:tcPr>
            <w:cnfStyle w:val="000010000000" w:firstRow="0" w:lastRow="0" w:firstColumn="0" w:lastColumn="0" w:oddVBand="1" w:evenVBand="0" w:oddHBand="0" w:evenHBand="0" w:firstRowFirstColumn="0" w:firstRowLastColumn="0" w:lastRowFirstColumn="0" w:lastRowLastColumn="0"/>
            <w:tcW w:w="0" w:type="auto"/>
          </w:tcPr>
          <w:p w14:paraId="0C6B02E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Emergency patch; isolate affected component; verify exploit conditions.</w:t>
            </w:r>
          </w:p>
        </w:tc>
      </w:tr>
      <w:tr w:rsidR="002C65A9" w:rsidRPr="00F474B8" w14:paraId="78D49374"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94F0E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b/>
                <w:bCs/>
                <w:sz w:val="26"/>
                <w:szCs w:val="26"/>
              </w:rPr>
              <w:t>Data Risks</w:t>
            </w:r>
          </w:p>
        </w:tc>
        <w:tc>
          <w:tcPr>
            <w:cnfStyle w:val="000001000000" w:firstRow="0" w:lastRow="0" w:firstColumn="0" w:lastColumn="0" w:oddVBand="0" w:evenVBand="1" w:oddHBand="0" w:evenHBand="0" w:firstRowFirstColumn="0" w:firstRowLastColumn="0" w:lastRowFirstColumn="0" w:lastRowLastColumn="0"/>
            <w:tcW w:w="0" w:type="auto"/>
          </w:tcPr>
          <w:p w14:paraId="68EA8178" w14:textId="77777777" w:rsidR="002C65A9" w:rsidRPr="00F474B8" w:rsidRDefault="002C65A9">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0" w:type="auto"/>
          </w:tcPr>
          <w:p w14:paraId="0775BFA0" w14:textId="77777777" w:rsidR="002C65A9" w:rsidRPr="00F474B8" w:rsidRDefault="002C65A9">
            <w:pPr>
              <w:pStyle w:val="Compact"/>
              <w:rPr>
                <w:rFonts w:ascii="Times New Roman" w:hAnsi="Times New Roman" w:cs="Times New Roman"/>
                <w:sz w:val="26"/>
                <w:szCs w:val="26"/>
              </w:rPr>
            </w:pPr>
          </w:p>
        </w:tc>
        <w:tc>
          <w:tcPr>
            <w:cnfStyle w:val="000001000000" w:firstRow="0" w:lastRow="0" w:firstColumn="0" w:lastColumn="0" w:oddVBand="0" w:evenVBand="1" w:oddHBand="0" w:evenHBand="0" w:firstRowFirstColumn="0" w:firstRowLastColumn="0" w:lastRowFirstColumn="0" w:lastRowLastColumn="0"/>
            <w:tcW w:w="0" w:type="auto"/>
          </w:tcPr>
          <w:p w14:paraId="4B45073C" w14:textId="77777777" w:rsidR="002C65A9" w:rsidRPr="00F474B8" w:rsidRDefault="002C65A9">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0" w:type="auto"/>
          </w:tcPr>
          <w:p w14:paraId="323365C9" w14:textId="77777777" w:rsidR="002C65A9" w:rsidRPr="00F474B8" w:rsidRDefault="002C65A9">
            <w:pPr>
              <w:pStyle w:val="Compact"/>
              <w:rPr>
                <w:rFonts w:ascii="Times New Roman" w:hAnsi="Times New Roman" w:cs="Times New Roman"/>
                <w:sz w:val="26"/>
                <w:szCs w:val="26"/>
              </w:rPr>
            </w:pPr>
          </w:p>
        </w:tc>
      </w:tr>
      <w:tr w:rsidR="002C65A9" w:rsidRPr="00F474B8" w14:paraId="73D79BB2"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0E29B54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Cross-service data inconsistency</w:t>
            </w:r>
          </w:p>
        </w:tc>
        <w:tc>
          <w:tcPr>
            <w:cnfStyle w:val="000001000000" w:firstRow="0" w:lastRow="0" w:firstColumn="0" w:lastColumn="0" w:oddVBand="0" w:evenVBand="1" w:oddHBand="0" w:evenHBand="0" w:firstRowFirstColumn="0" w:firstRowLastColumn="0" w:lastRowFirstColumn="0" w:lastRowLastColumn="0"/>
            <w:tcW w:w="0" w:type="auto"/>
          </w:tcPr>
          <w:p w14:paraId="711BA95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Exam result persisted in exam_db but analytics_db SRS_Item update lagged or lost.</w:t>
            </w:r>
          </w:p>
        </w:tc>
        <w:tc>
          <w:tcPr>
            <w:cnfStyle w:val="000010000000" w:firstRow="0" w:lastRow="0" w:firstColumn="0" w:lastColumn="0" w:oddVBand="1" w:evenVBand="0" w:oddHBand="0" w:evenHBand="0" w:firstRowFirstColumn="0" w:firstRowLastColumn="0" w:lastRowFirstColumn="0" w:lastRowLastColumn="0"/>
            <w:tcW w:w="0" w:type="auto"/>
          </w:tcPr>
          <w:p w14:paraId="4D3DA02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Medium</w:t>
            </w:r>
          </w:p>
        </w:tc>
        <w:tc>
          <w:tcPr>
            <w:cnfStyle w:val="000001000000" w:firstRow="0" w:lastRow="0" w:firstColumn="0" w:lastColumn="0" w:oddVBand="0" w:evenVBand="1" w:oddHBand="0" w:evenHBand="0" w:firstRowFirstColumn="0" w:firstRowLastColumn="0" w:lastRowFirstColumn="0" w:lastRowLastColumn="0"/>
            <w:tcW w:w="0" w:type="auto"/>
          </w:tcPr>
          <w:p w14:paraId="50355E0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exam-service publishes exam.submitted via RabbitMQ with at-least-once delivery; analytics-service consumer is idempotent.</w:t>
            </w:r>
          </w:p>
        </w:tc>
        <w:tc>
          <w:tcPr>
            <w:cnfStyle w:val="000010000000" w:firstRow="0" w:lastRow="0" w:firstColumn="0" w:lastColumn="0" w:oddVBand="1" w:evenVBand="0" w:oddHBand="0" w:evenHBand="0" w:firstRowFirstColumn="0" w:firstRowLastColumn="0" w:lastRowFirstColumn="0" w:lastRowLastColumn="0"/>
            <w:tcW w:w="0" w:type="auto"/>
          </w:tcPr>
          <w:p w14:paraId="2A64B09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Run reconciliation job replaying events from queue; identify root cause (network partition, broker outage).</w:t>
            </w:r>
          </w:p>
        </w:tc>
      </w:tr>
      <w:tr w:rsidR="002C65A9" w:rsidRPr="00F474B8" w14:paraId="3809F8A5"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7CEBC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Aggregation job failure</w:t>
            </w:r>
          </w:p>
        </w:tc>
        <w:tc>
          <w:tcPr>
            <w:cnfStyle w:val="000001000000" w:firstRow="0" w:lastRow="0" w:firstColumn="0" w:lastColumn="0" w:oddVBand="0" w:evenVBand="1" w:oddHBand="0" w:evenHBand="0" w:firstRowFirstColumn="0" w:firstRowLastColumn="0" w:lastRowFirstColumn="0" w:lastRowLastColumn="0"/>
            <w:tcW w:w="0" w:type="auto"/>
          </w:tcPr>
          <w:p w14:paraId="206D412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progress_stat falls behind, showing stale data.</w:t>
            </w:r>
          </w:p>
        </w:tc>
        <w:tc>
          <w:tcPr>
            <w:cnfStyle w:val="000010000000" w:firstRow="0" w:lastRow="0" w:firstColumn="0" w:lastColumn="0" w:oddVBand="1" w:evenVBand="0" w:oddHBand="0" w:evenHBand="0" w:firstRowFirstColumn="0" w:firstRowLastColumn="0" w:lastRowFirstColumn="0" w:lastRowLastColumn="0"/>
            <w:tcW w:w="0" w:type="auto"/>
          </w:tcPr>
          <w:p w14:paraId="1A6845B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Low-Medium</w:t>
            </w:r>
          </w:p>
        </w:tc>
        <w:tc>
          <w:tcPr>
            <w:cnfStyle w:val="000001000000" w:firstRow="0" w:lastRow="0" w:firstColumn="0" w:lastColumn="0" w:oddVBand="0" w:evenVBand="1" w:oddHBand="0" w:evenHBand="0" w:firstRowFirstColumn="0" w:firstRowLastColumn="0" w:lastRowFirstColumn="0" w:lastRowLastColumn="0"/>
            <w:tcW w:w="0" w:type="auto"/>
          </w:tcPr>
          <w:p w14:paraId="2D463B5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CronJob health monitored by Prometheus; alert on schedule miss; </w:t>
            </w:r>
            <w:r w:rsidRPr="00F474B8">
              <w:rPr>
                <w:rFonts w:ascii="Times New Roman" w:hAnsi="Times New Roman" w:cs="Times New Roman"/>
                <w:sz w:val="26"/>
                <w:szCs w:val="26"/>
              </w:rPr>
              <w:lastRenderedPageBreak/>
              <w:t>manual re-run trivial.</w:t>
            </w:r>
          </w:p>
        </w:tc>
        <w:tc>
          <w:tcPr>
            <w:cnfStyle w:val="000010000000" w:firstRow="0" w:lastRow="0" w:firstColumn="0" w:lastColumn="0" w:oddVBand="1" w:evenVBand="0" w:oddHBand="0" w:evenHBand="0" w:firstRowFirstColumn="0" w:firstRowLastColumn="0" w:lastRowFirstColumn="0" w:lastRowLastColumn="0"/>
            <w:tcW w:w="0" w:type="auto"/>
          </w:tcPr>
          <w:p w14:paraId="7A5F609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Re-run aggregation job; alert if persistent.</w:t>
            </w:r>
          </w:p>
        </w:tc>
      </w:tr>
      <w:tr w:rsidR="002C65A9" w:rsidRPr="00F474B8" w14:paraId="710DF64B"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71949FC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Question version corruption</w:t>
            </w:r>
          </w:p>
        </w:tc>
        <w:tc>
          <w:tcPr>
            <w:cnfStyle w:val="000001000000" w:firstRow="0" w:lastRow="0" w:firstColumn="0" w:lastColumn="0" w:oddVBand="0" w:evenVBand="1" w:oddHBand="0" w:evenHBand="0" w:firstRowFirstColumn="0" w:firstRowLastColumn="0" w:lastRowFirstColumn="0" w:lastRowLastColumn="0"/>
            <w:tcW w:w="0" w:type="auto"/>
          </w:tcPr>
          <w:p w14:paraId="6DC2FE0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Edits applied without creating version record.</w:t>
            </w:r>
          </w:p>
        </w:tc>
        <w:tc>
          <w:tcPr>
            <w:cnfStyle w:val="000010000000" w:firstRow="0" w:lastRow="0" w:firstColumn="0" w:lastColumn="0" w:oddVBand="1" w:evenVBand="0" w:oddHBand="0" w:evenHBand="0" w:firstRowFirstColumn="0" w:firstRowLastColumn="0" w:lastRowFirstColumn="0" w:lastRowLastColumn="0"/>
            <w:tcW w:w="0" w:type="auto"/>
          </w:tcPr>
          <w:p w14:paraId="6C97E68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High (legal/academic)</w:t>
            </w:r>
          </w:p>
        </w:tc>
        <w:tc>
          <w:tcPr>
            <w:cnfStyle w:val="000001000000" w:firstRow="0" w:lastRow="0" w:firstColumn="0" w:lastColumn="0" w:oddVBand="0" w:evenVBand="1" w:oddHBand="0" w:evenHBand="0" w:firstRowFirstColumn="0" w:firstRowLastColumn="0" w:lastRowFirstColumn="0" w:lastRowLastColumn="0"/>
            <w:tcW w:w="0" w:type="auto"/>
          </w:tcPr>
          <w:p w14:paraId="1A7475E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DB-level constraints + integration tests assert every edit creates a version row; soft-delete only enforced at DB level.</w:t>
            </w:r>
          </w:p>
        </w:tc>
        <w:tc>
          <w:tcPr>
            <w:cnfStyle w:val="000010000000" w:firstRow="0" w:lastRow="0" w:firstColumn="0" w:lastColumn="0" w:oddVBand="1" w:evenVBand="0" w:oddHBand="0" w:evenHBand="0" w:firstRowFirstColumn="0" w:firstRowLastColumn="0" w:lastRowFirstColumn="0" w:lastRowLastColumn="0"/>
            <w:tcW w:w="0" w:type="auto"/>
          </w:tcPr>
          <w:p w14:paraId="00DB1DA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Restore from backup; replay missed version records from audit log; full audit of affected exams.</w:t>
            </w:r>
          </w:p>
        </w:tc>
      </w:tr>
    </w:tbl>
    <w:p w14:paraId="2912A21E" w14:textId="2E84BD47" w:rsidR="002C65A9" w:rsidRPr="00F474B8" w:rsidRDefault="00000000" w:rsidP="00EF5DB5">
      <w:pPr>
        <w:pStyle w:val="Heading1"/>
        <w:rPr>
          <w:rFonts w:ascii="Times New Roman" w:hAnsi="Times New Roman" w:cs="Times New Roman"/>
          <w:sz w:val="26"/>
          <w:szCs w:val="26"/>
        </w:rPr>
      </w:pPr>
      <w:bookmarkStart w:id="73" w:name="glossary-and-references"/>
      <w:bookmarkEnd w:id="61"/>
      <w:bookmarkEnd w:id="72"/>
      <w:r w:rsidRPr="00F474B8">
        <w:rPr>
          <w:rFonts w:ascii="Times New Roman" w:hAnsi="Times New Roman" w:cs="Times New Roman"/>
          <w:sz w:val="26"/>
          <w:szCs w:val="26"/>
        </w:rPr>
        <w:t>8. Glossary</w:t>
      </w:r>
      <w:bookmarkStart w:id="74" w:name="glossary"/>
    </w:p>
    <w:tbl>
      <w:tblPr>
        <w:tblStyle w:val="PlainTable2"/>
        <w:tblW w:w="5000" w:type="pct"/>
        <w:tblLook w:val="0020" w:firstRow="1" w:lastRow="0" w:firstColumn="0" w:lastColumn="0" w:noHBand="0" w:noVBand="0"/>
      </w:tblPr>
      <w:tblGrid>
        <w:gridCol w:w="2631"/>
        <w:gridCol w:w="6945"/>
      </w:tblGrid>
      <w:tr w:rsidR="002C65A9" w:rsidRPr="00F474B8" w14:paraId="7E67BEFC" w14:textId="77777777" w:rsidTr="008356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E2141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Term</w:t>
            </w:r>
          </w:p>
        </w:tc>
        <w:tc>
          <w:tcPr>
            <w:cnfStyle w:val="000001000000" w:firstRow="0" w:lastRow="0" w:firstColumn="0" w:lastColumn="0" w:oddVBand="0" w:evenVBand="1" w:oddHBand="0" w:evenHBand="0" w:firstRowFirstColumn="0" w:firstRowLastColumn="0" w:lastRowFirstColumn="0" w:lastRowLastColumn="0"/>
            <w:tcW w:w="0" w:type="auto"/>
          </w:tcPr>
          <w:p w14:paraId="5E29A33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Definition</w:t>
            </w:r>
          </w:p>
        </w:tc>
      </w:tr>
      <w:tr w:rsidR="002C65A9" w:rsidRPr="00F474B8" w14:paraId="1C1FB531"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16BE5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API Gateway</w:t>
            </w:r>
          </w:p>
        </w:tc>
        <w:tc>
          <w:tcPr>
            <w:cnfStyle w:val="000001000000" w:firstRow="0" w:lastRow="0" w:firstColumn="0" w:lastColumn="0" w:oddVBand="0" w:evenVBand="1" w:oddHBand="0" w:evenHBand="0" w:firstRowFirstColumn="0" w:firstRowLastColumn="0" w:lastRowFirstColumn="0" w:lastRowLastColumn="0"/>
            <w:tcW w:w="0" w:type="auto"/>
          </w:tcPr>
          <w:p w14:paraId="1C91B02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Single ingress point for all external traffic; enforces JWT validation, RBAC, rate limiting, and request routing. In DriveMate, this role is played by Kong.</w:t>
            </w:r>
          </w:p>
        </w:tc>
      </w:tr>
      <w:tr w:rsidR="002C65A9" w:rsidRPr="00F474B8" w14:paraId="0553298D"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0776D74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ASR</w:t>
            </w:r>
          </w:p>
        </w:tc>
        <w:tc>
          <w:tcPr>
            <w:cnfStyle w:val="000001000000" w:firstRow="0" w:lastRow="0" w:firstColumn="0" w:lastColumn="0" w:oddVBand="0" w:evenVBand="1" w:oddHBand="0" w:evenHBand="0" w:firstRowFirstColumn="0" w:firstRowLastColumn="0" w:lastRowFirstColumn="0" w:lastRowLastColumn="0"/>
            <w:tcW w:w="0" w:type="auto"/>
          </w:tcPr>
          <w:p w14:paraId="752E1E73" w14:textId="1240BE34"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Architecturally Significant Requirement — a requirement that has a measurable, direct impact on the software architecture. DriveMate has </w:t>
            </w:r>
            <w:r w:rsidR="00CA37A6" w:rsidRPr="00F474B8">
              <w:rPr>
                <w:rFonts w:ascii="Times New Roman" w:hAnsi="Times New Roman" w:cs="Times New Roman"/>
                <w:sz w:val="26"/>
                <w:szCs w:val="26"/>
              </w:rPr>
              <w:t>41</w:t>
            </w:r>
            <w:r w:rsidRPr="00F474B8">
              <w:rPr>
                <w:rFonts w:ascii="Times New Roman" w:hAnsi="Times New Roman" w:cs="Times New Roman"/>
                <w:sz w:val="26"/>
                <w:szCs w:val="26"/>
              </w:rPr>
              <w:t xml:space="preserve"> ASRs documented in the </w:t>
            </w:r>
            <w:r w:rsidR="00CA37A6" w:rsidRPr="00F474B8">
              <w:rPr>
                <w:rFonts w:ascii="Times New Roman" w:hAnsi="Times New Roman" w:cs="Times New Roman"/>
                <w:sz w:val="26"/>
                <w:szCs w:val="26"/>
              </w:rPr>
              <w:t>ADD</w:t>
            </w:r>
            <w:r w:rsidRPr="00F474B8">
              <w:rPr>
                <w:rFonts w:ascii="Times New Roman" w:hAnsi="Times New Roman" w:cs="Times New Roman"/>
                <w:sz w:val="26"/>
                <w:szCs w:val="26"/>
              </w:rPr>
              <w:t>.</w:t>
            </w:r>
          </w:p>
        </w:tc>
      </w:tr>
      <w:tr w:rsidR="002C65A9" w:rsidRPr="00F474B8" w14:paraId="7655A1FB"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6DBEC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Bcrypt / Argon2id</w:t>
            </w:r>
          </w:p>
        </w:tc>
        <w:tc>
          <w:tcPr>
            <w:cnfStyle w:val="000001000000" w:firstRow="0" w:lastRow="0" w:firstColumn="0" w:lastColumn="0" w:oddVBand="0" w:evenVBand="1" w:oddHBand="0" w:evenHBand="0" w:firstRowFirstColumn="0" w:firstRowLastColumn="0" w:lastRowFirstColumn="0" w:lastRowLastColumn="0"/>
            <w:tcW w:w="0" w:type="auto"/>
          </w:tcPr>
          <w:p w14:paraId="273D50E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One-way password hash functions with per-user salt and configurable cost factor, used by Keycloak for credential storage.</w:t>
            </w:r>
          </w:p>
        </w:tc>
      </w:tr>
      <w:tr w:rsidR="002C65A9" w:rsidRPr="00F474B8" w14:paraId="7724195B"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4E3401E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Biome</w:t>
            </w:r>
          </w:p>
        </w:tc>
        <w:tc>
          <w:tcPr>
            <w:cnfStyle w:val="000001000000" w:firstRow="0" w:lastRow="0" w:firstColumn="0" w:lastColumn="0" w:oddVBand="0" w:evenVBand="1" w:oddHBand="0" w:evenHBand="0" w:firstRowFirstColumn="0" w:firstRowLastColumn="0" w:lastRowFirstColumn="0" w:lastRowLastColumn="0"/>
            <w:tcW w:w="0" w:type="auto"/>
          </w:tcPr>
          <w:p w14:paraId="3C3923E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Single-tool replacement for ESLint + Prettier providing both linting and code formatting with faster CI runtime.</w:t>
            </w:r>
          </w:p>
        </w:tc>
      </w:tr>
      <w:tr w:rsidR="002C65A9" w:rsidRPr="00F474B8" w14:paraId="1EA68020"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EDA53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CacheManager</w:t>
            </w:r>
          </w:p>
        </w:tc>
        <w:tc>
          <w:tcPr>
            <w:cnfStyle w:val="000001000000" w:firstRow="0" w:lastRow="0" w:firstColumn="0" w:lastColumn="0" w:oddVBand="0" w:evenVBand="1" w:oddHBand="0" w:evenHBand="0" w:firstRowFirstColumn="0" w:firstRowLastColumn="0" w:lastRowFirstColumn="0" w:lastRowLastColumn="0"/>
            <w:tcW w:w="0" w:type="auto"/>
          </w:tcPr>
          <w:p w14:paraId="3DE894F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NestJS in-memory cache abstraction. In DriveMate it is used by course-service with MemoryStore and TTL 5–10 minutes per service instance.</w:t>
            </w:r>
          </w:p>
        </w:tc>
      </w:tr>
      <w:tr w:rsidR="002C65A9" w:rsidRPr="00F474B8" w14:paraId="24753451"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748E034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Circuit Breaker</w:t>
            </w:r>
          </w:p>
        </w:tc>
        <w:tc>
          <w:tcPr>
            <w:cnfStyle w:val="000001000000" w:firstRow="0" w:lastRow="0" w:firstColumn="0" w:lastColumn="0" w:oddVBand="0" w:evenVBand="1" w:oddHBand="0" w:evenHBand="0" w:firstRowFirstColumn="0" w:firstRowLastColumn="0" w:lastRowFirstColumn="0" w:lastRowLastColumn="0"/>
            <w:tcW w:w="0" w:type="auto"/>
          </w:tcPr>
          <w:p w14:paraId="072152E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Pattern that detects repeated failures and short-circuits calls to a failing service to prevent cascade failures. Applied at Kong for downstream calls.</w:t>
            </w:r>
          </w:p>
        </w:tc>
      </w:tr>
      <w:tr w:rsidR="002C65A9" w:rsidRPr="00F474B8" w14:paraId="66CB7B3D"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64D23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Config Snapshot</w:t>
            </w:r>
          </w:p>
        </w:tc>
        <w:tc>
          <w:tcPr>
            <w:cnfStyle w:val="000001000000" w:firstRow="0" w:lastRow="0" w:firstColumn="0" w:lastColumn="0" w:oddVBand="0" w:evenVBand="1" w:oddHBand="0" w:evenHBand="0" w:firstRowFirstColumn="0" w:firstRowLastColumn="0" w:lastRowFirstColumn="0" w:lastRowLastColumn="0"/>
            <w:tcW w:w="0" w:type="auto"/>
          </w:tcPr>
          <w:p w14:paraId="19E0F95F"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 JSONB copy of the active ExamConfig captured into the ExamSession record at exam-generation time, protecting in-progress exams from subsequent admin changes.</w:t>
            </w:r>
          </w:p>
        </w:tc>
      </w:tr>
      <w:tr w:rsidR="002C65A9" w:rsidRPr="00F474B8" w14:paraId="2B1BE8C4"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2743C92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Consul KV</w:t>
            </w:r>
          </w:p>
        </w:tc>
        <w:tc>
          <w:tcPr>
            <w:cnfStyle w:val="000001000000" w:firstRow="0" w:lastRow="0" w:firstColumn="0" w:lastColumn="0" w:oddVBand="0" w:evenVBand="1" w:oddHBand="0" w:evenHBand="0" w:firstRowFirstColumn="0" w:firstRowLastColumn="0" w:lastRowFirstColumn="0" w:lastRowLastColumn="0"/>
            <w:tcW w:w="0" w:type="auto"/>
          </w:tcPr>
          <w:p w14:paraId="6E897A0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Centralised key-value configuration store. Every microservice loads runtime configuration from Consul on startup with </w:t>
            </w:r>
            <w:r w:rsidRPr="00F474B8">
              <w:rPr>
                <w:rFonts w:ascii="Times New Roman" w:hAnsi="Times New Roman" w:cs="Times New Roman"/>
                <w:sz w:val="26"/>
                <w:szCs w:val="26"/>
              </w:rPr>
              <w:lastRenderedPageBreak/>
              <w:t>priority order env vars &gt; Consul KV &gt; application defaults.</w:t>
            </w:r>
          </w:p>
        </w:tc>
      </w:tr>
      <w:tr w:rsidR="002C65A9" w:rsidRPr="00F474B8" w14:paraId="4487CCB8"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BD68E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Database-per-Service</w:t>
            </w:r>
          </w:p>
        </w:tc>
        <w:tc>
          <w:tcPr>
            <w:cnfStyle w:val="000001000000" w:firstRow="0" w:lastRow="0" w:firstColumn="0" w:lastColumn="0" w:oddVBand="0" w:evenVBand="1" w:oddHBand="0" w:evenHBand="0" w:firstRowFirstColumn="0" w:firstRowLastColumn="0" w:lastRowFirstColumn="0" w:lastRowLastColumn="0"/>
            <w:tcW w:w="0" w:type="auto"/>
          </w:tcPr>
          <w:p w14:paraId="456EBE5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Architectural pattern where each microservice owns its own database with no cross-service foreign keys; inter-service references by UUID only. Enforced at compile time by Prisma’s per-service client generation.</w:t>
            </w:r>
          </w:p>
        </w:tc>
      </w:tr>
      <w:tr w:rsidR="002C65A9" w:rsidRPr="00F474B8" w14:paraId="6F6A5850"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28C5778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DLQ</w:t>
            </w:r>
          </w:p>
        </w:tc>
        <w:tc>
          <w:tcPr>
            <w:cnfStyle w:val="000001000000" w:firstRow="0" w:lastRow="0" w:firstColumn="0" w:lastColumn="0" w:oddVBand="0" w:evenVBand="1" w:oddHBand="0" w:evenHBand="0" w:firstRowFirstColumn="0" w:firstRowLastColumn="0" w:lastRowFirstColumn="0" w:lastRowLastColumn="0"/>
            <w:tcW w:w="0" w:type="auto"/>
          </w:tcPr>
          <w:p w14:paraId="3A8730D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Dead Letter Queue — a RabbitMQ queue that receives messages that could not be successfully processed after all retries. Used for notification_service_events failures.</w:t>
            </w:r>
          </w:p>
        </w:tc>
      </w:tr>
      <w:tr w:rsidR="002C65A9" w:rsidRPr="00F474B8" w14:paraId="3F170950"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CAE09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ELK Stack</w:t>
            </w:r>
          </w:p>
        </w:tc>
        <w:tc>
          <w:tcPr>
            <w:cnfStyle w:val="000001000000" w:firstRow="0" w:lastRow="0" w:firstColumn="0" w:lastColumn="0" w:oddVBand="0" w:evenVBand="1" w:oddHBand="0" w:evenHBand="0" w:firstRowFirstColumn="0" w:firstRowLastColumn="0" w:lastRowFirstColumn="0" w:lastRowLastColumn="0"/>
            <w:tcW w:w="0" w:type="auto"/>
          </w:tcPr>
          <w:p w14:paraId="4B16A72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Elasticsearch + Logstash + Kibana — DriveMate’s centralised logging stack. All services ship structured logs to Elasticsearch via Winston HTTP transport.</w:t>
            </w:r>
          </w:p>
        </w:tc>
      </w:tr>
      <w:tr w:rsidR="002C65A9" w:rsidRPr="00F474B8" w14:paraId="2EF7AA27"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71CD17D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ExamConfig</w:t>
            </w:r>
          </w:p>
        </w:tc>
        <w:tc>
          <w:tcPr>
            <w:cnfStyle w:val="000001000000" w:firstRow="0" w:lastRow="0" w:firstColumn="0" w:lastColumn="0" w:oddVBand="0" w:evenVBand="1" w:oddHBand="0" w:evenHBand="0" w:firstRowFirstColumn="0" w:firstRowLastColumn="0" w:lastRowFirstColumn="0" w:lastRowLastColumn="0"/>
            <w:tcW w:w="0" w:type="auto"/>
          </w:tcPr>
          <w:p w14:paraId="64190592"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Data-driven configuration per license tier: pass score, question count per topic, time limit, fatal-question IDs. Managed via Admin UI without code deployment.</w:t>
            </w:r>
          </w:p>
        </w:tc>
      </w:tr>
      <w:tr w:rsidR="002C65A9" w:rsidRPr="00F474B8" w14:paraId="312C50FD"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47542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Fatal Question (Kill Question)</w:t>
            </w:r>
          </w:p>
        </w:tc>
        <w:tc>
          <w:tcPr>
            <w:cnfStyle w:val="000001000000" w:firstRow="0" w:lastRow="0" w:firstColumn="0" w:lastColumn="0" w:oddVBand="0" w:evenVBand="1" w:oddHBand="0" w:evenHBand="0" w:firstRowFirstColumn="0" w:firstRowLastColumn="0" w:lastRowFirstColumn="0" w:lastRowLastColumn="0"/>
            <w:tcW w:w="0" w:type="auto"/>
          </w:tcPr>
          <w:p w14:paraId="4174995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 question whose incorrect answer produces an immediate FAIL verdict regardless of total score. Evaluated server-side in exam-service.</w:t>
            </w:r>
          </w:p>
        </w:tc>
      </w:tr>
      <w:tr w:rsidR="002C65A9" w:rsidRPr="00F474B8" w14:paraId="2E69A9C3"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0D46D22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HPA</w:t>
            </w:r>
          </w:p>
        </w:tc>
        <w:tc>
          <w:tcPr>
            <w:cnfStyle w:val="000001000000" w:firstRow="0" w:lastRow="0" w:firstColumn="0" w:lastColumn="0" w:oddVBand="0" w:evenVBand="1" w:oddHBand="0" w:evenHBand="0" w:firstRowFirstColumn="0" w:firstRowLastColumn="0" w:lastRowFirstColumn="0" w:lastRowLastColumn="0"/>
            <w:tcW w:w="0" w:type="auto"/>
          </w:tcPr>
          <w:p w14:paraId="70F97E28"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Horizontal Pod Autoscaler — Kubernetes mechanism that automatically scales pod replicas based on observed CPU/memory/RPS metrics.</w:t>
            </w:r>
          </w:p>
        </w:tc>
      </w:tr>
      <w:tr w:rsidR="002C65A9" w:rsidRPr="00F474B8" w14:paraId="21DA942B"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A2609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JWT</w:t>
            </w:r>
          </w:p>
        </w:tc>
        <w:tc>
          <w:tcPr>
            <w:cnfStyle w:val="000001000000" w:firstRow="0" w:lastRow="0" w:firstColumn="0" w:lastColumn="0" w:oddVBand="0" w:evenVBand="1" w:oddHBand="0" w:evenHBand="0" w:firstRowFirstColumn="0" w:firstRowLastColumn="0" w:lastRowFirstColumn="0" w:lastRowLastColumn="0"/>
            <w:tcW w:w="0" w:type="auto"/>
          </w:tcPr>
          <w:p w14:paraId="3E60C7B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JSON Web Token — compact, URL-safe token used for stateless authentication. Issued by Keycloak; validated by Kong on every request; revoked via Redis blacklist by jti claim.</w:t>
            </w:r>
          </w:p>
        </w:tc>
      </w:tr>
      <w:tr w:rsidR="002C65A9" w:rsidRPr="00F474B8" w14:paraId="5CE409E8"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5973038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jti</w:t>
            </w:r>
          </w:p>
        </w:tc>
        <w:tc>
          <w:tcPr>
            <w:cnfStyle w:val="000001000000" w:firstRow="0" w:lastRow="0" w:firstColumn="0" w:lastColumn="0" w:oddVBand="0" w:evenVBand="1" w:oddHBand="0" w:evenHBand="0" w:firstRowFirstColumn="0" w:firstRowLastColumn="0" w:lastRowFirstColumn="0" w:lastRowLastColumn="0"/>
            <w:tcW w:w="0" w:type="auto"/>
          </w:tcPr>
          <w:p w14:paraId="2C5BE81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JWT ID claim — a unique identifier for each issued token. Used as the key in the Redis blacklist for revocation.</w:t>
            </w:r>
          </w:p>
        </w:tc>
      </w:tr>
      <w:tr w:rsidR="002C65A9" w:rsidRPr="00F474B8" w14:paraId="2CEC5F20"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5CE8A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w:t>
            </w:r>
          </w:p>
        </w:tc>
        <w:tc>
          <w:tcPr>
            <w:cnfStyle w:val="000001000000" w:firstRow="0" w:lastRow="0" w:firstColumn="0" w:lastColumn="0" w:oddVBand="0" w:evenVBand="1" w:oddHBand="0" w:evenHBand="0" w:firstRowFirstColumn="0" w:firstRowLastColumn="0" w:lastRowFirstColumn="0" w:lastRowLastColumn="0"/>
            <w:tcW w:w="0" w:type="auto"/>
          </w:tcPr>
          <w:p w14:paraId="0E56A45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Open-source identity provider (version 24.0). Handles authentication, JWT issuance, RBAC realm management, brute-force lockout, and password reset for DriveMate.</w:t>
            </w:r>
          </w:p>
        </w:tc>
      </w:tr>
      <w:tr w:rsidR="002C65A9" w:rsidRPr="00F474B8" w14:paraId="4CC653C8"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030A123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Kong</w:t>
            </w:r>
          </w:p>
        </w:tc>
        <w:tc>
          <w:tcPr>
            <w:cnfStyle w:val="000001000000" w:firstRow="0" w:lastRow="0" w:firstColumn="0" w:lastColumn="0" w:oddVBand="0" w:evenVBand="1" w:oddHBand="0" w:evenHBand="0" w:firstRowFirstColumn="0" w:firstRowLastColumn="0" w:lastRowFirstColumn="0" w:lastRowLastColumn="0"/>
            <w:tcW w:w="0" w:type="auto"/>
          </w:tcPr>
          <w:p w14:paraId="3469755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Open-source API Gateway used in declarative DB-less mode. Routes external traffic to NestJS microservices and enforces JWT validation, RBAC, and rate limiting.</w:t>
            </w:r>
          </w:p>
        </w:tc>
      </w:tr>
      <w:tr w:rsidR="002C65A9" w:rsidRPr="00F474B8" w14:paraId="1B2A2C79"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8908B4"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Microservices Architecture</w:t>
            </w:r>
          </w:p>
        </w:tc>
        <w:tc>
          <w:tcPr>
            <w:cnfStyle w:val="000001000000" w:firstRow="0" w:lastRow="0" w:firstColumn="0" w:lastColumn="0" w:oddVBand="0" w:evenVBand="1" w:oddHBand="0" w:evenHBand="0" w:firstRowFirstColumn="0" w:firstRowLastColumn="0" w:lastRowFirstColumn="0" w:lastRowLastColumn="0"/>
            <w:tcW w:w="0" w:type="auto"/>
          </w:tcPr>
          <w:p w14:paraId="771FD48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Architectural style decomposing the system into small, independently deployable services aligned with bounded domains.</w:t>
            </w:r>
          </w:p>
        </w:tc>
      </w:tr>
      <w:tr w:rsidR="002C65A9" w:rsidRPr="00F474B8" w14:paraId="645FFBAE"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3BF8CC3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P95 Latency</w:t>
            </w:r>
          </w:p>
        </w:tc>
        <w:tc>
          <w:tcPr>
            <w:cnfStyle w:val="000001000000" w:firstRow="0" w:lastRow="0" w:firstColumn="0" w:lastColumn="0" w:oddVBand="0" w:evenVBand="1" w:oddHBand="0" w:evenHBand="0" w:firstRowFirstColumn="0" w:firstRowLastColumn="0" w:lastRowFirstColumn="0" w:lastRowLastColumn="0"/>
            <w:tcW w:w="0" w:type="auto"/>
          </w:tcPr>
          <w:p w14:paraId="52BE2A0C"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95th-percentile response time — the time within which 95% of all requests complete under the stated load condition. The primary performance measurement standard used in DriveMate ASRs.</w:t>
            </w:r>
          </w:p>
        </w:tc>
      </w:tr>
      <w:tr w:rsidR="002C65A9" w:rsidRPr="00F474B8" w14:paraId="58FF1150"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471C93"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Pre-aggregated Table</w:t>
            </w:r>
          </w:p>
        </w:tc>
        <w:tc>
          <w:tcPr>
            <w:cnfStyle w:val="000001000000" w:firstRow="0" w:lastRow="0" w:firstColumn="0" w:lastColumn="0" w:oddVBand="0" w:evenVBand="1" w:oddHBand="0" w:evenHBand="0" w:firstRowFirstColumn="0" w:firstRowLastColumn="0" w:lastRowFirstColumn="0" w:lastRowLastColumn="0"/>
            <w:tcW w:w="0" w:type="auto"/>
          </w:tcPr>
          <w:p w14:paraId="30200F7E"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Database table populated by a scheduled job with summarised </w:t>
            </w:r>
            <w:r w:rsidRPr="00F474B8">
              <w:rPr>
                <w:rFonts w:ascii="Times New Roman" w:hAnsi="Times New Roman" w:cs="Times New Roman"/>
                <w:sz w:val="26"/>
                <w:szCs w:val="26"/>
              </w:rPr>
              <w:lastRenderedPageBreak/>
              <w:t>metrics, queried directly without real-time aggregation. In DriveMate, progress_stat in analytics_db serves the progress dashboard.</w:t>
            </w:r>
          </w:p>
        </w:tc>
      </w:tr>
      <w:tr w:rsidR="002C65A9" w:rsidRPr="00F474B8" w14:paraId="2D6C4D63"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4C48214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lastRenderedPageBreak/>
              <w:t>Prisma v7</w:t>
            </w:r>
          </w:p>
        </w:tc>
        <w:tc>
          <w:tcPr>
            <w:cnfStyle w:val="000001000000" w:firstRow="0" w:lastRow="0" w:firstColumn="0" w:lastColumn="0" w:oddVBand="0" w:evenVBand="1" w:oddHBand="0" w:evenHBand="0" w:firstRowFirstColumn="0" w:firstRowLastColumn="0" w:lastRowFirstColumn="0" w:lastRowLastColumn="0"/>
            <w:tcW w:w="0" w:type="auto"/>
          </w:tcPr>
          <w:p w14:paraId="063153E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Type-safe ORM for Node.js. DriveMate generates a custom Prisma client per service (e.g., @prisma/exam-client) to enforce the database-per-service boundary at compile time.</w:t>
            </w:r>
          </w:p>
        </w:tc>
      </w:tr>
      <w:tr w:rsidR="002C65A9" w:rsidRPr="00F474B8" w14:paraId="097DA930"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E19699"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Realm</w:t>
            </w:r>
          </w:p>
        </w:tc>
        <w:tc>
          <w:tcPr>
            <w:cnfStyle w:val="000001000000" w:firstRow="0" w:lastRow="0" w:firstColumn="0" w:lastColumn="0" w:oddVBand="0" w:evenVBand="1" w:oddHBand="0" w:evenHBand="0" w:firstRowFirstColumn="0" w:firstRowLastColumn="0" w:lastRowFirstColumn="0" w:lastRowLastColumn="0"/>
            <w:tcW w:w="0" w:type="auto"/>
          </w:tcPr>
          <w:p w14:paraId="1F5B37F0"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Keycloak’s tenancy unit. A realm holds a set of users, roles, and authentication policies. DriveMate operates one realm with four roles.</w:t>
            </w:r>
          </w:p>
        </w:tc>
      </w:tr>
      <w:tr w:rsidR="002C65A9" w:rsidRPr="00F474B8" w14:paraId="4D2F0173"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34D0565A"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RBAC</w:t>
            </w:r>
          </w:p>
        </w:tc>
        <w:tc>
          <w:tcPr>
            <w:cnfStyle w:val="000001000000" w:firstRow="0" w:lastRow="0" w:firstColumn="0" w:lastColumn="0" w:oddVBand="0" w:evenVBand="1" w:oddHBand="0" w:evenHBand="0" w:firstRowFirstColumn="0" w:firstRowLastColumn="0" w:lastRowFirstColumn="0" w:lastRowLastColumn="0"/>
            <w:tcW w:w="0" w:type="auto"/>
          </w:tcPr>
          <w:p w14:paraId="378D9236"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Role-Based Access Control — authorization model granting permissions based on a user’s assigned role (Student / Instructor / Center Manager / Admin). Enforced at Kong using JWT role claims.</w:t>
            </w:r>
          </w:p>
        </w:tc>
      </w:tr>
      <w:tr w:rsidR="002C65A9" w:rsidRPr="00F474B8" w14:paraId="51D39D1B"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577ED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Soft-Delete</w:t>
            </w:r>
          </w:p>
        </w:tc>
        <w:tc>
          <w:tcPr>
            <w:cnfStyle w:val="000001000000" w:firstRow="0" w:lastRow="0" w:firstColumn="0" w:lastColumn="0" w:oddVBand="0" w:evenVBand="1" w:oddHBand="0" w:evenHBand="0" w:firstRowFirstColumn="0" w:firstRowLastColumn="0" w:lastRowFirstColumn="0" w:lastRowLastColumn="0"/>
            <w:tcW w:w="0" w:type="auto"/>
          </w:tcPr>
          <w:p w14:paraId="7AA973F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Marking a record as deleted (isDeleted = true) without physically removing it from the database, preserving historical referential integrity. Applied to questions and courses in DriveMate.</w:t>
            </w:r>
          </w:p>
        </w:tc>
      </w:tr>
      <w:tr w:rsidR="002C65A9" w:rsidRPr="00F474B8" w14:paraId="37FDB307"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3E3EF9BD"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SRS</w:t>
            </w:r>
          </w:p>
        </w:tc>
        <w:tc>
          <w:tcPr>
            <w:cnfStyle w:val="000001000000" w:firstRow="0" w:lastRow="0" w:firstColumn="0" w:lastColumn="0" w:oddVBand="0" w:evenVBand="1" w:oddHBand="0" w:evenHBand="0" w:firstRowFirstColumn="0" w:firstRowLastColumn="0" w:lastRowFirstColumn="0" w:lastRowLastColumn="0"/>
            <w:tcW w:w="0" w:type="auto"/>
          </w:tcPr>
          <w:p w14:paraId="10FF94D7"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Spaced Repetition System — algorithm that schedules review of questions at increasing intervals based on past answer accuracy, prioritising weak areas. Implemented in analytics-service.</w:t>
            </w:r>
          </w:p>
        </w:tc>
      </w:tr>
      <w:tr w:rsidR="002C65A9" w:rsidRPr="00F474B8" w14:paraId="6AD37AD6"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C9F2D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TokenBlacklistGuard</w:t>
            </w:r>
          </w:p>
        </w:tc>
        <w:tc>
          <w:tcPr>
            <w:cnfStyle w:val="000001000000" w:firstRow="0" w:lastRow="0" w:firstColumn="0" w:lastColumn="0" w:oddVBand="0" w:evenVBand="1" w:oddHBand="0" w:evenHBand="0" w:firstRowFirstColumn="0" w:firstRowLastColumn="0" w:lastRowFirstColumn="0" w:lastRowLastColumn="0"/>
            <w:tcW w:w="0" w:type="auto"/>
          </w:tcPr>
          <w:p w14:paraId="507670D5"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NestJS Guard exported from identity-service and registered globally across all services via @repo/common. Validates every authenticated request against the Redis JWT blacklist.</w:t>
            </w:r>
          </w:p>
        </w:tc>
      </w:tr>
      <w:tr w:rsidR="002C65A9" w:rsidRPr="00F474B8" w14:paraId="5468A4C5" w14:textId="77777777" w:rsidTr="008356C9">
        <w:tc>
          <w:tcPr>
            <w:cnfStyle w:val="000010000000" w:firstRow="0" w:lastRow="0" w:firstColumn="0" w:lastColumn="0" w:oddVBand="1" w:evenVBand="0" w:oddHBand="0" w:evenHBand="0" w:firstRowFirstColumn="0" w:firstRowLastColumn="0" w:lastRowFirstColumn="0" w:lastRowLastColumn="0"/>
            <w:tcW w:w="0" w:type="auto"/>
          </w:tcPr>
          <w:p w14:paraId="4E1C4D51"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Turborepo</w:t>
            </w:r>
          </w:p>
        </w:tc>
        <w:tc>
          <w:tcPr>
            <w:cnfStyle w:val="000001000000" w:firstRow="0" w:lastRow="0" w:firstColumn="0" w:lastColumn="0" w:oddVBand="0" w:evenVBand="1" w:oddHBand="0" w:evenHBand="0" w:firstRowFirstColumn="0" w:firstRowLastColumn="0" w:lastRowFirstColumn="0" w:lastRowLastColumn="0"/>
            <w:tcW w:w="0" w:type="auto"/>
          </w:tcPr>
          <w:p w14:paraId="2ECEF3B8" w14:textId="4A2FC4A6"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Monorepo build system used by DriveMate to coordinate builds across all </w:t>
            </w:r>
            <w:r w:rsidR="00B7008F" w:rsidRPr="00F474B8">
              <w:rPr>
                <w:rFonts w:ascii="Times New Roman" w:hAnsi="Times New Roman" w:cs="Times New Roman"/>
                <w:sz w:val="26"/>
                <w:szCs w:val="26"/>
              </w:rPr>
              <w:t>10</w:t>
            </w:r>
            <w:r w:rsidR="00B7008F" w:rsidRPr="00F474B8">
              <w:rPr>
                <w:rFonts w:ascii="Times New Roman" w:hAnsi="Times New Roman" w:cs="Times New Roman"/>
                <w:sz w:val="26"/>
                <w:szCs w:val="26"/>
                <w:lang w:val="vi-VN"/>
              </w:rPr>
              <w:t xml:space="preserve"> NestJS</w:t>
            </w:r>
            <w:r w:rsidRPr="00F474B8">
              <w:rPr>
                <w:rFonts w:ascii="Times New Roman" w:hAnsi="Times New Roman" w:cs="Times New Roman"/>
                <w:sz w:val="26"/>
                <w:szCs w:val="26"/>
              </w:rPr>
              <w:t xml:space="preserve"> backend services and the @repo/common shared library.</w:t>
            </w:r>
          </w:p>
        </w:tc>
      </w:tr>
      <w:tr w:rsidR="002C65A9" w:rsidRPr="00F474B8" w14:paraId="05841DAC" w14:textId="77777777" w:rsidTr="00835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860BFB" w14:textId="77777777"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@repo/common</w:t>
            </w:r>
          </w:p>
        </w:tc>
        <w:tc>
          <w:tcPr>
            <w:cnfStyle w:val="000001000000" w:firstRow="0" w:lastRow="0" w:firstColumn="0" w:lastColumn="0" w:oddVBand="0" w:evenVBand="1" w:oddHBand="0" w:evenHBand="0" w:firstRowFirstColumn="0" w:firstRowLastColumn="0" w:lastRowFirstColumn="0" w:lastRowLastColumn="0"/>
            <w:tcW w:w="0" w:type="auto"/>
          </w:tcPr>
          <w:p w14:paraId="2A868409" w14:textId="56D20DD0" w:rsidR="002C65A9" w:rsidRPr="00F474B8" w:rsidRDefault="00000000">
            <w:pPr>
              <w:pStyle w:val="Compact"/>
              <w:rPr>
                <w:rFonts w:ascii="Times New Roman" w:hAnsi="Times New Roman" w:cs="Times New Roman"/>
                <w:sz w:val="26"/>
                <w:szCs w:val="26"/>
              </w:rPr>
            </w:pPr>
            <w:r w:rsidRPr="00F474B8">
              <w:rPr>
                <w:rFonts w:ascii="Times New Roman" w:hAnsi="Times New Roman" w:cs="Times New Roman"/>
                <w:sz w:val="26"/>
                <w:szCs w:val="26"/>
              </w:rPr>
              <w:t xml:space="preserve">Shared library providing DDD base classes (AggregateRoot, Entity, ValueObject), ConsulConfigFactory, AppLoggerModule (Winston + ELK), ApiResponseInterceptor, and DomainExceptionFilter to all </w:t>
            </w:r>
            <w:r w:rsidR="00021AD8" w:rsidRPr="00F474B8">
              <w:rPr>
                <w:rFonts w:ascii="Times New Roman" w:hAnsi="Times New Roman" w:cs="Times New Roman"/>
                <w:sz w:val="26"/>
                <w:szCs w:val="26"/>
              </w:rPr>
              <w:t>10</w:t>
            </w:r>
            <w:r w:rsidR="00C92EA1" w:rsidRPr="00F474B8">
              <w:rPr>
                <w:rFonts w:ascii="Times New Roman" w:hAnsi="Times New Roman" w:cs="Times New Roman"/>
                <w:sz w:val="26"/>
                <w:szCs w:val="26"/>
                <w:lang w:val="vi-VN"/>
              </w:rPr>
              <w:t xml:space="preserve"> NestJS</w:t>
            </w:r>
            <w:r w:rsidRPr="00F474B8">
              <w:rPr>
                <w:rFonts w:ascii="Times New Roman" w:hAnsi="Times New Roman" w:cs="Times New Roman"/>
                <w:sz w:val="26"/>
                <w:szCs w:val="26"/>
              </w:rPr>
              <w:t xml:space="preserve"> services.</w:t>
            </w:r>
          </w:p>
        </w:tc>
      </w:tr>
      <w:bookmarkEnd w:id="73"/>
      <w:bookmarkEnd w:id="74"/>
    </w:tbl>
    <w:p w14:paraId="14D91033" w14:textId="0F275D5C" w:rsidR="002C65A9" w:rsidRPr="00F474B8" w:rsidRDefault="002C65A9">
      <w:pPr>
        <w:pStyle w:val="FirstParagraph"/>
        <w:rPr>
          <w:rFonts w:ascii="Times New Roman" w:hAnsi="Times New Roman" w:cs="Times New Roman"/>
          <w:sz w:val="26"/>
          <w:szCs w:val="26"/>
        </w:rPr>
      </w:pPr>
    </w:p>
    <w:sectPr w:rsidR="002C65A9" w:rsidRPr="00F474B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C112" w14:textId="77777777" w:rsidR="00AF6BED" w:rsidRDefault="00AF6BED">
      <w:pPr>
        <w:spacing w:after="0"/>
      </w:pPr>
      <w:r>
        <w:separator/>
      </w:r>
    </w:p>
  </w:endnote>
  <w:endnote w:type="continuationSeparator" w:id="0">
    <w:p w14:paraId="546C5F77" w14:textId="77777777" w:rsidR="00AF6BED" w:rsidRDefault="00AF6B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53DC" w14:textId="77777777" w:rsidR="00AF6BED" w:rsidRDefault="00AF6BED">
      <w:r>
        <w:separator/>
      </w:r>
    </w:p>
  </w:footnote>
  <w:footnote w:type="continuationSeparator" w:id="0">
    <w:p w14:paraId="74B91721" w14:textId="77777777" w:rsidR="00AF6BED" w:rsidRDefault="00AF6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D4BF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7F0C0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26028997">
    <w:abstractNumId w:val="0"/>
  </w:num>
  <w:num w:numId="2" w16cid:durableId="755252145">
    <w:abstractNumId w:val="1"/>
  </w:num>
  <w:num w:numId="3" w16cid:durableId="39021608">
    <w:abstractNumId w:val="1"/>
  </w:num>
  <w:num w:numId="4" w16cid:durableId="1776170467">
    <w:abstractNumId w:val="1"/>
  </w:num>
  <w:num w:numId="5" w16cid:durableId="408117296">
    <w:abstractNumId w:val="1"/>
  </w:num>
  <w:num w:numId="6" w16cid:durableId="909272424">
    <w:abstractNumId w:val="1"/>
  </w:num>
  <w:num w:numId="7" w16cid:durableId="1796290291">
    <w:abstractNumId w:val="1"/>
  </w:num>
  <w:num w:numId="8" w16cid:durableId="991370172">
    <w:abstractNumId w:val="1"/>
  </w:num>
  <w:num w:numId="9" w16cid:durableId="1122572388">
    <w:abstractNumId w:val="1"/>
  </w:num>
  <w:num w:numId="10" w16cid:durableId="219176977">
    <w:abstractNumId w:val="1"/>
  </w:num>
  <w:num w:numId="11" w16cid:durableId="827985594">
    <w:abstractNumId w:val="1"/>
  </w:num>
  <w:num w:numId="12" w16cid:durableId="905458973">
    <w:abstractNumId w:val="1"/>
  </w:num>
  <w:num w:numId="13" w16cid:durableId="1764180338">
    <w:abstractNumId w:val="1"/>
  </w:num>
  <w:num w:numId="14" w16cid:durableId="866144170">
    <w:abstractNumId w:val="1"/>
  </w:num>
  <w:num w:numId="15" w16cid:durableId="1040670914">
    <w:abstractNumId w:val="1"/>
  </w:num>
  <w:num w:numId="16" w16cid:durableId="1887989089">
    <w:abstractNumId w:val="1"/>
  </w:num>
  <w:num w:numId="17" w16cid:durableId="78068281">
    <w:abstractNumId w:val="1"/>
  </w:num>
  <w:num w:numId="18" w16cid:durableId="771821212">
    <w:abstractNumId w:val="1"/>
  </w:num>
  <w:num w:numId="19" w16cid:durableId="97454147">
    <w:abstractNumId w:val="1"/>
  </w:num>
  <w:num w:numId="20" w16cid:durableId="1397390281">
    <w:abstractNumId w:val="1"/>
  </w:num>
  <w:num w:numId="21" w16cid:durableId="38095710">
    <w:abstractNumId w:val="1"/>
  </w:num>
  <w:num w:numId="22" w16cid:durableId="1145899255">
    <w:abstractNumId w:val="1"/>
  </w:num>
  <w:num w:numId="23" w16cid:durableId="1584754838">
    <w:abstractNumId w:val="1"/>
  </w:num>
  <w:num w:numId="24" w16cid:durableId="609699894">
    <w:abstractNumId w:val="1"/>
  </w:num>
  <w:num w:numId="25" w16cid:durableId="6561263">
    <w:abstractNumId w:val="1"/>
  </w:num>
  <w:num w:numId="26" w16cid:durableId="478306811">
    <w:abstractNumId w:val="1"/>
  </w:num>
  <w:num w:numId="27" w16cid:durableId="138426659">
    <w:abstractNumId w:val="1"/>
  </w:num>
  <w:num w:numId="28" w16cid:durableId="820534863">
    <w:abstractNumId w:val="1"/>
  </w:num>
  <w:num w:numId="29" w16cid:durableId="2708062">
    <w:abstractNumId w:val="1"/>
  </w:num>
  <w:num w:numId="30" w16cid:durableId="958142559">
    <w:abstractNumId w:val="1"/>
  </w:num>
  <w:num w:numId="31" w16cid:durableId="1368599248">
    <w:abstractNumId w:val="1"/>
  </w:num>
  <w:num w:numId="32" w16cid:durableId="92408065">
    <w:abstractNumId w:val="1"/>
  </w:num>
  <w:num w:numId="33" w16cid:durableId="1923954619">
    <w:abstractNumId w:val="1"/>
  </w:num>
  <w:num w:numId="34" w16cid:durableId="1727803235">
    <w:abstractNumId w:val="1"/>
  </w:num>
  <w:num w:numId="35" w16cid:durableId="466747725">
    <w:abstractNumId w:val="1"/>
  </w:num>
  <w:num w:numId="36" w16cid:durableId="1112019885">
    <w:abstractNumId w:val="1"/>
  </w:num>
  <w:num w:numId="37" w16cid:durableId="371656626">
    <w:abstractNumId w:val="1"/>
  </w:num>
  <w:num w:numId="38" w16cid:durableId="153188704">
    <w:abstractNumId w:val="1"/>
  </w:num>
  <w:num w:numId="39" w16cid:durableId="340861497">
    <w:abstractNumId w:val="1"/>
  </w:num>
  <w:num w:numId="40" w16cid:durableId="1872765288">
    <w:abstractNumId w:val="1"/>
  </w:num>
  <w:num w:numId="41" w16cid:durableId="1690326431">
    <w:abstractNumId w:val="1"/>
  </w:num>
  <w:num w:numId="42" w16cid:durableId="1068455598">
    <w:abstractNumId w:val="1"/>
  </w:num>
  <w:num w:numId="43" w16cid:durableId="1869681390">
    <w:abstractNumId w:val="1"/>
  </w:num>
  <w:num w:numId="44" w16cid:durableId="140125633">
    <w:abstractNumId w:val="1"/>
  </w:num>
  <w:num w:numId="45" w16cid:durableId="959188703">
    <w:abstractNumId w:val="1"/>
  </w:num>
  <w:num w:numId="46" w16cid:durableId="799155408">
    <w:abstractNumId w:val="1"/>
  </w:num>
  <w:num w:numId="47" w16cid:durableId="853615691">
    <w:abstractNumId w:val="1"/>
  </w:num>
  <w:num w:numId="48" w16cid:durableId="420757644">
    <w:abstractNumId w:val="1"/>
  </w:num>
  <w:num w:numId="49" w16cid:durableId="1855074344">
    <w:abstractNumId w:val="1"/>
  </w:num>
  <w:num w:numId="50" w16cid:durableId="1986008630">
    <w:abstractNumId w:val="1"/>
  </w:num>
  <w:num w:numId="51" w16cid:durableId="1258296571">
    <w:abstractNumId w:val="1"/>
  </w:num>
  <w:num w:numId="52" w16cid:durableId="497962137">
    <w:abstractNumId w:val="1"/>
  </w:num>
  <w:num w:numId="53" w16cid:durableId="214438173">
    <w:abstractNumId w:val="1"/>
  </w:num>
  <w:num w:numId="54" w16cid:durableId="497966869">
    <w:abstractNumId w:val="1"/>
  </w:num>
  <w:num w:numId="55" w16cid:durableId="914626109">
    <w:abstractNumId w:val="1"/>
  </w:num>
  <w:num w:numId="56" w16cid:durableId="1308316672">
    <w:abstractNumId w:val="1"/>
  </w:num>
  <w:num w:numId="57" w16cid:durableId="2080902043">
    <w:abstractNumId w:val="1"/>
  </w:num>
  <w:num w:numId="58" w16cid:durableId="1963069465">
    <w:abstractNumId w:val="1"/>
  </w:num>
  <w:num w:numId="59" w16cid:durableId="1700276599">
    <w:abstractNumId w:val="1"/>
  </w:num>
  <w:num w:numId="60" w16cid:durableId="1503933839">
    <w:abstractNumId w:val="1"/>
  </w:num>
  <w:num w:numId="61" w16cid:durableId="1310399521">
    <w:abstractNumId w:val="1"/>
  </w:num>
  <w:num w:numId="62" w16cid:durableId="1615211868">
    <w:abstractNumId w:val="1"/>
  </w:num>
  <w:num w:numId="63" w16cid:durableId="211157563">
    <w:abstractNumId w:val="1"/>
  </w:num>
  <w:num w:numId="64" w16cid:durableId="1114515517">
    <w:abstractNumId w:val="1"/>
  </w:num>
  <w:num w:numId="65" w16cid:durableId="1444348909">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5A9"/>
    <w:rsid w:val="00003927"/>
    <w:rsid w:val="00005858"/>
    <w:rsid w:val="000170E8"/>
    <w:rsid w:val="00017CE7"/>
    <w:rsid w:val="00021AD8"/>
    <w:rsid w:val="00027962"/>
    <w:rsid w:val="00033A3E"/>
    <w:rsid w:val="000546F9"/>
    <w:rsid w:val="000551F6"/>
    <w:rsid w:val="00080EB6"/>
    <w:rsid w:val="000B5C24"/>
    <w:rsid w:val="00117D58"/>
    <w:rsid w:val="0013200F"/>
    <w:rsid w:val="001324D0"/>
    <w:rsid w:val="00137CDF"/>
    <w:rsid w:val="001461FF"/>
    <w:rsid w:val="00174FDC"/>
    <w:rsid w:val="001751D1"/>
    <w:rsid w:val="001A693A"/>
    <w:rsid w:val="001A7665"/>
    <w:rsid w:val="001B7D91"/>
    <w:rsid w:val="001E5AC9"/>
    <w:rsid w:val="001F14EB"/>
    <w:rsid w:val="00227A85"/>
    <w:rsid w:val="00236143"/>
    <w:rsid w:val="0024018E"/>
    <w:rsid w:val="00241B89"/>
    <w:rsid w:val="002436AA"/>
    <w:rsid w:val="00247A0C"/>
    <w:rsid w:val="00256009"/>
    <w:rsid w:val="00286AC9"/>
    <w:rsid w:val="002B2C5F"/>
    <w:rsid w:val="002C65A9"/>
    <w:rsid w:val="002F6DC6"/>
    <w:rsid w:val="00304D49"/>
    <w:rsid w:val="003434AC"/>
    <w:rsid w:val="00376080"/>
    <w:rsid w:val="0039197F"/>
    <w:rsid w:val="003C08D3"/>
    <w:rsid w:val="003D7549"/>
    <w:rsid w:val="00451417"/>
    <w:rsid w:val="00453F3F"/>
    <w:rsid w:val="00471606"/>
    <w:rsid w:val="00473FDF"/>
    <w:rsid w:val="00484937"/>
    <w:rsid w:val="004C1584"/>
    <w:rsid w:val="004C487E"/>
    <w:rsid w:val="004C5AAB"/>
    <w:rsid w:val="004D1AED"/>
    <w:rsid w:val="004D736C"/>
    <w:rsid w:val="00507D0D"/>
    <w:rsid w:val="00512592"/>
    <w:rsid w:val="00514771"/>
    <w:rsid w:val="00514B82"/>
    <w:rsid w:val="00515DA9"/>
    <w:rsid w:val="0053640D"/>
    <w:rsid w:val="00547856"/>
    <w:rsid w:val="00547D00"/>
    <w:rsid w:val="00550EE8"/>
    <w:rsid w:val="00552ECB"/>
    <w:rsid w:val="00562898"/>
    <w:rsid w:val="005B19D4"/>
    <w:rsid w:val="005B4D07"/>
    <w:rsid w:val="005C1D01"/>
    <w:rsid w:val="005C6C6F"/>
    <w:rsid w:val="005E3ACB"/>
    <w:rsid w:val="005F637C"/>
    <w:rsid w:val="00615B49"/>
    <w:rsid w:val="0064513F"/>
    <w:rsid w:val="00653B5C"/>
    <w:rsid w:val="006806AA"/>
    <w:rsid w:val="00686ED8"/>
    <w:rsid w:val="00695C1D"/>
    <w:rsid w:val="006A598B"/>
    <w:rsid w:val="006C3BF3"/>
    <w:rsid w:val="006E64F5"/>
    <w:rsid w:val="00724E69"/>
    <w:rsid w:val="00727BC0"/>
    <w:rsid w:val="007346DC"/>
    <w:rsid w:val="007453C9"/>
    <w:rsid w:val="00756F5A"/>
    <w:rsid w:val="007659B1"/>
    <w:rsid w:val="0077784E"/>
    <w:rsid w:val="007804F3"/>
    <w:rsid w:val="007A1507"/>
    <w:rsid w:val="007B14CC"/>
    <w:rsid w:val="007C1458"/>
    <w:rsid w:val="00810245"/>
    <w:rsid w:val="00820556"/>
    <w:rsid w:val="008356C9"/>
    <w:rsid w:val="0084119E"/>
    <w:rsid w:val="00846A37"/>
    <w:rsid w:val="008504C1"/>
    <w:rsid w:val="00862C5D"/>
    <w:rsid w:val="00864C77"/>
    <w:rsid w:val="008877B3"/>
    <w:rsid w:val="0089458A"/>
    <w:rsid w:val="0089743E"/>
    <w:rsid w:val="008B1173"/>
    <w:rsid w:val="008C39E3"/>
    <w:rsid w:val="008C53B9"/>
    <w:rsid w:val="008C60EF"/>
    <w:rsid w:val="008D78B8"/>
    <w:rsid w:val="008E29EB"/>
    <w:rsid w:val="00905173"/>
    <w:rsid w:val="00927F74"/>
    <w:rsid w:val="00935EC4"/>
    <w:rsid w:val="00950C44"/>
    <w:rsid w:val="00952598"/>
    <w:rsid w:val="00960FB5"/>
    <w:rsid w:val="00995FAC"/>
    <w:rsid w:val="009A4BDA"/>
    <w:rsid w:val="009C3FE4"/>
    <w:rsid w:val="009C74C9"/>
    <w:rsid w:val="009F200E"/>
    <w:rsid w:val="00A3268B"/>
    <w:rsid w:val="00A6129B"/>
    <w:rsid w:val="00A655FA"/>
    <w:rsid w:val="00A75DDB"/>
    <w:rsid w:val="00A941E4"/>
    <w:rsid w:val="00AD0139"/>
    <w:rsid w:val="00AD03BA"/>
    <w:rsid w:val="00AF6BED"/>
    <w:rsid w:val="00B10CEE"/>
    <w:rsid w:val="00B324C7"/>
    <w:rsid w:val="00B345F0"/>
    <w:rsid w:val="00B54E05"/>
    <w:rsid w:val="00B64E9A"/>
    <w:rsid w:val="00B7008F"/>
    <w:rsid w:val="00B77EC4"/>
    <w:rsid w:val="00B9297E"/>
    <w:rsid w:val="00BB64D0"/>
    <w:rsid w:val="00BF5BDC"/>
    <w:rsid w:val="00BF7C07"/>
    <w:rsid w:val="00C10AAF"/>
    <w:rsid w:val="00C14A81"/>
    <w:rsid w:val="00C27191"/>
    <w:rsid w:val="00C414D5"/>
    <w:rsid w:val="00C4168C"/>
    <w:rsid w:val="00C45B4C"/>
    <w:rsid w:val="00C4707A"/>
    <w:rsid w:val="00C92EA1"/>
    <w:rsid w:val="00CA37A6"/>
    <w:rsid w:val="00CB32F6"/>
    <w:rsid w:val="00CC7031"/>
    <w:rsid w:val="00CD00BC"/>
    <w:rsid w:val="00CD6884"/>
    <w:rsid w:val="00CF0108"/>
    <w:rsid w:val="00D11B3B"/>
    <w:rsid w:val="00D52141"/>
    <w:rsid w:val="00D6018D"/>
    <w:rsid w:val="00D814A4"/>
    <w:rsid w:val="00D8346B"/>
    <w:rsid w:val="00DD3D77"/>
    <w:rsid w:val="00DD5063"/>
    <w:rsid w:val="00DE4625"/>
    <w:rsid w:val="00DF07FE"/>
    <w:rsid w:val="00E018B3"/>
    <w:rsid w:val="00E21C17"/>
    <w:rsid w:val="00E3020B"/>
    <w:rsid w:val="00E31AF2"/>
    <w:rsid w:val="00E6653F"/>
    <w:rsid w:val="00E800FB"/>
    <w:rsid w:val="00EB3DF8"/>
    <w:rsid w:val="00EE0612"/>
    <w:rsid w:val="00EF5DB5"/>
    <w:rsid w:val="00F030BE"/>
    <w:rsid w:val="00F16220"/>
    <w:rsid w:val="00F16A23"/>
    <w:rsid w:val="00F16B07"/>
    <w:rsid w:val="00F42A66"/>
    <w:rsid w:val="00F474B8"/>
    <w:rsid w:val="00F67C72"/>
    <w:rsid w:val="00FB057A"/>
    <w:rsid w:val="00FB4699"/>
    <w:rsid w:val="00FD2F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E02D"/>
  <w15:docId w15:val="{6C70AD3F-E608-4DA3-B858-6D46FF7F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615B49"/>
  </w:style>
  <w:style w:type="table" w:styleId="PlainTable2">
    <w:name w:val="Plain Table 2"/>
    <w:basedOn w:val="TableNormal"/>
    <w:rsid w:val="00B64E9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1324D0"/>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56</Pages>
  <Words>14861</Words>
  <Characters>84711</Characters>
  <Application>Microsoft Office Word</Application>
  <DocSecurity>0</DocSecurity>
  <Lines>705</Lines>
  <Paragraphs>198</Paragraphs>
  <ScaleCrop>false</ScaleCrop>
  <Company/>
  <LinksUpToDate>false</LinksUpToDate>
  <CharactersWithSpaces>99374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DriveMate - Software Architecture Document v2.0</dc:title>
  <dc:creator/>
  <cp:keywords/>
  <cp:lastModifiedBy>Huỳnh Nhật Toàn</cp:lastModifiedBy>
  <cp:revision>160</cp:revision>
  <dcterms:created xsi:type="dcterms:W3CDTF">2026-05-20T02:37:00Z</dcterms:created>
  <dcterms:modified xsi:type="dcterms:W3CDTF">2026-05-24T05:12:00Z</dcterms:modified>
</cp:coreProperties>
</file>