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833" w14:textId="32C100E4" w:rsidR="00516CA1" w:rsidRDefault="00DB79B7" w:rsidP="00DB79B7">
      <w:pPr>
        <w:pStyle w:val="Title"/>
      </w:pPr>
      <w:r>
        <w:t>Microsoft Build 202</w:t>
      </w:r>
      <w:r w:rsidR="005C157F">
        <w:t>5</w:t>
      </w:r>
    </w:p>
    <w:p w14:paraId="407129E8" w14:textId="77777777" w:rsidR="00DB79B7" w:rsidRDefault="00DB79B7" w:rsidP="00DB79B7"/>
    <w:p w14:paraId="44EAD0B9" w14:textId="781F984D" w:rsidR="00DB79B7" w:rsidRDefault="00CA4E9A" w:rsidP="00CA4E9A">
      <w:pPr>
        <w:pStyle w:val="Heading1"/>
      </w:pPr>
      <w:r>
        <w:t>Stations</w:t>
      </w:r>
    </w:p>
    <w:tbl>
      <w:tblPr>
        <w:tblW w:w="5320" w:type="dxa"/>
        <w:tblLook w:val="04A0" w:firstRow="1" w:lastRow="0" w:firstColumn="1" w:lastColumn="0" w:noHBand="0" w:noVBand="1"/>
      </w:tblPr>
      <w:tblGrid>
        <w:gridCol w:w="5320"/>
      </w:tblGrid>
      <w:tr w:rsidR="005C157F" w:rsidRPr="005C157F" w14:paraId="3B2DEAE8" w14:textId="77777777" w:rsidTr="005C157F">
        <w:trPr>
          <w:trHeight w:val="300"/>
        </w:trPr>
        <w:tc>
          <w:tcPr>
            <w:tcW w:w="53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4EAB4FC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Expert Meet-up: Focus Areas</w:t>
            </w:r>
          </w:p>
        </w:tc>
      </w:tr>
      <w:tr w:rsidR="005C157F" w:rsidRPr="005C157F" w14:paraId="0152A369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6B99AB6F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Cloud Native &amp; Azure Kubernetes Service</w:t>
            </w:r>
          </w:p>
        </w:tc>
      </w:tr>
      <w:tr w:rsidR="005C157F" w:rsidRPr="005C157F" w14:paraId="54D8C2B2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5A539DC7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App Service and Web Apps</w:t>
            </w:r>
          </w:p>
        </w:tc>
      </w:tr>
      <w:tr w:rsidR="005C157F" w:rsidRPr="005C157F" w14:paraId="399388FE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1AB1FF15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Serverless - Azure Container Apps and Azure Functions</w:t>
            </w:r>
          </w:p>
        </w:tc>
      </w:tr>
      <w:tr w:rsidR="005C157F" w:rsidRPr="005C157F" w14:paraId="23B51245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6BFB533C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Arc and Azure Monitor</w:t>
            </w:r>
          </w:p>
        </w:tc>
      </w:tr>
      <w:tr w:rsidR="005C157F" w:rsidRPr="005C157F" w14:paraId="059F1115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748AA313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API Management and Azure Integration Services</w:t>
            </w:r>
          </w:p>
        </w:tc>
      </w:tr>
      <w:tr w:rsidR="005C157F" w:rsidRPr="005C157F" w14:paraId="535481A7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425F0BCD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Source</w:t>
            </w:r>
            <w:proofErr w:type="gramEnd"/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Software and Linux on Azure</w:t>
            </w:r>
          </w:p>
        </w:tc>
      </w:tr>
      <w:tr w:rsidR="005C157F" w:rsidRPr="005C157F" w14:paraId="25B6418A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6BFEB6C3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Infrastructure</w:t>
            </w:r>
          </w:p>
        </w:tc>
      </w:tr>
      <w:tr w:rsidR="005C157F" w:rsidRPr="005C157F" w14:paraId="17864CE5" w14:textId="77777777" w:rsidTr="005C157F">
        <w:trPr>
          <w:trHeight w:val="300"/>
        </w:trPr>
        <w:tc>
          <w:tcPr>
            <w:tcW w:w="5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5BFD17C8" w14:textId="77777777" w:rsidR="005C157F" w:rsidRPr="005C157F" w:rsidRDefault="005C157F" w:rsidP="005C15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C15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AI-assisted app modernization (with GHCP)</w:t>
            </w:r>
          </w:p>
        </w:tc>
      </w:tr>
    </w:tbl>
    <w:p w14:paraId="245D6010" w14:textId="77777777" w:rsidR="00CA4E9A" w:rsidRDefault="00CA4E9A" w:rsidP="00CA4E9A"/>
    <w:p w14:paraId="22212CCD" w14:textId="7D172985" w:rsidR="00CA4E9A" w:rsidRDefault="00CA4E9A" w:rsidP="00CA4E9A">
      <w:pPr>
        <w:pStyle w:val="Heading1"/>
      </w:pPr>
      <w:r>
        <w:t>Experts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3000"/>
        <w:gridCol w:w="1760"/>
        <w:gridCol w:w="2040"/>
      </w:tblGrid>
      <w:tr w:rsidR="005C157F" w:rsidRPr="005C157F" w14:paraId="5EFC6F7A" w14:textId="77777777" w:rsidTr="005C157F">
        <w:trPr>
          <w:trHeight w:val="750"/>
        </w:trPr>
        <w:tc>
          <w:tcPr>
            <w:tcW w:w="30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DAE9DA7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Speakers (40% of shifts)​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EE2D128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MVP (&lt;15%)​</w:t>
            </w:r>
          </w:p>
        </w:tc>
        <w:tc>
          <w:tcPr>
            <w:tcW w:w="204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E7EBBED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Experts (&gt;45%)</w:t>
            </w:r>
          </w:p>
        </w:tc>
      </w:tr>
      <w:tr w:rsidR="005C157F" w:rsidRPr="005C157F" w14:paraId="34E783BE" w14:textId="77777777" w:rsidTr="005C157F">
        <w:trPr>
          <w:trHeight w:val="375"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4D893E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  <w:t>29​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A96D4E8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  <w:t>7​</w:t>
            </w:r>
          </w:p>
        </w:tc>
        <w:tc>
          <w:tcPr>
            <w:tcW w:w="204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6772A9C3" w14:textId="77777777" w:rsidR="005C157F" w:rsidRPr="005C157F" w:rsidRDefault="005C157F" w:rsidP="005C15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</w:pPr>
            <w:r w:rsidRPr="005C157F">
              <w:rPr>
                <w:rFonts w:ascii="Segoe UI" w:eastAsia="Times New Roman" w:hAnsi="Segoe UI" w:cs="Segoe UI"/>
                <w:color w:val="000000"/>
                <w:kern w:val="0"/>
                <w:sz w:val="26"/>
                <w:szCs w:val="26"/>
                <w14:ligatures w14:val="none"/>
              </w:rPr>
              <w:t>22</w:t>
            </w:r>
          </w:p>
        </w:tc>
      </w:tr>
    </w:tbl>
    <w:p w14:paraId="3FF97169" w14:textId="77777777" w:rsidR="00CA4E9A" w:rsidRPr="00CA4E9A" w:rsidRDefault="00CA4E9A" w:rsidP="00CA4E9A"/>
    <w:sectPr w:rsidR="00CA4E9A" w:rsidRPr="00CA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CD"/>
    <w:rsid w:val="002444AA"/>
    <w:rsid w:val="002D78ED"/>
    <w:rsid w:val="00516CA1"/>
    <w:rsid w:val="005C157F"/>
    <w:rsid w:val="007208C1"/>
    <w:rsid w:val="009A00AF"/>
    <w:rsid w:val="00BC20CD"/>
    <w:rsid w:val="00CA4E9A"/>
    <w:rsid w:val="00DB79B7"/>
    <w:rsid w:val="00F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1A8F"/>
  <w15:chartTrackingRefBased/>
  <w15:docId w15:val="{D417C9F0-86CA-4A3E-B633-78209ACE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Apolinario</dc:creator>
  <cp:keywords/>
  <dc:description/>
  <cp:lastModifiedBy>Vinicius Apolinario</cp:lastModifiedBy>
  <cp:revision>3</cp:revision>
  <dcterms:created xsi:type="dcterms:W3CDTF">2026-04-14T15:07:00Z</dcterms:created>
  <dcterms:modified xsi:type="dcterms:W3CDTF">2026-04-14T15:37:00Z</dcterms:modified>
</cp:coreProperties>
</file>