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F18ED" w14:textId="5C83E1D4" w:rsidR="000144EE" w:rsidRDefault="00025879" w:rsidP="000369EF">
      <w:pPr>
        <w:numPr>
          <w:ilvl w:val="0"/>
          <w:numId w:val="14"/>
        </w:numPr>
        <w:tabs>
          <w:tab w:val="clear" w:pos="720"/>
          <w:tab w:val="num" w:pos="360"/>
        </w:tabs>
        <w:ind w:left="360"/>
      </w:pPr>
      <w:bookmarkStart w:id="0" w:name="_Hlk195104347"/>
      <w:bookmarkEnd w:id="0"/>
      <w:r w:rsidRPr="00025879">
        <w:rPr>
          <w:b/>
          <w:bCs/>
        </w:rPr>
        <w:t>Introduction</w:t>
      </w:r>
    </w:p>
    <w:p w14:paraId="2924E3EF" w14:textId="3118FC8B" w:rsidR="005B650D" w:rsidRDefault="00762892" w:rsidP="000369EF">
      <w:pPr>
        <w:pStyle w:val="NormalWeb"/>
        <w:numPr>
          <w:ilvl w:val="0"/>
          <w:numId w:val="16"/>
        </w:numPr>
        <w:ind w:left="720"/>
      </w:pPr>
      <w:r>
        <w:t xml:space="preserve">This document provides a comprehensive overview of </w:t>
      </w:r>
      <w:r w:rsidR="00265B42">
        <w:t xml:space="preserve">Azure </w:t>
      </w:r>
      <w:r w:rsidR="001D3919">
        <w:t xml:space="preserve">Marketplace reporting in </w:t>
      </w:r>
      <w:r w:rsidR="008518C6">
        <w:t xml:space="preserve">Partner Center </w:t>
      </w:r>
    </w:p>
    <w:p w14:paraId="2DBE02E8" w14:textId="43095F0B" w:rsidR="00534789" w:rsidRDefault="00534789" w:rsidP="000369EF">
      <w:pPr>
        <w:pStyle w:val="NormalWeb"/>
        <w:numPr>
          <w:ilvl w:val="0"/>
          <w:numId w:val="16"/>
        </w:numPr>
        <w:ind w:left="720"/>
      </w:pPr>
      <w:r>
        <w:t xml:space="preserve">There are two workspaces in Partner Center that partners can use for reporting </w:t>
      </w:r>
      <w:r w:rsidR="0092074E">
        <w:t xml:space="preserve">purposes </w:t>
      </w:r>
      <w:r>
        <w:t xml:space="preserve">to manage </w:t>
      </w:r>
      <w:r w:rsidR="0092074E">
        <w:t>their</w:t>
      </w:r>
      <w:r>
        <w:t xml:space="preserve"> </w:t>
      </w:r>
      <w:r w:rsidR="0092074E">
        <w:t xml:space="preserve">transactable offers </w:t>
      </w:r>
      <w:r>
        <w:t>in Azure Marketplace</w:t>
      </w:r>
    </w:p>
    <w:p w14:paraId="316E8F32" w14:textId="66B3C761" w:rsidR="00534789" w:rsidRDefault="003B190E" w:rsidP="000369EF">
      <w:pPr>
        <w:pStyle w:val="NormalWeb"/>
        <w:numPr>
          <w:ilvl w:val="1"/>
          <w:numId w:val="16"/>
        </w:numPr>
        <w:ind w:left="1440"/>
      </w:pPr>
      <w:r>
        <w:t xml:space="preserve">The first workspace is called </w:t>
      </w:r>
      <w:r w:rsidR="00FF72A8">
        <w:t>“</w:t>
      </w:r>
      <w:r w:rsidR="00534789">
        <w:t>Earnings</w:t>
      </w:r>
      <w:r w:rsidR="00FF72A8">
        <w:t>”</w:t>
      </w:r>
      <w:r w:rsidR="00F26FE6">
        <w:t xml:space="preserve"> (</w:t>
      </w:r>
      <w:r w:rsidR="00035E65">
        <w:t>previously</w:t>
      </w:r>
      <w:r w:rsidR="00F26FE6">
        <w:t xml:space="preserve"> called Payouts) </w:t>
      </w:r>
      <w:r>
        <w:t>and contains a</w:t>
      </w:r>
      <w:r w:rsidR="00F26FE6">
        <w:t xml:space="preserve"> </w:t>
      </w:r>
      <w:r>
        <w:t xml:space="preserve">reporting </w:t>
      </w:r>
      <w:r w:rsidR="00F26FE6">
        <w:t xml:space="preserve">dashboard and downloadable report that details payouts that </w:t>
      </w:r>
      <w:r w:rsidR="00D71BD3">
        <w:t>Partner receive</w:t>
      </w:r>
    </w:p>
    <w:p w14:paraId="1196CD2A" w14:textId="2FE4F016" w:rsidR="00D71BD3" w:rsidRDefault="00DE07B6" w:rsidP="000369EF">
      <w:pPr>
        <w:pStyle w:val="NormalWeb"/>
        <w:numPr>
          <w:ilvl w:val="2"/>
          <w:numId w:val="16"/>
        </w:numPr>
        <w:ind w:left="2160"/>
      </w:pPr>
      <w:r>
        <w:t>The earnings</w:t>
      </w:r>
      <w:r w:rsidR="00D71BD3">
        <w:t xml:space="preserve"> report show</w:t>
      </w:r>
      <w:r w:rsidR="005B37A7">
        <w:t>s</w:t>
      </w:r>
      <w:r w:rsidR="00D71BD3">
        <w:t xml:space="preserve"> if a payout to the partner has any withholding taxes deducted from the payout or Store service fee amounts deducted from the payout</w:t>
      </w:r>
    </w:p>
    <w:p w14:paraId="7CAC4BCF" w14:textId="350EF4F1" w:rsidR="00D71BD3" w:rsidRDefault="00D71BD3" w:rsidP="000369EF">
      <w:pPr>
        <w:pStyle w:val="NormalWeb"/>
        <w:numPr>
          <w:ilvl w:val="2"/>
          <w:numId w:val="16"/>
        </w:numPr>
        <w:ind w:left="2160"/>
      </w:pPr>
      <w:r>
        <w:t>Earnings report i</w:t>
      </w:r>
      <w:r w:rsidR="00D13CF2">
        <w:t xml:space="preserve">s used by multiple programs at Microsoft so there are </w:t>
      </w:r>
      <w:r w:rsidR="00E403F9">
        <w:t>some columns that maybe blank as they are used for other programs only</w:t>
      </w:r>
    </w:p>
    <w:p w14:paraId="25C51961" w14:textId="775A806C" w:rsidR="00DE07B6" w:rsidRDefault="00DE07B6" w:rsidP="000369EF">
      <w:pPr>
        <w:pStyle w:val="NormalWeb"/>
        <w:numPr>
          <w:ilvl w:val="2"/>
          <w:numId w:val="16"/>
        </w:numPr>
        <w:ind w:left="2160"/>
      </w:pPr>
      <w:r>
        <w:t xml:space="preserve">The earning report does not display MCA transactions </w:t>
      </w:r>
      <w:r w:rsidR="00F3413A">
        <w:t>from invoices that have not been paid by the customers</w:t>
      </w:r>
    </w:p>
    <w:p w14:paraId="3F0B6C68" w14:textId="2DA1F79A" w:rsidR="007A36EC" w:rsidRDefault="007A36EC" w:rsidP="000369EF">
      <w:pPr>
        <w:pStyle w:val="NormalWeb"/>
        <w:numPr>
          <w:ilvl w:val="2"/>
          <w:numId w:val="16"/>
        </w:numPr>
        <w:ind w:left="2160"/>
      </w:pPr>
      <w:r>
        <w:t xml:space="preserve">Screenshot of the Earnings </w:t>
      </w:r>
      <w:r w:rsidR="0001649F">
        <w:t xml:space="preserve">workspace </w:t>
      </w:r>
      <w:r>
        <w:t>on the Partner Center home screen</w:t>
      </w:r>
    </w:p>
    <w:p w14:paraId="5CE79DF5" w14:textId="77777777" w:rsidR="00EA71F5" w:rsidRDefault="00EA71F5" w:rsidP="000369EF">
      <w:pPr>
        <w:pStyle w:val="NormalWeb"/>
        <w:numPr>
          <w:ilvl w:val="3"/>
          <w:numId w:val="16"/>
        </w:numPr>
        <w:ind w:left="2880"/>
      </w:pPr>
    </w:p>
    <w:p w14:paraId="297F6C3F" w14:textId="4896D148" w:rsidR="007A36EC" w:rsidRDefault="000A16C8" w:rsidP="000369EF">
      <w:pPr>
        <w:pStyle w:val="NormalWeb"/>
        <w:numPr>
          <w:ilvl w:val="3"/>
          <w:numId w:val="16"/>
        </w:numPr>
        <w:ind w:left="2880"/>
      </w:pPr>
      <w:r w:rsidRPr="000A16C8">
        <w:rPr>
          <w:noProof/>
        </w:rPr>
        <w:drawing>
          <wp:inline distT="0" distB="0" distL="0" distR="0" wp14:anchorId="6081CF3E" wp14:editId="613FF560">
            <wp:extent cx="4255477" cy="1871319"/>
            <wp:effectExtent l="0" t="0" r="0" b="0"/>
            <wp:docPr id="1669114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14284" name="Picture 1" descr="A screenshot of a computer&#10;&#10;AI-generated content may be incorrect."/>
                    <pic:cNvPicPr/>
                  </pic:nvPicPr>
                  <pic:blipFill>
                    <a:blip r:embed="rId8"/>
                    <a:stretch>
                      <a:fillRect/>
                    </a:stretch>
                  </pic:blipFill>
                  <pic:spPr>
                    <a:xfrm>
                      <a:off x="0" y="0"/>
                      <a:ext cx="4290543" cy="1886739"/>
                    </a:xfrm>
                    <a:prstGeom prst="rect">
                      <a:avLst/>
                    </a:prstGeom>
                  </pic:spPr>
                </pic:pic>
              </a:graphicData>
            </a:graphic>
          </wp:inline>
        </w:drawing>
      </w:r>
    </w:p>
    <w:p w14:paraId="78DC0D53" w14:textId="4ED17573" w:rsidR="00E403F9" w:rsidRDefault="00FF72A8" w:rsidP="000369EF">
      <w:pPr>
        <w:pStyle w:val="NormalWeb"/>
        <w:numPr>
          <w:ilvl w:val="1"/>
          <w:numId w:val="16"/>
        </w:numPr>
        <w:ind w:left="1440"/>
      </w:pPr>
      <w:r>
        <w:t>The second workspace “</w:t>
      </w:r>
      <w:r w:rsidR="00E403F9">
        <w:t>Insights</w:t>
      </w:r>
      <w:r>
        <w:t>”</w:t>
      </w:r>
      <w:r w:rsidR="00E403F9">
        <w:t xml:space="preserve"> has a suite of </w:t>
      </w:r>
      <w:r>
        <w:t xml:space="preserve">dashboard </w:t>
      </w:r>
      <w:r w:rsidR="00E403F9">
        <w:t xml:space="preserve">reports (Customers, Orders, Usage, Revenue) </w:t>
      </w:r>
      <w:r>
        <w:t xml:space="preserve">and report downloads </w:t>
      </w:r>
      <w:r w:rsidR="00E403F9">
        <w:t>th</w:t>
      </w:r>
      <w:r w:rsidR="007B26D2">
        <w:t>at was built exclusively for the Azure Marketplace program</w:t>
      </w:r>
    </w:p>
    <w:p w14:paraId="415AC10D" w14:textId="7E970F1C" w:rsidR="0057206C" w:rsidRDefault="007B26D2" w:rsidP="000369EF">
      <w:pPr>
        <w:pStyle w:val="NormalWeb"/>
        <w:numPr>
          <w:ilvl w:val="2"/>
          <w:numId w:val="16"/>
        </w:numPr>
        <w:ind w:left="2160"/>
      </w:pPr>
      <w:r>
        <w:t xml:space="preserve">The Revenue report is the one report that brings data from the Earnings, </w:t>
      </w:r>
      <w:r w:rsidR="0057206C">
        <w:t>Customer, Order and Usage reports</w:t>
      </w:r>
    </w:p>
    <w:p w14:paraId="37448C92" w14:textId="681D4F7F" w:rsidR="0001649F" w:rsidRDefault="0001649F" w:rsidP="000369EF">
      <w:pPr>
        <w:pStyle w:val="NormalWeb"/>
        <w:numPr>
          <w:ilvl w:val="2"/>
          <w:numId w:val="16"/>
        </w:numPr>
        <w:ind w:left="2160"/>
      </w:pPr>
      <w:r>
        <w:t>Screenshot of the Insights workspace on the Partner Center home screen</w:t>
      </w:r>
    </w:p>
    <w:p w14:paraId="7B74AAE8" w14:textId="307D5806" w:rsidR="00E403F9" w:rsidRDefault="00871F8E" w:rsidP="000369EF">
      <w:pPr>
        <w:pStyle w:val="NormalWeb"/>
        <w:ind w:left="1440"/>
      </w:pPr>
      <w:r w:rsidRPr="00871F8E">
        <w:rPr>
          <w:noProof/>
        </w:rPr>
        <w:lastRenderedPageBreak/>
        <w:drawing>
          <wp:inline distT="0" distB="0" distL="0" distR="0" wp14:anchorId="53A6B372" wp14:editId="55E00C57">
            <wp:extent cx="5943600" cy="2605405"/>
            <wp:effectExtent l="0" t="0" r="0" b="4445"/>
            <wp:docPr id="2009983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83355" name="Picture 1" descr="A screenshot of a computer&#10;&#10;AI-generated content may be incorrect."/>
                    <pic:cNvPicPr/>
                  </pic:nvPicPr>
                  <pic:blipFill>
                    <a:blip r:embed="rId9"/>
                    <a:stretch>
                      <a:fillRect/>
                    </a:stretch>
                  </pic:blipFill>
                  <pic:spPr>
                    <a:xfrm>
                      <a:off x="0" y="0"/>
                      <a:ext cx="5943600" cy="2605405"/>
                    </a:xfrm>
                    <a:prstGeom prst="rect">
                      <a:avLst/>
                    </a:prstGeom>
                  </pic:spPr>
                </pic:pic>
              </a:graphicData>
            </a:graphic>
          </wp:inline>
        </w:drawing>
      </w:r>
    </w:p>
    <w:p w14:paraId="3F72E123" w14:textId="204BBED3" w:rsidR="00FF72A8" w:rsidRDefault="00FF72A8" w:rsidP="000369EF">
      <w:pPr>
        <w:pStyle w:val="NormalWeb"/>
        <w:numPr>
          <w:ilvl w:val="0"/>
          <w:numId w:val="16"/>
        </w:numPr>
        <w:ind w:left="720"/>
      </w:pPr>
      <w:r>
        <w:t xml:space="preserve">Both the earning workspace and </w:t>
      </w:r>
      <w:r w:rsidR="0015473A">
        <w:t>insights</w:t>
      </w:r>
      <w:r>
        <w:t xml:space="preserve"> workspace have separate APIs </w:t>
      </w:r>
      <w:r w:rsidR="0015473A">
        <w:t xml:space="preserve">for partners to pull reporting </w:t>
      </w:r>
      <w:r w:rsidR="00B971A7">
        <w:t>directly</w:t>
      </w:r>
      <w:r w:rsidR="0015473A">
        <w:t xml:space="preserve"> instead of using the Partner Center UI</w:t>
      </w:r>
    </w:p>
    <w:p w14:paraId="18F00653" w14:textId="22A3BAE5" w:rsidR="00B971A7" w:rsidRDefault="00B971A7" w:rsidP="000369EF">
      <w:pPr>
        <w:pStyle w:val="NormalWeb"/>
        <w:numPr>
          <w:ilvl w:val="1"/>
          <w:numId w:val="16"/>
        </w:numPr>
        <w:ind w:left="1440"/>
      </w:pPr>
      <w:hyperlink r:id="rId10" w:history="1">
        <w:r w:rsidRPr="000C489B">
          <w:rPr>
            <w:rStyle w:val="Hyperlink"/>
          </w:rPr>
          <w:t>Get started with programmatic access to analytics data - commercial marketplace - Partner Center | Microsoft Learn</w:t>
        </w:r>
      </w:hyperlink>
      <w:r w:rsidR="00F22A12">
        <w:t xml:space="preserve"> – API documentation for Insights</w:t>
      </w:r>
    </w:p>
    <w:p w14:paraId="47014EEC" w14:textId="442C8582" w:rsidR="00F22A12" w:rsidRDefault="00F22A12" w:rsidP="000369EF">
      <w:pPr>
        <w:pStyle w:val="NormalWeb"/>
        <w:numPr>
          <w:ilvl w:val="1"/>
          <w:numId w:val="16"/>
        </w:numPr>
        <w:ind w:left="1440"/>
      </w:pPr>
      <w:hyperlink r:id="rId11" w:history="1">
        <w:r w:rsidRPr="00F22A12">
          <w:rPr>
            <w:rStyle w:val="Hyperlink"/>
          </w:rPr>
          <w:t>Manage earnings - Partner app developer | Microsoft Learn</w:t>
        </w:r>
      </w:hyperlink>
      <w:r>
        <w:t xml:space="preserve"> -</w:t>
      </w:r>
      <w:r w:rsidRPr="00F22A12">
        <w:t xml:space="preserve"> </w:t>
      </w:r>
      <w:r>
        <w:t>API documentation for Earnings</w:t>
      </w:r>
    </w:p>
    <w:p w14:paraId="2C3B3DC4" w14:textId="5493A6CD" w:rsidR="0028300A" w:rsidRDefault="0028300A" w:rsidP="000369EF">
      <w:pPr>
        <w:pStyle w:val="NormalWeb"/>
        <w:numPr>
          <w:ilvl w:val="0"/>
          <w:numId w:val="16"/>
        </w:numPr>
        <w:ind w:left="720"/>
      </w:pPr>
      <w:r>
        <w:t xml:space="preserve">The following documents are external resources for </w:t>
      </w:r>
      <w:r w:rsidR="00E5173C">
        <w:t>Azure marketplace reporting in Partner Center:</w:t>
      </w:r>
    </w:p>
    <w:p w14:paraId="4A993C04" w14:textId="61738C8C" w:rsidR="00EE112B" w:rsidRDefault="00EE112B" w:rsidP="000369EF">
      <w:pPr>
        <w:pStyle w:val="NormalWeb"/>
        <w:numPr>
          <w:ilvl w:val="1"/>
          <w:numId w:val="16"/>
        </w:numPr>
        <w:ind w:left="1440"/>
      </w:pPr>
      <w:hyperlink r:id="rId12" w:history="1">
        <w:r w:rsidRPr="00EE112B">
          <w:rPr>
            <w:rStyle w:val="Hyperlink"/>
          </w:rPr>
          <w:t>Analytics for the Microsoft commercial marketplace in Partner Center - Partner Center | Microsoft Learn</w:t>
        </w:r>
      </w:hyperlink>
      <w:r>
        <w:t xml:space="preserve"> – external document on how to access </w:t>
      </w:r>
      <w:r w:rsidR="004F6F21">
        <w:t xml:space="preserve">and overview of </w:t>
      </w:r>
      <w:r>
        <w:t xml:space="preserve">the </w:t>
      </w:r>
      <w:proofErr w:type="gramStart"/>
      <w:r>
        <w:t>insights</w:t>
      </w:r>
      <w:proofErr w:type="gramEnd"/>
      <w:r>
        <w:t xml:space="preserve"> report</w:t>
      </w:r>
      <w:r w:rsidR="00B07663">
        <w:t>s (Customers</w:t>
      </w:r>
      <w:r w:rsidR="00D00EFE">
        <w:t>, Orders, Usage, Revenue)</w:t>
      </w:r>
    </w:p>
    <w:p w14:paraId="5B7D4948" w14:textId="48143745" w:rsidR="00E5173C" w:rsidRDefault="00F02F18" w:rsidP="000369EF">
      <w:pPr>
        <w:pStyle w:val="NormalWeb"/>
        <w:numPr>
          <w:ilvl w:val="1"/>
          <w:numId w:val="16"/>
        </w:numPr>
        <w:ind w:left="1440"/>
      </w:pPr>
      <w:hyperlink r:id="rId13" w:history="1">
        <w:r w:rsidRPr="00F02F18">
          <w:rPr>
            <w:rStyle w:val="Hyperlink"/>
          </w:rPr>
          <w:t>Revenue dashboard in commercial marketplace analytics - Partner Center | Microsoft Learn</w:t>
        </w:r>
      </w:hyperlink>
      <w:r w:rsidR="009A5B55">
        <w:t xml:space="preserve"> – external document that details the insights revenue report and revenue data dictionary</w:t>
      </w:r>
    </w:p>
    <w:p w14:paraId="48F0A6F6" w14:textId="7BE22B64" w:rsidR="006D3101" w:rsidRDefault="006D3101" w:rsidP="000369EF">
      <w:pPr>
        <w:pStyle w:val="NormalWeb"/>
        <w:numPr>
          <w:ilvl w:val="1"/>
          <w:numId w:val="16"/>
        </w:numPr>
        <w:ind w:left="1440"/>
      </w:pPr>
      <w:hyperlink r:id="rId14" w:history="1">
        <w:r w:rsidRPr="006D3101">
          <w:rPr>
            <w:rStyle w:val="Hyperlink"/>
          </w:rPr>
          <w:t>Partner Center Orders dashboard in Commercial Marketplace analytics - Partner Center | Microsoft Learn</w:t>
        </w:r>
      </w:hyperlink>
      <w:r>
        <w:t xml:space="preserve"> - external document that details the insights revenue report and revenue data dictionary</w:t>
      </w:r>
    </w:p>
    <w:p w14:paraId="05A0AF69" w14:textId="34ACAF36" w:rsidR="009F0FD4" w:rsidRDefault="009F0FD4" w:rsidP="000369EF">
      <w:pPr>
        <w:pStyle w:val="NormalWeb"/>
        <w:numPr>
          <w:ilvl w:val="1"/>
          <w:numId w:val="16"/>
        </w:numPr>
        <w:ind w:left="1440"/>
      </w:pPr>
      <w:hyperlink r:id="rId15" w:history="1">
        <w:r w:rsidRPr="009F0FD4">
          <w:rPr>
            <w:rStyle w:val="Hyperlink"/>
          </w:rPr>
          <w:t>Usage dashboard in commercial marketplace analytics - Partner Center | Microsoft Learn</w:t>
        </w:r>
      </w:hyperlink>
      <w:r w:rsidRPr="009F0FD4">
        <w:t xml:space="preserve"> </w:t>
      </w:r>
      <w:r>
        <w:t>- external document that details the usage report</w:t>
      </w:r>
    </w:p>
    <w:p w14:paraId="0827C547" w14:textId="798BDCC0" w:rsidR="00414268" w:rsidRDefault="00414268" w:rsidP="000369EF">
      <w:pPr>
        <w:pStyle w:val="NormalWeb"/>
        <w:numPr>
          <w:ilvl w:val="1"/>
          <w:numId w:val="16"/>
        </w:numPr>
        <w:ind w:left="1440"/>
      </w:pPr>
      <w:hyperlink r:id="rId16" w:history="1">
        <w:r w:rsidRPr="00414268">
          <w:rPr>
            <w:rStyle w:val="Hyperlink"/>
          </w:rPr>
          <w:t>Commercial marketplace analytics frequently asked questions - Partner Center | Microsoft Learn</w:t>
        </w:r>
      </w:hyperlink>
      <w:r>
        <w:t xml:space="preserve"> – </w:t>
      </w:r>
      <w:r w:rsidR="001818FC">
        <w:t xml:space="preserve">external </w:t>
      </w:r>
      <w:proofErr w:type="gramStart"/>
      <w:r w:rsidR="001818FC">
        <w:t xml:space="preserve">document  </w:t>
      </w:r>
      <w:r w:rsidR="00E86AAD">
        <w:t>for</w:t>
      </w:r>
      <w:proofErr w:type="gramEnd"/>
      <w:r w:rsidR="00E86AAD">
        <w:t xml:space="preserve"> Insights reporting FAQ</w:t>
      </w:r>
    </w:p>
    <w:p w14:paraId="7288080D" w14:textId="6C3E1CCB" w:rsidR="00824483" w:rsidRDefault="00824483" w:rsidP="000369EF">
      <w:pPr>
        <w:pStyle w:val="NormalWeb"/>
        <w:numPr>
          <w:ilvl w:val="1"/>
          <w:numId w:val="16"/>
        </w:numPr>
        <w:ind w:left="1440"/>
      </w:pPr>
      <w:hyperlink r:id="rId17" w:history="1">
        <w:r w:rsidRPr="00824483">
          <w:rPr>
            <w:rStyle w:val="Hyperlink"/>
          </w:rPr>
          <w:t>Downloads hub overview - Partner Center | Microsoft Learn</w:t>
        </w:r>
      </w:hyperlink>
      <w:r>
        <w:t xml:space="preserve"> – external document for managing report downloads for the </w:t>
      </w:r>
      <w:proofErr w:type="gramStart"/>
      <w:r>
        <w:t>insights</w:t>
      </w:r>
      <w:proofErr w:type="gramEnd"/>
      <w:r>
        <w:t xml:space="preserve"> reports</w:t>
      </w:r>
    </w:p>
    <w:p w14:paraId="74CA2AE2" w14:textId="35900E79" w:rsidR="009F0FD4" w:rsidRDefault="000C489B" w:rsidP="000369EF">
      <w:pPr>
        <w:pStyle w:val="NormalWeb"/>
        <w:numPr>
          <w:ilvl w:val="1"/>
          <w:numId w:val="16"/>
        </w:numPr>
        <w:ind w:left="1440"/>
      </w:pPr>
      <w:hyperlink r:id="rId18" w:history="1">
        <w:r w:rsidRPr="000C489B">
          <w:rPr>
            <w:rStyle w:val="Hyperlink"/>
          </w:rPr>
          <w:t>Get started with programmatic access to analytics data - commercial marketplace - Partner Center | Microsoft Learn</w:t>
        </w:r>
      </w:hyperlink>
      <w:r>
        <w:t xml:space="preserve"> – external </w:t>
      </w:r>
      <w:r w:rsidR="00B971A7">
        <w:t>document for</w:t>
      </w:r>
      <w:r>
        <w:t xml:space="preserve"> insights reporting on how to pull data using APIs</w:t>
      </w:r>
    </w:p>
    <w:p w14:paraId="251D5AEC" w14:textId="796ABE99" w:rsidR="000C489B" w:rsidRDefault="004F5C54" w:rsidP="000369EF">
      <w:pPr>
        <w:pStyle w:val="NormalWeb"/>
        <w:numPr>
          <w:ilvl w:val="1"/>
          <w:numId w:val="16"/>
        </w:numPr>
        <w:ind w:left="1440"/>
      </w:pPr>
      <w:hyperlink r:id="rId19" w:history="1">
        <w:r w:rsidRPr="004F5C54">
          <w:rPr>
            <w:rStyle w:val="Hyperlink"/>
          </w:rPr>
          <w:t>Earnings in Partner Center - Partner Center | Microsoft Learn</w:t>
        </w:r>
      </w:hyperlink>
      <w:r>
        <w:t xml:space="preserve"> – external document </w:t>
      </w:r>
      <w:r w:rsidR="00534789">
        <w:t>that summarizes the Earnings report</w:t>
      </w:r>
    </w:p>
    <w:p w14:paraId="2F8627A9" w14:textId="70A24961" w:rsidR="00B90338" w:rsidRDefault="00B90338" w:rsidP="000369EF">
      <w:pPr>
        <w:pStyle w:val="NormalWeb"/>
        <w:numPr>
          <w:ilvl w:val="1"/>
          <w:numId w:val="16"/>
        </w:numPr>
        <w:ind w:left="1440"/>
      </w:pPr>
      <w:hyperlink r:id="rId20" w:history="1">
        <w:r w:rsidRPr="00B90338">
          <w:rPr>
            <w:rStyle w:val="Hyperlink"/>
          </w:rPr>
          <w:t>Earnings - Marketplace page in Partner Center - Partner Center | Microsoft Learn</w:t>
        </w:r>
      </w:hyperlink>
      <w:r>
        <w:t xml:space="preserve"> – external document that details the earnings downloadable </w:t>
      </w:r>
      <w:r w:rsidR="000E7CB0">
        <w:t xml:space="preserve">report with </w:t>
      </w:r>
      <w:r>
        <w:t>schema</w:t>
      </w:r>
      <w:r w:rsidR="000E7CB0">
        <w:t xml:space="preserve">/data dictionary </w:t>
      </w:r>
    </w:p>
    <w:p w14:paraId="4E538EBC" w14:textId="49BA17ED" w:rsidR="00C464EA" w:rsidRDefault="00F22A12" w:rsidP="000369EF">
      <w:pPr>
        <w:pStyle w:val="NormalWeb"/>
        <w:numPr>
          <w:ilvl w:val="1"/>
          <w:numId w:val="16"/>
        </w:numPr>
        <w:ind w:left="1440"/>
      </w:pPr>
      <w:hyperlink r:id="rId21" w:history="1">
        <w:r w:rsidRPr="00F22A12">
          <w:rPr>
            <w:rStyle w:val="Hyperlink"/>
          </w:rPr>
          <w:t>Manage earnings - Partner app developer | Microsoft Learn</w:t>
        </w:r>
      </w:hyperlink>
      <w:r>
        <w:t xml:space="preserve"> – external document that details how partners can pull earning data using APIs</w:t>
      </w:r>
    </w:p>
    <w:p w14:paraId="55A2B7D5" w14:textId="085E4B5D" w:rsidR="008B1E9B" w:rsidRDefault="008B1E9B" w:rsidP="000369EF">
      <w:pPr>
        <w:pStyle w:val="NormalWeb"/>
        <w:numPr>
          <w:ilvl w:val="1"/>
          <w:numId w:val="16"/>
        </w:numPr>
        <w:ind w:left="1440"/>
      </w:pPr>
      <w:hyperlink r:id="rId22" w:history="1">
        <w:r w:rsidRPr="008B1E9B">
          <w:rPr>
            <w:rStyle w:val="Hyperlink"/>
            <w:b/>
            <w:bCs/>
          </w:rPr>
          <w:t>Earnings - Reports overview in Partner Center - Partner Center | Microsoft Learn</w:t>
        </w:r>
      </w:hyperlink>
      <w:r>
        <w:rPr>
          <w:b/>
          <w:bCs/>
        </w:rPr>
        <w:t xml:space="preserve"> </w:t>
      </w:r>
      <w:r w:rsidRPr="008B1E9B">
        <w:t>– how to manage downloadable reports in the Earnings workspace</w:t>
      </w:r>
    </w:p>
    <w:p w14:paraId="44C0C20C" w14:textId="47CAE04B" w:rsidR="00F26B79" w:rsidRDefault="00F26B79" w:rsidP="000369EF">
      <w:pPr>
        <w:numPr>
          <w:ilvl w:val="0"/>
          <w:numId w:val="14"/>
        </w:numPr>
        <w:tabs>
          <w:tab w:val="clear" w:pos="720"/>
          <w:tab w:val="num" w:pos="360"/>
        </w:tabs>
        <w:ind w:left="360"/>
      </w:pPr>
      <w:r>
        <w:rPr>
          <w:b/>
          <w:bCs/>
        </w:rPr>
        <w:t>Table of contents</w:t>
      </w:r>
    </w:p>
    <w:p w14:paraId="2345433D" w14:textId="01F740D0" w:rsidR="00356280" w:rsidRDefault="00356280" w:rsidP="000369EF">
      <w:pPr>
        <w:pStyle w:val="NormalWeb"/>
        <w:numPr>
          <w:ilvl w:val="0"/>
          <w:numId w:val="14"/>
        </w:numPr>
        <w:tabs>
          <w:tab w:val="clear" w:pos="720"/>
          <w:tab w:val="num" w:pos="360"/>
        </w:tabs>
        <w:ind w:left="360"/>
        <w:rPr>
          <w:b/>
          <w:bCs/>
        </w:rPr>
      </w:pPr>
      <w:r w:rsidRPr="00345456">
        <w:rPr>
          <w:b/>
          <w:bCs/>
        </w:rPr>
        <w:t xml:space="preserve">Section </w:t>
      </w:r>
      <w:r w:rsidR="002F5A33" w:rsidRPr="00345456">
        <w:rPr>
          <w:b/>
          <w:bCs/>
        </w:rPr>
        <w:t>1: General</w:t>
      </w:r>
      <w:r w:rsidR="00D15419">
        <w:rPr>
          <w:b/>
          <w:bCs/>
        </w:rPr>
        <w:t xml:space="preserve"> Partner Center reporting </w:t>
      </w:r>
      <w:r w:rsidR="00507A55">
        <w:rPr>
          <w:b/>
          <w:bCs/>
        </w:rPr>
        <w:t>questions</w:t>
      </w:r>
    </w:p>
    <w:p w14:paraId="0D3324A2" w14:textId="20499DEA" w:rsidR="003B21C2" w:rsidRDefault="00F5153E" w:rsidP="000369EF">
      <w:pPr>
        <w:pStyle w:val="NormalWeb"/>
        <w:numPr>
          <w:ilvl w:val="0"/>
          <w:numId w:val="38"/>
        </w:numPr>
        <w:ind w:left="1440"/>
      </w:pPr>
      <w:r w:rsidRPr="00CB7D3D">
        <w:t>Partner</w:t>
      </w:r>
      <w:r w:rsidR="00CB7D3D">
        <w:t>s</w:t>
      </w:r>
      <w:r w:rsidRPr="00CB7D3D">
        <w:t xml:space="preserve"> need to ensure they </w:t>
      </w:r>
      <w:r w:rsidR="00C219A6" w:rsidRPr="00CB7D3D">
        <w:t xml:space="preserve">look at the top right filter to see </w:t>
      </w:r>
      <w:r w:rsidR="0094152B" w:rsidRPr="00CB7D3D">
        <w:t>the</w:t>
      </w:r>
      <w:r w:rsidR="00C219A6" w:rsidRPr="00CB7D3D">
        <w:t xml:space="preserve"> range of the earnings and insights report. Partners can change the filter to the desired date range. Ea</w:t>
      </w:r>
      <w:r w:rsidR="005F2B40" w:rsidRPr="00CB7D3D">
        <w:t xml:space="preserve">rning report defaults to a </w:t>
      </w:r>
      <w:r w:rsidR="00CB7D3D" w:rsidRPr="00CB7D3D">
        <w:t>3-month</w:t>
      </w:r>
      <w:r w:rsidR="005F2B40" w:rsidRPr="00CB7D3D">
        <w:t xml:space="preserve"> filter and the ins</w:t>
      </w:r>
      <w:r w:rsidR="00CB7D3D" w:rsidRPr="00CB7D3D">
        <w:t>ights r</w:t>
      </w:r>
      <w:r w:rsidR="005F2B40" w:rsidRPr="00CB7D3D">
        <w:t xml:space="preserve">evenue report defaults </w:t>
      </w:r>
      <w:r w:rsidR="00CB7D3D" w:rsidRPr="00CB7D3D">
        <w:t>to 6 months</w:t>
      </w:r>
    </w:p>
    <w:p w14:paraId="5E83D9E1" w14:textId="20B5659B" w:rsidR="00C90CF6" w:rsidRDefault="008675B4" w:rsidP="000369EF">
      <w:pPr>
        <w:pStyle w:val="NormalWeb"/>
        <w:numPr>
          <w:ilvl w:val="0"/>
          <w:numId w:val="38"/>
        </w:numPr>
        <w:ind w:left="1440"/>
      </w:pPr>
      <w:r>
        <w:t>Earning reports are refreshed every 24 to 48 hours</w:t>
      </w:r>
    </w:p>
    <w:p w14:paraId="6A5E819B" w14:textId="62CCDA3D" w:rsidR="008675B4" w:rsidRDefault="00FB0884" w:rsidP="000369EF">
      <w:pPr>
        <w:pStyle w:val="NormalWeb"/>
        <w:numPr>
          <w:ilvl w:val="0"/>
          <w:numId w:val="38"/>
        </w:numPr>
        <w:ind w:left="1440"/>
      </w:pPr>
      <w:r>
        <w:t xml:space="preserve">Insights </w:t>
      </w:r>
      <w:r w:rsidR="00AB4DC0">
        <w:t xml:space="preserve">reports are refreshed </w:t>
      </w:r>
      <w:r w:rsidR="001214AC">
        <w:t>for the following times:</w:t>
      </w:r>
    </w:p>
    <w:p w14:paraId="604CBEB3" w14:textId="77777777" w:rsidR="00DD480B" w:rsidRPr="00DD480B" w:rsidRDefault="00DD480B" w:rsidP="000369EF">
      <w:pPr>
        <w:pStyle w:val="NormalWeb"/>
        <w:numPr>
          <w:ilvl w:val="1"/>
          <w:numId w:val="38"/>
        </w:numPr>
        <w:ind w:left="2160"/>
      </w:pPr>
      <w:r w:rsidRPr="00DD480B">
        <w:t>The maximum latency for Subscription based transactions is </w:t>
      </w:r>
      <w:r w:rsidRPr="00DD480B">
        <w:rPr>
          <w:b/>
          <w:bCs/>
        </w:rPr>
        <w:t>24 hours</w:t>
      </w:r>
      <w:r w:rsidRPr="00DD480B">
        <w:t>. The maximum latency for Usage based transactions is </w:t>
      </w:r>
      <w:r w:rsidRPr="00DD480B">
        <w:rPr>
          <w:b/>
          <w:bCs/>
        </w:rPr>
        <w:t>7th of the month</w:t>
      </w:r>
      <w:r w:rsidRPr="00DD480B">
        <w:t> following usage event</w:t>
      </w:r>
    </w:p>
    <w:p w14:paraId="2E757C3C" w14:textId="0513C988" w:rsidR="00870A10" w:rsidRDefault="00870A10" w:rsidP="000369EF">
      <w:pPr>
        <w:pStyle w:val="NormalWeb"/>
        <w:numPr>
          <w:ilvl w:val="0"/>
          <w:numId w:val="14"/>
        </w:numPr>
        <w:tabs>
          <w:tab w:val="clear" w:pos="720"/>
          <w:tab w:val="num" w:pos="360"/>
        </w:tabs>
        <w:ind w:left="360"/>
        <w:rPr>
          <w:b/>
          <w:bCs/>
        </w:rPr>
      </w:pPr>
      <w:r w:rsidRPr="00345456">
        <w:rPr>
          <w:b/>
          <w:bCs/>
        </w:rPr>
        <w:t xml:space="preserve">Section </w:t>
      </w:r>
      <w:r>
        <w:rPr>
          <w:b/>
          <w:bCs/>
        </w:rPr>
        <w:t>2</w:t>
      </w:r>
      <w:r w:rsidRPr="00345456">
        <w:rPr>
          <w:b/>
          <w:bCs/>
        </w:rPr>
        <w:t xml:space="preserve">: </w:t>
      </w:r>
      <w:r w:rsidR="00507A55">
        <w:rPr>
          <w:b/>
          <w:bCs/>
        </w:rPr>
        <w:t>Earnings workspace/report</w:t>
      </w:r>
    </w:p>
    <w:p w14:paraId="1F655A3A" w14:textId="360FDB63" w:rsidR="00A244FF" w:rsidRPr="00A244FF" w:rsidRDefault="00A244FF" w:rsidP="000369EF">
      <w:pPr>
        <w:pStyle w:val="NormalWeb"/>
        <w:numPr>
          <w:ilvl w:val="1"/>
          <w:numId w:val="14"/>
        </w:numPr>
        <w:tabs>
          <w:tab w:val="clear" w:pos="1440"/>
          <w:tab w:val="num" w:pos="1080"/>
        </w:tabs>
        <w:ind w:left="1080"/>
      </w:pPr>
      <w:r>
        <w:rPr>
          <w:b/>
          <w:bCs/>
        </w:rPr>
        <w:t xml:space="preserve">Question: </w:t>
      </w:r>
      <w:r w:rsidRPr="00A244FF">
        <w:t>what are the key features of the Earnings report?</w:t>
      </w:r>
    </w:p>
    <w:p w14:paraId="209C54AD" w14:textId="3CBA0CAF" w:rsidR="001C31DF" w:rsidRDefault="00A244FF" w:rsidP="000369EF">
      <w:pPr>
        <w:pStyle w:val="NormalWeb"/>
        <w:numPr>
          <w:ilvl w:val="2"/>
          <w:numId w:val="14"/>
        </w:numPr>
        <w:ind w:left="2160"/>
        <w:rPr>
          <w:b/>
          <w:bCs/>
        </w:rPr>
      </w:pPr>
      <w:r>
        <w:rPr>
          <w:b/>
          <w:bCs/>
        </w:rPr>
        <w:t xml:space="preserve">Answer: </w:t>
      </w:r>
      <w:r w:rsidR="00CD767F">
        <w:rPr>
          <w:b/>
          <w:bCs/>
        </w:rPr>
        <w:t xml:space="preserve">1. </w:t>
      </w:r>
      <w:r w:rsidR="00BF377D" w:rsidRPr="001C31DF">
        <w:t xml:space="preserve">Earnings has a </w:t>
      </w:r>
      <w:r w:rsidR="001C31DF" w:rsidRPr="001C31DF">
        <w:t>“</w:t>
      </w:r>
      <w:r w:rsidR="00BF377D" w:rsidRPr="001C31DF">
        <w:t>Payment Id</w:t>
      </w:r>
      <w:r w:rsidR="001C31DF" w:rsidRPr="001C31DF">
        <w:t>”</w:t>
      </w:r>
      <w:r w:rsidR="00BF377D" w:rsidRPr="001C31DF">
        <w:t xml:space="preserve"> that is also </w:t>
      </w:r>
      <w:r w:rsidR="0024317A" w:rsidRPr="001C31DF">
        <w:t xml:space="preserve">provide in the electronic payment </w:t>
      </w:r>
      <w:r w:rsidR="001C31DF" w:rsidRPr="001C31DF">
        <w:t>remittance</w:t>
      </w:r>
      <w:r w:rsidR="0024317A" w:rsidRPr="001C31DF">
        <w:t xml:space="preserve"> sent with the partner payments so the partner can use</w:t>
      </w:r>
      <w:r w:rsidR="001C31DF" w:rsidRPr="001C31DF">
        <w:t xml:space="preserve"> this ID to match with the earnings report on what payout was send by Microsoft</w:t>
      </w:r>
    </w:p>
    <w:p w14:paraId="1842B668" w14:textId="39AFA7B9" w:rsidR="00CD767F" w:rsidRPr="00365BDF" w:rsidRDefault="00CD767F" w:rsidP="000369EF">
      <w:pPr>
        <w:pStyle w:val="NormalWeb"/>
        <w:numPr>
          <w:ilvl w:val="2"/>
          <w:numId w:val="14"/>
        </w:numPr>
        <w:ind w:left="2160"/>
        <w:rPr>
          <w:b/>
          <w:bCs/>
        </w:rPr>
      </w:pPr>
      <w:r>
        <w:rPr>
          <w:b/>
          <w:bCs/>
        </w:rPr>
        <w:t xml:space="preserve">2. </w:t>
      </w:r>
      <w:r w:rsidR="001C31DF" w:rsidRPr="00CD767F">
        <w:t xml:space="preserve">Earnings report also displays the </w:t>
      </w:r>
      <w:r w:rsidR="00C07076" w:rsidRPr="00CD767F">
        <w:t>withholding tax that is deducted from the payout</w:t>
      </w:r>
      <w:r w:rsidR="00CB09C9" w:rsidRPr="00CD767F">
        <w:t xml:space="preserve"> in the “</w:t>
      </w:r>
      <w:r w:rsidR="009F115B" w:rsidRPr="00CD767F">
        <w:t>Withholding</w:t>
      </w:r>
      <w:r w:rsidR="00CB09C9" w:rsidRPr="00CD767F">
        <w:t xml:space="preserve"> tax” </w:t>
      </w:r>
      <w:r w:rsidRPr="00CD767F">
        <w:t xml:space="preserve">column </w:t>
      </w:r>
      <w:proofErr w:type="gramStart"/>
      <w:r w:rsidRPr="00CD767F">
        <w:t>In</w:t>
      </w:r>
      <w:proofErr w:type="gramEnd"/>
      <w:r w:rsidR="00CB09C9" w:rsidRPr="00CD767F">
        <w:t xml:space="preserve"> the pay</w:t>
      </w:r>
      <w:r w:rsidR="00FD4EB6" w:rsidRPr="00CD767F">
        <w:t>ment summary</w:t>
      </w:r>
    </w:p>
    <w:p w14:paraId="7682434E" w14:textId="7E5CECB6" w:rsidR="00365BDF" w:rsidRDefault="00365BDF" w:rsidP="000369EF">
      <w:pPr>
        <w:pStyle w:val="NormalWeb"/>
        <w:ind w:left="2160"/>
        <w:rPr>
          <w:b/>
          <w:bCs/>
        </w:rPr>
      </w:pPr>
      <w:r>
        <w:rPr>
          <w:b/>
          <w:bCs/>
          <w:noProof/>
        </w:rPr>
        <w:lastRenderedPageBreak/>
        <w:drawing>
          <wp:inline distT="0" distB="0" distL="0" distR="0" wp14:anchorId="4DF1F92D" wp14:editId="5022430C">
            <wp:extent cx="4806266" cy="1748667"/>
            <wp:effectExtent l="0" t="0" r="0" b="4445"/>
            <wp:docPr id="1367201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01278" name="Picture 1" descr="A screenshot of a computer&#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26223" cy="1755928"/>
                    </a:xfrm>
                    <a:prstGeom prst="rect">
                      <a:avLst/>
                    </a:prstGeom>
                    <a:noFill/>
                    <a:ln>
                      <a:noFill/>
                    </a:ln>
                  </pic:spPr>
                </pic:pic>
              </a:graphicData>
            </a:graphic>
          </wp:inline>
        </w:drawing>
      </w:r>
    </w:p>
    <w:p w14:paraId="57E88A7D" w14:textId="09E6C538" w:rsidR="00D66169" w:rsidRDefault="009F115B" w:rsidP="000369EF">
      <w:pPr>
        <w:pStyle w:val="NormalWeb"/>
        <w:numPr>
          <w:ilvl w:val="2"/>
          <w:numId w:val="14"/>
        </w:numPr>
        <w:ind w:left="2160"/>
      </w:pPr>
      <w:r>
        <w:rPr>
          <w:b/>
          <w:bCs/>
        </w:rPr>
        <w:t>3</w:t>
      </w:r>
      <w:r w:rsidR="00F65747">
        <w:rPr>
          <w:b/>
          <w:bCs/>
        </w:rPr>
        <w:t>.</w:t>
      </w:r>
      <w:r w:rsidR="00642760" w:rsidRPr="00642760">
        <w:rPr>
          <w:b/>
          <w:bCs/>
        </w:rPr>
        <w:t xml:space="preserve"> </w:t>
      </w:r>
      <w:r w:rsidR="00603B50">
        <w:rPr>
          <w:b/>
          <w:bCs/>
        </w:rPr>
        <w:t xml:space="preserve"> </w:t>
      </w:r>
      <w:r w:rsidR="00603B50" w:rsidRPr="00603B50">
        <w:t xml:space="preserve">Earnings report shows </w:t>
      </w:r>
      <w:r w:rsidR="0094152B" w:rsidRPr="00603B50">
        <w:t>the Store</w:t>
      </w:r>
      <w:r w:rsidR="00642760" w:rsidRPr="00603B50">
        <w:t xml:space="preserve"> service fee under “Other taxes” and provides a service fee tax </w:t>
      </w:r>
      <w:r w:rsidR="00BC7E62" w:rsidRPr="00603B50">
        <w:t>invoice download</w:t>
      </w:r>
      <w:r w:rsidR="00642760" w:rsidRPr="00603B50">
        <w:t xml:space="preserve"> link under documents with details to review</w:t>
      </w:r>
      <w:r w:rsidR="003E2139">
        <w:t xml:space="preserve">. More information about the Store Service fee can be found here - </w:t>
      </w:r>
      <w:r w:rsidR="003E2139" w:rsidRPr="003E2139">
        <w:t>https://learn.microsoft.com/en-us/partner-center/marketplace-offers/tax-details-marketplace#taxes-on-store-service-fee</w:t>
      </w:r>
    </w:p>
    <w:p w14:paraId="0722AA49" w14:textId="66812D20" w:rsidR="00F65747" w:rsidRDefault="00F65747" w:rsidP="000369EF">
      <w:pPr>
        <w:pStyle w:val="NormalWeb"/>
        <w:ind w:left="2160"/>
      </w:pPr>
      <w:r>
        <w:rPr>
          <w:noProof/>
          <w:lang w:val="en-GB"/>
        </w:rPr>
        <w:drawing>
          <wp:inline distT="0" distB="0" distL="0" distR="0" wp14:anchorId="04AD1D30" wp14:editId="5ABE4322">
            <wp:extent cx="4954173" cy="1208903"/>
            <wp:effectExtent l="0" t="0" r="0" b="0"/>
            <wp:docPr id="152597576" name="Picture 2"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x_Picture 2" descr="A close-up of a white background&#10;&#10;Description automatically generated"/>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4989263" cy="1217466"/>
                    </a:xfrm>
                    <a:prstGeom prst="rect">
                      <a:avLst/>
                    </a:prstGeom>
                    <a:noFill/>
                    <a:ln>
                      <a:noFill/>
                    </a:ln>
                  </pic:spPr>
                </pic:pic>
              </a:graphicData>
            </a:graphic>
          </wp:inline>
        </w:drawing>
      </w:r>
    </w:p>
    <w:p w14:paraId="7745C3F9" w14:textId="4CA3C6B4" w:rsidR="00F65747" w:rsidRDefault="00F65747" w:rsidP="000369EF">
      <w:pPr>
        <w:pStyle w:val="NormalWeb"/>
        <w:numPr>
          <w:ilvl w:val="2"/>
          <w:numId w:val="14"/>
        </w:numPr>
        <w:ind w:left="2160"/>
      </w:pPr>
      <w:r>
        <w:t xml:space="preserve">4. In the earnings downloadable report </w:t>
      </w:r>
      <w:r w:rsidR="00A11ED2">
        <w:t xml:space="preserve">there is a column </w:t>
      </w:r>
      <w:r w:rsidR="00DD26AD">
        <w:t>“</w:t>
      </w:r>
      <w:proofErr w:type="spellStart"/>
      <w:r w:rsidR="00DD26AD">
        <w:t>t</w:t>
      </w:r>
      <w:r w:rsidR="00DD26AD" w:rsidRPr="00DD26AD">
        <w:t>axRemitted</w:t>
      </w:r>
      <w:proofErr w:type="spellEnd"/>
      <w:r w:rsidR="00DD26AD">
        <w:t>” that shows the amount Microsoft collected and remitted tax from the customer for Microsoft managed countries. Pease note the tax rem</w:t>
      </w:r>
      <w:r w:rsidR="0044686C">
        <w:t xml:space="preserve">itted column only shows tax amounts for EA transactions and not MCA transactions. </w:t>
      </w:r>
      <w:r w:rsidR="00845993" w:rsidRPr="00845993">
        <w:t>https://learn.microsoft.com/en-us/partner-center/earnings/earnings-marketplace#schema</w:t>
      </w:r>
    </w:p>
    <w:p w14:paraId="389E110D" w14:textId="22B05BC0" w:rsidR="00A11ED2" w:rsidRPr="00603B50" w:rsidRDefault="00A11ED2" w:rsidP="000369EF">
      <w:pPr>
        <w:pStyle w:val="NormalWeb"/>
        <w:numPr>
          <w:ilvl w:val="2"/>
          <w:numId w:val="14"/>
        </w:numPr>
        <w:ind w:left="2160"/>
      </w:pPr>
      <w:r>
        <w:t xml:space="preserve">5. In the earnings report partners can see the </w:t>
      </w:r>
      <w:r w:rsidR="00C05DE9">
        <w:t>“</w:t>
      </w:r>
      <w:proofErr w:type="spellStart"/>
      <w:proofErr w:type="gramStart"/>
      <w:r w:rsidR="00C05DE9" w:rsidRPr="00C05DE9">
        <w:t>earningRate</w:t>
      </w:r>
      <w:proofErr w:type="spellEnd"/>
      <w:r w:rsidR="00C05DE9">
        <w:t>”</w:t>
      </w:r>
      <w:r>
        <w:t xml:space="preserve"> </w:t>
      </w:r>
      <w:r w:rsidR="00C05DE9">
        <w:t xml:space="preserve"> or</w:t>
      </w:r>
      <w:proofErr w:type="gramEnd"/>
      <w:r w:rsidR="00C05DE9">
        <w:t xml:space="preserve"> store fee percentage the Marketplace deducts from the payout</w:t>
      </w:r>
    </w:p>
    <w:p w14:paraId="0F9E61B6" w14:textId="32593020" w:rsidR="00365BDF" w:rsidRPr="00365BDF" w:rsidRDefault="00365BDF" w:rsidP="000369EF">
      <w:pPr>
        <w:pStyle w:val="NormalWeb"/>
        <w:ind w:left="1440"/>
        <w:rPr>
          <w:b/>
          <w:bCs/>
        </w:rPr>
      </w:pPr>
    </w:p>
    <w:p w14:paraId="0433269D" w14:textId="393773E1" w:rsidR="00EE112B" w:rsidRDefault="00504A30" w:rsidP="000369EF">
      <w:pPr>
        <w:pStyle w:val="NormalWeb"/>
        <w:numPr>
          <w:ilvl w:val="1"/>
          <w:numId w:val="14"/>
        </w:numPr>
        <w:tabs>
          <w:tab w:val="clear" w:pos="1440"/>
          <w:tab w:val="num" w:pos="1080"/>
        </w:tabs>
        <w:ind w:left="1080"/>
        <w:rPr>
          <w:b/>
          <w:bCs/>
        </w:rPr>
      </w:pPr>
      <w:r>
        <w:rPr>
          <w:b/>
          <w:bCs/>
        </w:rPr>
        <w:t xml:space="preserve">Question: </w:t>
      </w:r>
      <w:r w:rsidR="00EE112B" w:rsidRPr="00D8435B">
        <w:t xml:space="preserve">How do </w:t>
      </w:r>
      <w:r w:rsidR="004763C3" w:rsidRPr="00D8435B">
        <w:t>partners</w:t>
      </w:r>
      <w:r w:rsidR="00EE112B" w:rsidRPr="00D8435B">
        <w:t xml:space="preserve"> get access to the Earnings report in Partner Center</w:t>
      </w:r>
      <w:r w:rsidRPr="00D8435B">
        <w:t>?</w:t>
      </w:r>
    </w:p>
    <w:p w14:paraId="50F13F2D" w14:textId="3B560799" w:rsidR="00504A30" w:rsidRDefault="00504A30" w:rsidP="000369EF">
      <w:pPr>
        <w:pStyle w:val="NormalWeb"/>
        <w:numPr>
          <w:ilvl w:val="2"/>
          <w:numId w:val="14"/>
        </w:numPr>
        <w:ind w:left="2160"/>
        <w:rPr>
          <w:b/>
          <w:bCs/>
        </w:rPr>
      </w:pPr>
      <w:r>
        <w:rPr>
          <w:b/>
          <w:bCs/>
        </w:rPr>
        <w:t>Answer</w:t>
      </w:r>
      <w:r w:rsidR="00891FB2">
        <w:rPr>
          <w:b/>
          <w:bCs/>
        </w:rPr>
        <w:t xml:space="preserve">: </w:t>
      </w:r>
      <w:r w:rsidR="00891FB2" w:rsidRPr="00D8435B">
        <w:t>To have access to the earnings report a user needs to be a</w:t>
      </w:r>
      <w:r w:rsidR="00392A90">
        <w:t>n</w:t>
      </w:r>
      <w:r w:rsidR="00891FB2" w:rsidRPr="00D8435B">
        <w:t xml:space="preserve"> Owner or Financial contributor</w:t>
      </w:r>
      <w:r w:rsidR="008C7BFE" w:rsidRPr="00D8435B">
        <w:t xml:space="preserve"> role</w:t>
      </w:r>
      <w:r w:rsidR="008C7BFE">
        <w:rPr>
          <w:b/>
          <w:bCs/>
        </w:rPr>
        <w:t xml:space="preserve"> </w:t>
      </w:r>
      <w:r w:rsidR="00DC380B">
        <w:rPr>
          <w:b/>
          <w:bCs/>
        </w:rPr>
        <w:t xml:space="preserve"> -</w:t>
      </w:r>
      <w:r w:rsidR="00DC380B" w:rsidRPr="00DC380B">
        <w:rPr>
          <w:rFonts w:eastAsiaTheme="minorHAnsi"/>
        </w:rPr>
        <w:t xml:space="preserve"> </w:t>
      </w:r>
      <w:hyperlink r:id="rId26" w:history="1">
        <w:r w:rsidR="00DC380B" w:rsidRPr="00DC380B">
          <w:rPr>
            <w:rStyle w:val="Hyperlink"/>
            <w:b/>
            <w:bCs/>
          </w:rPr>
          <w:t>Earnings pages in Partner Center - Partner Center | Microsoft Learn</w:t>
        </w:r>
      </w:hyperlink>
    </w:p>
    <w:p w14:paraId="16BF666D" w14:textId="73D804B3" w:rsidR="001B3797" w:rsidRPr="003419EA" w:rsidRDefault="001B3797" w:rsidP="000369EF">
      <w:pPr>
        <w:pStyle w:val="NormalWeb"/>
        <w:numPr>
          <w:ilvl w:val="2"/>
          <w:numId w:val="14"/>
        </w:numPr>
        <w:ind w:left="2160"/>
      </w:pPr>
      <w:r w:rsidRPr="003419EA">
        <w:lastRenderedPageBreak/>
        <w:t xml:space="preserve">To </w:t>
      </w:r>
      <w:proofErr w:type="spellStart"/>
      <w:r w:rsidRPr="003419EA">
        <w:t>mange</w:t>
      </w:r>
      <w:proofErr w:type="spellEnd"/>
      <w:r w:rsidRPr="003419EA">
        <w:t xml:space="preserve"> </w:t>
      </w:r>
      <w:r w:rsidR="003419EA" w:rsidRPr="003419EA">
        <w:t xml:space="preserve">roles and permissions partner should reference the following external document </w:t>
      </w:r>
      <w:hyperlink r:id="rId27" w:history="1">
        <w:r w:rsidR="003419EA" w:rsidRPr="003419EA">
          <w:rPr>
            <w:rStyle w:val="Hyperlink"/>
          </w:rPr>
          <w:t>Assign user roles and permissions - Partner Center | Microsoft Learn</w:t>
        </w:r>
      </w:hyperlink>
    </w:p>
    <w:p w14:paraId="2016125B" w14:textId="011DC334" w:rsidR="00C4777D" w:rsidRDefault="00C4777D" w:rsidP="000369EF">
      <w:pPr>
        <w:pStyle w:val="NormalWeb"/>
        <w:numPr>
          <w:ilvl w:val="1"/>
          <w:numId w:val="14"/>
        </w:numPr>
        <w:tabs>
          <w:tab w:val="clear" w:pos="1440"/>
          <w:tab w:val="num" w:pos="1080"/>
        </w:tabs>
        <w:ind w:left="1080"/>
        <w:rPr>
          <w:b/>
          <w:bCs/>
        </w:rPr>
      </w:pPr>
      <w:r>
        <w:rPr>
          <w:b/>
          <w:bCs/>
        </w:rPr>
        <w:t xml:space="preserve">Question: what </w:t>
      </w:r>
      <w:proofErr w:type="gramStart"/>
      <w:r>
        <w:rPr>
          <w:b/>
          <w:bCs/>
        </w:rPr>
        <w:t>do</w:t>
      </w:r>
      <w:proofErr w:type="gramEnd"/>
      <w:r>
        <w:rPr>
          <w:b/>
          <w:bCs/>
        </w:rPr>
        <w:t xml:space="preserve"> the payout status mean in the Earnings down</w:t>
      </w:r>
      <w:r w:rsidR="00FE32CD">
        <w:rPr>
          <w:b/>
          <w:bCs/>
        </w:rPr>
        <w:t>loadable report?</w:t>
      </w:r>
    </w:p>
    <w:p w14:paraId="69F23431" w14:textId="7EE0EF68" w:rsidR="00FE32CD" w:rsidRPr="002D5F12" w:rsidRDefault="00FE32CD" w:rsidP="000369EF">
      <w:pPr>
        <w:pStyle w:val="NormalWeb"/>
        <w:numPr>
          <w:ilvl w:val="2"/>
          <w:numId w:val="14"/>
        </w:numPr>
        <w:ind w:left="2160"/>
        <w:rPr>
          <w:b/>
          <w:bCs/>
        </w:rPr>
      </w:pPr>
      <w:r>
        <w:rPr>
          <w:b/>
          <w:bCs/>
        </w:rPr>
        <w:t xml:space="preserve">Answer: </w:t>
      </w:r>
      <w:r w:rsidRPr="002D5F12">
        <w:t xml:space="preserve">Please refer to the following section of the external earnings documentation </w:t>
      </w:r>
      <w:r w:rsidR="002D5F12" w:rsidRPr="002D5F12">
        <w:t xml:space="preserve">- </w:t>
      </w:r>
      <w:hyperlink r:id="rId28" w:anchor="understand-payment-statuses" w:history="1">
        <w:r w:rsidR="002D5F12" w:rsidRPr="008D4FA1">
          <w:rPr>
            <w:rStyle w:val="Hyperlink"/>
          </w:rPr>
          <w:t>https://learn.microsoft.com/en-us/partner-center/earnings/earnings#understand-payment-statuses</w:t>
        </w:r>
      </w:hyperlink>
    </w:p>
    <w:p w14:paraId="50906019" w14:textId="77777777" w:rsidR="002D5F12" w:rsidRDefault="002D5F12" w:rsidP="000369EF">
      <w:pPr>
        <w:pStyle w:val="NormalWeb"/>
        <w:ind w:left="2160"/>
        <w:rPr>
          <w:b/>
          <w:bCs/>
        </w:rPr>
      </w:pPr>
    </w:p>
    <w:p w14:paraId="6575E4EC" w14:textId="23B2DEB2" w:rsidR="00D8435B" w:rsidRDefault="00D06E06" w:rsidP="000369EF">
      <w:pPr>
        <w:pStyle w:val="NormalWeb"/>
        <w:numPr>
          <w:ilvl w:val="1"/>
          <w:numId w:val="14"/>
        </w:numPr>
        <w:tabs>
          <w:tab w:val="clear" w:pos="1440"/>
          <w:tab w:val="num" w:pos="1080"/>
        </w:tabs>
        <w:ind w:left="1080"/>
        <w:rPr>
          <w:b/>
          <w:bCs/>
        </w:rPr>
      </w:pPr>
      <w:r>
        <w:rPr>
          <w:b/>
          <w:bCs/>
        </w:rPr>
        <w:t xml:space="preserve">Question: What does the </w:t>
      </w:r>
      <w:r w:rsidR="00DE3591">
        <w:rPr>
          <w:b/>
          <w:bCs/>
        </w:rPr>
        <w:t>earnings page look like in Partner Center?</w:t>
      </w:r>
    </w:p>
    <w:p w14:paraId="7F800F56" w14:textId="237FBD9C" w:rsidR="00F351F5" w:rsidRPr="00F351F5" w:rsidRDefault="00DE3591" w:rsidP="000369EF">
      <w:pPr>
        <w:pStyle w:val="NormalWeb"/>
        <w:numPr>
          <w:ilvl w:val="2"/>
          <w:numId w:val="14"/>
        </w:numPr>
        <w:ind w:left="2160"/>
      </w:pPr>
      <w:r>
        <w:rPr>
          <w:b/>
          <w:bCs/>
        </w:rPr>
        <w:t xml:space="preserve">Answer: </w:t>
      </w:r>
      <w:r w:rsidRPr="00F351F5">
        <w:t>Please see the screenshot of the Earnings dashboard/report</w:t>
      </w:r>
      <w:r w:rsidR="006420FF" w:rsidRPr="00F351F5">
        <w:t xml:space="preserve">. On the screenshot there are referenced numbers that show users how to </w:t>
      </w:r>
      <w:proofErr w:type="gramStart"/>
      <w:r w:rsidR="006420FF" w:rsidRPr="00F351F5">
        <w:t>the use</w:t>
      </w:r>
      <w:proofErr w:type="gramEnd"/>
      <w:r w:rsidR="006420FF" w:rsidRPr="00F351F5">
        <w:t xml:space="preserve"> the </w:t>
      </w:r>
      <w:r w:rsidR="00F351F5" w:rsidRPr="00F351F5">
        <w:t>dashboard</w:t>
      </w:r>
    </w:p>
    <w:p w14:paraId="0352EC53" w14:textId="44BC6CFC" w:rsidR="006420FF" w:rsidRPr="006420FF" w:rsidRDefault="00F351F5" w:rsidP="000369EF">
      <w:pPr>
        <w:pStyle w:val="NormalWeb"/>
        <w:numPr>
          <w:ilvl w:val="2"/>
          <w:numId w:val="14"/>
        </w:numPr>
        <w:ind w:left="2160"/>
      </w:pPr>
      <w:r w:rsidRPr="00F351F5">
        <w:t xml:space="preserve">1. </w:t>
      </w:r>
      <w:r w:rsidR="006420FF" w:rsidRPr="006420FF">
        <w:t>Partners can apply time filters and view payments for the chosen period</w:t>
      </w:r>
    </w:p>
    <w:p w14:paraId="1F40F031" w14:textId="13A92924" w:rsidR="006420FF" w:rsidRPr="006420FF" w:rsidRDefault="00F351F5" w:rsidP="000369EF">
      <w:pPr>
        <w:pStyle w:val="NormalWeb"/>
        <w:numPr>
          <w:ilvl w:val="2"/>
          <w:numId w:val="14"/>
        </w:numPr>
        <w:ind w:left="2160"/>
      </w:pPr>
      <w:r w:rsidRPr="00A244FF">
        <w:t xml:space="preserve">2. </w:t>
      </w:r>
      <w:r w:rsidR="006420FF" w:rsidRPr="006420FF">
        <w:t>Partners can filter by Payment month or Payment ID</w:t>
      </w:r>
    </w:p>
    <w:p w14:paraId="142C6BCD" w14:textId="673CD48C" w:rsidR="00C4777D" w:rsidRPr="00C4777D" w:rsidRDefault="00F351F5" w:rsidP="000369EF">
      <w:pPr>
        <w:pStyle w:val="NormalWeb"/>
        <w:numPr>
          <w:ilvl w:val="2"/>
          <w:numId w:val="14"/>
        </w:numPr>
        <w:ind w:left="2160"/>
      </w:pPr>
      <w:r w:rsidRPr="00A244FF">
        <w:t xml:space="preserve">3. </w:t>
      </w:r>
      <w:r w:rsidR="006420FF" w:rsidRPr="006420FF">
        <w:t>Partners can directly click on Payment ID in the Payment summary view to filter the whole page and only show Earning insights for that payment.</w:t>
      </w:r>
    </w:p>
    <w:p w14:paraId="0985BEE0" w14:textId="51325D26" w:rsidR="003E3459" w:rsidRPr="00504A30" w:rsidRDefault="003E3459" w:rsidP="000369EF">
      <w:pPr>
        <w:pStyle w:val="NormalWeb"/>
        <w:ind w:left="1080"/>
        <w:rPr>
          <w:b/>
          <w:bCs/>
        </w:rPr>
      </w:pPr>
      <w:r w:rsidRPr="003E3459">
        <w:rPr>
          <w:b/>
          <w:bCs/>
          <w:noProof/>
        </w:rPr>
        <w:drawing>
          <wp:inline distT="0" distB="0" distL="0" distR="0" wp14:anchorId="46E03F8F" wp14:editId="241132F0">
            <wp:extent cx="5943600" cy="3122930"/>
            <wp:effectExtent l="0" t="0" r="0" b="1270"/>
            <wp:docPr id="1026" name="Picture 31" descr="A screenshot of a computer&#10;&#10;AI-generated content may be incorrect.">
              <a:extLst xmlns:a="http://schemas.openxmlformats.org/drawingml/2006/main">
                <a:ext uri="{FF2B5EF4-FFF2-40B4-BE49-F238E27FC236}">
                  <a16:creationId xmlns:a16="http://schemas.microsoft.com/office/drawing/2014/main" id="{7C84265F-FC21-022F-4A86-6CA3DD2046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31" descr="A screenshot of a computer&#10;&#10;AI-generated content may be incorrect.">
                      <a:extLst>
                        <a:ext uri="{FF2B5EF4-FFF2-40B4-BE49-F238E27FC236}">
                          <a16:creationId xmlns:a16="http://schemas.microsoft.com/office/drawing/2014/main" id="{7C84265F-FC21-022F-4A86-6CA3DD2046CA}"/>
                        </a:ext>
                      </a:extLs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6239A3A3" w14:textId="1446D61A" w:rsidR="00C4777D" w:rsidRDefault="006C62DC" w:rsidP="000369EF">
      <w:pPr>
        <w:pStyle w:val="NormalWeb"/>
        <w:numPr>
          <w:ilvl w:val="1"/>
          <w:numId w:val="14"/>
        </w:numPr>
        <w:tabs>
          <w:tab w:val="clear" w:pos="1440"/>
          <w:tab w:val="num" w:pos="1080"/>
        </w:tabs>
        <w:ind w:left="1080"/>
        <w:rPr>
          <w:b/>
          <w:bCs/>
        </w:rPr>
      </w:pPr>
      <w:r>
        <w:rPr>
          <w:b/>
          <w:bCs/>
        </w:rPr>
        <w:t xml:space="preserve">Question: How do I </w:t>
      </w:r>
      <w:r w:rsidR="00293DCC">
        <w:rPr>
          <w:b/>
          <w:bCs/>
        </w:rPr>
        <w:t>download the earnings report into a .CSV file?</w:t>
      </w:r>
    </w:p>
    <w:p w14:paraId="4A9C93CD" w14:textId="5ADDCB69" w:rsidR="00293DCC" w:rsidRDefault="00293DCC" w:rsidP="000369EF">
      <w:pPr>
        <w:pStyle w:val="NormalWeb"/>
        <w:numPr>
          <w:ilvl w:val="2"/>
          <w:numId w:val="14"/>
        </w:numPr>
        <w:ind w:left="2160"/>
        <w:rPr>
          <w:b/>
          <w:bCs/>
        </w:rPr>
      </w:pPr>
      <w:r>
        <w:rPr>
          <w:b/>
          <w:bCs/>
        </w:rPr>
        <w:lastRenderedPageBreak/>
        <w:t xml:space="preserve">Answer: </w:t>
      </w:r>
      <w:r w:rsidR="00DF618F" w:rsidRPr="008B1E9B">
        <w:t xml:space="preserve">To request a download, users must select the </w:t>
      </w:r>
      <w:r w:rsidR="00175F61" w:rsidRPr="008B1E9B">
        <w:t xml:space="preserve">Downloaded report option in the top left of the </w:t>
      </w:r>
      <w:proofErr w:type="spellStart"/>
      <w:r w:rsidR="00175F61" w:rsidRPr="008B1E9B">
        <w:t>earings</w:t>
      </w:r>
      <w:proofErr w:type="spellEnd"/>
      <w:r w:rsidR="00175F61" w:rsidRPr="008B1E9B">
        <w:t xml:space="preserve"> page.  After the download request has been </w:t>
      </w:r>
      <w:proofErr w:type="gramStart"/>
      <w:r w:rsidR="00175F61" w:rsidRPr="008B1E9B">
        <w:t>made</w:t>
      </w:r>
      <w:proofErr w:type="gramEnd"/>
      <w:r w:rsidR="00175F61" w:rsidRPr="008B1E9B">
        <w:t xml:space="preserve"> users can go to the “Reports” </w:t>
      </w:r>
      <w:r w:rsidR="0003250D" w:rsidRPr="008B1E9B">
        <w:t>left navigation option to see the status and complete the download for use</w:t>
      </w:r>
      <w:r w:rsidR="0003250D">
        <w:rPr>
          <w:b/>
          <w:bCs/>
        </w:rPr>
        <w:t xml:space="preserve">. </w:t>
      </w:r>
      <w:r w:rsidR="008B1E9B">
        <w:rPr>
          <w:b/>
          <w:bCs/>
        </w:rPr>
        <w:t xml:space="preserve">- </w:t>
      </w:r>
      <w:hyperlink r:id="rId30" w:history="1">
        <w:r w:rsidR="008B1E9B" w:rsidRPr="008B1E9B">
          <w:rPr>
            <w:rStyle w:val="Hyperlink"/>
            <w:b/>
            <w:bCs/>
          </w:rPr>
          <w:t>Earnings - Reports overview in Partner Center - Partner Center | Microsoft Learn</w:t>
        </w:r>
      </w:hyperlink>
    </w:p>
    <w:p w14:paraId="362E93D6" w14:textId="6BFF379F" w:rsidR="00DF618F" w:rsidRDefault="00DF618F" w:rsidP="000369EF">
      <w:pPr>
        <w:pStyle w:val="NormalWeb"/>
        <w:ind w:left="2160"/>
        <w:rPr>
          <w:b/>
          <w:bCs/>
        </w:rPr>
      </w:pPr>
      <w:r>
        <w:rPr>
          <w:noProof/>
        </w:rPr>
        <w:drawing>
          <wp:inline distT="0" distB="0" distL="0" distR="0" wp14:anchorId="3905C73F" wp14:editId="5EA517E2">
            <wp:extent cx="5161866" cy="1873526"/>
            <wp:effectExtent l="0" t="0" r="1270" b="0"/>
            <wp:docPr id="2097211346" name="Picture 1" descr="A person pointing to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11346" name="Picture 1" descr="A person pointing to a screen&#10;&#10;AI-generated content may be incorrect."/>
                    <pic:cNvPicPr/>
                  </pic:nvPicPr>
                  <pic:blipFill>
                    <a:blip r:embed="rId31"/>
                    <a:stretch>
                      <a:fillRect/>
                    </a:stretch>
                  </pic:blipFill>
                  <pic:spPr>
                    <a:xfrm>
                      <a:off x="0" y="0"/>
                      <a:ext cx="5162132" cy="1873623"/>
                    </a:xfrm>
                    <a:prstGeom prst="rect">
                      <a:avLst/>
                    </a:prstGeom>
                  </pic:spPr>
                </pic:pic>
              </a:graphicData>
            </a:graphic>
          </wp:inline>
        </w:drawing>
      </w:r>
    </w:p>
    <w:p w14:paraId="2515F86D" w14:textId="073047A8" w:rsidR="008767B4" w:rsidRDefault="008767B4" w:rsidP="000369EF">
      <w:pPr>
        <w:pStyle w:val="NormalWeb"/>
        <w:numPr>
          <w:ilvl w:val="0"/>
          <w:numId w:val="14"/>
        </w:numPr>
        <w:tabs>
          <w:tab w:val="clear" w:pos="720"/>
          <w:tab w:val="num" w:pos="360"/>
        </w:tabs>
        <w:ind w:left="360"/>
        <w:rPr>
          <w:b/>
          <w:bCs/>
        </w:rPr>
      </w:pPr>
      <w:r w:rsidRPr="00345456">
        <w:rPr>
          <w:b/>
          <w:bCs/>
        </w:rPr>
        <w:t xml:space="preserve">Section </w:t>
      </w:r>
      <w:r w:rsidR="002F69BD">
        <w:rPr>
          <w:b/>
          <w:bCs/>
        </w:rPr>
        <w:t>3</w:t>
      </w:r>
      <w:r w:rsidRPr="00345456">
        <w:rPr>
          <w:b/>
          <w:bCs/>
        </w:rPr>
        <w:t xml:space="preserve">: </w:t>
      </w:r>
      <w:r w:rsidR="00507A55">
        <w:rPr>
          <w:b/>
          <w:bCs/>
        </w:rPr>
        <w:t>Insights workspace/report</w:t>
      </w:r>
    </w:p>
    <w:p w14:paraId="7CB6AA6B" w14:textId="0391C517" w:rsidR="00392A90" w:rsidRDefault="00392A90" w:rsidP="000369EF">
      <w:pPr>
        <w:pStyle w:val="NormalWeb"/>
        <w:numPr>
          <w:ilvl w:val="1"/>
          <w:numId w:val="14"/>
        </w:numPr>
        <w:tabs>
          <w:tab w:val="clear" w:pos="1440"/>
          <w:tab w:val="num" w:pos="1080"/>
        </w:tabs>
        <w:ind w:left="1080"/>
        <w:rPr>
          <w:b/>
          <w:bCs/>
        </w:rPr>
      </w:pPr>
      <w:r>
        <w:rPr>
          <w:b/>
          <w:bCs/>
        </w:rPr>
        <w:t xml:space="preserve">Question: </w:t>
      </w:r>
      <w:r w:rsidRPr="00D8435B">
        <w:t xml:space="preserve">How do partners get access to the </w:t>
      </w:r>
      <w:r>
        <w:t>Insights</w:t>
      </w:r>
      <w:r w:rsidRPr="00D8435B">
        <w:t xml:space="preserve"> report</w:t>
      </w:r>
      <w:r>
        <w:t>s</w:t>
      </w:r>
      <w:r w:rsidRPr="00D8435B">
        <w:t xml:space="preserve"> in Partner Center?</w:t>
      </w:r>
    </w:p>
    <w:p w14:paraId="0B093EB0" w14:textId="291D6E72" w:rsidR="00392A90" w:rsidRPr="003419EA" w:rsidRDefault="00392A90" w:rsidP="000369EF">
      <w:pPr>
        <w:pStyle w:val="NormalWeb"/>
        <w:numPr>
          <w:ilvl w:val="2"/>
          <w:numId w:val="14"/>
        </w:numPr>
        <w:ind w:left="2160"/>
        <w:rPr>
          <w:b/>
          <w:bCs/>
        </w:rPr>
      </w:pPr>
      <w:r>
        <w:rPr>
          <w:b/>
          <w:bCs/>
        </w:rPr>
        <w:t xml:space="preserve">Answer: </w:t>
      </w:r>
      <w:r w:rsidR="00663374" w:rsidRPr="00663374">
        <w:t>Users with Developer or Manager role will have access to the marketplace insights dashboards and reports</w:t>
      </w:r>
      <w:r w:rsidR="003F0DEB">
        <w:t xml:space="preserve"> </w:t>
      </w:r>
      <w:hyperlink r:id="rId32" w:history="1">
        <w:r w:rsidR="003F0DEB" w:rsidRPr="003F0DEB">
          <w:rPr>
            <w:rStyle w:val="Hyperlink"/>
          </w:rPr>
          <w:t>Analytics for the Microsoft commercial marketplace in Partner Center - Partner Center | Microsoft Learn</w:t>
        </w:r>
      </w:hyperlink>
    </w:p>
    <w:p w14:paraId="7CE392D1" w14:textId="5BF2A0CC" w:rsidR="00350EFF" w:rsidRDefault="003419EA" w:rsidP="00347B3C">
      <w:pPr>
        <w:pStyle w:val="NormalWeb"/>
        <w:numPr>
          <w:ilvl w:val="2"/>
          <w:numId w:val="14"/>
        </w:numPr>
        <w:ind w:left="2160"/>
      </w:pPr>
      <w:r w:rsidRPr="003419EA">
        <w:t xml:space="preserve">To </w:t>
      </w:r>
      <w:proofErr w:type="spellStart"/>
      <w:r w:rsidRPr="003419EA">
        <w:t>mange</w:t>
      </w:r>
      <w:proofErr w:type="spellEnd"/>
      <w:r w:rsidRPr="003419EA">
        <w:t xml:space="preserve"> roles and permissions partner should reference the following external document </w:t>
      </w:r>
      <w:hyperlink r:id="rId33" w:history="1">
        <w:r w:rsidRPr="003419EA">
          <w:rPr>
            <w:rStyle w:val="Hyperlink"/>
          </w:rPr>
          <w:t>Assign user roles and permissions - Partner Center | Microsoft Learn</w:t>
        </w:r>
      </w:hyperlink>
    </w:p>
    <w:p w14:paraId="656254CE" w14:textId="124DE5FA" w:rsidR="00D8435B" w:rsidRDefault="00350EFF" w:rsidP="000369EF">
      <w:pPr>
        <w:pStyle w:val="NormalWeb"/>
        <w:numPr>
          <w:ilvl w:val="1"/>
          <w:numId w:val="14"/>
        </w:numPr>
        <w:tabs>
          <w:tab w:val="clear" w:pos="1440"/>
          <w:tab w:val="num" w:pos="1080"/>
        </w:tabs>
        <w:ind w:left="1080"/>
      </w:pPr>
      <w:r w:rsidRPr="00824483">
        <w:rPr>
          <w:b/>
          <w:bCs/>
        </w:rPr>
        <w:t>Question:</w:t>
      </w:r>
      <w:r>
        <w:t xml:space="preserve"> How do users download a report from insights?</w:t>
      </w:r>
    </w:p>
    <w:p w14:paraId="2E0BBEA6" w14:textId="6219149C" w:rsidR="00350EFF" w:rsidRDefault="00350EFF" w:rsidP="000369EF">
      <w:pPr>
        <w:pStyle w:val="NormalWeb"/>
        <w:numPr>
          <w:ilvl w:val="2"/>
          <w:numId w:val="14"/>
        </w:numPr>
        <w:ind w:left="2160"/>
      </w:pPr>
      <w:r w:rsidRPr="00824483">
        <w:rPr>
          <w:b/>
          <w:bCs/>
        </w:rPr>
        <w:t>Answer:</w:t>
      </w:r>
      <w:r>
        <w:t xml:space="preserve"> Users need to select the download button in the upper left of the </w:t>
      </w:r>
      <w:r w:rsidR="00DA2AD2">
        <w:t xml:space="preserve">insights reporting pages to request a download. Once the request has been made the user needs to navigate to the left navigation page “Downloads </w:t>
      </w:r>
      <w:r w:rsidR="00824483">
        <w:t xml:space="preserve">hub” to manage their reports - </w:t>
      </w:r>
      <w:hyperlink r:id="rId34" w:history="1">
        <w:r w:rsidR="00824483" w:rsidRPr="00824483">
          <w:rPr>
            <w:rStyle w:val="Hyperlink"/>
          </w:rPr>
          <w:t>Downloads hub overview - Partner Center | Microsoft Learn</w:t>
        </w:r>
      </w:hyperlink>
    </w:p>
    <w:p w14:paraId="69213581" w14:textId="4EB39EB4" w:rsidR="0081782C" w:rsidRPr="0081782C" w:rsidRDefault="0081782C" w:rsidP="000369EF">
      <w:pPr>
        <w:pStyle w:val="NormalWeb"/>
        <w:numPr>
          <w:ilvl w:val="1"/>
          <w:numId w:val="14"/>
        </w:numPr>
        <w:tabs>
          <w:tab w:val="clear" w:pos="1440"/>
          <w:tab w:val="num" w:pos="1080"/>
        </w:tabs>
        <w:ind w:left="1080"/>
      </w:pPr>
      <w:r>
        <w:rPr>
          <w:b/>
          <w:bCs/>
        </w:rPr>
        <w:t>Question: How does a partner reconcile adjustments in the earnings report</w:t>
      </w:r>
    </w:p>
    <w:p w14:paraId="28B7D330" w14:textId="3EBA330A" w:rsidR="0081782C" w:rsidRDefault="0081782C" w:rsidP="000369EF">
      <w:pPr>
        <w:pStyle w:val="NormalWeb"/>
        <w:numPr>
          <w:ilvl w:val="2"/>
          <w:numId w:val="14"/>
        </w:numPr>
        <w:ind w:left="2160"/>
      </w:pPr>
      <w:r>
        <w:rPr>
          <w:b/>
          <w:bCs/>
        </w:rPr>
        <w:t xml:space="preserve">Answer: </w:t>
      </w:r>
      <w:r w:rsidR="00491FD5">
        <w:t>T</w:t>
      </w:r>
      <w:r w:rsidR="00491FD5" w:rsidRPr="00491FD5">
        <w:t>he best way to tie an adjustment in the earnings report to the original transaction is to sort by earning date (column R) and use the amount to reconcile an earning type (column O) "Earning-Sell" to an Adjustment-Sell</w:t>
      </w:r>
      <w:r w:rsidR="00491FD5">
        <w:t>.  Note: Earning ID</w:t>
      </w:r>
      <w:r w:rsidR="00994554">
        <w:t xml:space="preserve"> for an adjustment and billing event do not matcha and are unique ids/</w:t>
      </w:r>
    </w:p>
    <w:p w14:paraId="0E3A18AA" w14:textId="12E03D8E" w:rsidR="00350EFF" w:rsidRPr="007E573E" w:rsidRDefault="00350EFF" w:rsidP="000369EF">
      <w:pPr>
        <w:pStyle w:val="NormalWeb"/>
        <w:ind w:left="1080"/>
      </w:pPr>
      <w:r w:rsidRPr="00350EFF">
        <w:rPr>
          <w:noProof/>
        </w:rPr>
        <w:lastRenderedPageBreak/>
        <w:drawing>
          <wp:inline distT="0" distB="0" distL="0" distR="0" wp14:anchorId="3FA62B1B" wp14:editId="11BA5E04">
            <wp:extent cx="3971130" cy="3508834"/>
            <wp:effectExtent l="0" t="0" r="0" b="0"/>
            <wp:docPr id="15985630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63077" name="Picture 1" descr="A screenshot of a computer&#10;&#10;AI-generated content may be incorrect."/>
                    <pic:cNvPicPr/>
                  </pic:nvPicPr>
                  <pic:blipFill>
                    <a:blip r:embed="rId35"/>
                    <a:stretch>
                      <a:fillRect/>
                    </a:stretch>
                  </pic:blipFill>
                  <pic:spPr>
                    <a:xfrm>
                      <a:off x="0" y="0"/>
                      <a:ext cx="3975898" cy="3513047"/>
                    </a:xfrm>
                    <a:prstGeom prst="rect">
                      <a:avLst/>
                    </a:prstGeom>
                  </pic:spPr>
                </pic:pic>
              </a:graphicData>
            </a:graphic>
          </wp:inline>
        </w:drawing>
      </w:r>
    </w:p>
    <w:p w14:paraId="4FCAD042" w14:textId="041A40B7" w:rsidR="002F69BD" w:rsidRPr="00345456" w:rsidRDefault="002F69BD" w:rsidP="000369EF">
      <w:pPr>
        <w:pStyle w:val="NormalWeb"/>
        <w:numPr>
          <w:ilvl w:val="0"/>
          <w:numId w:val="14"/>
        </w:numPr>
        <w:tabs>
          <w:tab w:val="clear" w:pos="720"/>
          <w:tab w:val="num" w:pos="360"/>
        </w:tabs>
        <w:ind w:left="360"/>
        <w:rPr>
          <w:b/>
          <w:bCs/>
        </w:rPr>
      </w:pPr>
      <w:r w:rsidRPr="00345456">
        <w:rPr>
          <w:b/>
          <w:bCs/>
        </w:rPr>
        <w:t xml:space="preserve">Section </w:t>
      </w:r>
      <w:r>
        <w:rPr>
          <w:b/>
          <w:bCs/>
        </w:rPr>
        <w:t>4</w:t>
      </w:r>
      <w:r w:rsidRPr="00345456">
        <w:rPr>
          <w:b/>
          <w:bCs/>
        </w:rPr>
        <w:t xml:space="preserve">: </w:t>
      </w:r>
      <w:r w:rsidR="008518C6">
        <w:rPr>
          <w:b/>
          <w:bCs/>
        </w:rPr>
        <w:t>Reconciliation between reports</w:t>
      </w:r>
    </w:p>
    <w:p w14:paraId="324AFEFD" w14:textId="7162DCD4" w:rsidR="0066509D" w:rsidRPr="0066509D" w:rsidRDefault="0066509D" w:rsidP="000369EF">
      <w:pPr>
        <w:pStyle w:val="ListParagraph"/>
        <w:numPr>
          <w:ilvl w:val="0"/>
          <w:numId w:val="38"/>
        </w:numPr>
        <w:ind w:left="1440"/>
        <w:rPr>
          <w:b/>
          <w:bCs/>
        </w:rPr>
      </w:pPr>
      <w:r w:rsidRPr="0066509D">
        <w:rPr>
          <w:b/>
          <w:bCs/>
        </w:rPr>
        <w:t>Question</w:t>
      </w:r>
      <w:proofErr w:type="gramStart"/>
      <w:r w:rsidRPr="0066509D">
        <w:rPr>
          <w:b/>
          <w:bCs/>
        </w:rPr>
        <w:t>:</w:t>
      </w:r>
      <w:r>
        <w:t xml:space="preserve"> </w:t>
      </w:r>
      <w:r>
        <w:rPr>
          <w:b/>
          <w:bCs/>
        </w:rPr>
        <w:t xml:space="preserve"> </w:t>
      </w:r>
      <w:r w:rsidRPr="0066509D">
        <w:t>How</w:t>
      </w:r>
      <w:proofErr w:type="gramEnd"/>
      <w:r w:rsidRPr="0066509D">
        <w:t xml:space="preserve"> do I reconcile between the </w:t>
      </w:r>
      <w:proofErr w:type="gramStart"/>
      <w:r w:rsidRPr="0066509D">
        <w:t>insights</w:t>
      </w:r>
      <w:proofErr w:type="gramEnd"/>
      <w:r w:rsidRPr="0066509D">
        <w:t xml:space="preserve"> revenue report and the earnings report? </w:t>
      </w:r>
    </w:p>
    <w:p w14:paraId="25AEDADA" w14:textId="0C651566" w:rsidR="0026030B" w:rsidRDefault="0066509D" w:rsidP="000369EF">
      <w:pPr>
        <w:pStyle w:val="ListParagraph"/>
        <w:numPr>
          <w:ilvl w:val="1"/>
          <w:numId w:val="38"/>
        </w:numPr>
        <w:ind w:left="2160"/>
      </w:pPr>
      <w:r>
        <w:t>Answer: T</w:t>
      </w:r>
      <w:r w:rsidRPr="0066509D">
        <w:t xml:space="preserve">he Purchase record ID </w:t>
      </w:r>
      <w:r>
        <w:t xml:space="preserve">in the </w:t>
      </w:r>
      <w:proofErr w:type="gramStart"/>
      <w:r>
        <w:t>insights</w:t>
      </w:r>
      <w:proofErr w:type="gramEnd"/>
      <w:r>
        <w:t xml:space="preserve"> revenue reports is the same id as</w:t>
      </w:r>
      <w:r w:rsidRPr="0066509D">
        <w:t xml:space="preserve"> "Order ID" </w:t>
      </w:r>
      <w:r>
        <w:t xml:space="preserve">in the earnings report and can be used to </w:t>
      </w:r>
      <w:r w:rsidR="0026030B">
        <w:t>reconcile the two reports. Please note that MCA transactions that are not paid from the customer will not be in the earnings report</w:t>
      </w:r>
      <w:r w:rsidR="005B16C6">
        <w:t xml:space="preserve"> - </w:t>
      </w:r>
      <w:hyperlink r:id="rId36" w:anchor="is-purchase-record-id-the-same-as-order-id-in-the-earnings-report-" w:history="1">
        <w:r w:rsidR="00E46922" w:rsidRPr="00BE01FC">
          <w:rPr>
            <w:rStyle w:val="Hyperlink"/>
          </w:rPr>
          <w:t>https://learn.microsoft.com/en-us/partner-center/insights/analytics-faq#is-purchase-record-id-the-same-as-order-id-in-the-earnings-report-</w:t>
        </w:r>
      </w:hyperlink>
    </w:p>
    <w:p w14:paraId="3C31FC45" w14:textId="6E4C4B7B" w:rsidR="00E46922" w:rsidRDefault="00E46922" w:rsidP="000369EF">
      <w:pPr>
        <w:pStyle w:val="ListParagraph"/>
        <w:numPr>
          <w:ilvl w:val="0"/>
          <w:numId w:val="38"/>
        </w:numPr>
        <w:ind w:left="1440"/>
      </w:pPr>
      <w:r>
        <w:t>Question</w:t>
      </w:r>
      <w:r w:rsidR="00F62033">
        <w:t xml:space="preserve">: How do I reconcile between the </w:t>
      </w:r>
      <w:proofErr w:type="gramStart"/>
      <w:r w:rsidR="00F62033">
        <w:t>insights</w:t>
      </w:r>
      <w:proofErr w:type="gramEnd"/>
      <w:r w:rsidR="00F62033">
        <w:t xml:space="preserve"> usage report and revenue report</w:t>
      </w:r>
    </w:p>
    <w:p w14:paraId="022DEF79" w14:textId="2766EBEE" w:rsidR="00F62033" w:rsidRPr="0066509D" w:rsidRDefault="00F62033" w:rsidP="00E059E2">
      <w:pPr>
        <w:pStyle w:val="ListParagraph"/>
        <w:numPr>
          <w:ilvl w:val="1"/>
          <w:numId w:val="38"/>
        </w:numPr>
        <w:ind w:left="1440"/>
      </w:pPr>
      <w:r>
        <w:t xml:space="preserve">Answer: the column </w:t>
      </w:r>
      <w:proofErr w:type="spellStart"/>
      <w:r w:rsidR="000E1137" w:rsidRPr="000E1137">
        <w:t>UsageReference</w:t>
      </w:r>
      <w:proofErr w:type="spellEnd"/>
      <w:r w:rsidR="000E1137">
        <w:t xml:space="preserve"> in the usage report is a combination of the </w:t>
      </w:r>
      <w:proofErr w:type="spellStart"/>
      <w:r w:rsidR="000E1137">
        <w:t>PurchaseRecordID</w:t>
      </w:r>
      <w:proofErr w:type="spellEnd"/>
      <w:r w:rsidR="000E1137">
        <w:t xml:space="preserve"> and </w:t>
      </w:r>
      <w:proofErr w:type="spellStart"/>
      <w:proofErr w:type="gramStart"/>
      <w:r w:rsidR="000E1137">
        <w:t>Lin</w:t>
      </w:r>
      <w:r w:rsidR="00414AF0">
        <w:t>eItemID</w:t>
      </w:r>
      <w:proofErr w:type="spellEnd"/>
      <w:r w:rsidR="00414AF0">
        <w:t xml:space="preserve">  in</w:t>
      </w:r>
      <w:proofErr w:type="gramEnd"/>
      <w:r w:rsidR="00414AF0">
        <w:t xml:space="preserve"> the revenue report.  The </w:t>
      </w:r>
      <w:proofErr w:type="spellStart"/>
      <w:r w:rsidR="00414AF0">
        <w:t>RefrenceId</w:t>
      </w:r>
      <w:proofErr w:type="spellEnd"/>
      <w:r w:rsidR="00414AF0">
        <w:t xml:space="preserve"> column in the usage report is the </w:t>
      </w:r>
      <w:proofErr w:type="spellStart"/>
      <w:r w:rsidR="00414AF0">
        <w:t>AssetId</w:t>
      </w:r>
      <w:proofErr w:type="spellEnd"/>
      <w:r w:rsidR="00414AF0">
        <w:t xml:space="preserve"> in the </w:t>
      </w:r>
      <w:proofErr w:type="spellStart"/>
      <w:r w:rsidR="00414AF0">
        <w:t>Revneue</w:t>
      </w:r>
      <w:proofErr w:type="spellEnd"/>
      <w:r w:rsidR="00414AF0">
        <w:t xml:space="preserve"> report, but the Revenue report today does not show the </w:t>
      </w:r>
      <w:proofErr w:type="spellStart"/>
      <w:r w:rsidR="00414AF0">
        <w:t>AssetId</w:t>
      </w:r>
      <w:proofErr w:type="spellEnd"/>
      <w:r w:rsidR="00414AF0">
        <w:t xml:space="preserve"> for usage transactions</w:t>
      </w:r>
    </w:p>
    <w:sectPr w:rsidR="00F62033" w:rsidRPr="00665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C96"/>
    <w:multiLevelType w:val="multilevel"/>
    <w:tmpl w:val="F3443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50A8C"/>
    <w:multiLevelType w:val="hybridMultilevel"/>
    <w:tmpl w:val="CA5CCCA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620B9E"/>
    <w:multiLevelType w:val="hybridMultilevel"/>
    <w:tmpl w:val="AF3E76FE"/>
    <w:lvl w:ilvl="0" w:tplc="84CCECDE">
      <w:start w:val="1"/>
      <w:numFmt w:val="decimal"/>
      <w:lvlText w:val="%1."/>
      <w:lvlJc w:val="left"/>
      <w:pPr>
        <w:tabs>
          <w:tab w:val="num" w:pos="720"/>
        </w:tabs>
        <w:ind w:left="720" w:hanging="360"/>
      </w:pPr>
    </w:lvl>
    <w:lvl w:ilvl="1" w:tplc="AC6E94FE">
      <w:start w:val="1"/>
      <w:numFmt w:val="decimal"/>
      <w:lvlText w:val="%2."/>
      <w:lvlJc w:val="left"/>
      <w:pPr>
        <w:tabs>
          <w:tab w:val="num" w:pos="1440"/>
        </w:tabs>
        <w:ind w:left="1440" w:hanging="360"/>
      </w:pPr>
    </w:lvl>
    <w:lvl w:ilvl="2" w:tplc="3AB82A80" w:tentative="1">
      <w:start w:val="1"/>
      <w:numFmt w:val="decimal"/>
      <w:lvlText w:val="%3."/>
      <w:lvlJc w:val="left"/>
      <w:pPr>
        <w:tabs>
          <w:tab w:val="num" w:pos="2160"/>
        </w:tabs>
        <w:ind w:left="2160" w:hanging="360"/>
      </w:pPr>
    </w:lvl>
    <w:lvl w:ilvl="3" w:tplc="CC207A6C" w:tentative="1">
      <w:start w:val="1"/>
      <w:numFmt w:val="decimal"/>
      <w:lvlText w:val="%4."/>
      <w:lvlJc w:val="left"/>
      <w:pPr>
        <w:tabs>
          <w:tab w:val="num" w:pos="2880"/>
        </w:tabs>
        <w:ind w:left="2880" w:hanging="360"/>
      </w:pPr>
    </w:lvl>
    <w:lvl w:ilvl="4" w:tplc="265A8EAE" w:tentative="1">
      <w:start w:val="1"/>
      <w:numFmt w:val="decimal"/>
      <w:lvlText w:val="%5."/>
      <w:lvlJc w:val="left"/>
      <w:pPr>
        <w:tabs>
          <w:tab w:val="num" w:pos="3600"/>
        </w:tabs>
        <w:ind w:left="3600" w:hanging="360"/>
      </w:pPr>
    </w:lvl>
    <w:lvl w:ilvl="5" w:tplc="54D84888" w:tentative="1">
      <w:start w:val="1"/>
      <w:numFmt w:val="decimal"/>
      <w:lvlText w:val="%6."/>
      <w:lvlJc w:val="left"/>
      <w:pPr>
        <w:tabs>
          <w:tab w:val="num" w:pos="4320"/>
        </w:tabs>
        <w:ind w:left="4320" w:hanging="360"/>
      </w:pPr>
    </w:lvl>
    <w:lvl w:ilvl="6" w:tplc="0EF0651A" w:tentative="1">
      <w:start w:val="1"/>
      <w:numFmt w:val="decimal"/>
      <w:lvlText w:val="%7."/>
      <w:lvlJc w:val="left"/>
      <w:pPr>
        <w:tabs>
          <w:tab w:val="num" w:pos="5040"/>
        </w:tabs>
        <w:ind w:left="5040" w:hanging="360"/>
      </w:pPr>
    </w:lvl>
    <w:lvl w:ilvl="7" w:tplc="089A510C" w:tentative="1">
      <w:start w:val="1"/>
      <w:numFmt w:val="decimal"/>
      <w:lvlText w:val="%8."/>
      <w:lvlJc w:val="left"/>
      <w:pPr>
        <w:tabs>
          <w:tab w:val="num" w:pos="5760"/>
        </w:tabs>
        <w:ind w:left="5760" w:hanging="360"/>
      </w:pPr>
    </w:lvl>
    <w:lvl w:ilvl="8" w:tplc="C11E20C0" w:tentative="1">
      <w:start w:val="1"/>
      <w:numFmt w:val="decimal"/>
      <w:lvlText w:val="%9."/>
      <w:lvlJc w:val="left"/>
      <w:pPr>
        <w:tabs>
          <w:tab w:val="num" w:pos="6480"/>
        </w:tabs>
        <w:ind w:left="6480" w:hanging="360"/>
      </w:pPr>
    </w:lvl>
  </w:abstractNum>
  <w:abstractNum w:abstractNumId="3" w15:restartNumberingAfterBreak="0">
    <w:nsid w:val="0BBB2D35"/>
    <w:multiLevelType w:val="hybridMultilevel"/>
    <w:tmpl w:val="92C056FA"/>
    <w:lvl w:ilvl="0" w:tplc="4FC463D6">
      <w:start w:val="1"/>
      <w:numFmt w:val="decimal"/>
      <w:lvlText w:val="%1."/>
      <w:lvlJc w:val="left"/>
      <w:pPr>
        <w:ind w:left="720" w:hanging="360"/>
      </w:pPr>
    </w:lvl>
    <w:lvl w:ilvl="1" w:tplc="9C808B3A">
      <w:start w:val="1"/>
      <w:numFmt w:val="lowerLetter"/>
      <w:lvlText w:val="%2."/>
      <w:lvlJc w:val="left"/>
      <w:pPr>
        <w:ind w:left="1440" w:hanging="360"/>
      </w:pPr>
    </w:lvl>
    <w:lvl w:ilvl="2" w:tplc="9F82DBEE">
      <w:start w:val="1"/>
      <w:numFmt w:val="lowerRoman"/>
      <w:lvlText w:val="%3."/>
      <w:lvlJc w:val="right"/>
      <w:pPr>
        <w:ind w:left="2160" w:hanging="180"/>
      </w:pPr>
    </w:lvl>
    <w:lvl w:ilvl="3" w:tplc="C23AC726">
      <w:start w:val="1"/>
      <w:numFmt w:val="decimal"/>
      <w:lvlText w:val="%4."/>
      <w:lvlJc w:val="left"/>
      <w:pPr>
        <w:ind w:left="2880" w:hanging="360"/>
      </w:pPr>
    </w:lvl>
    <w:lvl w:ilvl="4" w:tplc="8E0A7D48">
      <w:start w:val="1"/>
      <w:numFmt w:val="lowerLetter"/>
      <w:lvlText w:val="%5."/>
      <w:lvlJc w:val="left"/>
      <w:pPr>
        <w:ind w:left="3600" w:hanging="360"/>
      </w:pPr>
    </w:lvl>
    <w:lvl w:ilvl="5" w:tplc="AD5E7734">
      <w:start w:val="1"/>
      <w:numFmt w:val="lowerRoman"/>
      <w:lvlText w:val="%6."/>
      <w:lvlJc w:val="right"/>
      <w:pPr>
        <w:ind w:left="4320" w:hanging="180"/>
      </w:pPr>
    </w:lvl>
    <w:lvl w:ilvl="6" w:tplc="A8B25C0A">
      <w:start w:val="1"/>
      <w:numFmt w:val="decimal"/>
      <w:lvlText w:val="%7."/>
      <w:lvlJc w:val="left"/>
      <w:pPr>
        <w:ind w:left="5040" w:hanging="360"/>
      </w:pPr>
    </w:lvl>
    <w:lvl w:ilvl="7" w:tplc="7D163F9C">
      <w:start w:val="1"/>
      <w:numFmt w:val="lowerLetter"/>
      <w:lvlText w:val="%8."/>
      <w:lvlJc w:val="left"/>
      <w:pPr>
        <w:ind w:left="5760" w:hanging="360"/>
      </w:pPr>
    </w:lvl>
    <w:lvl w:ilvl="8" w:tplc="C846D0DE">
      <w:start w:val="1"/>
      <w:numFmt w:val="lowerRoman"/>
      <w:lvlText w:val="%9."/>
      <w:lvlJc w:val="right"/>
      <w:pPr>
        <w:ind w:left="6480" w:hanging="180"/>
      </w:pPr>
    </w:lvl>
  </w:abstractNum>
  <w:abstractNum w:abstractNumId="4" w15:restartNumberingAfterBreak="0">
    <w:nsid w:val="0D9293A3"/>
    <w:multiLevelType w:val="hybridMultilevel"/>
    <w:tmpl w:val="94843358"/>
    <w:lvl w:ilvl="0" w:tplc="075226D6">
      <w:start w:val="1"/>
      <w:numFmt w:val="decimal"/>
      <w:lvlText w:val="%1."/>
      <w:lvlJc w:val="left"/>
      <w:pPr>
        <w:ind w:left="720" w:hanging="360"/>
      </w:pPr>
    </w:lvl>
    <w:lvl w:ilvl="1" w:tplc="2A2A11A4">
      <w:start w:val="1"/>
      <w:numFmt w:val="lowerLetter"/>
      <w:lvlText w:val="%2."/>
      <w:lvlJc w:val="left"/>
      <w:pPr>
        <w:ind w:left="1440" w:hanging="360"/>
      </w:pPr>
    </w:lvl>
    <w:lvl w:ilvl="2" w:tplc="3CB8E694">
      <w:start w:val="1"/>
      <w:numFmt w:val="lowerRoman"/>
      <w:lvlText w:val="%3."/>
      <w:lvlJc w:val="right"/>
      <w:pPr>
        <w:ind w:left="2160" w:hanging="180"/>
      </w:pPr>
    </w:lvl>
    <w:lvl w:ilvl="3" w:tplc="59B265F4">
      <w:start w:val="1"/>
      <w:numFmt w:val="decimal"/>
      <w:lvlText w:val="%4."/>
      <w:lvlJc w:val="left"/>
      <w:pPr>
        <w:ind w:left="2880" w:hanging="360"/>
      </w:pPr>
    </w:lvl>
    <w:lvl w:ilvl="4" w:tplc="C23CEF50">
      <w:start w:val="1"/>
      <w:numFmt w:val="lowerLetter"/>
      <w:lvlText w:val="%5."/>
      <w:lvlJc w:val="left"/>
      <w:pPr>
        <w:ind w:left="3600" w:hanging="360"/>
      </w:pPr>
    </w:lvl>
    <w:lvl w:ilvl="5" w:tplc="71A2E4F8">
      <w:start w:val="1"/>
      <w:numFmt w:val="lowerRoman"/>
      <w:lvlText w:val="%6."/>
      <w:lvlJc w:val="right"/>
      <w:pPr>
        <w:ind w:left="4320" w:hanging="180"/>
      </w:pPr>
    </w:lvl>
    <w:lvl w:ilvl="6" w:tplc="8C52BE76">
      <w:start w:val="1"/>
      <w:numFmt w:val="decimal"/>
      <w:lvlText w:val="%7."/>
      <w:lvlJc w:val="left"/>
      <w:pPr>
        <w:ind w:left="5040" w:hanging="360"/>
      </w:pPr>
    </w:lvl>
    <w:lvl w:ilvl="7" w:tplc="4E3A634E">
      <w:start w:val="1"/>
      <w:numFmt w:val="lowerLetter"/>
      <w:lvlText w:val="%8."/>
      <w:lvlJc w:val="left"/>
      <w:pPr>
        <w:ind w:left="5760" w:hanging="360"/>
      </w:pPr>
    </w:lvl>
    <w:lvl w:ilvl="8" w:tplc="0C32481A">
      <w:start w:val="1"/>
      <w:numFmt w:val="lowerRoman"/>
      <w:lvlText w:val="%9."/>
      <w:lvlJc w:val="right"/>
      <w:pPr>
        <w:ind w:left="6480" w:hanging="180"/>
      </w:pPr>
    </w:lvl>
  </w:abstractNum>
  <w:abstractNum w:abstractNumId="5" w15:restartNumberingAfterBreak="0">
    <w:nsid w:val="11896FFE"/>
    <w:multiLevelType w:val="hybridMultilevel"/>
    <w:tmpl w:val="00729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F0C2F"/>
    <w:multiLevelType w:val="hybridMultilevel"/>
    <w:tmpl w:val="F29830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047E9B"/>
    <w:multiLevelType w:val="hybridMultilevel"/>
    <w:tmpl w:val="0952F7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B7348B"/>
    <w:multiLevelType w:val="hybridMultilevel"/>
    <w:tmpl w:val="E4D8C942"/>
    <w:lvl w:ilvl="0" w:tplc="9BC44EF4">
      <w:start w:val="1"/>
      <w:numFmt w:val="decimal"/>
      <w:lvlText w:val="%1."/>
      <w:lvlJc w:val="left"/>
      <w:pPr>
        <w:ind w:left="720" w:hanging="360"/>
      </w:pPr>
    </w:lvl>
    <w:lvl w:ilvl="1" w:tplc="35F0C35C">
      <w:start w:val="1"/>
      <w:numFmt w:val="lowerLetter"/>
      <w:lvlText w:val="%2."/>
      <w:lvlJc w:val="left"/>
      <w:pPr>
        <w:ind w:left="1440" w:hanging="360"/>
      </w:pPr>
    </w:lvl>
    <w:lvl w:ilvl="2" w:tplc="2C0067F4">
      <w:start w:val="1"/>
      <w:numFmt w:val="lowerRoman"/>
      <w:lvlText w:val="%3."/>
      <w:lvlJc w:val="right"/>
      <w:pPr>
        <w:ind w:left="2160" w:hanging="180"/>
      </w:pPr>
    </w:lvl>
    <w:lvl w:ilvl="3" w:tplc="6E16CC10">
      <w:start w:val="1"/>
      <w:numFmt w:val="decimal"/>
      <w:lvlText w:val="%4."/>
      <w:lvlJc w:val="left"/>
      <w:pPr>
        <w:ind w:left="2880" w:hanging="360"/>
      </w:pPr>
    </w:lvl>
    <w:lvl w:ilvl="4" w:tplc="223E2EE0">
      <w:start w:val="1"/>
      <w:numFmt w:val="lowerLetter"/>
      <w:lvlText w:val="%5."/>
      <w:lvlJc w:val="left"/>
      <w:pPr>
        <w:ind w:left="3600" w:hanging="360"/>
      </w:pPr>
    </w:lvl>
    <w:lvl w:ilvl="5" w:tplc="C4269016">
      <w:start w:val="1"/>
      <w:numFmt w:val="lowerRoman"/>
      <w:lvlText w:val="%6."/>
      <w:lvlJc w:val="right"/>
      <w:pPr>
        <w:ind w:left="4320" w:hanging="180"/>
      </w:pPr>
    </w:lvl>
    <w:lvl w:ilvl="6" w:tplc="3D2AC198">
      <w:start w:val="1"/>
      <w:numFmt w:val="decimal"/>
      <w:lvlText w:val="%7."/>
      <w:lvlJc w:val="left"/>
      <w:pPr>
        <w:ind w:left="5040" w:hanging="360"/>
      </w:pPr>
    </w:lvl>
    <w:lvl w:ilvl="7" w:tplc="598E2F26">
      <w:start w:val="1"/>
      <w:numFmt w:val="lowerLetter"/>
      <w:lvlText w:val="%8."/>
      <w:lvlJc w:val="left"/>
      <w:pPr>
        <w:ind w:left="5760" w:hanging="360"/>
      </w:pPr>
    </w:lvl>
    <w:lvl w:ilvl="8" w:tplc="2728798C">
      <w:start w:val="1"/>
      <w:numFmt w:val="lowerRoman"/>
      <w:lvlText w:val="%9."/>
      <w:lvlJc w:val="right"/>
      <w:pPr>
        <w:ind w:left="6480" w:hanging="180"/>
      </w:pPr>
    </w:lvl>
  </w:abstractNum>
  <w:abstractNum w:abstractNumId="9" w15:restartNumberingAfterBreak="0">
    <w:nsid w:val="1FB46D8B"/>
    <w:multiLevelType w:val="hybridMultilevel"/>
    <w:tmpl w:val="67909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70344E"/>
    <w:multiLevelType w:val="multilevel"/>
    <w:tmpl w:val="C97C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E4553"/>
    <w:multiLevelType w:val="multilevel"/>
    <w:tmpl w:val="F344309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2" w15:restartNumberingAfterBreak="0">
    <w:nsid w:val="2B2F6BAB"/>
    <w:multiLevelType w:val="hybridMultilevel"/>
    <w:tmpl w:val="AABA4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65F1C"/>
    <w:multiLevelType w:val="hybridMultilevel"/>
    <w:tmpl w:val="4658EE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723634"/>
    <w:multiLevelType w:val="hybridMultilevel"/>
    <w:tmpl w:val="FE489F36"/>
    <w:lvl w:ilvl="0" w:tplc="7B004808">
      <w:start w:val="1"/>
      <w:numFmt w:val="decimal"/>
      <w:lvlText w:val="%1."/>
      <w:lvlJc w:val="left"/>
      <w:pPr>
        <w:ind w:left="720" w:hanging="360"/>
      </w:pPr>
    </w:lvl>
    <w:lvl w:ilvl="1" w:tplc="C67ADFF8">
      <w:start w:val="1"/>
      <w:numFmt w:val="lowerLetter"/>
      <w:lvlText w:val="%2."/>
      <w:lvlJc w:val="left"/>
      <w:pPr>
        <w:ind w:left="1440" w:hanging="360"/>
      </w:pPr>
    </w:lvl>
    <w:lvl w:ilvl="2" w:tplc="ED66F100">
      <w:start w:val="1"/>
      <w:numFmt w:val="lowerRoman"/>
      <w:lvlText w:val="%3."/>
      <w:lvlJc w:val="right"/>
      <w:pPr>
        <w:ind w:left="2160" w:hanging="180"/>
      </w:pPr>
    </w:lvl>
    <w:lvl w:ilvl="3" w:tplc="1062E42E">
      <w:start w:val="1"/>
      <w:numFmt w:val="decimal"/>
      <w:lvlText w:val="%4."/>
      <w:lvlJc w:val="left"/>
      <w:pPr>
        <w:ind w:left="2880" w:hanging="360"/>
      </w:pPr>
    </w:lvl>
    <w:lvl w:ilvl="4" w:tplc="5062536E">
      <w:start w:val="1"/>
      <w:numFmt w:val="lowerLetter"/>
      <w:lvlText w:val="%5."/>
      <w:lvlJc w:val="left"/>
      <w:pPr>
        <w:ind w:left="3600" w:hanging="360"/>
      </w:pPr>
    </w:lvl>
    <w:lvl w:ilvl="5" w:tplc="1FF0AA06">
      <w:start w:val="1"/>
      <w:numFmt w:val="lowerRoman"/>
      <w:lvlText w:val="%6."/>
      <w:lvlJc w:val="right"/>
      <w:pPr>
        <w:ind w:left="4320" w:hanging="180"/>
      </w:pPr>
    </w:lvl>
    <w:lvl w:ilvl="6" w:tplc="3B128B0C">
      <w:start w:val="1"/>
      <w:numFmt w:val="decimal"/>
      <w:lvlText w:val="%7."/>
      <w:lvlJc w:val="left"/>
      <w:pPr>
        <w:ind w:left="5040" w:hanging="360"/>
      </w:pPr>
    </w:lvl>
    <w:lvl w:ilvl="7" w:tplc="B6020AD0">
      <w:start w:val="1"/>
      <w:numFmt w:val="lowerLetter"/>
      <w:lvlText w:val="%8."/>
      <w:lvlJc w:val="left"/>
      <w:pPr>
        <w:ind w:left="5760" w:hanging="360"/>
      </w:pPr>
    </w:lvl>
    <w:lvl w:ilvl="8" w:tplc="41BC54DC">
      <w:start w:val="1"/>
      <w:numFmt w:val="lowerRoman"/>
      <w:lvlText w:val="%9."/>
      <w:lvlJc w:val="right"/>
      <w:pPr>
        <w:ind w:left="6480" w:hanging="180"/>
      </w:pPr>
    </w:lvl>
  </w:abstractNum>
  <w:abstractNum w:abstractNumId="15" w15:restartNumberingAfterBreak="0">
    <w:nsid w:val="33A9D7E6"/>
    <w:multiLevelType w:val="hybridMultilevel"/>
    <w:tmpl w:val="9FBA41A2"/>
    <w:lvl w:ilvl="0" w:tplc="3CAAC57E">
      <w:start w:val="1"/>
      <w:numFmt w:val="bullet"/>
      <w:lvlText w:val=""/>
      <w:lvlJc w:val="left"/>
      <w:pPr>
        <w:ind w:left="1080" w:hanging="360"/>
      </w:pPr>
      <w:rPr>
        <w:rFonts w:ascii="Symbol" w:hAnsi="Symbol" w:hint="default"/>
      </w:rPr>
    </w:lvl>
    <w:lvl w:ilvl="1" w:tplc="1126328A">
      <w:start w:val="1"/>
      <w:numFmt w:val="bullet"/>
      <w:lvlText w:val="o"/>
      <w:lvlJc w:val="left"/>
      <w:pPr>
        <w:ind w:left="1800" w:hanging="360"/>
      </w:pPr>
      <w:rPr>
        <w:rFonts w:ascii="Courier New" w:hAnsi="Courier New" w:hint="default"/>
      </w:rPr>
    </w:lvl>
    <w:lvl w:ilvl="2" w:tplc="4E6CFC0C">
      <w:start w:val="1"/>
      <w:numFmt w:val="bullet"/>
      <w:lvlText w:val=""/>
      <w:lvlJc w:val="left"/>
      <w:pPr>
        <w:ind w:left="2520" w:hanging="360"/>
      </w:pPr>
      <w:rPr>
        <w:rFonts w:ascii="Wingdings" w:hAnsi="Wingdings" w:hint="default"/>
      </w:rPr>
    </w:lvl>
    <w:lvl w:ilvl="3" w:tplc="1EA64EE0">
      <w:start w:val="1"/>
      <w:numFmt w:val="bullet"/>
      <w:lvlText w:val=""/>
      <w:lvlJc w:val="left"/>
      <w:pPr>
        <w:ind w:left="3240" w:hanging="360"/>
      </w:pPr>
      <w:rPr>
        <w:rFonts w:ascii="Symbol" w:hAnsi="Symbol" w:hint="default"/>
      </w:rPr>
    </w:lvl>
    <w:lvl w:ilvl="4" w:tplc="6D22316E">
      <w:start w:val="1"/>
      <w:numFmt w:val="bullet"/>
      <w:lvlText w:val="o"/>
      <w:lvlJc w:val="left"/>
      <w:pPr>
        <w:ind w:left="3960" w:hanging="360"/>
      </w:pPr>
      <w:rPr>
        <w:rFonts w:ascii="Courier New" w:hAnsi="Courier New" w:hint="default"/>
      </w:rPr>
    </w:lvl>
    <w:lvl w:ilvl="5" w:tplc="D18EF556">
      <w:start w:val="1"/>
      <w:numFmt w:val="bullet"/>
      <w:lvlText w:val=""/>
      <w:lvlJc w:val="left"/>
      <w:pPr>
        <w:ind w:left="4680" w:hanging="360"/>
      </w:pPr>
      <w:rPr>
        <w:rFonts w:ascii="Wingdings" w:hAnsi="Wingdings" w:hint="default"/>
      </w:rPr>
    </w:lvl>
    <w:lvl w:ilvl="6" w:tplc="A70E6A14">
      <w:start w:val="1"/>
      <w:numFmt w:val="bullet"/>
      <w:lvlText w:val=""/>
      <w:lvlJc w:val="left"/>
      <w:pPr>
        <w:ind w:left="5400" w:hanging="360"/>
      </w:pPr>
      <w:rPr>
        <w:rFonts w:ascii="Symbol" w:hAnsi="Symbol" w:hint="default"/>
      </w:rPr>
    </w:lvl>
    <w:lvl w:ilvl="7" w:tplc="09647C3E">
      <w:start w:val="1"/>
      <w:numFmt w:val="bullet"/>
      <w:lvlText w:val="o"/>
      <w:lvlJc w:val="left"/>
      <w:pPr>
        <w:ind w:left="6120" w:hanging="360"/>
      </w:pPr>
      <w:rPr>
        <w:rFonts w:ascii="Courier New" w:hAnsi="Courier New" w:hint="default"/>
      </w:rPr>
    </w:lvl>
    <w:lvl w:ilvl="8" w:tplc="D206E024">
      <w:start w:val="1"/>
      <w:numFmt w:val="bullet"/>
      <w:lvlText w:val=""/>
      <w:lvlJc w:val="left"/>
      <w:pPr>
        <w:ind w:left="6840" w:hanging="360"/>
      </w:pPr>
      <w:rPr>
        <w:rFonts w:ascii="Wingdings" w:hAnsi="Wingdings" w:hint="default"/>
      </w:rPr>
    </w:lvl>
  </w:abstractNum>
  <w:abstractNum w:abstractNumId="16" w15:restartNumberingAfterBreak="0">
    <w:nsid w:val="33E34621"/>
    <w:multiLevelType w:val="hybridMultilevel"/>
    <w:tmpl w:val="22A692A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383863"/>
    <w:multiLevelType w:val="multilevel"/>
    <w:tmpl w:val="6434A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7358E0"/>
    <w:multiLevelType w:val="hybridMultilevel"/>
    <w:tmpl w:val="A84C0338"/>
    <w:lvl w:ilvl="0" w:tplc="A52C27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CF3C36"/>
    <w:multiLevelType w:val="hybridMultilevel"/>
    <w:tmpl w:val="B02AD7E2"/>
    <w:lvl w:ilvl="0" w:tplc="872AEDFA">
      <w:start w:val="1"/>
      <w:numFmt w:val="decimal"/>
      <w:lvlText w:val="%1."/>
      <w:lvlJc w:val="left"/>
      <w:pPr>
        <w:ind w:left="720" w:hanging="360"/>
      </w:pPr>
    </w:lvl>
    <w:lvl w:ilvl="1" w:tplc="3414322C">
      <w:start w:val="1"/>
      <w:numFmt w:val="lowerLetter"/>
      <w:lvlText w:val="%2."/>
      <w:lvlJc w:val="left"/>
      <w:pPr>
        <w:ind w:left="1440" w:hanging="360"/>
      </w:pPr>
    </w:lvl>
    <w:lvl w:ilvl="2" w:tplc="29AE51C2">
      <w:start w:val="1"/>
      <w:numFmt w:val="lowerRoman"/>
      <w:lvlText w:val="%3."/>
      <w:lvlJc w:val="right"/>
      <w:pPr>
        <w:ind w:left="2160" w:hanging="180"/>
      </w:pPr>
    </w:lvl>
    <w:lvl w:ilvl="3" w:tplc="F4A60F0C">
      <w:start w:val="1"/>
      <w:numFmt w:val="decimal"/>
      <w:lvlText w:val="%4."/>
      <w:lvlJc w:val="left"/>
      <w:pPr>
        <w:ind w:left="2880" w:hanging="360"/>
      </w:pPr>
    </w:lvl>
    <w:lvl w:ilvl="4" w:tplc="7EF063CE">
      <w:start w:val="1"/>
      <w:numFmt w:val="lowerLetter"/>
      <w:lvlText w:val="%5."/>
      <w:lvlJc w:val="left"/>
      <w:pPr>
        <w:ind w:left="3600" w:hanging="360"/>
      </w:pPr>
    </w:lvl>
    <w:lvl w:ilvl="5" w:tplc="2E6A029A">
      <w:start w:val="1"/>
      <w:numFmt w:val="lowerRoman"/>
      <w:lvlText w:val="%6."/>
      <w:lvlJc w:val="right"/>
      <w:pPr>
        <w:ind w:left="4320" w:hanging="180"/>
      </w:pPr>
    </w:lvl>
    <w:lvl w:ilvl="6" w:tplc="20E2F4AA">
      <w:start w:val="1"/>
      <w:numFmt w:val="decimal"/>
      <w:lvlText w:val="%7."/>
      <w:lvlJc w:val="left"/>
      <w:pPr>
        <w:ind w:left="5040" w:hanging="360"/>
      </w:pPr>
    </w:lvl>
    <w:lvl w:ilvl="7" w:tplc="A1A6D444">
      <w:start w:val="1"/>
      <w:numFmt w:val="lowerLetter"/>
      <w:lvlText w:val="%8."/>
      <w:lvlJc w:val="left"/>
      <w:pPr>
        <w:ind w:left="5760" w:hanging="360"/>
      </w:pPr>
    </w:lvl>
    <w:lvl w:ilvl="8" w:tplc="B616E972">
      <w:start w:val="1"/>
      <w:numFmt w:val="lowerRoman"/>
      <w:lvlText w:val="%9."/>
      <w:lvlJc w:val="right"/>
      <w:pPr>
        <w:ind w:left="6480" w:hanging="180"/>
      </w:pPr>
    </w:lvl>
  </w:abstractNum>
  <w:abstractNum w:abstractNumId="20" w15:restartNumberingAfterBreak="0">
    <w:nsid w:val="3E710CC0"/>
    <w:multiLevelType w:val="hybridMultilevel"/>
    <w:tmpl w:val="5FAA7722"/>
    <w:lvl w:ilvl="0" w:tplc="BE5671D2">
      <w:start w:val="1"/>
      <w:numFmt w:val="decimal"/>
      <w:lvlText w:val="%1."/>
      <w:lvlJc w:val="left"/>
      <w:pPr>
        <w:ind w:left="1080" w:hanging="360"/>
      </w:pPr>
    </w:lvl>
    <w:lvl w:ilvl="1" w:tplc="F48C6460">
      <w:start w:val="1"/>
      <w:numFmt w:val="lowerLetter"/>
      <w:lvlText w:val="%2."/>
      <w:lvlJc w:val="left"/>
      <w:pPr>
        <w:ind w:left="1800" w:hanging="360"/>
      </w:pPr>
    </w:lvl>
    <w:lvl w:ilvl="2" w:tplc="3A1219F4">
      <w:start w:val="1"/>
      <w:numFmt w:val="lowerRoman"/>
      <w:lvlText w:val="%3."/>
      <w:lvlJc w:val="right"/>
      <w:pPr>
        <w:ind w:left="2520" w:hanging="180"/>
      </w:pPr>
    </w:lvl>
    <w:lvl w:ilvl="3" w:tplc="F1BA1238">
      <w:start w:val="1"/>
      <w:numFmt w:val="decimal"/>
      <w:lvlText w:val="%4."/>
      <w:lvlJc w:val="left"/>
      <w:pPr>
        <w:ind w:left="3240" w:hanging="360"/>
      </w:pPr>
    </w:lvl>
    <w:lvl w:ilvl="4" w:tplc="4356BF7E">
      <w:start w:val="1"/>
      <w:numFmt w:val="lowerLetter"/>
      <w:lvlText w:val="%5."/>
      <w:lvlJc w:val="left"/>
      <w:pPr>
        <w:ind w:left="3960" w:hanging="360"/>
      </w:pPr>
    </w:lvl>
    <w:lvl w:ilvl="5" w:tplc="DA86CB9C">
      <w:start w:val="1"/>
      <w:numFmt w:val="lowerRoman"/>
      <w:lvlText w:val="%6."/>
      <w:lvlJc w:val="right"/>
      <w:pPr>
        <w:ind w:left="4680" w:hanging="180"/>
      </w:pPr>
    </w:lvl>
    <w:lvl w:ilvl="6" w:tplc="B40A9284">
      <w:start w:val="1"/>
      <w:numFmt w:val="decimal"/>
      <w:lvlText w:val="%7."/>
      <w:lvlJc w:val="left"/>
      <w:pPr>
        <w:ind w:left="5400" w:hanging="360"/>
      </w:pPr>
    </w:lvl>
    <w:lvl w:ilvl="7" w:tplc="7DE8BF5E">
      <w:start w:val="1"/>
      <w:numFmt w:val="lowerLetter"/>
      <w:lvlText w:val="%8."/>
      <w:lvlJc w:val="left"/>
      <w:pPr>
        <w:ind w:left="6120" w:hanging="360"/>
      </w:pPr>
    </w:lvl>
    <w:lvl w:ilvl="8" w:tplc="07CC8350">
      <w:start w:val="1"/>
      <w:numFmt w:val="lowerRoman"/>
      <w:lvlText w:val="%9."/>
      <w:lvlJc w:val="right"/>
      <w:pPr>
        <w:ind w:left="6840" w:hanging="180"/>
      </w:pPr>
    </w:lvl>
  </w:abstractNum>
  <w:abstractNum w:abstractNumId="21" w15:restartNumberingAfterBreak="0">
    <w:nsid w:val="3F682A60"/>
    <w:multiLevelType w:val="hybridMultilevel"/>
    <w:tmpl w:val="AB02E8A2"/>
    <w:lvl w:ilvl="0" w:tplc="249CD250">
      <w:start w:val="1"/>
      <w:numFmt w:val="bullet"/>
      <w:lvlText w:val="o"/>
      <w:lvlJc w:val="left"/>
      <w:pPr>
        <w:tabs>
          <w:tab w:val="num" w:pos="720"/>
        </w:tabs>
        <w:ind w:left="720" w:hanging="360"/>
      </w:pPr>
      <w:rPr>
        <w:rFonts w:ascii="Courier New" w:hAnsi="Courier New" w:hint="default"/>
      </w:rPr>
    </w:lvl>
    <w:lvl w:ilvl="1" w:tplc="CAC698C6">
      <w:start w:val="1"/>
      <w:numFmt w:val="bullet"/>
      <w:lvlText w:val="o"/>
      <w:lvlJc w:val="left"/>
      <w:pPr>
        <w:tabs>
          <w:tab w:val="num" w:pos="1440"/>
        </w:tabs>
        <w:ind w:left="1440" w:hanging="360"/>
      </w:pPr>
      <w:rPr>
        <w:rFonts w:ascii="Courier New" w:hAnsi="Courier New" w:hint="default"/>
      </w:rPr>
    </w:lvl>
    <w:lvl w:ilvl="2" w:tplc="56F2E7AC">
      <w:numFmt w:val="bullet"/>
      <w:lvlText w:val="o"/>
      <w:lvlJc w:val="left"/>
      <w:pPr>
        <w:tabs>
          <w:tab w:val="num" w:pos="2160"/>
        </w:tabs>
        <w:ind w:left="2160" w:hanging="360"/>
      </w:pPr>
      <w:rPr>
        <w:rFonts w:ascii="Courier New" w:hAnsi="Courier New" w:hint="default"/>
      </w:rPr>
    </w:lvl>
    <w:lvl w:ilvl="3" w:tplc="73FE511A" w:tentative="1">
      <w:start w:val="1"/>
      <w:numFmt w:val="bullet"/>
      <w:lvlText w:val="o"/>
      <w:lvlJc w:val="left"/>
      <w:pPr>
        <w:tabs>
          <w:tab w:val="num" w:pos="2880"/>
        </w:tabs>
        <w:ind w:left="2880" w:hanging="360"/>
      </w:pPr>
      <w:rPr>
        <w:rFonts w:ascii="Courier New" w:hAnsi="Courier New" w:hint="default"/>
      </w:rPr>
    </w:lvl>
    <w:lvl w:ilvl="4" w:tplc="DF00AD4A" w:tentative="1">
      <w:start w:val="1"/>
      <w:numFmt w:val="bullet"/>
      <w:lvlText w:val="o"/>
      <w:lvlJc w:val="left"/>
      <w:pPr>
        <w:tabs>
          <w:tab w:val="num" w:pos="3600"/>
        </w:tabs>
        <w:ind w:left="3600" w:hanging="360"/>
      </w:pPr>
      <w:rPr>
        <w:rFonts w:ascii="Courier New" w:hAnsi="Courier New" w:hint="default"/>
      </w:rPr>
    </w:lvl>
    <w:lvl w:ilvl="5" w:tplc="86A4AC56" w:tentative="1">
      <w:start w:val="1"/>
      <w:numFmt w:val="bullet"/>
      <w:lvlText w:val="o"/>
      <w:lvlJc w:val="left"/>
      <w:pPr>
        <w:tabs>
          <w:tab w:val="num" w:pos="4320"/>
        </w:tabs>
        <w:ind w:left="4320" w:hanging="360"/>
      </w:pPr>
      <w:rPr>
        <w:rFonts w:ascii="Courier New" w:hAnsi="Courier New" w:hint="default"/>
      </w:rPr>
    </w:lvl>
    <w:lvl w:ilvl="6" w:tplc="EEA6143A" w:tentative="1">
      <w:start w:val="1"/>
      <w:numFmt w:val="bullet"/>
      <w:lvlText w:val="o"/>
      <w:lvlJc w:val="left"/>
      <w:pPr>
        <w:tabs>
          <w:tab w:val="num" w:pos="5040"/>
        </w:tabs>
        <w:ind w:left="5040" w:hanging="360"/>
      </w:pPr>
      <w:rPr>
        <w:rFonts w:ascii="Courier New" w:hAnsi="Courier New" w:hint="default"/>
      </w:rPr>
    </w:lvl>
    <w:lvl w:ilvl="7" w:tplc="3AE60900" w:tentative="1">
      <w:start w:val="1"/>
      <w:numFmt w:val="bullet"/>
      <w:lvlText w:val="o"/>
      <w:lvlJc w:val="left"/>
      <w:pPr>
        <w:tabs>
          <w:tab w:val="num" w:pos="5760"/>
        </w:tabs>
        <w:ind w:left="5760" w:hanging="360"/>
      </w:pPr>
      <w:rPr>
        <w:rFonts w:ascii="Courier New" w:hAnsi="Courier New" w:hint="default"/>
      </w:rPr>
    </w:lvl>
    <w:lvl w:ilvl="8" w:tplc="A4189658" w:tentative="1">
      <w:start w:val="1"/>
      <w:numFmt w:val="bullet"/>
      <w:lvlText w:val="o"/>
      <w:lvlJc w:val="left"/>
      <w:pPr>
        <w:tabs>
          <w:tab w:val="num" w:pos="6480"/>
        </w:tabs>
        <w:ind w:left="6480" w:hanging="360"/>
      </w:pPr>
      <w:rPr>
        <w:rFonts w:ascii="Courier New" w:hAnsi="Courier New" w:hint="default"/>
      </w:rPr>
    </w:lvl>
  </w:abstractNum>
  <w:abstractNum w:abstractNumId="22" w15:restartNumberingAfterBreak="0">
    <w:nsid w:val="4113456F"/>
    <w:multiLevelType w:val="hybridMultilevel"/>
    <w:tmpl w:val="3F6802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8EA0283"/>
    <w:multiLevelType w:val="hybridMultilevel"/>
    <w:tmpl w:val="F7DA29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228F3"/>
    <w:multiLevelType w:val="hybridMultilevel"/>
    <w:tmpl w:val="EA86D6E8"/>
    <w:lvl w:ilvl="0" w:tplc="237CCD6C">
      <w:start w:val="1"/>
      <w:numFmt w:val="decimal"/>
      <w:lvlText w:val="%1."/>
      <w:lvlJc w:val="left"/>
      <w:pPr>
        <w:ind w:left="720" w:hanging="360"/>
      </w:pPr>
    </w:lvl>
    <w:lvl w:ilvl="1" w:tplc="649634C4">
      <w:start w:val="1"/>
      <w:numFmt w:val="lowerLetter"/>
      <w:lvlText w:val="%2."/>
      <w:lvlJc w:val="left"/>
      <w:pPr>
        <w:ind w:left="1440" w:hanging="360"/>
      </w:pPr>
    </w:lvl>
    <w:lvl w:ilvl="2" w:tplc="AB38F332">
      <w:start w:val="1"/>
      <w:numFmt w:val="lowerRoman"/>
      <w:lvlText w:val="%3."/>
      <w:lvlJc w:val="right"/>
      <w:pPr>
        <w:ind w:left="2160" w:hanging="180"/>
      </w:pPr>
    </w:lvl>
    <w:lvl w:ilvl="3" w:tplc="5F584D1E">
      <w:start w:val="1"/>
      <w:numFmt w:val="decimal"/>
      <w:lvlText w:val="%4."/>
      <w:lvlJc w:val="left"/>
      <w:pPr>
        <w:ind w:left="2880" w:hanging="360"/>
      </w:pPr>
    </w:lvl>
    <w:lvl w:ilvl="4" w:tplc="D36A401E">
      <w:start w:val="1"/>
      <w:numFmt w:val="lowerLetter"/>
      <w:lvlText w:val="%5."/>
      <w:lvlJc w:val="left"/>
      <w:pPr>
        <w:ind w:left="3600" w:hanging="360"/>
      </w:pPr>
    </w:lvl>
    <w:lvl w:ilvl="5" w:tplc="1F9C00B2">
      <w:start w:val="1"/>
      <w:numFmt w:val="lowerRoman"/>
      <w:lvlText w:val="%6."/>
      <w:lvlJc w:val="right"/>
      <w:pPr>
        <w:ind w:left="4320" w:hanging="180"/>
      </w:pPr>
    </w:lvl>
    <w:lvl w:ilvl="6" w:tplc="0BB8DDA4">
      <w:start w:val="1"/>
      <w:numFmt w:val="decimal"/>
      <w:lvlText w:val="%7."/>
      <w:lvlJc w:val="left"/>
      <w:pPr>
        <w:ind w:left="5040" w:hanging="360"/>
      </w:pPr>
    </w:lvl>
    <w:lvl w:ilvl="7" w:tplc="8C10CC40">
      <w:start w:val="1"/>
      <w:numFmt w:val="lowerLetter"/>
      <w:lvlText w:val="%8."/>
      <w:lvlJc w:val="left"/>
      <w:pPr>
        <w:ind w:left="5760" w:hanging="360"/>
      </w:pPr>
    </w:lvl>
    <w:lvl w:ilvl="8" w:tplc="4A3AE144">
      <w:start w:val="1"/>
      <w:numFmt w:val="lowerRoman"/>
      <w:lvlText w:val="%9."/>
      <w:lvlJc w:val="right"/>
      <w:pPr>
        <w:ind w:left="6480" w:hanging="180"/>
      </w:pPr>
    </w:lvl>
  </w:abstractNum>
  <w:abstractNum w:abstractNumId="25" w15:restartNumberingAfterBreak="0">
    <w:nsid w:val="509776A0"/>
    <w:multiLevelType w:val="hybridMultilevel"/>
    <w:tmpl w:val="E3944A92"/>
    <w:lvl w:ilvl="0" w:tplc="D7B24218">
      <w:start w:val="1"/>
      <w:numFmt w:val="lowerLetter"/>
      <w:lvlText w:val="(%1)"/>
      <w:lvlJc w:val="left"/>
      <w:pPr>
        <w:ind w:left="470" w:hanging="4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6" w15:restartNumberingAfterBreak="0">
    <w:nsid w:val="5E6B037C"/>
    <w:multiLevelType w:val="hybridMultilevel"/>
    <w:tmpl w:val="BE72D018"/>
    <w:lvl w:ilvl="0" w:tplc="E4BED1AE">
      <w:start w:val="1"/>
      <w:numFmt w:val="decimal"/>
      <w:lvlText w:val="%1."/>
      <w:lvlJc w:val="left"/>
      <w:pPr>
        <w:ind w:left="720" w:hanging="360"/>
      </w:pPr>
    </w:lvl>
    <w:lvl w:ilvl="1" w:tplc="A63CCBBA">
      <w:start w:val="1"/>
      <w:numFmt w:val="lowerLetter"/>
      <w:lvlText w:val="%2."/>
      <w:lvlJc w:val="left"/>
      <w:pPr>
        <w:ind w:left="1440" w:hanging="360"/>
      </w:pPr>
    </w:lvl>
    <w:lvl w:ilvl="2" w:tplc="4EE2BD46">
      <w:start w:val="1"/>
      <w:numFmt w:val="lowerRoman"/>
      <w:lvlText w:val="%3."/>
      <w:lvlJc w:val="right"/>
      <w:pPr>
        <w:ind w:left="2160" w:hanging="180"/>
      </w:pPr>
    </w:lvl>
    <w:lvl w:ilvl="3" w:tplc="A932665E">
      <w:start w:val="1"/>
      <w:numFmt w:val="decimal"/>
      <w:lvlText w:val="%4."/>
      <w:lvlJc w:val="left"/>
      <w:pPr>
        <w:ind w:left="2880" w:hanging="360"/>
      </w:pPr>
    </w:lvl>
    <w:lvl w:ilvl="4" w:tplc="7BB8E25A">
      <w:start w:val="1"/>
      <w:numFmt w:val="lowerLetter"/>
      <w:lvlText w:val="%5."/>
      <w:lvlJc w:val="left"/>
      <w:pPr>
        <w:ind w:left="3600" w:hanging="360"/>
      </w:pPr>
    </w:lvl>
    <w:lvl w:ilvl="5" w:tplc="441A1C18">
      <w:start w:val="1"/>
      <w:numFmt w:val="lowerRoman"/>
      <w:lvlText w:val="%6."/>
      <w:lvlJc w:val="right"/>
      <w:pPr>
        <w:ind w:left="4320" w:hanging="180"/>
      </w:pPr>
    </w:lvl>
    <w:lvl w:ilvl="6" w:tplc="1EA029D0">
      <w:start w:val="1"/>
      <w:numFmt w:val="decimal"/>
      <w:lvlText w:val="%7."/>
      <w:lvlJc w:val="left"/>
      <w:pPr>
        <w:ind w:left="5040" w:hanging="360"/>
      </w:pPr>
    </w:lvl>
    <w:lvl w:ilvl="7" w:tplc="5E80B172">
      <w:start w:val="1"/>
      <w:numFmt w:val="lowerLetter"/>
      <w:lvlText w:val="%8."/>
      <w:lvlJc w:val="left"/>
      <w:pPr>
        <w:ind w:left="5760" w:hanging="360"/>
      </w:pPr>
    </w:lvl>
    <w:lvl w:ilvl="8" w:tplc="D9E4BBAC">
      <w:start w:val="1"/>
      <w:numFmt w:val="lowerRoman"/>
      <w:lvlText w:val="%9."/>
      <w:lvlJc w:val="right"/>
      <w:pPr>
        <w:ind w:left="6480" w:hanging="180"/>
      </w:pPr>
    </w:lvl>
  </w:abstractNum>
  <w:abstractNum w:abstractNumId="27" w15:restartNumberingAfterBreak="0">
    <w:nsid w:val="5F0E581A"/>
    <w:multiLevelType w:val="hybridMultilevel"/>
    <w:tmpl w:val="6AD85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0E73F4F"/>
    <w:multiLevelType w:val="hybridMultilevel"/>
    <w:tmpl w:val="06B253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DA2C55"/>
    <w:multiLevelType w:val="hybridMultilevel"/>
    <w:tmpl w:val="03D8D3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71993"/>
    <w:multiLevelType w:val="hybridMultilevel"/>
    <w:tmpl w:val="73BC68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88893CC"/>
    <w:multiLevelType w:val="hybridMultilevel"/>
    <w:tmpl w:val="69B603C0"/>
    <w:lvl w:ilvl="0" w:tplc="1F50A2A0">
      <w:start w:val="1"/>
      <w:numFmt w:val="decimal"/>
      <w:lvlText w:val="%1."/>
      <w:lvlJc w:val="left"/>
      <w:pPr>
        <w:ind w:left="360" w:hanging="360"/>
      </w:pPr>
    </w:lvl>
    <w:lvl w:ilvl="1" w:tplc="45B0F1E2">
      <w:start w:val="1"/>
      <w:numFmt w:val="lowerLetter"/>
      <w:lvlText w:val="%2."/>
      <w:lvlJc w:val="left"/>
      <w:pPr>
        <w:ind w:left="1080" w:hanging="360"/>
      </w:pPr>
    </w:lvl>
    <w:lvl w:ilvl="2" w:tplc="315609AA">
      <w:start w:val="1"/>
      <w:numFmt w:val="lowerRoman"/>
      <w:lvlText w:val="%3."/>
      <w:lvlJc w:val="right"/>
      <w:pPr>
        <w:ind w:left="1800" w:hanging="180"/>
      </w:pPr>
    </w:lvl>
    <w:lvl w:ilvl="3" w:tplc="02BEA876">
      <w:start w:val="1"/>
      <w:numFmt w:val="decimal"/>
      <w:lvlText w:val="%4."/>
      <w:lvlJc w:val="left"/>
      <w:pPr>
        <w:ind w:left="2520" w:hanging="360"/>
      </w:pPr>
    </w:lvl>
    <w:lvl w:ilvl="4" w:tplc="5DB0A69E">
      <w:start w:val="1"/>
      <w:numFmt w:val="lowerLetter"/>
      <w:lvlText w:val="%5."/>
      <w:lvlJc w:val="left"/>
      <w:pPr>
        <w:ind w:left="3240" w:hanging="360"/>
      </w:pPr>
    </w:lvl>
    <w:lvl w:ilvl="5" w:tplc="A57C33CA">
      <w:start w:val="1"/>
      <w:numFmt w:val="lowerRoman"/>
      <w:lvlText w:val="%6."/>
      <w:lvlJc w:val="right"/>
      <w:pPr>
        <w:ind w:left="3960" w:hanging="180"/>
      </w:pPr>
    </w:lvl>
    <w:lvl w:ilvl="6" w:tplc="52A61D2E">
      <w:start w:val="1"/>
      <w:numFmt w:val="decimal"/>
      <w:lvlText w:val="%7."/>
      <w:lvlJc w:val="left"/>
      <w:pPr>
        <w:ind w:left="4680" w:hanging="360"/>
      </w:pPr>
    </w:lvl>
    <w:lvl w:ilvl="7" w:tplc="E1C604CA">
      <w:start w:val="1"/>
      <w:numFmt w:val="lowerLetter"/>
      <w:lvlText w:val="%8."/>
      <w:lvlJc w:val="left"/>
      <w:pPr>
        <w:ind w:left="5400" w:hanging="360"/>
      </w:pPr>
    </w:lvl>
    <w:lvl w:ilvl="8" w:tplc="FF32CDD0">
      <w:start w:val="1"/>
      <w:numFmt w:val="lowerRoman"/>
      <w:lvlText w:val="%9."/>
      <w:lvlJc w:val="right"/>
      <w:pPr>
        <w:ind w:left="6120" w:hanging="180"/>
      </w:pPr>
    </w:lvl>
  </w:abstractNum>
  <w:abstractNum w:abstractNumId="32" w15:restartNumberingAfterBreak="0">
    <w:nsid w:val="6AE359D5"/>
    <w:multiLevelType w:val="multilevel"/>
    <w:tmpl w:val="3B3A9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b/>
        <w:bCs/>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241C9D"/>
    <w:multiLevelType w:val="multilevel"/>
    <w:tmpl w:val="6434A49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lowerRoman"/>
      <w:lvlText w:val="(%3)"/>
      <w:lvlJc w:val="left"/>
      <w:pPr>
        <w:ind w:left="2160" w:hanging="72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541190E"/>
    <w:multiLevelType w:val="hybridMultilevel"/>
    <w:tmpl w:val="B7B4194C"/>
    <w:lvl w:ilvl="0" w:tplc="F1F4E812">
      <w:start w:val="1"/>
      <w:numFmt w:val="bullet"/>
      <w:lvlText w:val="•"/>
      <w:lvlJc w:val="left"/>
      <w:pPr>
        <w:tabs>
          <w:tab w:val="num" w:pos="720"/>
        </w:tabs>
        <w:ind w:left="720" w:hanging="360"/>
      </w:pPr>
      <w:rPr>
        <w:rFonts w:ascii="Arial" w:hAnsi="Arial" w:hint="default"/>
      </w:rPr>
    </w:lvl>
    <w:lvl w:ilvl="1" w:tplc="9AD8C7E6">
      <w:numFmt w:val="bullet"/>
      <w:lvlText w:val="o"/>
      <w:lvlJc w:val="left"/>
      <w:pPr>
        <w:tabs>
          <w:tab w:val="num" w:pos="1440"/>
        </w:tabs>
        <w:ind w:left="1440" w:hanging="360"/>
      </w:pPr>
      <w:rPr>
        <w:rFonts w:ascii="Courier New" w:hAnsi="Courier New" w:hint="default"/>
      </w:rPr>
    </w:lvl>
    <w:lvl w:ilvl="2" w:tplc="68E6DA88">
      <w:numFmt w:val="bullet"/>
      <w:lvlText w:val="o"/>
      <w:lvlJc w:val="left"/>
      <w:pPr>
        <w:tabs>
          <w:tab w:val="num" w:pos="2160"/>
        </w:tabs>
        <w:ind w:left="2160" w:hanging="360"/>
      </w:pPr>
      <w:rPr>
        <w:rFonts w:ascii="Courier New" w:hAnsi="Courier New" w:hint="default"/>
      </w:rPr>
    </w:lvl>
    <w:lvl w:ilvl="3" w:tplc="43C8B0C4" w:tentative="1">
      <w:start w:val="1"/>
      <w:numFmt w:val="bullet"/>
      <w:lvlText w:val="•"/>
      <w:lvlJc w:val="left"/>
      <w:pPr>
        <w:tabs>
          <w:tab w:val="num" w:pos="2880"/>
        </w:tabs>
        <w:ind w:left="2880" w:hanging="360"/>
      </w:pPr>
      <w:rPr>
        <w:rFonts w:ascii="Arial" w:hAnsi="Arial" w:hint="default"/>
      </w:rPr>
    </w:lvl>
    <w:lvl w:ilvl="4" w:tplc="F5E4ACCC" w:tentative="1">
      <w:start w:val="1"/>
      <w:numFmt w:val="bullet"/>
      <w:lvlText w:val="•"/>
      <w:lvlJc w:val="left"/>
      <w:pPr>
        <w:tabs>
          <w:tab w:val="num" w:pos="3600"/>
        </w:tabs>
        <w:ind w:left="3600" w:hanging="360"/>
      </w:pPr>
      <w:rPr>
        <w:rFonts w:ascii="Arial" w:hAnsi="Arial" w:hint="default"/>
      </w:rPr>
    </w:lvl>
    <w:lvl w:ilvl="5" w:tplc="7C9AC004" w:tentative="1">
      <w:start w:val="1"/>
      <w:numFmt w:val="bullet"/>
      <w:lvlText w:val="•"/>
      <w:lvlJc w:val="left"/>
      <w:pPr>
        <w:tabs>
          <w:tab w:val="num" w:pos="4320"/>
        </w:tabs>
        <w:ind w:left="4320" w:hanging="360"/>
      </w:pPr>
      <w:rPr>
        <w:rFonts w:ascii="Arial" w:hAnsi="Arial" w:hint="default"/>
      </w:rPr>
    </w:lvl>
    <w:lvl w:ilvl="6" w:tplc="15689918" w:tentative="1">
      <w:start w:val="1"/>
      <w:numFmt w:val="bullet"/>
      <w:lvlText w:val="•"/>
      <w:lvlJc w:val="left"/>
      <w:pPr>
        <w:tabs>
          <w:tab w:val="num" w:pos="5040"/>
        </w:tabs>
        <w:ind w:left="5040" w:hanging="360"/>
      </w:pPr>
      <w:rPr>
        <w:rFonts w:ascii="Arial" w:hAnsi="Arial" w:hint="default"/>
      </w:rPr>
    </w:lvl>
    <w:lvl w:ilvl="7" w:tplc="94F4E8B8" w:tentative="1">
      <w:start w:val="1"/>
      <w:numFmt w:val="bullet"/>
      <w:lvlText w:val="•"/>
      <w:lvlJc w:val="left"/>
      <w:pPr>
        <w:tabs>
          <w:tab w:val="num" w:pos="5760"/>
        </w:tabs>
        <w:ind w:left="5760" w:hanging="360"/>
      </w:pPr>
      <w:rPr>
        <w:rFonts w:ascii="Arial" w:hAnsi="Arial" w:hint="default"/>
      </w:rPr>
    </w:lvl>
    <w:lvl w:ilvl="8" w:tplc="5AEA387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5F80439"/>
    <w:multiLevelType w:val="hybridMultilevel"/>
    <w:tmpl w:val="669870A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B6747E"/>
    <w:multiLevelType w:val="hybridMultilevel"/>
    <w:tmpl w:val="D584D9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B00842"/>
    <w:multiLevelType w:val="hybridMultilevel"/>
    <w:tmpl w:val="A81E1CCA"/>
    <w:lvl w:ilvl="0" w:tplc="EC4CDCD2">
      <w:start w:val="1"/>
      <w:numFmt w:val="decimal"/>
      <w:lvlText w:val="%1."/>
      <w:lvlJc w:val="left"/>
      <w:pPr>
        <w:ind w:left="1080" w:hanging="360"/>
      </w:pPr>
    </w:lvl>
    <w:lvl w:ilvl="1" w:tplc="FACAE38E">
      <w:start w:val="1"/>
      <w:numFmt w:val="lowerLetter"/>
      <w:lvlText w:val="%2."/>
      <w:lvlJc w:val="left"/>
      <w:pPr>
        <w:ind w:left="1800" w:hanging="360"/>
      </w:pPr>
    </w:lvl>
    <w:lvl w:ilvl="2" w:tplc="4F4A210C">
      <w:start w:val="1"/>
      <w:numFmt w:val="lowerRoman"/>
      <w:lvlText w:val="%3."/>
      <w:lvlJc w:val="right"/>
      <w:pPr>
        <w:ind w:left="2520" w:hanging="180"/>
      </w:pPr>
    </w:lvl>
    <w:lvl w:ilvl="3" w:tplc="25F22B10">
      <w:start w:val="1"/>
      <w:numFmt w:val="decimal"/>
      <w:lvlText w:val="%4."/>
      <w:lvlJc w:val="left"/>
      <w:pPr>
        <w:ind w:left="3240" w:hanging="360"/>
      </w:pPr>
    </w:lvl>
    <w:lvl w:ilvl="4" w:tplc="8B026980">
      <w:start w:val="1"/>
      <w:numFmt w:val="lowerLetter"/>
      <w:lvlText w:val="%5."/>
      <w:lvlJc w:val="left"/>
      <w:pPr>
        <w:ind w:left="3960" w:hanging="360"/>
      </w:pPr>
    </w:lvl>
    <w:lvl w:ilvl="5" w:tplc="E99EFB30">
      <w:start w:val="1"/>
      <w:numFmt w:val="lowerRoman"/>
      <w:lvlText w:val="%6."/>
      <w:lvlJc w:val="right"/>
      <w:pPr>
        <w:ind w:left="4680" w:hanging="180"/>
      </w:pPr>
    </w:lvl>
    <w:lvl w:ilvl="6" w:tplc="F0B4E3B6">
      <w:start w:val="1"/>
      <w:numFmt w:val="decimal"/>
      <w:lvlText w:val="%7."/>
      <w:lvlJc w:val="left"/>
      <w:pPr>
        <w:ind w:left="5400" w:hanging="360"/>
      </w:pPr>
    </w:lvl>
    <w:lvl w:ilvl="7" w:tplc="4D808AAA">
      <w:start w:val="1"/>
      <w:numFmt w:val="lowerLetter"/>
      <w:lvlText w:val="%8."/>
      <w:lvlJc w:val="left"/>
      <w:pPr>
        <w:ind w:left="6120" w:hanging="360"/>
      </w:pPr>
    </w:lvl>
    <w:lvl w:ilvl="8" w:tplc="3190CABA">
      <w:start w:val="1"/>
      <w:numFmt w:val="lowerRoman"/>
      <w:lvlText w:val="%9."/>
      <w:lvlJc w:val="right"/>
      <w:pPr>
        <w:ind w:left="6840" w:hanging="180"/>
      </w:pPr>
    </w:lvl>
  </w:abstractNum>
  <w:num w:numId="1" w16cid:durableId="1462073898">
    <w:abstractNumId w:val="31"/>
  </w:num>
  <w:num w:numId="2" w16cid:durableId="704719075">
    <w:abstractNumId w:val="20"/>
  </w:num>
  <w:num w:numId="3" w16cid:durableId="178206028">
    <w:abstractNumId w:val="4"/>
  </w:num>
  <w:num w:numId="4" w16cid:durableId="826214956">
    <w:abstractNumId w:val="26"/>
  </w:num>
  <w:num w:numId="5" w16cid:durableId="1571117426">
    <w:abstractNumId w:val="19"/>
  </w:num>
  <w:num w:numId="6" w16cid:durableId="1628202876">
    <w:abstractNumId w:val="14"/>
  </w:num>
  <w:num w:numId="7" w16cid:durableId="1873835358">
    <w:abstractNumId w:val="15"/>
  </w:num>
  <w:num w:numId="8" w16cid:durableId="689141904">
    <w:abstractNumId w:val="3"/>
  </w:num>
  <w:num w:numId="9" w16cid:durableId="1976448251">
    <w:abstractNumId w:val="8"/>
  </w:num>
  <w:num w:numId="10" w16cid:durableId="1195339613">
    <w:abstractNumId w:val="37"/>
  </w:num>
  <w:num w:numId="11" w16cid:durableId="1154764006">
    <w:abstractNumId w:val="24"/>
  </w:num>
  <w:num w:numId="12" w16cid:durableId="1190408620">
    <w:abstractNumId w:val="18"/>
  </w:num>
  <w:num w:numId="13" w16cid:durableId="1538660118">
    <w:abstractNumId w:val="25"/>
  </w:num>
  <w:num w:numId="14" w16cid:durableId="233511865">
    <w:abstractNumId w:val="32"/>
  </w:num>
  <w:num w:numId="15" w16cid:durableId="279918626">
    <w:abstractNumId w:val="10"/>
  </w:num>
  <w:num w:numId="16" w16cid:durableId="778648572">
    <w:abstractNumId w:val="30"/>
  </w:num>
  <w:num w:numId="17" w16cid:durableId="2132045091">
    <w:abstractNumId w:val="13"/>
  </w:num>
  <w:num w:numId="18" w16cid:durableId="1374159352">
    <w:abstractNumId w:val="11"/>
  </w:num>
  <w:num w:numId="19" w16cid:durableId="1614436115">
    <w:abstractNumId w:val="0"/>
  </w:num>
  <w:num w:numId="20" w16cid:durableId="76441206">
    <w:abstractNumId w:val="7"/>
  </w:num>
  <w:num w:numId="21" w16cid:durableId="559051659">
    <w:abstractNumId w:val="36"/>
  </w:num>
  <w:num w:numId="22" w16cid:durableId="1540387244">
    <w:abstractNumId w:val="5"/>
  </w:num>
  <w:num w:numId="23" w16cid:durableId="456410492">
    <w:abstractNumId w:val="33"/>
  </w:num>
  <w:num w:numId="24" w16cid:durableId="1184172919">
    <w:abstractNumId w:val="35"/>
  </w:num>
  <w:num w:numId="25" w16cid:durableId="107626994">
    <w:abstractNumId w:val="6"/>
  </w:num>
  <w:num w:numId="26" w16cid:durableId="1156533249">
    <w:abstractNumId w:val="1"/>
  </w:num>
  <w:num w:numId="27" w16cid:durableId="612249204">
    <w:abstractNumId w:val="23"/>
  </w:num>
  <w:num w:numId="28" w16cid:durableId="704911228">
    <w:abstractNumId w:val="16"/>
  </w:num>
  <w:num w:numId="29" w16cid:durableId="580068553">
    <w:abstractNumId w:val="29"/>
  </w:num>
  <w:num w:numId="30" w16cid:durableId="16594579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70394954">
    <w:abstractNumId w:val="28"/>
  </w:num>
  <w:num w:numId="32" w16cid:durableId="1985085997">
    <w:abstractNumId w:val="12"/>
  </w:num>
  <w:num w:numId="33" w16cid:durableId="288820134">
    <w:abstractNumId w:val="9"/>
  </w:num>
  <w:num w:numId="34" w16cid:durableId="1627737540">
    <w:abstractNumId w:val="17"/>
  </w:num>
  <w:num w:numId="35" w16cid:durableId="1236821311">
    <w:abstractNumId w:val="34"/>
  </w:num>
  <w:num w:numId="36" w16cid:durableId="348989980">
    <w:abstractNumId w:val="21"/>
  </w:num>
  <w:num w:numId="37" w16cid:durableId="1541094641">
    <w:abstractNumId w:val="2"/>
  </w:num>
  <w:num w:numId="38" w16cid:durableId="20465224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C0"/>
    <w:rsid w:val="00006723"/>
    <w:rsid w:val="000144EE"/>
    <w:rsid w:val="0001649F"/>
    <w:rsid w:val="000253BF"/>
    <w:rsid w:val="00025879"/>
    <w:rsid w:val="0003250D"/>
    <w:rsid w:val="00035E65"/>
    <w:rsid w:val="000369EF"/>
    <w:rsid w:val="000413B5"/>
    <w:rsid w:val="000511B2"/>
    <w:rsid w:val="000533A3"/>
    <w:rsid w:val="00053EA5"/>
    <w:rsid w:val="000707E6"/>
    <w:rsid w:val="000818DF"/>
    <w:rsid w:val="000A16C8"/>
    <w:rsid w:val="000A22D4"/>
    <w:rsid w:val="000C42AF"/>
    <w:rsid w:val="000C489B"/>
    <w:rsid w:val="000C7E6D"/>
    <w:rsid w:val="000D21E1"/>
    <w:rsid w:val="000D4623"/>
    <w:rsid w:val="000D6AD6"/>
    <w:rsid w:val="000D6C87"/>
    <w:rsid w:val="000E1137"/>
    <w:rsid w:val="000E5D81"/>
    <w:rsid w:val="000E7CB0"/>
    <w:rsid w:val="0010193E"/>
    <w:rsid w:val="00107FD0"/>
    <w:rsid w:val="001214AC"/>
    <w:rsid w:val="00132C42"/>
    <w:rsid w:val="0013398B"/>
    <w:rsid w:val="001350C0"/>
    <w:rsid w:val="00147E79"/>
    <w:rsid w:val="00151D5E"/>
    <w:rsid w:val="0015473A"/>
    <w:rsid w:val="00155D27"/>
    <w:rsid w:val="00155E18"/>
    <w:rsid w:val="00175F61"/>
    <w:rsid w:val="001818FC"/>
    <w:rsid w:val="00185417"/>
    <w:rsid w:val="001B3797"/>
    <w:rsid w:val="001B509C"/>
    <w:rsid w:val="001B7563"/>
    <w:rsid w:val="001C31DF"/>
    <w:rsid w:val="001C6E3F"/>
    <w:rsid w:val="001D3919"/>
    <w:rsid w:val="00241435"/>
    <w:rsid w:val="0024317A"/>
    <w:rsid w:val="00243FFA"/>
    <w:rsid w:val="00257392"/>
    <w:rsid w:val="0026030B"/>
    <w:rsid w:val="00264C18"/>
    <w:rsid w:val="00265B42"/>
    <w:rsid w:val="002668E7"/>
    <w:rsid w:val="0027419C"/>
    <w:rsid w:val="0028300A"/>
    <w:rsid w:val="00293DCC"/>
    <w:rsid w:val="002A36CA"/>
    <w:rsid w:val="002A6207"/>
    <w:rsid w:val="002A6D84"/>
    <w:rsid w:val="002D4F15"/>
    <w:rsid w:val="002D5F12"/>
    <w:rsid w:val="002E785B"/>
    <w:rsid w:val="002F5A33"/>
    <w:rsid w:val="002F69BD"/>
    <w:rsid w:val="002F6A8F"/>
    <w:rsid w:val="002F7024"/>
    <w:rsid w:val="0031497D"/>
    <w:rsid w:val="00337138"/>
    <w:rsid w:val="003419EA"/>
    <w:rsid w:val="00343770"/>
    <w:rsid w:val="00345456"/>
    <w:rsid w:val="00347B3C"/>
    <w:rsid w:val="00350EFF"/>
    <w:rsid w:val="00356280"/>
    <w:rsid w:val="0036410B"/>
    <w:rsid w:val="00365BDF"/>
    <w:rsid w:val="0037234F"/>
    <w:rsid w:val="00374530"/>
    <w:rsid w:val="00387A36"/>
    <w:rsid w:val="00392A90"/>
    <w:rsid w:val="00396C35"/>
    <w:rsid w:val="003A2AF9"/>
    <w:rsid w:val="003A326E"/>
    <w:rsid w:val="003A6A95"/>
    <w:rsid w:val="003B190E"/>
    <w:rsid w:val="003B21C2"/>
    <w:rsid w:val="003B4950"/>
    <w:rsid w:val="003B6C89"/>
    <w:rsid w:val="003C7679"/>
    <w:rsid w:val="003D0ED4"/>
    <w:rsid w:val="003E2139"/>
    <w:rsid w:val="003E3459"/>
    <w:rsid w:val="003E7CC7"/>
    <w:rsid w:val="003F0DEB"/>
    <w:rsid w:val="003F2036"/>
    <w:rsid w:val="00410E66"/>
    <w:rsid w:val="00414268"/>
    <w:rsid w:val="00414AF0"/>
    <w:rsid w:val="004178CF"/>
    <w:rsid w:val="00421F19"/>
    <w:rsid w:val="00431716"/>
    <w:rsid w:val="004378E5"/>
    <w:rsid w:val="0044686C"/>
    <w:rsid w:val="0045377A"/>
    <w:rsid w:val="004763C3"/>
    <w:rsid w:val="00482147"/>
    <w:rsid w:val="00486D3F"/>
    <w:rsid w:val="00491FD5"/>
    <w:rsid w:val="00494AF4"/>
    <w:rsid w:val="004A7259"/>
    <w:rsid w:val="004B30D3"/>
    <w:rsid w:val="004C6D81"/>
    <w:rsid w:val="004D75ED"/>
    <w:rsid w:val="004E4C2A"/>
    <w:rsid w:val="004E7BA3"/>
    <w:rsid w:val="004F5C54"/>
    <w:rsid w:val="004F6F21"/>
    <w:rsid w:val="00504A30"/>
    <w:rsid w:val="00507A55"/>
    <w:rsid w:val="0051106E"/>
    <w:rsid w:val="00513BC1"/>
    <w:rsid w:val="0052414C"/>
    <w:rsid w:val="00534789"/>
    <w:rsid w:val="005552F0"/>
    <w:rsid w:val="00557FF2"/>
    <w:rsid w:val="0057206C"/>
    <w:rsid w:val="00585F1B"/>
    <w:rsid w:val="005A099D"/>
    <w:rsid w:val="005B16C6"/>
    <w:rsid w:val="005B37A7"/>
    <w:rsid w:val="005B5537"/>
    <w:rsid w:val="005B650D"/>
    <w:rsid w:val="005D55AD"/>
    <w:rsid w:val="005E2A10"/>
    <w:rsid w:val="005F2B40"/>
    <w:rsid w:val="00603B50"/>
    <w:rsid w:val="006113D4"/>
    <w:rsid w:val="00631BF1"/>
    <w:rsid w:val="00634AD0"/>
    <w:rsid w:val="00636C1E"/>
    <w:rsid w:val="006420FF"/>
    <w:rsid w:val="00642760"/>
    <w:rsid w:val="00646E89"/>
    <w:rsid w:val="00663374"/>
    <w:rsid w:val="006643E1"/>
    <w:rsid w:val="0066509D"/>
    <w:rsid w:val="00670124"/>
    <w:rsid w:val="00683973"/>
    <w:rsid w:val="00695D35"/>
    <w:rsid w:val="00697EB4"/>
    <w:rsid w:val="006A0A71"/>
    <w:rsid w:val="006C62DC"/>
    <w:rsid w:val="006C701C"/>
    <w:rsid w:val="006D3101"/>
    <w:rsid w:val="006D42AD"/>
    <w:rsid w:val="006E0BA0"/>
    <w:rsid w:val="006F2A6D"/>
    <w:rsid w:val="00716DD9"/>
    <w:rsid w:val="00731824"/>
    <w:rsid w:val="00743696"/>
    <w:rsid w:val="007441EE"/>
    <w:rsid w:val="00753AC0"/>
    <w:rsid w:val="007551AB"/>
    <w:rsid w:val="00762892"/>
    <w:rsid w:val="007779B1"/>
    <w:rsid w:val="00780601"/>
    <w:rsid w:val="0079386F"/>
    <w:rsid w:val="007A17CD"/>
    <w:rsid w:val="007A36EC"/>
    <w:rsid w:val="007A5378"/>
    <w:rsid w:val="007B26D2"/>
    <w:rsid w:val="007C7790"/>
    <w:rsid w:val="007D1101"/>
    <w:rsid w:val="007D37E1"/>
    <w:rsid w:val="007D4D85"/>
    <w:rsid w:val="007E4A96"/>
    <w:rsid w:val="007E573E"/>
    <w:rsid w:val="007F7876"/>
    <w:rsid w:val="00810DCF"/>
    <w:rsid w:val="008159F9"/>
    <w:rsid w:val="0081782C"/>
    <w:rsid w:val="00824483"/>
    <w:rsid w:val="008252FE"/>
    <w:rsid w:val="00845993"/>
    <w:rsid w:val="008518C6"/>
    <w:rsid w:val="008642E9"/>
    <w:rsid w:val="008675B4"/>
    <w:rsid w:val="00870A10"/>
    <w:rsid w:val="00871E52"/>
    <w:rsid w:val="00871F8E"/>
    <w:rsid w:val="008767B4"/>
    <w:rsid w:val="008814A5"/>
    <w:rsid w:val="00891FB2"/>
    <w:rsid w:val="008A6B40"/>
    <w:rsid w:val="008B1E9B"/>
    <w:rsid w:val="008C0D86"/>
    <w:rsid w:val="008C7BFE"/>
    <w:rsid w:val="008CAA65"/>
    <w:rsid w:val="008D5CE0"/>
    <w:rsid w:val="008E7BCA"/>
    <w:rsid w:val="00902BE4"/>
    <w:rsid w:val="00915095"/>
    <w:rsid w:val="00917AEC"/>
    <w:rsid w:val="0092074E"/>
    <w:rsid w:val="0092219B"/>
    <w:rsid w:val="0093436E"/>
    <w:rsid w:val="00937120"/>
    <w:rsid w:val="0094152B"/>
    <w:rsid w:val="00951CDB"/>
    <w:rsid w:val="009544F1"/>
    <w:rsid w:val="00956E75"/>
    <w:rsid w:val="00994554"/>
    <w:rsid w:val="009A5B55"/>
    <w:rsid w:val="009B2184"/>
    <w:rsid w:val="009C0374"/>
    <w:rsid w:val="009C5172"/>
    <w:rsid w:val="009D32C2"/>
    <w:rsid w:val="009E7352"/>
    <w:rsid w:val="009F0FD4"/>
    <w:rsid w:val="009F115B"/>
    <w:rsid w:val="00A11E40"/>
    <w:rsid w:val="00A11ED2"/>
    <w:rsid w:val="00A244FF"/>
    <w:rsid w:val="00A32812"/>
    <w:rsid w:val="00A32EBB"/>
    <w:rsid w:val="00A33E61"/>
    <w:rsid w:val="00A40DDB"/>
    <w:rsid w:val="00A459B4"/>
    <w:rsid w:val="00A768C0"/>
    <w:rsid w:val="00A77A1B"/>
    <w:rsid w:val="00A87767"/>
    <w:rsid w:val="00A96840"/>
    <w:rsid w:val="00AA3395"/>
    <w:rsid w:val="00AB4DC0"/>
    <w:rsid w:val="00AC6802"/>
    <w:rsid w:val="00AE267F"/>
    <w:rsid w:val="00AE2879"/>
    <w:rsid w:val="00B0096B"/>
    <w:rsid w:val="00B02F7A"/>
    <w:rsid w:val="00B060EA"/>
    <w:rsid w:val="00B07663"/>
    <w:rsid w:val="00B159FA"/>
    <w:rsid w:val="00B32B11"/>
    <w:rsid w:val="00B516FC"/>
    <w:rsid w:val="00B56FE6"/>
    <w:rsid w:val="00B62B9C"/>
    <w:rsid w:val="00B721EA"/>
    <w:rsid w:val="00B814F9"/>
    <w:rsid w:val="00B82855"/>
    <w:rsid w:val="00B90338"/>
    <w:rsid w:val="00B951A1"/>
    <w:rsid w:val="00B971A7"/>
    <w:rsid w:val="00BA0E7D"/>
    <w:rsid w:val="00BC7E62"/>
    <w:rsid w:val="00BE48D3"/>
    <w:rsid w:val="00BF377D"/>
    <w:rsid w:val="00C05DE9"/>
    <w:rsid w:val="00C07076"/>
    <w:rsid w:val="00C219A6"/>
    <w:rsid w:val="00C24B35"/>
    <w:rsid w:val="00C261F1"/>
    <w:rsid w:val="00C464EA"/>
    <w:rsid w:val="00C47172"/>
    <w:rsid w:val="00C4777D"/>
    <w:rsid w:val="00C5369E"/>
    <w:rsid w:val="00C536EB"/>
    <w:rsid w:val="00C7115E"/>
    <w:rsid w:val="00C754C9"/>
    <w:rsid w:val="00C83264"/>
    <w:rsid w:val="00C90CF6"/>
    <w:rsid w:val="00CA4F06"/>
    <w:rsid w:val="00CB09C9"/>
    <w:rsid w:val="00CB4996"/>
    <w:rsid w:val="00CB776C"/>
    <w:rsid w:val="00CB7D3D"/>
    <w:rsid w:val="00CC51B4"/>
    <w:rsid w:val="00CC71A7"/>
    <w:rsid w:val="00CD767F"/>
    <w:rsid w:val="00CE1D01"/>
    <w:rsid w:val="00CF5503"/>
    <w:rsid w:val="00D00EFE"/>
    <w:rsid w:val="00D04EAB"/>
    <w:rsid w:val="00D06E06"/>
    <w:rsid w:val="00D13CF2"/>
    <w:rsid w:val="00D15419"/>
    <w:rsid w:val="00D2767D"/>
    <w:rsid w:val="00D62938"/>
    <w:rsid w:val="00D65033"/>
    <w:rsid w:val="00D66169"/>
    <w:rsid w:val="00D700A4"/>
    <w:rsid w:val="00D71884"/>
    <w:rsid w:val="00D71BD3"/>
    <w:rsid w:val="00D770E5"/>
    <w:rsid w:val="00D8435B"/>
    <w:rsid w:val="00DA2AD2"/>
    <w:rsid w:val="00DA3065"/>
    <w:rsid w:val="00DC380B"/>
    <w:rsid w:val="00DD26AD"/>
    <w:rsid w:val="00DD480B"/>
    <w:rsid w:val="00DE07B6"/>
    <w:rsid w:val="00DE11F7"/>
    <w:rsid w:val="00DE3591"/>
    <w:rsid w:val="00DF04CE"/>
    <w:rsid w:val="00DF618F"/>
    <w:rsid w:val="00E02389"/>
    <w:rsid w:val="00E168AE"/>
    <w:rsid w:val="00E32A24"/>
    <w:rsid w:val="00E403F9"/>
    <w:rsid w:val="00E46005"/>
    <w:rsid w:val="00E46922"/>
    <w:rsid w:val="00E5173C"/>
    <w:rsid w:val="00E565BF"/>
    <w:rsid w:val="00E6199F"/>
    <w:rsid w:val="00E73D85"/>
    <w:rsid w:val="00E81505"/>
    <w:rsid w:val="00E84F1B"/>
    <w:rsid w:val="00E8592F"/>
    <w:rsid w:val="00E86AAD"/>
    <w:rsid w:val="00E87F1E"/>
    <w:rsid w:val="00E95D62"/>
    <w:rsid w:val="00EA1772"/>
    <w:rsid w:val="00EA71F5"/>
    <w:rsid w:val="00EB5B9C"/>
    <w:rsid w:val="00EB6896"/>
    <w:rsid w:val="00EC695D"/>
    <w:rsid w:val="00EE112B"/>
    <w:rsid w:val="00EE785E"/>
    <w:rsid w:val="00EE7BA3"/>
    <w:rsid w:val="00EF1894"/>
    <w:rsid w:val="00F02F18"/>
    <w:rsid w:val="00F22A12"/>
    <w:rsid w:val="00F26B79"/>
    <w:rsid w:val="00F26FE6"/>
    <w:rsid w:val="00F30742"/>
    <w:rsid w:val="00F33259"/>
    <w:rsid w:val="00F3413A"/>
    <w:rsid w:val="00F351F5"/>
    <w:rsid w:val="00F3617F"/>
    <w:rsid w:val="00F40896"/>
    <w:rsid w:val="00F43F73"/>
    <w:rsid w:val="00F50F27"/>
    <w:rsid w:val="00F5153E"/>
    <w:rsid w:val="00F60D01"/>
    <w:rsid w:val="00F62033"/>
    <w:rsid w:val="00F65747"/>
    <w:rsid w:val="00FB0884"/>
    <w:rsid w:val="00FB7870"/>
    <w:rsid w:val="00FC1FCB"/>
    <w:rsid w:val="00FD4EB6"/>
    <w:rsid w:val="00FD70A0"/>
    <w:rsid w:val="00FE32CD"/>
    <w:rsid w:val="00FE6E60"/>
    <w:rsid w:val="00FF72A8"/>
    <w:rsid w:val="00FF7319"/>
    <w:rsid w:val="02D29787"/>
    <w:rsid w:val="05DE96C8"/>
    <w:rsid w:val="071F1377"/>
    <w:rsid w:val="07210514"/>
    <w:rsid w:val="0CB15C43"/>
    <w:rsid w:val="0CCDB5EE"/>
    <w:rsid w:val="0D8528CB"/>
    <w:rsid w:val="0D967425"/>
    <w:rsid w:val="1026168D"/>
    <w:rsid w:val="10574513"/>
    <w:rsid w:val="11360A15"/>
    <w:rsid w:val="136A01F1"/>
    <w:rsid w:val="13BB61CE"/>
    <w:rsid w:val="1737C87A"/>
    <w:rsid w:val="17938C9C"/>
    <w:rsid w:val="192014EE"/>
    <w:rsid w:val="19FFE96A"/>
    <w:rsid w:val="1B2FDD99"/>
    <w:rsid w:val="1B619888"/>
    <w:rsid w:val="1B9CDB17"/>
    <w:rsid w:val="1CEC62CA"/>
    <w:rsid w:val="1E5F32C1"/>
    <w:rsid w:val="21418949"/>
    <w:rsid w:val="219658B2"/>
    <w:rsid w:val="22F045CD"/>
    <w:rsid w:val="23554D28"/>
    <w:rsid w:val="23689C21"/>
    <w:rsid w:val="245B247A"/>
    <w:rsid w:val="25018E59"/>
    <w:rsid w:val="266F789C"/>
    <w:rsid w:val="284518CC"/>
    <w:rsid w:val="291757B0"/>
    <w:rsid w:val="2B4F0145"/>
    <w:rsid w:val="2C2851B6"/>
    <w:rsid w:val="2CC0F68A"/>
    <w:rsid w:val="2D648A20"/>
    <w:rsid w:val="2F250D2A"/>
    <w:rsid w:val="305119A9"/>
    <w:rsid w:val="31E42FA9"/>
    <w:rsid w:val="3209C584"/>
    <w:rsid w:val="3223B0E5"/>
    <w:rsid w:val="3263FAB3"/>
    <w:rsid w:val="32740869"/>
    <w:rsid w:val="32C28183"/>
    <w:rsid w:val="3414C8B2"/>
    <w:rsid w:val="3508A09E"/>
    <w:rsid w:val="37CB878C"/>
    <w:rsid w:val="3821C048"/>
    <w:rsid w:val="3E4574F9"/>
    <w:rsid w:val="3E5CA1FB"/>
    <w:rsid w:val="3F495C4F"/>
    <w:rsid w:val="3FA451AB"/>
    <w:rsid w:val="3FD13D25"/>
    <w:rsid w:val="4227CA3F"/>
    <w:rsid w:val="43BB0AD8"/>
    <w:rsid w:val="44E4B57F"/>
    <w:rsid w:val="49947FB5"/>
    <w:rsid w:val="499FC846"/>
    <w:rsid w:val="4A81AB53"/>
    <w:rsid w:val="4B51B916"/>
    <w:rsid w:val="4B5A2C23"/>
    <w:rsid w:val="4BD024D5"/>
    <w:rsid w:val="4C4D1B97"/>
    <w:rsid w:val="4D94A850"/>
    <w:rsid w:val="4EA247BC"/>
    <w:rsid w:val="4F2BF64B"/>
    <w:rsid w:val="506D9FE9"/>
    <w:rsid w:val="511C61DF"/>
    <w:rsid w:val="543F9D75"/>
    <w:rsid w:val="54D8DA06"/>
    <w:rsid w:val="55CDE56F"/>
    <w:rsid w:val="55F6776E"/>
    <w:rsid w:val="580E9FB4"/>
    <w:rsid w:val="5B9F2F4E"/>
    <w:rsid w:val="5CC30593"/>
    <w:rsid w:val="5FDFE40E"/>
    <w:rsid w:val="6106782E"/>
    <w:rsid w:val="611E5E9D"/>
    <w:rsid w:val="62EA3EA1"/>
    <w:rsid w:val="6571C9D5"/>
    <w:rsid w:val="65BF30CC"/>
    <w:rsid w:val="66ADE53B"/>
    <w:rsid w:val="691529EB"/>
    <w:rsid w:val="697F333B"/>
    <w:rsid w:val="6B31B6DF"/>
    <w:rsid w:val="6BA88FF6"/>
    <w:rsid w:val="6C1067F4"/>
    <w:rsid w:val="6EEA4175"/>
    <w:rsid w:val="6F14DAF5"/>
    <w:rsid w:val="7530BE84"/>
    <w:rsid w:val="755FAC10"/>
    <w:rsid w:val="766FD519"/>
    <w:rsid w:val="76C91F55"/>
    <w:rsid w:val="76FE50E0"/>
    <w:rsid w:val="79592647"/>
    <w:rsid w:val="79B81464"/>
    <w:rsid w:val="7AD33074"/>
    <w:rsid w:val="7D6B5A40"/>
    <w:rsid w:val="7FD169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3DB9"/>
  <w15:chartTrackingRefBased/>
  <w15:docId w15:val="{A0A0666F-2F17-4728-8548-8EB4B298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6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6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8C0"/>
    <w:rPr>
      <w:rFonts w:eastAsiaTheme="majorEastAsia" w:cstheme="majorBidi"/>
      <w:color w:val="272727" w:themeColor="text1" w:themeTint="D8"/>
    </w:rPr>
  </w:style>
  <w:style w:type="paragraph" w:styleId="Title">
    <w:name w:val="Title"/>
    <w:basedOn w:val="Normal"/>
    <w:next w:val="Normal"/>
    <w:link w:val="TitleChar"/>
    <w:uiPriority w:val="10"/>
    <w:qFormat/>
    <w:rsid w:val="00A76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8C0"/>
    <w:pPr>
      <w:spacing w:before="160"/>
      <w:jc w:val="center"/>
    </w:pPr>
    <w:rPr>
      <w:i/>
      <w:iCs/>
      <w:color w:val="404040" w:themeColor="text1" w:themeTint="BF"/>
    </w:rPr>
  </w:style>
  <w:style w:type="character" w:customStyle="1" w:styleId="QuoteChar">
    <w:name w:val="Quote Char"/>
    <w:basedOn w:val="DefaultParagraphFont"/>
    <w:link w:val="Quote"/>
    <w:uiPriority w:val="29"/>
    <w:rsid w:val="00A768C0"/>
    <w:rPr>
      <w:i/>
      <w:iCs/>
      <w:color w:val="404040" w:themeColor="text1" w:themeTint="BF"/>
    </w:rPr>
  </w:style>
  <w:style w:type="paragraph" w:styleId="ListParagraph">
    <w:name w:val="List Paragraph"/>
    <w:basedOn w:val="Normal"/>
    <w:uiPriority w:val="34"/>
    <w:qFormat/>
    <w:rsid w:val="00A768C0"/>
    <w:pPr>
      <w:ind w:left="720"/>
      <w:contextualSpacing/>
    </w:pPr>
  </w:style>
  <w:style w:type="character" w:styleId="IntenseEmphasis">
    <w:name w:val="Intense Emphasis"/>
    <w:basedOn w:val="DefaultParagraphFont"/>
    <w:uiPriority w:val="21"/>
    <w:qFormat/>
    <w:rsid w:val="00A768C0"/>
    <w:rPr>
      <w:i/>
      <w:iCs/>
      <w:color w:val="0F4761" w:themeColor="accent1" w:themeShade="BF"/>
    </w:rPr>
  </w:style>
  <w:style w:type="paragraph" w:styleId="IntenseQuote">
    <w:name w:val="Intense Quote"/>
    <w:basedOn w:val="Normal"/>
    <w:next w:val="Normal"/>
    <w:link w:val="IntenseQuoteChar"/>
    <w:uiPriority w:val="30"/>
    <w:qFormat/>
    <w:rsid w:val="00A76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8C0"/>
    <w:rPr>
      <w:i/>
      <w:iCs/>
      <w:color w:val="0F4761" w:themeColor="accent1" w:themeShade="BF"/>
    </w:rPr>
  </w:style>
  <w:style w:type="character" w:styleId="IntenseReference">
    <w:name w:val="Intense Reference"/>
    <w:basedOn w:val="DefaultParagraphFont"/>
    <w:uiPriority w:val="32"/>
    <w:qFormat/>
    <w:rsid w:val="00A768C0"/>
    <w:rPr>
      <w:b/>
      <w:bCs/>
      <w:smallCaps/>
      <w:color w:val="0F4761" w:themeColor="accent1" w:themeShade="BF"/>
      <w:spacing w:val="5"/>
    </w:rPr>
  </w:style>
  <w:style w:type="paragraph" w:customStyle="1" w:styleId="elementtoproof">
    <w:name w:val="elementtoproof"/>
    <w:basedOn w:val="Normal"/>
    <w:rsid w:val="00A768C0"/>
    <w:pPr>
      <w:spacing w:after="0" w:line="240" w:lineRule="auto"/>
    </w:pPr>
    <w:rPr>
      <w:rFonts w:ascii="Aptos" w:hAnsi="Aptos" w:cs="Aptos"/>
      <w:kern w:val="0"/>
      <w14:ligatures w14:val="none"/>
    </w:rPr>
  </w:style>
  <w:style w:type="character" w:styleId="Hyperlink">
    <w:name w:val="Hyperlink"/>
    <w:basedOn w:val="DefaultParagraphFont"/>
    <w:uiPriority w:val="99"/>
    <w:unhideWhenUsed/>
    <w:rsid w:val="003E7CC7"/>
    <w:rPr>
      <w:color w:val="467886" w:themeColor="hyperlink"/>
      <w:u w:val="single"/>
    </w:rPr>
  </w:style>
  <w:style w:type="character" w:styleId="UnresolvedMention">
    <w:name w:val="Unresolved Mention"/>
    <w:basedOn w:val="DefaultParagraphFont"/>
    <w:uiPriority w:val="99"/>
    <w:semiHidden/>
    <w:unhideWhenUsed/>
    <w:rsid w:val="003E7CC7"/>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762892"/>
    <w:pPr>
      <w:spacing w:before="100" w:beforeAutospacing="1" w:after="100" w:afterAutospacing="1"/>
    </w:pPr>
    <w:rPr>
      <w:rFonts w:eastAsiaTheme="minorEastAsia"/>
    </w:rPr>
  </w:style>
  <w:style w:type="character" w:styleId="Strong">
    <w:name w:val="Strong"/>
    <w:basedOn w:val="DefaultParagraphFont"/>
    <w:uiPriority w:val="22"/>
    <w:qFormat/>
    <w:rsid w:val="00762892"/>
    <w:rPr>
      <w:b/>
      <w:bCs/>
    </w:rPr>
  </w:style>
  <w:style w:type="character" w:styleId="FollowedHyperlink">
    <w:name w:val="FollowedHyperlink"/>
    <w:basedOn w:val="DefaultParagraphFont"/>
    <w:uiPriority w:val="99"/>
    <w:semiHidden/>
    <w:unhideWhenUsed/>
    <w:rsid w:val="004821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8323">
      <w:bodyDiv w:val="1"/>
      <w:marLeft w:val="0"/>
      <w:marRight w:val="0"/>
      <w:marTop w:val="0"/>
      <w:marBottom w:val="0"/>
      <w:divBdr>
        <w:top w:val="none" w:sz="0" w:space="0" w:color="auto"/>
        <w:left w:val="none" w:sz="0" w:space="0" w:color="auto"/>
        <w:bottom w:val="none" w:sz="0" w:space="0" w:color="auto"/>
        <w:right w:val="none" w:sz="0" w:space="0" w:color="auto"/>
      </w:divBdr>
    </w:div>
    <w:div w:id="21250116">
      <w:bodyDiv w:val="1"/>
      <w:marLeft w:val="0"/>
      <w:marRight w:val="0"/>
      <w:marTop w:val="0"/>
      <w:marBottom w:val="0"/>
      <w:divBdr>
        <w:top w:val="none" w:sz="0" w:space="0" w:color="auto"/>
        <w:left w:val="none" w:sz="0" w:space="0" w:color="auto"/>
        <w:bottom w:val="none" w:sz="0" w:space="0" w:color="auto"/>
        <w:right w:val="none" w:sz="0" w:space="0" w:color="auto"/>
      </w:divBdr>
    </w:div>
    <w:div w:id="37439225">
      <w:bodyDiv w:val="1"/>
      <w:marLeft w:val="0"/>
      <w:marRight w:val="0"/>
      <w:marTop w:val="0"/>
      <w:marBottom w:val="0"/>
      <w:divBdr>
        <w:top w:val="none" w:sz="0" w:space="0" w:color="auto"/>
        <w:left w:val="none" w:sz="0" w:space="0" w:color="auto"/>
        <w:bottom w:val="none" w:sz="0" w:space="0" w:color="auto"/>
        <w:right w:val="none" w:sz="0" w:space="0" w:color="auto"/>
      </w:divBdr>
      <w:divsChild>
        <w:div w:id="2026786321">
          <w:marLeft w:val="1166"/>
          <w:marRight w:val="0"/>
          <w:marTop w:val="0"/>
          <w:marBottom w:val="240"/>
          <w:divBdr>
            <w:top w:val="none" w:sz="0" w:space="0" w:color="auto"/>
            <w:left w:val="none" w:sz="0" w:space="0" w:color="auto"/>
            <w:bottom w:val="none" w:sz="0" w:space="0" w:color="auto"/>
            <w:right w:val="none" w:sz="0" w:space="0" w:color="auto"/>
          </w:divBdr>
        </w:div>
        <w:div w:id="306057615">
          <w:marLeft w:val="1166"/>
          <w:marRight w:val="0"/>
          <w:marTop w:val="0"/>
          <w:marBottom w:val="240"/>
          <w:divBdr>
            <w:top w:val="none" w:sz="0" w:space="0" w:color="auto"/>
            <w:left w:val="none" w:sz="0" w:space="0" w:color="auto"/>
            <w:bottom w:val="none" w:sz="0" w:space="0" w:color="auto"/>
            <w:right w:val="none" w:sz="0" w:space="0" w:color="auto"/>
          </w:divBdr>
        </w:div>
        <w:div w:id="361707954">
          <w:marLeft w:val="1166"/>
          <w:marRight w:val="0"/>
          <w:marTop w:val="0"/>
          <w:marBottom w:val="240"/>
          <w:divBdr>
            <w:top w:val="none" w:sz="0" w:space="0" w:color="auto"/>
            <w:left w:val="none" w:sz="0" w:space="0" w:color="auto"/>
            <w:bottom w:val="none" w:sz="0" w:space="0" w:color="auto"/>
            <w:right w:val="none" w:sz="0" w:space="0" w:color="auto"/>
          </w:divBdr>
        </w:div>
      </w:divsChild>
    </w:div>
    <w:div w:id="115225282">
      <w:bodyDiv w:val="1"/>
      <w:marLeft w:val="0"/>
      <w:marRight w:val="0"/>
      <w:marTop w:val="0"/>
      <w:marBottom w:val="0"/>
      <w:divBdr>
        <w:top w:val="none" w:sz="0" w:space="0" w:color="auto"/>
        <w:left w:val="none" w:sz="0" w:space="0" w:color="auto"/>
        <w:bottom w:val="none" w:sz="0" w:space="0" w:color="auto"/>
        <w:right w:val="none" w:sz="0" w:space="0" w:color="auto"/>
      </w:divBdr>
    </w:div>
    <w:div w:id="278150935">
      <w:bodyDiv w:val="1"/>
      <w:marLeft w:val="0"/>
      <w:marRight w:val="0"/>
      <w:marTop w:val="0"/>
      <w:marBottom w:val="0"/>
      <w:divBdr>
        <w:top w:val="none" w:sz="0" w:space="0" w:color="auto"/>
        <w:left w:val="none" w:sz="0" w:space="0" w:color="auto"/>
        <w:bottom w:val="none" w:sz="0" w:space="0" w:color="auto"/>
        <w:right w:val="none" w:sz="0" w:space="0" w:color="auto"/>
      </w:divBdr>
    </w:div>
    <w:div w:id="462817053">
      <w:bodyDiv w:val="1"/>
      <w:marLeft w:val="0"/>
      <w:marRight w:val="0"/>
      <w:marTop w:val="0"/>
      <w:marBottom w:val="0"/>
      <w:divBdr>
        <w:top w:val="none" w:sz="0" w:space="0" w:color="auto"/>
        <w:left w:val="none" w:sz="0" w:space="0" w:color="auto"/>
        <w:bottom w:val="none" w:sz="0" w:space="0" w:color="auto"/>
        <w:right w:val="none" w:sz="0" w:space="0" w:color="auto"/>
      </w:divBdr>
      <w:divsChild>
        <w:div w:id="357197054">
          <w:marLeft w:val="0"/>
          <w:marRight w:val="0"/>
          <w:marTop w:val="0"/>
          <w:marBottom w:val="0"/>
          <w:divBdr>
            <w:top w:val="none" w:sz="0" w:space="0" w:color="auto"/>
            <w:left w:val="none" w:sz="0" w:space="0" w:color="auto"/>
            <w:bottom w:val="none" w:sz="0" w:space="0" w:color="auto"/>
            <w:right w:val="none" w:sz="0" w:space="0" w:color="auto"/>
          </w:divBdr>
        </w:div>
        <w:div w:id="46757430">
          <w:marLeft w:val="0"/>
          <w:marRight w:val="0"/>
          <w:marTop w:val="0"/>
          <w:marBottom w:val="0"/>
          <w:divBdr>
            <w:top w:val="none" w:sz="0" w:space="0" w:color="auto"/>
            <w:left w:val="none" w:sz="0" w:space="0" w:color="auto"/>
            <w:bottom w:val="none" w:sz="0" w:space="0" w:color="auto"/>
            <w:right w:val="none" w:sz="0" w:space="0" w:color="auto"/>
          </w:divBdr>
        </w:div>
      </w:divsChild>
    </w:div>
    <w:div w:id="514804901">
      <w:bodyDiv w:val="1"/>
      <w:marLeft w:val="0"/>
      <w:marRight w:val="0"/>
      <w:marTop w:val="0"/>
      <w:marBottom w:val="0"/>
      <w:divBdr>
        <w:top w:val="none" w:sz="0" w:space="0" w:color="auto"/>
        <w:left w:val="none" w:sz="0" w:space="0" w:color="auto"/>
        <w:bottom w:val="none" w:sz="0" w:space="0" w:color="auto"/>
        <w:right w:val="none" w:sz="0" w:space="0" w:color="auto"/>
      </w:divBdr>
    </w:div>
    <w:div w:id="643002206">
      <w:bodyDiv w:val="1"/>
      <w:marLeft w:val="0"/>
      <w:marRight w:val="0"/>
      <w:marTop w:val="0"/>
      <w:marBottom w:val="0"/>
      <w:divBdr>
        <w:top w:val="none" w:sz="0" w:space="0" w:color="auto"/>
        <w:left w:val="none" w:sz="0" w:space="0" w:color="auto"/>
        <w:bottom w:val="none" w:sz="0" w:space="0" w:color="auto"/>
        <w:right w:val="none" w:sz="0" w:space="0" w:color="auto"/>
      </w:divBdr>
    </w:div>
    <w:div w:id="737943599">
      <w:bodyDiv w:val="1"/>
      <w:marLeft w:val="0"/>
      <w:marRight w:val="0"/>
      <w:marTop w:val="0"/>
      <w:marBottom w:val="0"/>
      <w:divBdr>
        <w:top w:val="none" w:sz="0" w:space="0" w:color="auto"/>
        <w:left w:val="none" w:sz="0" w:space="0" w:color="auto"/>
        <w:bottom w:val="none" w:sz="0" w:space="0" w:color="auto"/>
        <w:right w:val="none" w:sz="0" w:space="0" w:color="auto"/>
      </w:divBdr>
    </w:div>
    <w:div w:id="855776126">
      <w:bodyDiv w:val="1"/>
      <w:marLeft w:val="0"/>
      <w:marRight w:val="0"/>
      <w:marTop w:val="0"/>
      <w:marBottom w:val="0"/>
      <w:divBdr>
        <w:top w:val="none" w:sz="0" w:space="0" w:color="auto"/>
        <w:left w:val="none" w:sz="0" w:space="0" w:color="auto"/>
        <w:bottom w:val="none" w:sz="0" w:space="0" w:color="auto"/>
        <w:right w:val="none" w:sz="0" w:space="0" w:color="auto"/>
      </w:divBdr>
    </w:div>
    <w:div w:id="1023870435">
      <w:bodyDiv w:val="1"/>
      <w:marLeft w:val="0"/>
      <w:marRight w:val="0"/>
      <w:marTop w:val="0"/>
      <w:marBottom w:val="0"/>
      <w:divBdr>
        <w:top w:val="none" w:sz="0" w:space="0" w:color="auto"/>
        <w:left w:val="none" w:sz="0" w:space="0" w:color="auto"/>
        <w:bottom w:val="none" w:sz="0" w:space="0" w:color="auto"/>
        <w:right w:val="none" w:sz="0" w:space="0" w:color="auto"/>
      </w:divBdr>
      <w:divsChild>
        <w:div w:id="1803769637">
          <w:marLeft w:val="446"/>
          <w:marRight w:val="0"/>
          <w:marTop w:val="0"/>
          <w:marBottom w:val="0"/>
          <w:divBdr>
            <w:top w:val="none" w:sz="0" w:space="0" w:color="auto"/>
            <w:left w:val="none" w:sz="0" w:space="0" w:color="auto"/>
            <w:bottom w:val="none" w:sz="0" w:space="0" w:color="auto"/>
            <w:right w:val="none" w:sz="0" w:space="0" w:color="auto"/>
          </w:divBdr>
        </w:div>
        <w:div w:id="1533616858">
          <w:marLeft w:val="806"/>
          <w:marRight w:val="0"/>
          <w:marTop w:val="0"/>
          <w:marBottom w:val="0"/>
          <w:divBdr>
            <w:top w:val="none" w:sz="0" w:space="0" w:color="auto"/>
            <w:left w:val="none" w:sz="0" w:space="0" w:color="auto"/>
            <w:bottom w:val="none" w:sz="0" w:space="0" w:color="auto"/>
            <w:right w:val="none" w:sz="0" w:space="0" w:color="auto"/>
          </w:divBdr>
        </w:div>
        <w:div w:id="477773032">
          <w:marLeft w:val="1526"/>
          <w:marRight w:val="0"/>
          <w:marTop w:val="0"/>
          <w:marBottom w:val="0"/>
          <w:divBdr>
            <w:top w:val="none" w:sz="0" w:space="0" w:color="auto"/>
            <w:left w:val="none" w:sz="0" w:space="0" w:color="auto"/>
            <w:bottom w:val="none" w:sz="0" w:space="0" w:color="auto"/>
            <w:right w:val="none" w:sz="0" w:space="0" w:color="auto"/>
          </w:divBdr>
        </w:div>
      </w:divsChild>
    </w:div>
    <w:div w:id="1069966043">
      <w:bodyDiv w:val="1"/>
      <w:marLeft w:val="0"/>
      <w:marRight w:val="0"/>
      <w:marTop w:val="0"/>
      <w:marBottom w:val="0"/>
      <w:divBdr>
        <w:top w:val="none" w:sz="0" w:space="0" w:color="auto"/>
        <w:left w:val="none" w:sz="0" w:space="0" w:color="auto"/>
        <w:bottom w:val="none" w:sz="0" w:space="0" w:color="auto"/>
        <w:right w:val="none" w:sz="0" w:space="0" w:color="auto"/>
      </w:divBdr>
    </w:div>
    <w:div w:id="1197625360">
      <w:bodyDiv w:val="1"/>
      <w:marLeft w:val="0"/>
      <w:marRight w:val="0"/>
      <w:marTop w:val="0"/>
      <w:marBottom w:val="0"/>
      <w:divBdr>
        <w:top w:val="none" w:sz="0" w:space="0" w:color="auto"/>
        <w:left w:val="none" w:sz="0" w:space="0" w:color="auto"/>
        <w:bottom w:val="none" w:sz="0" w:space="0" w:color="auto"/>
        <w:right w:val="none" w:sz="0" w:space="0" w:color="auto"/>
      </w:divBdr>
    </w:div>
    <w:div w:id="1294561446">
      <w:bodyDiv w:val="1"/>
      <w:marLeft w:val="0"/>
      <w:marRight w:val="0"/>
      <w:marTop w:val="0"/>
      <w:marBottom w:val="0"/>
      <w:divBdr>
        <w:top w:val="none" w:sz="0" w:space="0" w:color="auto"/>
        <w:left w:val="none" w:sz="0" w:space="0" w:color="auto"/>
        <w:bottom w:val="none" w:sz="0" w:space="0" w:color="auto"/>
        <w:right w:val="none" w:sz="0" w:space="0" w:color="auto"/>
      </w:divBdr>
    </w:div>
    <w:div w:id="1296836685">
      <w:bodyDiv w:val="1"/>
      <w:marLeft w:val="0"/>
      <w:marRight w:val="0"/>
      <w:marTop w:val="0"/>
      <w:marBottom w:val="0"/>
      <w:divBdr>
        <w:top w:val="none" w:sz="0" w:space="0" w:color="auto"/>
        <w:left w:val="none" w:sz="0" w:space="0" w:color="auto"/>
        <w:bottom w:val="none" w:sz="0" w:space="0" w:color="auto"/>
        <w:right w:val="none" w:sz="0" w:space="0" w:color="auto"/>
      </w:divBdr>
    </w:div>
    <w:div w:id="1323049710">
      <w:bodyDiv w:val="1"/>
      <w:marLeft w:val="0"/>
      <w:marRight w:val="0"/>
      <w:marTop w:val="0"/>
      <w:marBottom w:val="0"/>
      <w:divBdr>
        <w:top w:val="none" w:sz="0" w:space="0" w:color="auto"/>
        <w:left w:val="none" w:sz="0" w:space="0" w:color="auto"/>
        <w:bottom w:val="none" w:sz="0" w:space="0" w:color="auto"/>
        <w:right w:val="none" w:sz="0" w:space="0" w:color="auto"/>
      </w:divBdr>
    </w:div>
    <w:div w:id="1375545376">
      <w:bodyDiv w:val="1"/>
      <w:marLeft w:val="0"/>
      <w:marRight w:val="0"/>
      <w:marTop w:val="0"/>
      <w:marBottom w:val="0"/>
      <w:divBdr>
        <w:top w:val="none" w:sz="0" w:space="0" w:color="auto"/>
        <w:left w:val="none" w:sz="0" w:space="0" w:color="auto"/>
        <w:bottom w:val="none" w:sz="0" w:space="0" w:color="auto"/>
        <w:right w:val="none" w:sz="0" w:space="0" w:color="auto"/>
      </w:divBdr>
    </w:div>
    <w:div w:id="1633318132">
      <w:bodyDiv w:val="1"/>
      <w:marLeft w:val="0"/>
      <w:marRight w:val="0"/>
      <w:marTop w:val="0"/>
      <w:marBottom w:val="0"/>
      <w:divBdr>
        <w:top w:val="none" w:sz="0" w:space="0" w:color="auto"/>
        <w:left w:val="none" w:sz="0" w:space="0" w:color="auto"/>
        <w:bottom w:val="none" w:sz="0" w:space="0" w:color="auto"/>
        <w:right w:val="none" w:sz="0" w:space="0" w:color="auto"/>
      </w:divBdr>
    </w:div>
    <w:div w:id="1744183713">
      <w:bodyDiv w:val="1"/>
      <w:marLeft w:val="0"/>
      <w:marRight w:val="0"/>
      <w:marTop w:val="0"/>
      <w:marBottom w:val="0"/>
      <w:divBdr>
        <w:top w:val="none" w:sz="0" w:space="0" w:color="auto"/>
        <w:left w:val="none" w:sz="0" w:space="0" w:color="auto"/>
        <w:bottom w:val="none" w:sz="0" w:space="0" w:color="auto"/>
        <w:right w:val="none" w:sz="0" w:space="0" w:color="auto"/>
      </w:divBdr>
    </w:div>
    <w:div w:id="1844936314">
      <w:bodyDiv w:val="1"/>
      <w:marLeft w:val="0"/>
      <w:marRight w:val="0"/>
      <w:marTop w:val="0"/>
      <w:marBottom w:val="0"/>
      <w:divBdr>
        <w:top w:val="none" w:sz="0" w:space="0" w:color="auto"/>
        <w:left w:val="none" w:sz="0" w:space="0" w:color="auto"/>
        <w:bottom w:val="none" w:sz="0" w:space="0" w:color="auto"/>
        <w:right w:val="none" w:sz="0" w:space="0" w:color="auto"/>
      </w:divBdr>
      <w:divsChild>
        <w:div w:id="319037806">
          <w:marLeft w:val="0"/>
          <w:marRight w:val="0"/>
          <w:marTop w:val="0"/>
          <w:marBottom w:val="0"/>
          <w:divBdr>
            <w:top w:val="none" w:sz="0" w:space="0" w:color="auto"/>
            <w:left w:val="none" w:sz="0" w:space="0" w:color="auto"/>
            <w:bottom w:val="none" w:sz="0" w:space="0" w:color="auto"/>
            <w:right w:val="none" w:sz="0" w:space="0" w:color="auto"/>
          </w:divBdr>
        </w:div>
        <w:div w:id="340205626">
          <w:marLeft w:val="0"/>
          <w:marRight w:val="0"/>
          <w:marTop w:val="0"/>
          <w:marBottom w:val="0"/>
          <w:divBdr>
            <w:top w:val="none" w:sz="0" w:space="0" w:color="auto"/>
            <w:left w:val="none" w:sz="0" w:space="0" w:color="auto"/>
            <w:bottom w:val="none" w:sz="0" w:space="0" w:color="auto"/>
            <w:right w:val="none" w:sz="0" w:space="0" w:color="auto"/>
          </w:divBdr>
        </w:div>
      </w:divsChild>
    </w:div>
    <w:div w:id="1902866268">
      <w:bodyDiv w:val="1"/>
      <w:marLeft w:val="0"/>
      <w:marRight w:val="0"/>
      <w:marTop w:val="0"/>
      <w:marBottom w:val="0"/>
      <w:divBdr>
        <w:top w:val="none" w:sz="0" w:space="0" w:color="auto"/>
        <w:left w:val="none" w:sz="0" w:space="0" w:color="auto"/>
        <w:bottom w:val="none" w:sz="0" w:space="0" w:color="auto"/>
        <w:right w:val="none" w:sz="0" w:space="0" w:color="auto"/>
      </w:divBdr>
    </w:div>
    <w:div w:id="1918006818">
      <w:bodyDiv w:val="1"/>
      <w:marLeft w:val="0"/>
      <w:marRight w:val="0"/>
      <w:marTop w:val="0"/>
      <w:marBottom w:val="0"/>
      <w:divBdr>
        <w:top w:val="none" w:sz="0" w:space="0" w:color="auto"/>
        <w:left w:val="none" w:sz="0" w:space="0" w:color="auto"/>
        <w:bottom w:val="none" w:sz="0" w:space="0" w:color="auto"/>
        <w:right w:val="none" w:sz="0" w:space="0" w:color="auto"/>
      </w:divBdr>
    </w:div>
    <w:div w:id="1995909951">
      <w:bodyDiv w:val="1"/>
      <w:marLeft w:val="0"/>
      <w:marRight w:val="0"/>
      <w:marTop w:val="0"/>
      <w:marBottom w:val="0"/>
      <w:divBdr>
        <w:top w:val="none" w:sz="0" w:space="0" w:color="auto"/>
        <w:left w:val="none" w:sz="0" w:space="0" w:color="auto"/>
        <w:bottom w:val="none" w:sz="0" w:space="0" w:color="auto"/>
        <w:right w:val="none" w:sz="0" w:space="0" w:color="auto"/>
      </w:divBdr>
    </w:div>
    <w:div w:id="2071685925">
      <w:bodyDiv w:val="1"/>
      <w:marLeft w:val="0"/>
      <w:marRight w:val="0"/>
      <w:marTop w:val="0"/>
      <w:marBottom w:val="0"/>
      <w:divBdr>
        <w:top w:val="none" w:sz="0" w:space="0" w:color="auto"/>
        <w:left w:val="none" w:sz="0" w:space="0" w:color="auto"/>
        <w:bottom w:val="none" w:sz="0" w:space="0" w:color="auto"/>
        <w:right w:val="none" w:sz="0" w:space="0" w:color="auto"/>
      </w:divBdr>
    </w:div>
    <w:div w:id="2087410665">
      <w:bodyDiv w:val="1"/>
      <w:marLeft w:val="0"/>
      <w:marRight w:val="0"/>
      <w:marTop w:val="0"/>
      <w:marBottom w:val="0"/>
      <w:divBdr>
        <w:top w:val="none" w:sz="0" w:space="0" w:color="auto"/>
        <w:left w:val="none" w:sz="0" w:space="0" w:color="auto"/>
        <w:bottom w:val="none" w:sz="0" w:space="0" w:color="auto"/>
        <w:right w:val="none" w:sz="0" w:space="0" w:color="auto"/>
      </w:divBdr>
    </w:div>
    <w:div w:id="2106801486">
      <w:bodyDiv w:val="1"/>
      <w:marLeft w:val="0"/>
      <w:marRight w:val="0"/>
      <w:marTop w:val="0"/>
      <w:marBottom w:val="0"/>
      <w:divBdr>
        <w:top w:val="none" w:sz="0" w:space="0" w:color="auto"/>
        <w:left w:val="none" w:sz="0" w:space="0" w:color="auto"/>
        <w:bottom w:val="none" w:sz="0" w:space="0" w:color="auto"/>
        <w:right w:val="none" w:sz="0" w:space="0" w:color="auto"/>
      </w:divBdr>
    </w:div>
    <w:div w:id="2134706664">
      <w:bodyDiv w:val="1"/>
      <w:marLeft w:val="0"/>
      <w:marRight w:val="0"/>
      <w:marTop w:val="0"/>
      <w:marBottom w:val="0"/>
      <w:divBdr>
        <w:top w:val="none" w:sz="0" w:space="0" w:color="auto"/>
        <w:left w:val="none" w:sz="0" w:space="0" w:color="auto"/>
        <w:bottom w:val="none" w:sz="0" w:space="0" w:color="auto"/>
        <w:right w:val="none" w:sz="0" w:space="0" w:color="auto"/>
      </w:divBdr>
      <w:divsChild>
        <w:div w:id="716471438">
          <w:marLeft w:val="806"/>
          <w:marRight w:val="0"/>
          <w:marTop w:val="0"/>
          <w:marBottom w:val="0"/>
          <w:divBdr>
            <w:top w:val="none" w:sz="0" w:space="0" w:color="auto"/>
            <w:left w:val="none" w:sz="0" w:space="0" w:color="auto"/>
            <w:bottom w:val="none" w:sz="0" w:space="0" w:color="auto"/>
            <w:right w:val="none" w:sz="0" w:space="0" w:color="auto"/>
          </w:divBdr>
        </w:div>
        <w:div w:id="1371031546">
          <w:marLeft w:val="1526"/>
          <w:marRight w:val="0"/>
          <w:marTop w:val="0"/>
          <w:marBottom w:val="0"/>
          <w:divBdr>
            <w:top w:val="none" w:sz="0" w:space="0" w:color="auto"/>
            <w:left w:val="none" w:sz="0" w:space="0" w:color="auto"/>
            <w:bottom w:val="none" w:sz="0" w:space="0" w:color="auto"/>
            <w:right w:val="none" w:sz="0" w:space="0" w:color="auto"/>
          </w:divBdr>
        </w:div>
        <w:div w:id="818234433">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partner-center/insights/revenue-dashboard" TargetMode="External"/><Relationship Id="rId18" Type="http://schemas.openxmlformats.org/officeDocument/2006/relationships/hyperlink" Target="https://learn.microsoft.com/en-us/partner-center/insights/analytics-get-started" TargetMode="External"/><Relationship Id="rId26" Type="http://schemas.openxmlformats.org/officeDocument/2006/relationships/hyperlink" Target="https://learn.microsoft.com/en-us/partner-center/earnings/earnings-overview" TargetMode="External"/><Relationship Id="rId21" Type="http://schemas.openxmlformats.org/officeDocument/2006/relationships/hyperlink" Target="https://learn.microsoft.com/en-us/partner-center/developer/manage-earnings" TargetMode="External"/><Relationship Id="rId34" Type="http://schemas.openxmlformats.org/officeDocument/2006/relationships/hyperlink" Target="https://learn.microsoft.com/en-us/partner-center/insights/downloads-hub-overview" TargetMode="External"/><Relationship Id="rId7" Type="http://schemas.openxmlformats.org/officeDocument/2006/relationships/webSettings" Target="webSettings.xml"/><Relationship Id="rId12" Type="http://schemas.openxmlformats.org/officeDocument/2006/relationships/hyperlink" Target="https://learn.microsoft.com/en-us/partner-center/insights/analytics" TargetMode="External"/><Relationship Id="rId17" Type="http://schemas.openxmlformats.org/officeDocument/2006/relationships/hyperlink" Target="https://learn.microsoft.com/en-us/partner-center/insights/downloads-hub-overview" TargetMode="External"/><Relationship Id="rId25" Type="http://schemas.openxmlformats.org/officeDocument/2006/relationships/image" Target="cid:image002.png@01DB7E3B.4F0EC5A0" TargetMode="External"/><Relationship Id="rId33" Type="http://schemas.openxmlformats.org/officeDocument/2006/relationships/hyperlink" Target="https://learn.microsoft.com/en-us/partner-center/account-settings/user-role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arn.microsoft.com/en-us/partner-center/insights/analytics-faq" TargetMode="External"/><Relationship Id="rId20" Type="http://schemas.openxmlformats.org/officeDocument/2006/relationships/hyperlink" Target="https://learn.microsoft.com/en-us/partner-center/earnings/earnings-marketplace"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icrosoft.com/en-us/partner-center/developer/manage-earnings" TargetMode="External"/><Relationship Id="rId24" Type="http://schemas.openxmlformats.org/officeDocument/2006/relationships/image" Target="media/image4.png"/><Relationship Id="rId32" Type="http://schemas.openxmlformats.org/officeDocument/2006/relationships/hyperlink" Target="https://learn.microsoft.com/en-us/partner-center/insights/analytics"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learn.microsoft.com/en-us/partner-center/insights/usage-dashboard" TargetMode="External"/><Relationship Id="rId23" Type="http://schemas.openxmlformats.org/officeDocument/2006/relationships/image" Target="media/image3.png"/><Relationship Id="rId28" Type="http://schemas.openxmlformats.org/officeDocument/2006/relationships/hyperlink" Target="https://learn.microsoft.com/en-us/partner-center/earnings/earnings" TargetMode="External"/><Relationship Id="rId36" Type="http://schemas.openxmlformats.org/officeDocument/2006/relationships/hyperlink" Target="https://learn.microsoft.com/en-us/partner-center/insights/analytics-faq" TargetMode="External"/><Relationship Id="rId10" Type="http://schemas.openxmlformats.org/officeDocument/2006/relationships/hyperlink" Target="https://learn.microsoft.com/en-us/partner-center/insights/analytics-get-started" TargetMode="External"/><Relationship Id="rId19" Type="http://schemas.openxmlformats.org/officeDocument/2006/relationships/hyperlink" Target="https://learn.microsoft.com/en-us/partner-center/earnings/earnings" TargetMode="External"/><Relationship Id="rId31"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learn.microsoft.com/en-us/partner-center/insights/orders-dashboard" TargetMode="External"/><Relationship Id="rId22" Type="http://schemas.openxmlformats.org/officeDocument/2006/relationships/hyperlink" Target="https://learn.microsoft.com/en-us/partner-center/earnings/earnings-reports" TargetMode="External"/><Relationship Id="rId27" Type="http://schemas.openxmlformats.org/officeDocument/2006/relationships/hyperlink" Target="https://learn.microsoft.com/en-us/partner-center/account-settings/user-roles" TargetMode="External"/><Relationship Id="rId30" Type="http://schemas.openxmlformats.org/officeDocument/2006/relationships/hyperlink" Target="https://learn.microsoft.com/en-us/partner-center/earnings/earnings-reports" TargetMode="Externa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29F079427F184B82907D10D67B80EB" ma:contentTypeVersion="16" ma:contentTypeDescription="Create a new document." ma:contentTypeScope="" ma:versionID="39fc18756d78664e60870fffd54c9046">
  <xsd:schema xmlns:xsd="http://www.w3.org/2001/XMLSchema" xmlns:xs="http://www.w3.org/2001/XMLSchema" xmlns:p="http://schemas.microsoft.com/office/2006/metadata/properties" xmlns:ns1="http://schemas.microsoft.com/sharepoint/v3" xmlns:ns2="e2a6c657-9643-40e0-8b84-cd316d62565f" xmlns:ns3="230e9df3-be65-4c73-a93b-d1236ebd677e" targetNamespace="http://schemas.microsoft.com/office/2006/metadata/properties" ma:root="true" ma:fieldsID="04a9ac4308bcd76830df2d3632ee87d7" ns1:_="" ns2:_="" ns3:_="">
    <xsd:import namespace="http://schemas.microsoft.com/sharepoint/v3"/>
    <xsd:import namespace="e2a6c657-9643-40e0-8b84-cd316d62565f"/>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element ref="ns2:Proces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6c657-9643-40e0-8b84-cd316d625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element name="Processed" ma:index="23" nillable="true" ma:displayName="Processed" ma:default="0" ma:format="Dropdown" ma:internalName="Process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6eed5fd-9895-47a5-b9b2-875a412c78b0}" ma:internalName="TaxCatchAll" ma:showField="CatchAllData" ma:web="1d435380-22dc-4963-96e7-3317ccc3c2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lcf76f155ced4ddcb4097134ff3c332f xmlns="e2a6c657-9643-40e0-8b84-cd316d62565f">
      <Terms xmlns="http://schemas.microsoft.com/office/infopath/2007/PartnerControls"/>
    </lcf76f155ced4ddcb4097134ff3c332f>
    <Processed xmlns="e2a6c657-9643-40e0-8b84-cd316d62565f">false</Processed>
  </documentManagement>
</p:properties>
</file>

<file path=customXml/itemProps1.xml><?xml version="1.0" encoding="utf-8"?>
<ds:datastoreItem xmlns:ds="http://schemas.openxmlformats.org/officeDocument/2006/customXml" ds:itemID="{456CA9ED-2679-4572-9EFC-34896BA9F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a6c657-9643-40e0-8b84-cd316d62565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938FCD-9331-44E4-ACC2-9A40D9D95095}">
  <ds:schemaRefs>
    <ds:schemaRef ds:uri="http://schemas.microsoft.com/sharepoint/v3/contenttype/forms"/>
  </ds:schemaRefs>
</ds:datastoreItem>
</file>

<file path=customXml/itemProps3.xml><?xml version="1.0" encoding="utf-8"?>
<ds:datastoreItem xmlns:ds="http://schemas.openxmlformats.org/officeDocument/2006/customXml" ds:itemID="{ADD0A9BC-3995-43FF-9DD2-AFFE3BC9D987}">
  <ds:schemaRefs>
    <ds:schemaRef ds:uri="http://schemas.microsoft.com/office/2006/metadata/properties"/>
    <ds:schemaRef ds:uri="http://schemas.microsoft.com/office/infopath/2007/PartnerControls"/>
    <ds:schemaRef ds:uri="http://schemas.microsoft.com/sharepoint/v3"/>
    <ds:schemaRef ds:uri="230e9df3-be65-4c73-a93b-d1236ebd677e"/>
    <ds:schemaRef ds:uri="e2a6c657-9643-40e0-8b84-cd316d62565f"/>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TotalTime>
  <Pages>7</Pages>
  <Words>1676</Words>
  <Characters>9506</Characters>
  <Application>Microsoft Office Word</Application>
  <DocSecurity>0</DocSecurity>
  <Lines>226</Lines>
  <Paragraphs>90</Paragraphs>
  <ScaleCrop>false</ScaleCrop>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Nguyen</dc:creator>
  <cp:keywords/>
  <dc:description/>
  <cp:lastModifiedBy>Christine Brown</cp:lastModifiedBy>
  <cp:revision>146</cp:revision>
  <dcterms:created xsi:type="dcterms:W3CDTF">2025-05-07T20:43:00Z</dcterms:created>
  <dcterms:modified xsi:type="dcterms:W3CDTF">2025-10-15T04:37:00Z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0x010100C429F079427F184B82907D10D67B80EB</vt:lpwstr>
  </property>
  <property fmtid="{D5CDD505-2E9C-101B-9397-08002B2CF9AE}" pid="3" name="Order">
    <vt:r8>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docLang">
    <vt:lpwstr>en</vt:lpwstr>
  </property>
</Properties>
</file>