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2953" w14:textId="227FFB55" w:rsidR="00B640C8" w:rsidRPr="00364739" w:rsidRDefault="00116737" w:rsidP="00116737">
      <w:pPr>
        <w:jc w:val="center"/>
        <w:rPr>
          <w:b/>
          <w:bCs/>
          <w:sz w:val="32"/>
          <w:szCs w:val="32"/>
        </w:rPr>
      </w:pPr>
      <w:r w:rsidRPr="00364739">
        <w:rPr>
          <w:b/>
          <w:bCs/>
          <w:sz w:val="32"/>
          <w:szCs w:val="32"/>
        </w:rPr>
        <w:t>Labeled Data Format</w:t>
      </w:r>
      <w:r w:rsidR="00B21EA8" w:rsidRPr="00364739">
        <w:rPr>
          <w:b/>
          <w:bCs/>
          <w:sz w:val="32"/>
          <w:szCs w:val="32"/>
        </w:rPr>
        <w:t xml:space="preserve"> for Classification Tasks</w:t>
      </w:r>
    </w:p>
    <w:p w14:paraId="00429866" w14:textId="15DD3FEC" w:rsidR="00116737" w:rsidRPr="00364739" w:rsidRDefault="00116737">
      <w:pPr>
        <w:rPr>
          <w:sz w:val="24"/>
          <w:szCs w:val="24"/>
        </w:rPr>
      </w:pPr>
    </w:p>
    <w:p w14:paraId="3ADBDE0B" w14:textId="6525E71F" w:rsidR="00116737" w:rsidRDefault="00C41A19">
      <w:pPr>
        <w:rPr>
          <w:sz w:val="24"/>
          <w:szCs w:val="24"/>
        </w:rPr>
      </w:pPr>
      <w:r w:rsidRPr="00364739">
        <w:rPr>
          <w:sz w:val="24"/>
          <w:szCs w:val="24"/>
        </w:rPr>
        <w:t xml:space="preserve">For the </w:t>
      </w:r>
      <w:r w:rsidR="00116737" w:rsidRPr="00364739">
        <w:rPr>
          <w:sz w:val="24"/>
          <w:szCs w:val="24"/>
        </w:rPr>
        <w:t>annotate</w:t>
      </w:r>
      <w:r w:rsidRPr="00364739">
        <w:rPr>
          <w:sz w:val="24"/>
          <w:szCs w:val="24"/>
        </w:rPr>
        <w:t>d data of the</w:t>
      </w:r>
      <w:r w:rsidR="00116737" w:rsidRPr="00364739">
        <w:rPr>
          <w:sz w:val="24"/>
          <w:szCs w:val="24"/>
        </w:rPr>
        <w:t xml:space="preserve"> </w:t>
      </w:r>
      <w:r w:rsidR="00497E4D" w:rsidRPr="00364739">
        <w:rPr>
          <w:sz w:val="24"/>
          <w:szCs w:val="24"/>
        </w:rPr>
        <w:t xml:space="preserve">raw audio files, </w:t>
      </w:r>
      <w:r w:rsidR="001C3034" w:rsidRPr="00364739">
        <w:rPr>
          <w:sz w:val="24"/>
          <w:szCs w:val="24"/>
        </w:rPr>
        <w:t>we adopt the</w:t>
      </w:r>
      <w:r w:rsidR="00C61ADD" w:rsidRPr="00364739">
        <w:rPr>
          <w:sz w:val="24"/>
          <w:szCs w:val="24"/>
        </w:rPr>
        <w:t xml:space="preserve"> basic</w:t>
      </w:r>
      <w:r w:rsidR="001C3034" w:rsidRPr="00364739">
        <w:rPr>
          <w:sz w:val="24"/>
          <w:szCs w:val="24"/>
        </w:rPr>
        <w:t xml:space="preserve"> format of Raven.</w:t>
      </w:r>
    </w:p>
    <w:p w14:paraId="4D7C454A" w14:textId="77777777" w:rsidR="00A53A8B" w:rsidRPr="00364739" w:rsidRDefault="00A53A8B">
      <w:pPr>
        <w:rPr>
          <w:sz w:val="24"/>
          <w:szCs w:val="24"/>
        </w:rPr>
      </w:pPr>
    </w:p>
    <w:p w14:paraId="3C638767" w14:textId="486E8CA3" w:rsidR="001C3034" w:rsidRPr="00364739" w:rsidRDefault="00B21EA8" w:rsidP="001C3034">
      <w:pPr>
        <w:rPr>
          <w:b/>
          <w:bCs/>
          <w:sz w:val="24"/>
          <w:szCs w:val="24"/>
        </w:rPr>
      </w:pPr>
      <w:r w:rsidRPr="00364739">
        <w:rPr>
          <w:b/>
          <w:bCs/>
          <w:sz w:val="24"/>
          <w:szCs w:val="24"/>
        </w:rPr>
        <w:t>F</w:t>
      </w:r>
      <w:r w:rsidR="001C3034" w:rsidRPr="00364739">
        <w:rPr>
          <w:b/>
          <w:bCs/>
          <w:sz w:val="24"/>
          <w:szCs w:val="24"/>
        </w:rPr>
        <w:t>ormat:</w:t>
      </w:r>
    </w:p>
    <w:p w14:paraId="01E1BEE1" w14:textId="16B4386C" w:rsidR="001C3034" w:rsidRPr="00364739" w:rsidRDefault="001C3034" w:rsidP="001C3034">
      <w:pPr>
        <w:pStyle w:val="ListParagraph"/>
        <w:numPr>
          <w:ilvl w:val="0"/>
          <w:numId w:val="2"/>
        </w:numPr>
        <w:rPr>
          <w:sz w:val="24"/>
          <w:szCs w:val="24"/>
        </w:rPr>
      </w:pPr>
      <w:r w:rsidRPr="00364739">
        <w:rPr>
          <w:sz w:val="24"/>
          <w:szCs w:val="24"/>
        </w:rPr>
        <w:t>Begin Time (s)</w:t>
      </w:r>
      <w:r w:rsidR="00797271" w:rsidRPr="00364739">
        <w:rPr>
          <w:rFonts w:hint="eastAsia"/>
          <w:sz w:val="24"/>
          <w:szCs w:val="24"/>
        </w:rPr>
        <w:t>:</w:t>
      </w:r>
      <w:r w:rsidR="00797271" w:rsidRPr="00364739">
        <w:rPr>
          <w:sz w:val="24"/>
          <w:szCs w:val="24"/>
        </w:rPr>
        <w:t xml:space="preserve"> represents the beginning time of</w:t>
      </w:r>
      <w:r w:rsidR="00F56361" w:rsidRPr="00364739">
        <w:rPr>
          <w:sz w:val="24"/>
          <w:szCs w:val="24"/>
        </w:rPr>
        <w:t xml:space="preserve"> a</w:t>
      </w:r>
      <w:r w:rsidR="00797271" w:rsidRPr="00364739">
        <w:rPr>
          <w:sz w:val="24"/>
          <w:szCs w:val="24"/>
        </w:rPr>
        <w:t xml:space="preserve"> </w:t>
      </w:r>
      <w:r w:rsidR="00F56361" w:rsidRPr="00364739">
        <w:rPr>
          <w:sz w:val="24"/>
          <w:szCs w:val="24"/>
        </w:rPr>
        <w:t>labeled detection.</w:t>
      </w:r>
      <w:r w:rsidR="00495CE2" w:rsidRPr="00364739">
        <w:rPr>
          <w:sz w:val="24"/>
          <w:szCs w:val="24"/>
        </w:rPr>
        <w:t xml:space="preserve"> This column </w:t>
      </w:r>
      <w:r w:rsidR="00B31C96" w:rsidRPr="00364739">
        <w:rPr>
          <w:sz w:val="24"/>
          <w:szCs w:val="24"/>
        </w:rPr>
        <w:t xml:space="preserve">is mandatory, and it </w:t>
      </w:r>
      <w:r w:rsidR="00495CE2" w:rsidRPr="00364739">
        <w:rPr>
          <w:sz w:val="24"/>
          <w:szCs w:val="24"/>
        </w:rPr>
        <w:t xml:space="preserve">has float </w:t>
      </w:r>
      <w:r w:rsidR="00C6628C" w:rsidRPr="00364739">
        <w:rPr>
          <w:sz w:val="24"/>
          <w:szCs w:val="24"/>
        </w:rPr>
        <w:t>data type.</w:t>
      </w:r>
      <w:r w:rsidR="00495CE2" w:rsidRPr="00364739">
        <w:rPr>
          <w:sz w:val="24"/>
          <w:szCs w:val="24"/>
        </w:rPr>
        <w:t xml:space="preserve"> </w:t>
      </w:r>
    </w:p>
    <w:p w14:paraId="49D07C2E" w14:textId="77777777" w:rsidR="00B31C96" w:rsidRPr="00364739" w:rsidRDefault="001C3034" w:rsidP="00B31C96">
      <w:pPr>
        <w:pStyle w:val="ListParagraph"/>
        <w:numPr>
          <w:ilvl w:val="0"/>
          <w:numId w:val="2"/>
        </w:numPr>
        <w:rPr>
          <w:sz w:val="24"/>
          <w:szCs w:val="24"/>
        </w:rPr>
      </w:pPr>
      <w:r w:rsidRPr="00364739">
        <w:rPr>
          <w:sz w:val="24"/>
          <w:szCs w:val="24"/>
        </w:rPr>
        <w:t>End Time (s</w:t>
      </w:r>
      <w:r w:rsidR="00F56361" w:rsidRPr="00364739">
        <w:rPr>
          <w:sz w:val="24"/>
          <w:szCs w:val="24"/>
        </w:rPr>
        <w:t>)</w:t>
      </w:r>
      <w:r w:rsidR="00F56361" w:rsidRPr="00364739">
        <w:rPr>
          <w:rFonts w:hint="eastAsia"/>
          <w:sz w:val="24"/>
          <w:szCs w:val="24"/>
        </w:rPr>
        <w:t>:</w:t>
      </w:r>
      <w:r w:rsidR="00F56361" w:rsidRPr="00364739">
        <w:rPr>
          <w:sz w:val="24"/>
          <w:szCs w:val="24"/>
        </w:rPr>
        <w:t xml:space="preserve"> represents the ending time of a labeled detection.</w:t>
      </w:r>
      <w:r w:rsidR="00C6628C" w:rsidRPr="00364739">
        <w:rPr>
          <w:sz w:val="24"/>
          <w:szCs w:val="24"/>
        </w:rPr>
        <w:t xml:space="preserve"> </w:t>
      </w:r>
      <w:r w:rsidR="00B31C96" w:rsidRPr="00364739">
        <w:rPr>
          <w:sz w:val="24"/>
          <w:szCs w:val="24"/>
        </w:rPr>
        <w:t xml:space="preserve">This column is mandatory, and it has float data type. </w:t>
      </w:r>
    </w:p>
    <w:p w14:paraId="309E3AC8" w14:textId="69AC4DE8" w:rsidR="001C3034" w:rsidRPr="00364739" w:rsidRDefault="001C3034" w:rsidP="004D2124">
      <w:pPr>
        <w:pStyle w:val="ListParagraph"/>
        <w:numPr>
          <w:ilvl w:val="0"/>
          <w:numId w:val="2"/>
        </w:numPr>
        <w:rPr>
          <w:sz w:val="24"/>
          <w:szCs w:val="24"/>
        </w:rPr>
      </w:pPr>
      <w:r w:rsidRPr="00364739">
        <w:rPr>
          <w:sz w:val="24"/>
          <w:szCs w:val="24"/>
        </w:rPr>
        <w:t>Low Freq (Hz</w:t>
      </w:r>
      <w:r w:rsidR="00F56361" w:rsidRPr="00364739">
        <w:rPr>
          <w:sz w:val="24"/>
          <w:szCs w:val="24"/>
        </w:rPr>
        <w:t>)</w:t>
      </w:r>
      <w:r w:rsidR="00F56361" w:rsidRPr="00364739">
        <w:rPr>
          <w:rFonts w:hint="eastAsia"/>
          <w:sz w:val="24"/>
          <w:szCs w:val="24"/>
        </w:rPr>
        <w:t>:</w:t>
      </w:r>
      <w:r w:rsidR="00F56361" w:rsidRPr="00364739">
        <w:rPr>
          <w:sz w:val="24"/>
          <w:szCs w:val="24"/>
        </w:rPr>
        <w:t xml:space="preserve"> represents the low frequency of a labeled detection. </w:t>
      </w:r>
      <w:r w:rsidR="00B31C96" w:rsidRPr="00364739">
        <w:rPr>
          <w:sz w:val="24"/>
          <w:szCs w:val="24"/>
        </w:rPr>
        <w:t>This column is optional</w:t>
      </w:r>
      <w:r w:rsidR="004D2124" w:rsidRPr="00364739">
        <w:rPr>
          <w:sz w:val="24"/>
          <w:szCs w:val="24"/>
        </w:rPr>
        <w:t xml:space="preserve"> (or </w:t>
      </w:r>
      <w:r w:rsidR="006679C8" w:rsidRPr="00364739">
        <w:rPr>
          <w:sz w:val="24"/>
          <w:szCs w:val="24"/>
        </w:rPr>
        <w:t>with null value)</w:t>
      </w:r>
      <w:r w:rsidR="00B31C96" w:rsidRPr="00364739">
        <w:rPr>
          <w:sz w:val="24"/>
          <w:szCs w:val="24"/>
        </w:rPr>
        <w:t xml:space="preserve">, and it has float data type. </w:t>
      </w:r>
    </w:p>
    <w:p w14:paraId="0040F7C9" w14:textId="4211DC37" w:rsidR="001C3034" w:rsidRPr="00364739" w:rsidRDefault="001C3034" w:rsidP="001C3034">
      <w:pPr>
        <w:pStyle w:val="ListParagraph"/>
        <w:numPr>
          <w:ilvl w:val="0"/>
          <w:numId w:val="2"/>
        </w:numPr>
        <w:rPr>
          <w:sz w:val="24"/>
          <w:szCs w:val="24"/>
        </w:rPr>
      </w:pPr>
      <w:r w:rsidRPr="00364739">
        <w:rPr>
          <w:sz w:val="24"/>
          <w:szCs w:val="24"/>
        </w:rPr>
        <w:t xml:space="preserve">High Freq (Hz): </w:t>
      </w:r>
      <w:r w:rsidR="004D2124" w:rsidRPr="00364739">
        <w:rPr>
          <w:sz w:val="24"/>
          <w:szCs w:val="24"/>
        </w:rPr>
        <w:t xml:space="preserve">represents the high frequency of a labeled detection. This column is optional (or </w:t>
      </w:r>
      <w:r w:rsidR="006679C8" w:rsidRPr="00364739">
        <w:rPr>
          <w:sz w:val="24"/>
          <w:szCs w:val="24"/>
        </w:rPr>
        <w:t>with</w:t>
      </w:r>
      <w:r w:rsidR="004D2124" w:rsidRPr="00364739">
        <w:rPr>
          <w:sz w:val="24"/>
          <w:szCs w:val="24"/>
        </w:rPr>
        <w:t xml:space="preserve"> null value), and it has float data type.</w:t>
      </w:r>
    </w:p>
    <w:p w14:paraId="7C1398E0" w14:textId="208EF032" w:rsidR="00F623D4" w:rsidRPr="00364739" w:rsidRDefault="00F623D4" w:rsidP="00F623D4">
      <w:pPr>
        <w:pStyle w:val="ListParagraph"/>
        <w:numPr>
          <w:ilvl w:val="0"/>
          <w:numId w:val="2"/>
        </w:numPr>
        <w:rPr>
          <w:sz w:val="24"/>
          <w:szCs w:val="24"/>
        </w:rPr>
      </w:pPr>
      <w:r w:rsidRPr="00364739">
        <w:rPr>
          <w:sz w:val="24"/>
          <w:szCs w:val="24"/>
        </w:rPr>
        <w:t>Begin File (or Audio Filename</w:t>
      </w:r>
      <w:r w:rsidRPr="00364739">
        <w:rPr>
          <w:rFonts w:hint="eastAsia"/>
          <w:sz w:val="24"/>
          <w:szCs w:val="24"/>
        </w:rPr>
        <w:t>)</w:t>
      </w:r>
      <w:r w:rsidR="006679C8" w:rsidRPr="00364739">
        <w:rPr>
          <w:sz w:val="24"/>
          <w:szCs w:val="24"/>
        </w:rPr>
        <w:t>: represents the corresponding audio filename. This column is mandatory, and it has string data type.</w:t>
      </w:r>
    </w:p>
    <w:p w14:paraId="1E10425F" w14:textId="69B9BB1E" w:rsidR="000F5DF3" w:rsidRPr="00364739" w:rsidRDefault="000F5DF3" w:rsidP="007C26F5">
      <w:pPr>
        <w:pStyle w:val="ListParagraph"/>
        <w:numPr>
          <w:ilvl w:val="0"/>
          <w:numId w:val="2"/>
        </w:numPr>
        <w:rPr>
          <w:sz w:val="24"/>
          <w:szCs w:val="24"/>
        </w:rPr>
      </w:pPr>
      <w:r w:rsidRPr="00364739">
        <w:rPr>
          <w:sz w:val="24"/>
          <w:szCs w:val="24"/>
        </w:rPr>
        <w:t xml:space="preserve">Category: </w:t>
      </w:r>
      <w:r w:rsidR="007C3476" w:rsidRPr="00364739">
        <w:rPr>
          <w:sz w:val="24"/>
          <w:szCs w:val="24"/>
        </w:rPr>
        <w:t>This column is mandatory, and it has string data type</w:t>
      </w:r>
      <w:r w:rsidRPr="00364739">
        <w:rPr>
          <w:sz w:val="24"/>
          <w:szCs w:val="24"/>
        </w:rPr>
        <w:t>.</w:t>
      </w:r>
      <w:r w:rsidR="00414762" w:rsidRPr="00364739">
        <w:rPr>
          <w:sz w:val="24"/>
          <w:szCs w:val="24"/>
        </w:rPr>
        <w:t xml:space="preserve"> This column </w:t>
      </w:r>
      <w:r w:rsidR="00797950" w:rsidRPr="00364739">
        <w:rPr>
          <w:sz w:val="24"/>
          <w:szCs w:val="24"/>
        </w:rPr>
        <w:t xml:space="preserve">indicates </w:t>
      </w:r>
      <w:r w:rsidR="00414762" w:rsidRPr="00364739">
        <w:rPr>
          <w:sz w:val="24"/>
          <w:szCs w:val="24"/>
        </w:rPr>
        <w:t>granularit</w:t>
      </w:r>
      <w:r w:rsidR="00797950" w:rsidRPr="00364739">
        <w:rPr>
          <w:sz w:val="24"/>
          <w:szCs w:val="24"/>
        </w:rPr>
        <w:t xml:space="preserve">y level of the annotated detections. It can either be at </w:t>
      </w:r>
      <w:r w:rsidR="00CB448D" w:rsidRPr="00364739">
        <w:rPr>
          <w:sz w:val="24"/>
          <w:szCs w:val="24"/>
        </w:rPr>
        <w:t xml:space="preserve">sound source level </w:t>
      </w:r>
      <w:r w:rsidR="00CB448D" w:rsidRPr="00364739">
        <w:rPr>
          <w:rFonts w:hint="eastAsia"/>
          <w:sz w:val="24"/>
          <w:szCs w:val="24"/>
        </w:rPr>
        <w:t>(</w:t>
      </w:r>
      <w:r w:rsidR="00CB448D" w:rsidRPr="00364739">
        <w:rPr>
          <w:sz w:val="24"/>
          <w:szCs w:val="24"/>
        </w:rPr>
        <w:t xml:space="preserve">such as “animal”, “machine”, “nature”), or at species name </w:t>
      </w:r>
      <w:r w:rsidR="007C26F5" w:rsidRPr="00364739">
        <w:rPr>
          <w:sz w:val="24"/>
          <w:szCs w:val="24"/>
        </w:rPr>
        <w:t>level, or sub-species/population level</w:t>
      </w:r>
      <w:r w:rsidR="00903C7B" w:rsidRPr="00364739">
        <w:rPr>
          <w:sz w:val="24"/>
          <w:szCs w:val="24"/>
        </w:rPr>
        <w:t>, or sound/call type level</w:t>
      </w:r>
      <w:r w:rsidR="001D760F">
        <w:rPr>
          <w:sz w:val="24"/>
          <w:szCs w:val="24"/>
        </w:rPr>
        <w:t>, or focal</w:t>
      </w:r>
      <w:r w:rsidR="00B16002">
        <w:rPr>
          <w:sz w:val="24"/>
          <w:szCs w:val="24"/>
        </w:rPr>
        <w:t>/non-focal level</w:t>
      </w:r>
      <w:r w:rsidR="007C26F5" w:rsidRPr="00364739">
        <w:rPr>
          <w:sz w:val="24"/>
          <w:szCs w:val="24"/>
        </w:rPr>
        <w:t xml:space="preserve">. </w:t>
      </w:r>
      <w:r w:rsidR="000A5ADD" w:rsidRPr="00364739">
        <w:rPr>
          <w:sz w:val="24"/>
          <w:szCs w:val="24"/>
        </w:rPr>
        <w:t xml:space="preserve">If </w:t>
      </w:r>
      <w:r w:rsidR="004F3055" w:rsidRPr="00364739">
        <w:rPr>
          <w:sz w:val="24"/>
          <w:szCs w:val="24"/>
        </w:rPr>
        <w:t>the annotation is only for one category</w:t>
      </w:r>
      <w:r w:rsidR="007C26F5" w:rsidRPr="00364739">
        <w:rPr>
          <w:sz w:val="24"/>
          <w:szCs w:val="24"/>
        </w:rPr>
        <w:t xml:space="preserve"> (</w:t>
      </w:r>
      <w:r w:rsidR="003305B3" w:rsidRPr="00364739">
        <w:rPr>
          <w:sz w:val="24"/>
          <w:szCs w:val="24"/>
        </w:rPr>
        <w:t>to classify the corresponding presence/absence)</w:t>
      </w:r>
      <w:r w:rsidR="004F3055" w:rsidRPr="00364739">
        <w:rPr>
          <w:sz w:val="24"/>
          <w:szCs w:val="24"/>
        </w:rPr>
        <w:t>, then the values in this column are all the same</w:t>
      </w:r>
      <w:r w:rsidR="00690CA2" w:rsidRPr="00364739">
        <w:rPr>
          <w:sz w:val="24"/>
          <w:szCs w:val="24"/>
        </w:rPr>
        <w:t>.</w:t>
      </w:r>
    </w:p>
    <w:p w14:paraId="558FB85B" w14:textId="294AB5E3" w:rsidR="00944AD0" w:rsidRPr="00050661" w:rsidRDefault="00521FB4" w:rsidP="00944AD0">
      <w:pPr>
        <w:pStyle w:val="ListParagraph"/>
        <w:numPr>
          <w:ilvl w:val="1"/>
          <w:numId w:val="2"/>
        </w:numPr>
        <w:rPr>
          <w:sz w:val="24"/>
          <w:szCs w:val="24"/>
        </w:rPr>
      </w:pPr>
      <w:r w:rsidRPr="00050661">
        <w:rPr>
          <w:sz w:val="24"/>
          <w:szCs w:val="24"/>
        </w:rPr>
        <w:t xml:space="preserve">Animal Taxonomic Classifications: if the </w:t>
      </w:r>
      <w:r w:rsidR="00721936" w:rsidRPr="00050661">
        <w:rPr>
          <w:sz w:val="24"/>
          <w:szCs w:val="24"/>
        </w:rPr>
        <w:t xml:space="preserve">labeled sounds are for animal calls, we encourage users to find corresponding </w:t>
      </w:r>
      <w:r w:rsidR="00153242" w:rsidRPr="00050661">
        <w:rPr>
          <w:sz w:val="24"/>
          <w:szCs w:val="24"/>
        </w:rPr>
        <w:t xml:space="preserve">Taxonomic Serial Number (TSN) at </w:t>
      </w:r>
      <w:hyperlink r:id="rId5" w:history="1">
        <w:r w:rsidR="001C485C" w:rsidRPr="00050661">
          <w:rPr>
            <w:rStyle w:val="Hyperlink"/>
            <w:sz w:val="24"/>
            <w:szCs w:val="24"/>
          </w:rPr>
          <w:t>Integrated Taxonomic Information System (itis.gov)</w:t>
        </w:r>
      </w:hyperlink>
      <w:r w:rsidR="00F017A6" w:rsidRPr="00050661">
        <w:rPr>
          <w:sz w:val="24"/>
          <w:szCs w:val="24"/>
        </w:rPr>
        <w:t xml:space="preserve"> (ITIS)</w:t>
      </w:r>
      <w:r w:rsidR="001C485C" w:rsidRPr="00050661">
        <w:rPr>
          <w:sz w:val="24"/>
          <w:szCs w:val="24"/>
        </w:rPr>
        <w:t xml:space="preserve">, which provides TSN for </w:t>
      </w:r>
      <w:r w:rsidR="00DF5758" w:rsidRPr="00050661">
        <w:rPr>
          <w:sz w:val="24"/>
          <w:szCs w:val="24"/>
        </w:rPr>
        <w:t>different taxonomic Hierarchies</w:t>
      </w:r>
      <w:r w:rsidR="00922F2D" w:rsidRPr="00050661">
        <w:rPr>
          <w:sz w:val="24"/>
          <w:szCs w:val="24"/>
        </w:rPr>
        <w:t xml:space="preserve"> (class, family, species, subspecies, etc.)</w:t>
      </w:r>
      <w:r w:rsidR="003154D5" w:rsidRPr="00050661">
        <w:rPr>
          <w:sz w:val="24"/>
          <w:szCs w:val="24"/>
        </w:rPr>
        <w:t xml:space="preserve"> and use it </w:t>
      </w:r>
      <w:r w:rsidR="00FD1D15" w:rsidRPr="00050661">
        <w:rPr>
          <w:sz w:val="24"/>
          <w:szCs w:val="24"/>
        </w:rPr>
        <w:t>as the value for this column “Category”</w:t>
      </w:r>
      <w:r w:rsidR="00DF5758" w:rsidRPr="00050661">
        <w:rPr>
          <w:sz w:val="24"/>
          <w:szCs w:val="24"/>
        </w:rPr>
        <w:t>. For example, the screenshot below shows the search result for “blue whale”</w:t>
      </w:r>
      <w:r w:rsidR="00C35460" w:rsidRPr="00050661">
        <w:rPr>
          <w:sz w:val="24"/>
          <w:szCs w:val="24"/>
        </w:rPr>
        <w:t xml:space="preserve">, which has TSN </w:t>
      </w:r>
      <w:r w:rsidR="00922F2D" w:rsidRPr="00050661">
        <w:rPr>
          <w:sz w:val="24"/>
          <w:szCs w:val="24"/>
        </w:rPr>
        <w:t>“180528”.</w:t>
      </w:r>
      <w:r w:rsidR="00FD1D15" w:rsidRPr="00050661">
        <w:rPr>
          <w:sz w:val="24"/>
          <w:szCs w:val="24"/>
        </w:rPr>
        <w:t xml:space="preserve"> </w:t>
      </w:r>
    </w:p>
    <w:p w14:paraId="07492F36" w14:textId="38B01B62" w:rsidR="00DF5758" w:rsidRDefault="00C35460" w:rsidP="00A53A8B">
      <w:pPr>
        <w:jc w:val="center"/>
        <w:rPr>
          <w:sz w:val="24"/>
          <w:szCs w:val="24"/>
        </w:rPr>
      </w:pPr>
      <w:r w:rsidRPr="00364739">
        <w:rPr>
          <w:noProof/>
          <w:sz w:val="24"/>
          <w:szCs w:val="24"/>
        </w:rPr>
        <w:lastRenderedPageBreak/>
        <w:drawing>
          <wp:inline distT="0" distB="0" distL="0" distR="0" wp14:anchorId="63FED11E" wp14:editId="332DD246">
            <wp:extent cx="5495415" cy="4071068"/>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519821" cy="4089148"/>
                    </a:xfrm>
                    <a:prstGeom prst="rect">
                      <a:avLst/>
                    </a:prstGeom>
                  </pic:spPr>
                </pic:pic>
              </a:graphicData>
            </a:graphic>
          </wp:inline>
        </w:drawing>
      </w:r>
    </w:p>
    <w:p w14:paraId="149FAA0A" w14:textId="0A6736BF" w:rsidR="00446D3F" w:rsidRPr="00446D3F" w:rsidRDefault="00050661" w:rsidP="00446D3F">
      <w:pPr>
        <w:pStyle w:val="ListParagraph"/>
        <w:numPr>
          <w:ilvl w:val="0"/>
          <w:numId w:val="4"/>
        </w:numPr>
        <w:rPr>
          <w:sz w:val="24"/>
          <w:szCs w:val="24"/>
        </w:rPr>
      </w:pPr>
      <w:r w:rsidRPr="00446D3F">
        <w:rPr>
          <w:sz w:val="24"/>
          <w:szCs w:val="24"/>
        </w:rPr>
        <w:t xml:space="preserve">If the correct taxonomic classification can not be found in ITIS or the users cannot decide the correct TSN, </w:t>
      </w:r>
      <w:r w:rsidR="0013145F" w:rsidRPr="00446D3F">
        <w:rPr>
          <w:sz w:val="24"/>
          <w:szCs w:val="24"/>
        </w:rPr>
        <w:t xml:space="preserve">the </w:t>
      </w:r>
      <w:r w:rsidRPr="00446D3F">
        <w:rPr>
          <w:sz w:val="24"/>
          <w:szCs w:val="24"/>
        </w:rPr>
        <w:t>users can use customized strings to fill this column.</w:t>
      </w:r>
      <w:r w:rsidR="0013145F" w:rsidRPr="00446D3F">
        <w:rPr>
          <w:sz w:val="24"/>
          <w:szCs w:val="24"/>
        </w:rPr>
        <w:t xml:space="preserve"> For example, when searching “</w:t>
      </w:r>
      <w:r w:rsidR="004A4217" w:rsidRPr="00446D3F">
        <w:rPr>
          <w:sz w:val="24"/>
          <w:szCs w:val="24"/>
        </w:rPr>
        <w:t>blue whale</w:t>
      </w:r>
      <w:r w:rsidR="0013145F" w:rsidRPr="00446D3F">
        <w:rPr>
          <w:sz w:val="24"/>
          <w:szCs w:val="24"/>
        </w:rPr>
        <w:t xml:space="preserve">”, there are multiple </w:t>
      </w:r>
      <w:r w:rsidR="009D73E6" w:rsidRPr="00446D3F">
        <w:rPr>
          <w:sz w:val="24"/>
          <w:szCs w:val="24"/>
        </w:rPr>
        <w:t xml:space="preserve">corresponding </w:t>
      </w:r>
      <w:r w:rsidR="0013145F" w:rsidRPr="00446D3F">
        <w:rPr>
          <w:sz w:val="24"/>
          <w:szCs w:val="24"/>
        </w:rPr>
        <w:t>results</w:t>
      </w:r>
      <w:r w:rsidR="009D73E6" w:rsidRPr="00446D3F">
        <w:rPr>
          <w:sz w:val="24"/>
          <w:szCs w:val="24"/>
        </w:rPr>
        <w:t>,</w:t>
      </w:r>
      <w:r w:rsidR="004A4217" w:rsidRPr="00446D3F">
        <w:rPr>
          <w:sz w:val="24"/>
          <w:szCs w:val="24"/>
        </w:rPr>
        <w:t xml:space="preserve"> and the users can use “blue whale” if correct TSN cannot be decided.</w:t>
      </w:r>
      <w:r w:rsidR="00653911" w:rsidRPr="00446D3F">
        <w:rPr>
          <w:sz w:val="24"/>
          <w:szCs w:val="24"/>
        </w:rPr>
        <w:t xml:space="preserve"> </w:t>
      </w:r>
      <w:r w:rsidR="00446D3F">
        <w:rPr>
          <w:noProof/>
        </w:rPr>
        <w:drawing>
          <wp:inline distT="0" distB="0" distL="0" distR="0" wp14:anchorId="7E391611" wp14:editId="6F1087FA">
            <wp:extent cx="4913906" cy="1150413"/>
            <wp:effectExtent l="0" t="0" r="127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4936591" cy="1155724"/>
                    </a:xfrm>
                    <a:prstGeom prst="rect">
                      <a:avLst/>
                    </a:prstGeom>
                  </pic:spPr>
                </pic:pic>
              </a:graphicData>
            </a:graphic>
          </wp:inline>
        </w:drawing>
      </w:r>
    </w:p>
    <w:p w14:paraId="098DCDFF" w14:textId="77EE47F2" w:rsidR="00446D3F" w:rsidRPr="00446D3F" w:rsidRDefault="00446D3F" w:rsidP="00446D3F">
      <w:pPr>
        <w:pStyle w:val="ListParagraph"/>
        <w:numPr>
          <w:ilvl w:val="0"/>
          <w:numId w:val="4"/>
        </w:numPr>
        <w:rPr>
          <w:sz w:val="24"/>
          <w:szCs w:val="24"/>
        </w:rPr>
      </w:pPr>
      <w:r>
        <w:rPr>
          <w:sz w:val="24"/>
          <w:szCs w:val="24"/>
        </w:rPr>
        <w:t>If the annotations are at fine</w:t>
      </w:r>
      <w:r w:rsidR="004C2725">
        <w:rPr>
          <w:sz w:val="24"/>
          <w:szCs w:val="24"/>
        </w:rPr>
        <w:t>r</w:t>
      </w:r>
      <w:r>
        <w:rPr>
          <w:sz w:val="24"/>
          <w:szCs w:val="24"/>
        </w:rPr>
        <w:t xml:space="preserve"> granularity</w:t>
      </w:r>
      <w:r w:rsidR="004C2725">
        <w:rPr>
          <w:sz w:val="24"/>
          <w:szCs w:val="24"/>
        </w:rPr>
        <w:t xml:space="preserve"> (such as call type)</w:t>
      </w:r>
      <w:r>
        <w:rPr>
          <w:sz w:val="24"/>
          <w:szCs w:val="24"/>
        </w:rPr>
        <w:t>, us</w:t>
      </w:r>
      <w:r>
        <w:rPr>
          <w:sz w:val="24"/>
          <w:szCs w:val="24"/>
        </w:rPr>
        <w:t>ers can</w:t>
      </w:r>
      <w:r>
        <w:rPr>
          <w:sz w:val="24"/>
          <w:szCs w:val="24"/>
        </w:rPr>
        <w:t xml:space="preserve"> also</w:t>
      </w:r>
      <w:r>
        <w:rPr>
          <w:sz w:val="24"/>
          <w:szCs w:val="24"/>
        </w:rPr>
        <w:t xml:space="preserve"> use customized strings </w:t>
      </w:r>
      <w:r w:rsidR="00FE7CE4">
        <w:rPr>
          <w:sz w:val="24"/>
          <w:szCs w:val="24"/>
        </w:rPr>
        <w:t xml:space="preserve">concatenated by hyphen (‘-‘) </w:t>
      </w:r>
      <w:r>
        <w:rPr>
          <w:sz w:val="24"/>
          <w:szCs w:val="24"/>
        </w:rPr>
        <w:t xml:space="preserve">indicating </w:t>
      </w:r>
      <w:r>
        <w:rPr>
          <w:sz w:val="24"/>
          <w:szCs w:val="24"/>
        </w:rPr>
        <w:t>the hierarchy of label, for example “</w:t>
      </w:r>
      <w:r w:rsidR="003817E6" w:rsidRPr="003817E6">
        <w:rPr>
          <w:sz w:val="24"/>
          <w:szCs w:val="24"/>
        </w:rPr>
        <w:t>Black-capped Chickadee</w:t>
      </w:r>
      <w:r w:rsidR="003817E6">
        <w:rPr>
          <w:sz w:val="24"/>
          <w:szCs w:val="24"/>
        </w:rPr>
        <w:t xml:space="preserve"> -</w:t>
      </w:r>
      <w:r w:rsidR="003817E6" w:rsidRPr="003817E6">
        <w:rPr>
          <w:sz w:val="24"/>
          <w:szCs w:val="24"/>
        </w:rPr>
        <w:t xml:space="preserve"> </w:t>
      </w:r>
      <w:r w:rsidR="000773F7">
        <w:rPr>
          <w:sz w:val="24"/>
          <w:szCs w:val="24"/>
        </w:rPr>
        <w:t>alarm</w:t>
      </w:r>
      <w:r w:rsidR="003817E6" w:rsidRPr="003817E6">
        <w:rPr>
          <w:sz w:val="24"/>
          <w:szCs w:val="24"/>
        </w:rPr>
        <w:t xml:space="preserve"> call</w:t>
      </w:r>
      <w:r w:rsidR="004A1FC1">
        <w:rPr>
          <w:sz w:val="24"/>
          <w:szCs w:val="24"/>
        </w:rPr>
        <w:t>”.</w:t>
      </w:r>
    </w:p>
    <w:p w14:paraId="196034F4" w14:textId="1B5C6B67" w:rsidR="008C1BC5" w:rsidRPr="00364739" w:rsidRDefault="001C3034" w:rsidP="00E0479F">
      <w:pPr>
        <w:pStyle w:val="ListParagraph"/>
        <w:numPr>
          <w:ilvl w:val="0"/>
          <w:numId w:val="2"/>
        </w:numPr>
        <w:rPr>
          <w:sz w:val="24"/>
          <w:szCs w:val="24"/>
        </w:rPr>
      </w:pPr>
      <w:r w:rsidRPr="00364739">
        <w:rPr>
          <w:sz w:val="24"/>
          <w:szCs w:val="24"/>
        </w:rPr>
        <w:t xml:space="preserve">Label: </w:t>
      </w:r>
      <w:r w:rsidR="00E0479F" w:rsidRPr="00364739">
        <w:rPr>
          <w:sz w:val="24"/>
          <w:szCs w:val="24"/>
        </w:rPr>
        <w:t xml:space="preserve"> represents the </w:t>
      </w:r>
      <w:r w:rsidR="00C21C6A" w:rsidRPr="00364739">
        <w:rPr>
          <w:sz w:val="24"/>
          <w:szCs w:val="24"/>
        </w:rPr>
        <w:t>label of a detection</w:t>
      </w:r>
      <w:r w:rsidR="00EE2BB6" w:rsidRPr="00364739">
        <w:rPr>
          <w:sz w:val="24"/>
          <w:szCs w:val="24"/>
        </w:rPr>
        <w:t xml:space="preserve">, indicating the presence or absence of </w:t>
      </w:r>
      <w:r w:rsidR="005C3D7F" w:rsidRPr="00364739">
        <w:rPr>
          <w:sz w:val="24"/>
          <w:szCs w:val="24"/>
        </w:rPr>
        <w:t>detected sound/call from the corresponding</w:t>
      </w:r>
      <w:r w:rsidR="00EE2BB6" w:rsidRPr="00364739">
        <w:rPr>
          <w:sz w:val="24"/>
          <w:szCs w:val="24"/>
        </w:rPr>
        <w:t xml:space="preserve"> </w:t>
      </w:r>
      <w:r w:rsidR="006A6E3F" w:rsidRPr="00364739">
        <w:rPr>
          <w:sz w:val="24"/>
          <w:szCs w:val="24"/>
        </w:rPr>
        <w:t>category</w:t>
      </w:r>
      <w:r w:rsidR="00C21C6A" w:rsidRPr="00364739">
        <w:rPr>
          <w:sz w:val="24"/>
          <w:szCs w:val="24"/>
        </w:rPr>
        <w:t xml:space="preserve">. This column is mandatory, and it has </w:t>
      </w:r>
      <w:r w:rsidR="000A5ADD" w:rsidRPr="00364739">
        <w:rPr>
          <w:sz w:val="24"/>
          <w:szCs w:val="24"/>
        </w:rPr>
        <w:t>Boolean</w:t>
      </w:r>
      <w:r w:rsidR="00C21C6A" w:rsidRPr="00364739">
        <w:rPr>
          <w:sz w:val="24"/>
          <w:szCs w:val="24"/>
        </w:rPr>
        <w:t xml:space="preserve"> data type. </w:t>
      </w:r>
      <w:r w:rsidR="00690CA2" w:rsidRPr="00364739">
        <w:rPr>
          <w:sz w:val="24"/>
          <w:szCs w:val="24"/>
        </w:rPr>
        <w:t xml:space="preserve">If </w:t>
      </w:r>
      <w:r w:rsidR="00784E61" w:rsidRPr="00364739">
        <w:rPr>
          <w:sz w:val="24"/>
          <w:szCs w:val="24"/>
        </w:rPr>
        <w:t xml:space="preserve">the annotation is only for one category, then the labeled data must have annotations for both “1” (i.e., presence) and “0” (i.e., absence). If the annotation is for multiple categories, it is also highly recommended to have annotations for both “1” (i.e., presence) and “0” (i.e., absence) for each </w:t>
      </w:r>
      <w:r w:rsidR="0016336C" w:rsidRPr="00364739">
        <w:rPr>
          <w:sz w:val="24"/>
          <w:szCs w:val="24"/>
        </w:rPr>
        <w:t>category.</w:t>
      </w:r>
    </w:p>
    <w:p w14:paraId="6E5F5CAA" w14:textId="246C81F2" w:rsidR="00C94BBB" w:rsidRPr="00364739" w:rsidRDefault="00C94BBB" w:rsidP="00C94BBB">
      <w:pPr>
        <w:pStyle w:val="ListParagraph"/>
        <w:numPr>
          <w:ilvl w:val="0"/>
          <w:numId w:val="2"/>
        </w:numPr>
        <w:rPr>
          <w:sz w:val="24"/>
          <w:szCs w:val="24"/>
        </w:rPr>
      </w:pPr>
      <w:r w:rsidRPr="00364739">
        <w:rPr>
          <w:sz w:val="24"/>
          <w:szCs w:val="24"/>
        </w:rPr>
        <w:lastRenderedPageBreak/>
        <w:t xml:space="preserve">Label confidence: this column </w:t>
      </w:r>
      <w:r w:rsidR="005A5EC0" w:rsidRPr="00364739">
        <w:rPr>
          <w:sz w:val="24"/>
          <w:szCs w:val="24"/>
        </w:rPr>
        <w:t xml:space="preserve">is optional, and it </w:t>
      </w:r>
      <w:r w:rsidRPr="00364739">
        <w:rPr>
          <w:sz w:val="24"/>
          <w:szCs w:val="24"/>
        </w:rPr>
        <w:t>has float data type</w:t>
      </w:r>
      <w:r w:rsidRPr="00364739">
        <w:rPr>
          <w:rFonts w:hint="eastAsia"/>
          <w:sz w:val="24"/>
          <w:szCs w:val="24"/>
        </w:rPr>
        <w:t>,</w:t>
      </w:r>
      <w:r w:rsidRPr="00364739">
        <w:rPr>
          <w:sz w:val="24"/>
          <w:szCs w:val="24"/>
        </w:rPr>
        <w:t xml:space="preserve"> and it has values between 0.0 and 1.0 that provides confidence level of how much trust we have in the label. </w:t>
      </w:r>
    </w:p>
    <w:p w14:paraId="24CC93C3" w14:textId="77777777" w:rsidR="00B21EA8" w:rsidRPr="00364739" w:rsidRDefault="00B21EA8" w:rsidP="00F623D4">
      <w:pPr>
        <w:rPr>
          <w:sz w:val="24"/>
          <w:szCs w:val="24"/>
        </w:rPr>
      </w:pPr>
    </w:p>
    <w:p w14:paraId="6EAD0774" w14:textId="446E963A" w:rsidR="00AF3AC4" w:rsidRDefault="00AF3AC4" w:rsidP="00F623D4">
      <w:pPr>
        <w:rPr>
          <w:b/>
          <w:bCs/>
          <w:i/>
          <w:iCs/>
          <w:sz w:val="24"/>
          <w:szCs w:val="24"/>
        </w:rPr>
      </w:pPr>
      <w:r w:rsidRPr="00364739">
        <w:rPr>
          <w:b/>
          <w:bCs/>
          <w:i/>
          <w:iCs/>
          <w:sz w:val="24"/>
          <w:szCs w:val="24"/>
        </w:rPr>
        <w:t>Example 1:</w:t>
      </w:r>
      <w:r w:rsidR="00944114" w:rsidRPr="00364739">
        <w:rPr>
          <w:b/>
          <w:bCs/>
          <w:i/>
          <w:iCs/>
          <w:sz w:val="24"/>
          <w:szCs w:val="24"/>
        </w:rPr>
        <w:t xml:space="preserve"> binary labels</w:t>
      </w:r>
      <w:r w:rsidR="0024032E" w:rsidRPr="00364739">
        <w:rPr>
          <w:b/>
          <w:bCs/>
          <w:i/>
          <w:iCs/>
          <w:sz w:val="24"/>
          <w:szCs w:val="24"/>
        </w:rPr>
        <w:t xml:space="preserve"> when annotating</w:t>
      </w:r>
      <w:r w:rsidR="00BA1A98" w:rsidRPr="00364739">
        <w:rPr>
          <w:b/>
          <w:bCs/>
          <w:i/>
          <w:iCs/>
          <w:sz w:val="24"/>
          <w:szCs w:val="24"/>
        </w:rPr>
        <w:t xml:space="preserve"> one species’ calls from</w:t>
      </w:r>
      <w:r w:rsidR="0024032E" w:rsidRPr="00364739">
        <w:rPr>
          <w:b/>
          <w:bCs/>
          <w:i/>
          <w:iCs/>
          <w:sz w:val="24"/>
          <w:szCs w:val="24"/>
        </w:rPr>
        <w:t xml:space="preserve"> multiple audio files</w:t>
      </w:r>
    </w:p>
    <w:p w14:paraId="0BF471C4" w14:textId="2978F761" w:rsidR="003C66A1" w:rsidRPr="00EE5465" w:rsidRDefault="003C66A1" w:rsidP="00EE5465">
      <w:pPr>
        <w:pStyle w:val="ListParagraph"/>
        <w:numPr>
          <w:ilvl w:val="0"/>
          <w:numId w:val="6"/>
        </w:numPr>
        <w:rPr>
          <w:b/>
          <w:bCs/>
          <w:i/>
          <w:iCs/>
          <w:sz w:val="24"/>
          <w:szCs w:val="24"/>
        </w:rPr>
      </w:pPr>
      <w:r w:rsidRPr="00EE5465">
        <w:rPr>
          <w:b/>
          <w:bCs/>
          <w:i/>
          <w:iCs/>
          <w:sz w:val="24"/>
          <w:szCs w:val="24"/>
        </w:rPr>
        <w:t>If the users can map “Category” to the correct TSN</w:t>
      </w:r>
    </w:p>
    <w:p w14:paraId="50843333" w14:textId="7B08C90D" w:rsidR="00281653" w:rsidRDefault="00EE5465" w:rsidP="00EE5465">
      <w:pPr>
        <w:rPr>
          <w:noProof/>
        </w:rPr>
      </w:pPr>
      <w:r>
        <w:rPr>
          <w:noProof/>
        </w:rPr>
        <w:t xml:space="preserve">               </w:t>
      </w:r>
      <w:r w:rsidR="004914D7">
        <w:rPr>
          <w:noProof/>
        </w:rPr>
        <w:drawing>
          <wp:inline distT="0" distB="0" distL="0" distR="0" wp14:anchorId="72825BAD" wp14:editId="54D540D3">
            <wp:extent cx="4667416" cy="990600"/>
            <wp:effectExtent l="0" t="0" r="0" b="0"/>
            <wp:docPr id="8" name="Picture 8"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graph&#10;&#10;Description automatically generated with low confidence"/>
                    <pic:cNvPicPr/>
                  </pic:nvPicPr>
                  <pic:blipFill>
                    <a:blip r:embed="rId8"/>
                    <a:stretch>
                      <a:fillRect/>
                    </a:stretch>
                  </pic:blipFill>
                  <pic:spPr>
                    <a:xfrm>
                      <a:off x="0" y="0"/>
                      <a:ext cx="4668880" cy="990911"/>
                    </a:xfrm>
                    <a:prstGeom prst="rect">
                      <a:avLst/>
                    </a:prstGeom>
                  </pic:spPr>
                </pic:pic>
              </a:graphicData>
            </a:graphic>
          </wp:inline>
        </w:drawing>
      </w:r>
    </w:p>
    <w:p w14:paraId="31F531F4" w14:textId="3EA9F42C" w:rsidR="00EE5465" w:rsidRPr="00EE5465" w:rsidRDefault="00EE5465" w:rsidP="00EE5465">
      <w:pPr>
        <w:pStyle w:val="ListParagraph"/>
        <w:numPr>
          <w:ilvl w:val="0"/>
          <w:numId w:val="6"/>
        </w:numPr>
        <w:rPr>
          <w:b/>
          <w:bCs/>
          <w:i/>
          <w:iCs/>
          <w:sz w:val="24"/>
          <w:szCs w:val="24"/>
        </w:rPr>
      </w:pPr>
      <w:r w:rsidRPr="00EE5465">
        <w:rPr>
          <w:b/>
          <w:bCs/>
          <w:i/>
          <w:iCs/>
          <w:sz w:val="24"/>
          <w:szCs w:val="24"/>
        </w:rPr>
        <w:t xml:space="preserve">If the users can </w:t>
      </w:r>
      <w:r>
        <w:rPr>
          <w:b/>
          <w:bCs/>
          <w:i/>
          <w:iCs/>
          <w:sz w:val="24"/>
          <w:szCs w:val="24"/>
        </w:rPr>
        <w:t xml:space="preserve">not </w:t>
      </w:r>
      <w:r w:rsidRPr="00EE5465">
        <w:rPr>
          <w:b/>
          <w:bCs/>
          <w:i/>
          <w:iCs/>
          <w:sz w:val="24"/>
          <w:szCs w:val="24"/>
        </w:rPr>
        <w:t>map “Category” to the correct TSN</w:t>
      </w:r>
    </w:p>
    <w:p w14:paraId="1486CDA8" w14:textId="0751C540" w:rsidR="00AF3AC4" w:rsidRPr="00364739" w:rsidRDefault="00EE5465" w:rsidP="00F623D4">
      <w:pPr>
        <w:rPr>
          <w:noProof/>
          <w:sz w:val="24"/>
          <w:szCs w:val="24"/>
        </w:rPr>
      </w:pPr>
      <w:r>
        <w:rPr>
          <w:noProof/>
          <w:sz w:val="24"/>
          <w:szCs w:val="24"/>
        </w:rPr>
        <w:t xml:space="preserve">              </w:t>
      </w:r>
      <w:r w:rsidR="0019609C" w:rsidRPr="00364739">
        <w:rPr>
          <w:noProof/>
          <w:sz w:val="24"/>
          <w:szCs w:val="24"/>
        </w:rPr>
        <w:drawing>
          <wp:inline distT="0" distB="0" distL="0" distR="0" wp14:anchorId="006D1502" wp14:editId="73CBA6E5">
            <wp:extent cx="4686300" cy="9620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686300" cy="962025"/>
                    </a:xfrm>
                    <a:prstGeom prst="rect">
                      <a:avLst/>
                    </a:prstGeom>
                  </pic:spPr>
                </pic:pic>
              </a:graphicData>
            </a:graphic>
          </wp:inline>
        </w:drawing>
      </w:r>
    </w:p>
    <w:p w14:paraId="17264470" w14:textId="77777777" w:rsidR="006A6E3F" w:rsidRPr="00364739" w:rsidRDefault="006A6E3F" w:rsidP="00F623D4">
      <w:pPr>
        <w:rPr>
          <w:sz w:val="24"/>
          <w:szCs w:val="24"/>
        </w:rPr>
      </w:pPr>
    </w:p>
    <w:p w14:paraId="4CD35F60" w14:textId="659CD328" w:rsidR="0024032E" w:rsidRPr="00364739" w:rsidRDefault="0024032E" w:rsidP="00F623D4">
      <w:pPr>
        <w:rPr>
          <w:b/>
          <w:bCs/>
          <w:i/>
          <w:iCs/>
          <w:sz w:val="24"/>
          <w:szCs w:val="24"/>
        </w:rPr>
      </w:pPr>
      <w:r w:rsidRPr="00364739">
        <w:rPr>
          <w:b/>
          <w:bCs/>
          <w:i/>
          <w:iCs/>
          <w:sz w:val="24"/>
          <w:szCs w:val="24"/>
        </w:rPr>
        <w:t xml:space="preserve">Example 2: multi-class </w:t>
      </w:r>
      <w:r w:rsidR="00BA1A98" w:rsidRPr="00364739">
        <w:rPr>
          <w:b/>
          <w:bCs/>
          <w:i/>
          <w:iCs/>
          <w:sz w:val="24"/>
          <w:szCs w:val="24"/>
        </w:rPr>
        <w:t>categories</w:t>
      </w:r>
      <w:r w:rsidR="00643441" w:rsidRPr="00364739">
        <w:rPr>
          <w:b/>
          <w:bCs/>
          <w:i/>
          <w:iCs/>
          <w:sz w:val="24"/>
          <w:szCs w:val="24"/>
        </w:rPr>
        <w:t xml:space="preserve"> when annotating </w:t>
      </w:r>
      <w:r w:rsidR="00EB77DA" w:rsidRPr="00364739">
        <w:rPr>
          <w:b/>
          <w:bCs/>
          <w:i/>
          <w:iCs/>
          <w:sz w:val="24"/>
          <w:szCs w:val="24"/>
        </w:rPr>
        <w:t xml:space="preserve">from </w:t>
      </w:r>
      <w:r w:rsidR="00643441" w:rsidRPr="00364739">
        <w:rPr>
          <w:b/>
          <w:bCs/>
          <w:i/>
          <w:iCs/>
          <w:sz w:val="24"/>
          <w:szCs w:val="24"/>
        </w:rPr>
        <w:t>multiple audio files</w:t>
      </w:r>
    </w:p>
    <w:p w14:paraId="19411A08" w14:textId="3B5D0689" w:rsidR="00643441" w:rsidRPr="00364739" w:rsidRDefault="00EB77DA" w:rsidP="00F623D4">
      <w:pPr>
        <w:rPr>
          <w:sz w:val="24"/>
          <w:szCs w:val="24"/>
        </w:rPr>
      </w:pPr>
      <w:r w:rsidRPr="00364739">
        <w:rPr>
          <w:noProof/>
          <w:sz w:val="24"/>
          <w:szCs w:val="24"/>
        </w:rPr>
        <w:drawing>
          <wp:inline distT="0" distB="0" distL="0" distR="0" wp14:anchorId="7AD09620" wp14:editId="2F1C3A18">
            <wp:extent cx="4676775" cy="159067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4676775" cy="1590675"/>
                    </a:xfrm>
                    <a:prstGeom prst="rect">
                      <a:avLst/>
                    </a:prstGeom>
                  </pic:spPr>
                </pic:pic>
              </a:graphicData>
            </a:graphic>
          </wp:inline>
        </w:drawing>
      </w:r>
    </w:p>
    <w:p w14:paraId="38849A6C" w14:textId="6CC3A756" w:rsidR="005A3565" w:rsidRPr="00364739" w:rsidRDefault="005A3565" w:rsidP="005A5EC0">
      <w:pPr>
        <w:rPr>
          <w:sz w:val="24"/>
          <w:szCs w:val="24"/>
        </w:rPr>
      </w:pPr>
    </w:p>
    <w:sectPr w:rsidR="005A3565" w:rsidRPr="0036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22A5"/>
    <w:multiLevelType w:val="hybridMultilevel"/>
    <w:tmpl w:val="C610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62BBE"/>
    <w:multiLevelType w:val="hybridMultilevel"/>
    <w:tmpl w:val="29EA3D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9A609F"/>
    <w:multiLevelType w:val="hybridMultilevel"/>
    <w:tmpl w:val="273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358D3"/>
    <w:multiLevelType w:val="hybridMultilevel"/>
    <w:tmpl w:val="C484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607B"/>
    <w:multiLevelType w:val="hybridMultilevel"/>
    <w:tmpl w:val="21B0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7F30"/>
    <w:multiLevelType w:val="hybridMultilevel"/>
    <w:tmpl w:val="3078E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37"/>
    <w:rsid w:val="00025EFA"/>
    <w:rsid w:val="00050661"/>
    <w:rsid w:val="000773F7"/>
    <w:rsid w:val="000A5ADD"/>
    <w:rsid w:val="000C0D7C"/>
    <w:rsid w:val="000C12C3"/>
    <w:rsid w:val="000F3EB3"/>
    <w:rsid w:val="000F5DF3"/>
    <w:rsid w:val="00116737"/>
    <w:rsid w:val="0013145F"/>
    <w:rsid w:val="00151098"/>
    <w:rsid w:val="00153242"/>
    <w:rsid w:val="0016336C"/>
    <w:rsid w:val="0019609C"/>
    <w:rsid w:val="001C3034"/>
    <w:rsid w:val="001C485C"/>
    <w:rsid w:val="001D760F"/>
    <w:rsid w:val="0024032E"/>
    <w:rsid w:val="002579B4"/>
    <w:rsid w:val="00281653"/>
    <w:rsid w:val="002E7DB3"/>
    <w:rsid w:val="003154D5"/>
    <w:rsid w:val="00315867"/>
    <w:rsid w:val="003305B3"/>
    <w:rsid w:val="00345291"/>
    <w:rsid w:val="00364739"/>
    <w:rsid w:val="003817E6"/>
    <w:rsid w:val="003C66A1"/>
    <w:rsid w:val="003D6F32"/>
    <w:rsid w:val="00414762"/>
    <w:rsid w:val="00446D3F"/>
    <w:rsid w:val="004914D7"/>
    <w:rsid w:val="00495CE2"/>
    <w:rsid w:val="00497E4D"/>
    <w:rsid w:val="004A1FC1"/>
    <w:rsid w:val="004A4217"/>
    <w:rsid w:val="004C2725"/>
    <w:rsid w:val="004D2124"/>
    <w:rsid w:val="004F3055"/>
    <w:rsid w:val="00521FB4"/>
    <w:rsid w:val="005A3565"/>
    <w:rsid w:val="005A5EC0"/>
    <w:rsid w:val="005C3D7F"/>
    <w:rsid w:val="00643441"/>
    <w:rsid w:val="00653911"/>
    <w:rsid w:val="006679C8"/>
    <w:rsid w:val="00690CA2"/>
    <w:rsid w:val="006A6E3F"/>
    <w:rsid w:val="006E333F"/>
    <w:rsid w:val="00707F04"/>
    <w:rsid w:val="00717DCE"/>
    <w:rsid w:val="00720AEB"/>
    <w:rsid w:val="00721936"/>
    <w:rsid w:val="00784E61"/>
    <w:rsid w:val="00797271"/>
    <w:rsid w:val="00797950"/>
    <w:rsid w:val="007C26F5"/>
    <w:rsid w:val="007C3476"/>
    <w:rsid w:val="007F1200"/>
    <w:rsid w:val="0081316F"/>
    <w:rsid w:val="008C1BC5"/>
    <w:rsid w:val="008E70FE"/>
    <w:rsid w:val="00903C7B"/>
    <w:rsid w:val="00922F2D"/>
    <w:rsid w:val="00944114"/>
    <w:rsid w:val="00944AD0"/>
    <w:rsid w:val="00957CC8"/>
    <w:rsid w:val="009924E4"/>
    <w:rsid w:val="009A4428"/>
    <w:rsid w:val="009B6DFE"/>
    <w:rsid w:val="009D73E6"/>
    <w:rsid w:val="00A53A8B"/>
    <w:rsid w:val="00AA1608"/>
    <w:rsid w:val="00AF3AC4"/>
    <w:rsid w:val="00B16002"/>
    <w:rsid w:val="00B21EA8"/>
    <w:rsid w:val="00B31C96"/>
    <w:rsid w:val="00B640C8"/>
    <w:rsid w:val="00B66F01"/>
    <w:rsid w:val="00B8428D"/>
    <w:rsid w:val="00BA1A98"/>
    <w:rsid w:val="00C21C6A"/>
    <w:rsid w:val="00C35460"/>
    <w:rsid w:val="00C35E3D"/>
    <w:rsid w:val="00C41A19"/>
    <w:rsid w:val="00C61ADD"/>
    <w:rsid w:val="00C6628C"/>
    <w:rsid w:val="00C94BBB"/>
    <w:rsid w:val="00CB448D"/>
    <w:rsid w:val="00DF5758"/>
    <w:rsid w:val="00E0479F"/>
    <w:rsid w:val="00EB77DA"/>
    <w:rsid w:val="00EE2BB6"/>
    <w:rsid w:val="00EE5465"/>
    <w:rsid w:val="00F017A6"/>
    <w:rsid w:val="00F33CAB"/>
    <w:rsid w:val="00F56361"/>
    <w:rsid w:val="00F623D4"/>
    <w:rsid w:val="00FD0DA4"/>
    <w:rsid w:val="00FD1D15"/>
    <w:rsid w:val="00FE7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CAB3"/>
  <w15:chartTrackingRefBased/>
  <w15:docId w15:val="{8FBF2686-A563-4302-B570-830BC8B7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34"/>
    <w:pPr>
      <w:ind w:left="720"/>
      <w:contextualSpacing/>
    </w:pPr>
  </w:style>
  <w:style w:type="character" w:styleId="Hyperlink">
    <w:name w:val="Hyperlink"/>
    <w:basedOn w:val="DefaultParagraphFont"/>
    <w:uiPriority w:val="99"/>
    <w:semiHidden/>
    <w:unhideWhenUsed/>
    <w:rsid w:val="001C4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itis.g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898</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Zhong</dc:creator>
  <cp:keywords/>
  <dc:description/>
  <cp:lastModifiedBy>Ming Zhong</cp:lastModifiedBy>
  <cp:revision>94</cp:revision>
  <dcterms:created xsi:type="dcterms:W3CDTF">2021-03-01T19:07:00Z</dcterms:created>
  <dcterms:modified xsi:type="dcterms:W3CDTF">2021-03-14T21:02:00Z</dcterms:modified>
</cp:coreProperties>
</file>