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54A2E" w14:textId="7A42435D" w:rsidR="007502E3" w:rsidRDefault="00E84FF5">
      <w:r>
        <w:rPr>
          <w:b/>
          <w:color w:val="1F497D"/>
          <w:sz w:val="34"/>
        </w:rPr>
        <w:t>C</w:t>
      </w:r>
      <w:r w:rsidR="008134DF">
        <w:rPr>
          <w:b/>
          <w:color w:val="1F497D"/>
          <w:sz w:val="34"/>
        </w:rPr>
        <w:t xml:space="preserve">ontract </w:t>
      </w:r>
      <w:r>
        <w:rPr>
          <w:b/>
          <w:color w:val="1F497D"/>
          <w:sz w:val="34"/>
        </w:rPr>
        <w:t>M</w:t>
      </w:r>
      <w:r w:rsidR="008134DF">
        <w:rPr>
          <w:b/>
          <w:color w:val="1F497D"/>
          <w:sz w:val="34"/>
        </w:rPr>
        <w:t xml:space="preserve">anufacturing </w:t>
      </w:r>
      <w:r>
        <w:rPr>
          <w:b/>
          <w:color w:val="1F497D"/>
          <w:sz w:val="34"/>
        </w:rPr>
        <w:t>O</w:t>
      </w:r>
      <w:r w:rsidR="008134DF">
        <w:rPr>
          <w:b/>
          <w:color w:val="1F497D"/>
          <w:sz w:val="34"/>
        </w:rPr>
        <w:t>rganization (CMO)</w:t>
      </w:r>
      <w:r>
        <w:rPr>
          <w:b/>
          <w:color w:val="1F497D"/>
          <w:sz w:val="34"/>
        </w:rPr>
        <w:t xml:space="preserve"> Qualification Guidance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502E3" w14:paraId="566F76F7" w14:textId="77777777" w:rsidTr="007502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DBC378" w14:textId="77777777" w:rsidR="007502E3" w:rsidRDefault="00E84FF5">
            <w:r>
              <w:rPr>
                <w:sz w:val="17"/>
              </w:rPr>
              <w:t>Document No.</w:t>
            </w:r>
          </w:p>
        </w:tc>
        <w:tc>
          <w:tcPr>
            <w:tcW w:w="2160" w:type="dxa"/>
          </w:tcPr>
          <w:p w14:paraId="56E696B4" w14:textId="77777777" w:rsidR="007502E3" w:rsidRDefault="00E84F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Version</w:t>
            </w:r>
          </w:p>
        </w:tc>
        <w:tc>
          <w:tcPr>
            <w:tcW w:w="2160" w:type="dxa"/>
          </w:tcPr>
          <w:p w14:paraId="67305580" w14:textId="77777777" w:rsidR="007502E3" w:rsidRDefault="00E84F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Effective Date</w:t>
            </w:r>
          </w:p>
        </w:tc>
        <w:tc>
          <w:tcPr>
            <w:tcW w:w="2160" w:type="dxa"/>
          </w:tcPr>
          <w:p w14:paraId="444CEEBC" w14:textId="77777777" w:rsidR="007502E3" w:rsidRDefault="00E84F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Document Owner</w:t>
            </w:r>
          </w:p>
        </w:tc>
      </w:tr>
      <w:tr w:rsidR="007502E3" w14:paraId="00F58CDE" w14:textId="77777777" w:rsidTr="007502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33C550" w14:textId="77777777" w:rsidR="007502E3" w:rsidRDefault="00E84FF5">
            <w:r>
              <w:rPr>
                <w:sz w:val="17"/>
              </w:rPr>
              <w:t>GUID-PROC-009</w:t>
            </w:r>
          </w:p>
        </w:tc>
        <w:tc>
          <w:tcPr>
            <w:tcW w:w="2160" w:type="dxa"/>
          </w:tcPr>
          <w:p w14:paraId="162550E7" w14:textId="77777777" w:rsidR="007502E3" w:rsidRDefault="00E84F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1.0</w:t>
            </w:r>
          </w:p>
        </w:tc>
        <w:tc>
          <w:tcPr>
            <w:tcW w:w="2160" w:type="dxa"/>
          </w:tcPr>
          <w:p w14:paraId="309D624B" w14:textId="78E013D9" w:rsidR="007502E3" w:rsidRDefault="000B7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01/01/2026</w:t>
            </w:r>
          </w:p>
        </w:tc>
        <w:tc>
          <w:tcPr>
            <w:tcW w:w="2160" w:type="dxa"/>
          </w:tcPr>
          <w:p w14:paraId="20D0AFD0" w14:textId="77777777" w:rsidR="007502E3" w:rsidRDefault="00E84F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Procurement Manager</w:t>
            </w:r>
          </w:p>
        </w:tc>
      </w:tr>
    </w:tbl>
    <w:p w14:paraId="6729CD01" w14:textId="77777777" w:rsidR="007502E3" w:rsidRDefault="00E84FF5">
      <w:r>
        <w:rPr>
          <w:i/>
          <w:color w:val="595959"/>
          <w:sz w:val="16"/>
        </w:rPr>
        <w:t>Classification: Internal - Confidential   |   Controlled document — verify version before use.</w:t>
      </w:r>
    </w:p>
    <w:p w14:paraId="2F0679DA" w14:textId="77777777" w:rsidR="007502E3" w:rsidRDefault="00E84FF5">
      <w:r>
        <w:rPr>
          <w:b/>
          <w:color w:val="1F497D"/>
          <w:sz w:val="24"/>
        </w:rPr>
        <w:t>1.  Purpose &amp; Scope</w:t>
      </w:r>
    </w:p>
    <w:p w14:paraId="267D692D" w14:textId="535DC473" w:rsidR="007502E3" w:rsidRDefault="00E84FF5">
      <w:r>
        <w:t>Defines how Contract Manufacturing Organi</w:t>
      </w:r>
      <w:r w:rsidR="00A07AD8">
        <w:t>z</w:t>
      </w:r>
      <w:r>
        <w:t>ations (CMOs) are qualified and tiered before they may be engaged for production. Establishes what 'pre-qualified' means so a CMO can be considered for fast-track engagement.</w:t>
      </w:r>
    </w:p>
    <w:p w14:paraId="3438BA0A" w14:textId="77777777" w:rsidR="007502E3" w:rsidRDefault="00E84FF5">
      <w:r>
        <w:rPr>
          <w:b/>
          <w:color w:val="1F497D"/>
          <w:sz w:val="24"/>
        </w:rPr>
        <w:t>2.  Qualification Criteria &amp; Tiers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502E3" w14:paraId="3E649D42" w14:textId="77777777" w:rsidTr="007502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45F18A" w14:textId="77777777" w:rsidR="007502E3" w:rsidRDefault="00E84FF5">
            <w:r>
              <w:rPr>
                <w:sz w:val="18"/>
              </w:rPr>
              <w:t>Tier</w:t>
            </w:r>
          </w:p>
        </w:tc>
        <w:tc>
          <w:tcPr>
            <w:tcW w:w="2880" w:type="dxa"/>
          </w:tcPr>
          <w:p w14:paraId="39502827" w14:textId="77777777" w:rsidR="007502E3" w:rsidRDefault="00E84F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Meaning</w:t>
            </w:r>
          </w:p>
        </w:tc>
        <w:tc>
          <w:tcPr>
            <w:tcW w:w="2880" w:type="dxa"/>
          </w:tcPr>
          <w:p w14:paraId="53214518" w14:textId="77777777" w:rsidR="007502E3" w:rsidRDefault="00E84F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Engagement</w:t>
            </w:r>
          </w:p>
        </w:tc>
      </w:tr>
      <w:tr w:rsidR="007502E3" w14:paraId="0432CF03" w14:textId="77777777" w:rsidTr="007502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F1CA43" w14:textId="77777777" w:rsidR="007502E3" w:rsidRDefault="00E84FF5">
            <w:r>
              <w:rPr>
                <w:sz w:val="18"/>
              </w:rPr>
              <w:t>Pre-qualified</w:t>
            </w:r>
          </w:p>
        </w:tc>
        <w:tc>
          <w:tcPr>
            <w:tcW w:w="2880" w:type="dxa"/>
          </w:tcPr>
          <w:p w14:paraId="3AE94BA6" w14:textId="77777777" w:rsidR="007502E3" w:rsidRDefault="00E84F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Passed audit; GMP status current; MSA in place</w:t>
            </w:r>
          </w:p>
        </w:tc>
        <w:tc>
          <w:tcPr>
            <w:tcW w:w="2880" w:type="dxa"/>
          </w:tcPr>
          <w:p w14:paraId="2307FAF2" w14:textId="77777777" w:rsidR="007502E3" w:rsidRDefault="00E84F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Eligible for fast-track</w:t>
            </w:r>
          </w:p>
        </w:tc>
      </w:tr>
      <w:tr w:rsidR="007502E3" w14:paraId="2C710E04" w14:textId="77777777" w:rsidTr="007502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3C694D" w14:textId="77777777" w:rsidR="007502E3" w:rsidRDefault="00E84FF5">
            <w:r>
              <w:rPr>
                <w:sz w:val="18"/>
              </w:rPr>
              <w:t>Conditional</w:t>
            </w:r>
          </w:p>
        </w:tc>
        <w:tc>
          <w:tcPr>
            <w:tcW w:w="2880" w:type="dxa"/>
          </w:tcPr>
          <w:p w14:paraId="24A08631" w14:textId="77777777" w:rsidR="007502E3" w:rsidRDefault="00E84FF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Minor gaps with remediation plan</w:t>
            </w:r>
          </w:p>
        </w:tc>
        <w:tc>
          <w:tcPr>
            <w:tcW w:w="2880" w:type="dxa"/>
          </w:tcPr>
          <w:p w14:paraId="3D48C9C3" w14:textId="77777777" w:rsidR="007502E3" w:rsidRDefault="00E84FF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Eligible after closure</w:t>
            </w:r>
          </w:p>
        </w:tc>
      </w:tr>
      <w:tr w:rsidR="007502E3" w14:paraId="2EE31F27" w14:textId="77777777" w:rsidTr="007502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337092" w14:textId="77777777" w:rsidR="007502E3" w:rsidRDefault="00E84FF5">
            <w:r>
              <w:rPr>
                <w:sz w:val="18"/>
              </w:rPr>
              <w:t>Not qualified</w:t>
            </w:r>
          </w:p>
        </w:tc>
        <w:tc>
          <w:tcPr>
            <w:tcW w:w="2880" w:type="dxa"/>
          </w:tcPr>
          <w:p w14:paraId="38723E99" w14:textId="77777777" w:rsidR="007502E3" w:rsidRDefault="00E84F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Open critical findings or expired GMP status</w:t>
            </w:r>
          </w:p>
        </w:tc>
        <w:tc>
          <w:tcPr>
            <w:tcW w:w="2880" w:type="dxa"/>
          </w:tcPr>
          <w:p w14:paraId="11D837D8" w14:textId="77777777" w:rsidR="007502E3" w:rsidRDefault="00E84F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Not eligible</w:t>
            </w:r>
          </w:p>
        </w:tc>
      </w:tr>
    </w:tbl>
    <w:p w14:paraId="5A2EF229" w14:textId="77777777" w:rsidR="007502E3" w:rsidRDefault="007502E3"/>
    <w:p w14:paraId="560CE450" w14:textId="77777777" w:rsidR="007502E3" w:rsidRDefault="00E84FF5">
      <w:r>
        <w:rPr>
          <w:b/>
          <w:color w:val="1F497D"/>
          <w:sz w:val="24"/>
        </w:rPr>
        <w:t>3.  Pre-Qualification Process</w:t>
      </w:r>
    </w:p>
    <w:p w14:paraId="479FAD99" w14:textId="77777777" w:rsidR="007502E3" w:rsidRDefault="00E84FF5">
      <w:pPr>
        <w:pStyle w:val="ListBullet"/>
      </w:pPr>
      <w:r>
        <w:t>Quality audit completed with no open critical findings.</w:t>
      </w:r>
    </w:p>
    <w:p w14:paraId="53D3ACEF" w14:textId="77777777" w:rsidR="007502E3" w:rsidRDefault="00E84FF5">
      <w:pPr>
        <w:pStyle w:val="ListBullet"/>
      </w:pPr>
      <w:r>
        <w:t>Current GMP certification verified for the relevant dosage form.</w:t>
      </w:r>
    </w:p>
    <w:p w14:paraId="7A9E2B4E" w14:textId="77777777" w:rsidR="007502E3" w:rsidRDefault="00E84FF5">
      <w:pPr>
        <w:pStyle w:val="ListBullet"/>
      </w:pPr>
      <w:r>
        <w:t>Master Supply Agreement and quality agreement executed.</w:t>
      </w:r>
    </w:p>
    <w:p w14:paraId="20F0516A" w14:textId="77777777" w:rsidR="007502E3" w:rsidRDefault="00E84FF5">
      <w:pPr>
        <w:pStyle w:val="ListBullet"/>
      </w:pPr>
      <w:r>
        <w:t>Capacity and capability assessment on file.</w:t>
      </w:r>
    </w:p>
    <w:p w14:paraId="3E700F92" w14:textId="77777777" w:rsidR="007502E3" w:rsidRDefault="00E84FF5">
      <w:r>
        <w:rPr>
          <w:b/>
          <w:color w:val="1F497D"/>
          <w:sz w:val="24"/>
        </w:rPr>
        <w:t>4.  Required GMP Certifications</w:t>
      </w:r>
    </w:p>
    <w:p w14:paraId="6C12397D" w14:textId="77777777" w:rsidR="007502E3" w:rsidRDefault="00E84FF5">
      <w:r>
        <w:t>A CMO must hold a current, applicable GMP certification covering the intended product type and operations. Expired or scope-mismatched certification automatically removes pre-qualified status until renewed and re-verified.</w:t>
      </w:r>
    </w:p>
    <w:p w14:paraId="12346E5E" w14:textId="77777777" w:rsidR="007502E3" w:rsidRDefault="00E84FF5">
      <w:r>
        <w:rPr>
          <w:b/>
          <w:color w:val="1F497D"/>
          <w:sz w:val="24"/>
        </w:rPr>
        <w:t>5.  Re-Qualification Cadence</w:t>
      </w:r>
    </w:p>
    <w:p w14:paraId="007ACCAA" w14:textId="77777777" w:rsidR="007502E3" w:rsidRDefault="00E84FF5">
      <w:r>
        <w:t>Pre-qualified status is reviewed at least annually and upon any change to the CMO's GMP status, ownership, or scope. Lapses trigger immediate re-tiering.</w:t>
      </w:r>
    </w:p>
    <w:p w14:paraId="020A584C" w14:textId="77777777" w:rsidR="007502E3" w:rsidRDefault="00E84FF5">
      <w:r>
        <w:rPr>
          <w:b/>
          <w:color w:val="1F497D"/>
          <w:sz w:val="24"/>
        </w:rPr>
        <w:t>6.  Records</w:t>
      </w:r>
    </w:p>
    <w:p w14:paraId="61EA1A79" w14:textId="77777777" w:rsidR="007502E3" w:rsidRDefault="00E84FF5">
      <w:pPr>
        <w:pStyle w:val="ListBullet"/>
      </w:pPr>
      <w:r>
        <w:t>Audit reports and CAPA closure evidence.</w:t>
      </w:r>
    </w:p>
    <w:p w14:paraId="6D068881" w14:textId="77777777" w:rsidR="007502E3" w:rsidRDefault="00E84FF5">
      <w:pPr>
        <w:pStyle w:val="ListBullet"/>
      </w:pPr>
      <w:r>
        <w:t>GMP certificate verification records.</w:t>
      </w:r>
    </w:p>
    <w:p w14:paraId="2EAFA7B6" w14:textId="77777777" w:rsidR="007502E3" w:rsidRDefault="00E84FF5">
      <w:pPr>
        <w:pStyle w:val="ListBullet"/>
      </w:pPr>
      <w:r>
        <w:t>Executed MSA and quality agreement.</w:t>
      </w:r>
    </w:p>
    <w:p w14:paraId="23C1CBDB" w14:textId="77777777" w:rsidR="007502E3" w:rsidRDefault="00E84FF5">
      <w:pPr>
        <w:pStyle w:val="ListBullet"/>
      </w:pPr>
      <w:r>
        <w:t>Current tier register.</w:t>
      </w:r>
    </w:p>
    <w:sectPr w:rsidR="007502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77174" w14:textId="77777777" w:rsidR="00E84FF5" w:rsidRDefault="00E84FF5">
      <w:pPr>
        <w:spacing w:after="0" w:line="240" w:lineRule="auto"/>
      </w:pPr>
      <w:r>
        <w:separator/>
      </w:r>
    </w:p>
  </w:endnote>
  <w:endnote w:type="continuationSeparator" w:id="0">
    <w:p w14:paraId="2379E28F" w14:textId="77777777" w:rsidR="00E84FF5" w:rsidRDefault="00E84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F8B87" w14:textId="77777777" w:rsidR="00E84FF5" w:rsidRDefault="00E84FF5">
      <w:pPr>
        <w:spacing w:after="0" w:line="240" w:lineRule="auto"/>
      </w:pPr>
      <w:r>
        <w:separator/>
      </w:r>
    </w:p>
  </w:footnote>
  <w:footnote w:type="continuationSeparator" w:id="0">
    <w:p w14:paraId="6DD43E16" w14:textId="77777777" w:rsidR="00E84FF5" w:rsidRDefault="00E84F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8205257">
    <w:abstractNumId w:val="8"/>
  </w:num>
  <w:num w:numId="2" w16cid:durableId="1044863319">
    <w:abstractNumId w:val="6"/>
  </w:num>
  <w:num w:numId="3" w16cid:durableId="1895702060">
    <w:abstractNumId w:val="5"/>
  </w:num>
  <w:num w:numId="4" w16cid:durableId="1191257560">
    <w:abstractNumId w:val="4"/>
  </w:num>
  <w:num w:numId="5" w16cid:durableId="1839342262">
    <w:abstractNumId w:val="7"/>
  </w:num>
  <w:num w:numId="6" w16cid:durableId="2045984785">
    <w:abstractNumId w:val="3"/>
  </w:num>
  <w:num w:numId="7" w16cid:durableId="791093949">
    <w:abstractNumId w:val="2"/>
  </w:num>
  <w:num w:numId="8" w16cid:durableId="1509440256">
    <w:abstractNumId w:val="1"/>
  </w:num>
  <w:num w:numId="9" w16cid:durableId="1524827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EAC"/>
    <w:rsid w:val="000B767A"/>
    <w:rsid w:val="0015074B"/>
    <w:rsid w:val="0029639D"/>
    <w:rsid w:val="00326F90"/>
    <w:rsid w:val="0033528B"/>
    <w:rsid w:val="0062685C"/>
    <w:rsid w:val="007502E3"/>
    <w:rsid w:val="007F2ED7"/>
    <w:rsid w:val="008134DF"/>
    <w:rsid w:val="00A07AD8"/>
    <w:rsid w:val="00AA1D8D"/>
    <w:rsid w:val="00AC5D5D"/>
    <w:rsid w:val="00B47730"/>
    <w:rsid w:val="00C00A16"/>
    <w:rsid w:val="00CB0664"/>
    <w:rsid w:val="00D56668"/>
    <w:rsid w:val="00E84FF5"/>
    <w:rsid w:val="00EC7D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B06BDE"/>
  <w14:defaultImageDpi w14:val="300"/>
  <w15:docId w15:val="{D2CC16CE-B180-4386-BE41-33E0D973A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Notes xmlns="42430076-c6fd-469b-b103-2493bbfbc263" xsi:nil="true"/>
    <lcf76f155ced4ddcb4097134ff3c332f xmlns="42430076-c6fd-469b-b103-2493bbfbc263">
      <Terms xmlns="http://schemas.microsoft.com/office/infopath/2007/PartnerControls"/>
    </lcf76f155ced4ddcb4097134ff3c332f>
    <_ip_UnifiedCompliancePolicyProperties xmlns="http://schemas.microsoft.com/sharepoint/v3" xsi:nil="true"/>
    <TaxCatchAll xmlns="230e9df3-be65-4c73-a93b-d1236ebd677e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BEA630CA643E4487D672A975F64030" ma:contentTypeVersion="24" ma:contentTypeDescription="Create a new document." ma:contentTypeScope="" ma:versionID="13691fb0149c08a2816ee94955666f3e">
  <xsd:schema xmlns:xsd="http://www.w3.org/2001/XMLSchema" xmlns:xs="http://www.w3.org/2001/XMLSchema" xmlns:p="http://schemas.microsoft.com/office/2006/metadata/properties" xmlns:ns1="http://schemas.microsoft.com/sharepoint/v3" xmlns:ns2="88603a16-17c9-4e8b-8dd2-dfce9907e667" xmlns:ns3="42430076-c6fd-469b-b103-2493bbfbc263" xmlns:ns4="230e9df3-be65-4c73-a93b-d1236ebd677e" targetNamespace="http://schemas.microsoft.com/office/2006/metadata/properties" ma:root="true" ma:fieldsID="f2acaef4185778f87f03e2266e3ceb62" ns1:_="" ns2:_="" ns3:_="" ns4:_="">
    <xsd:import namespace="http://schemas.microsoft.com/sharepoint/v3"/>
    <xsd:import namespace="88603a16-17c9-4e8b-8dd2-dfce9907e667"/>
    <xsd:import namespace="42430076-c6fd-469b-b103-2493bbfbc263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Note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SearchProperties" minOccurs="0"/>
                <xsd:element ref="ns3:MediaServiceLocation" minOccurs="0"/>
                <xsd:element ref="ns3:MediaServiceDocTags" minOccurs="0"/>
                <xsd:element ref="ns3:MediaServiceObjectDetectorVersions" minOccurs="0"/>
                <xsd:element ref="ns3:MediaServiceSystemTag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603a16-17c9-4e8b-8dd2-dfce9907e66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30076-c6fd-469b-b103-2493bbfbc2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Notes" ma:index="18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DocTags" ma:index="27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d2e80284-f753-4328-812f-1ebbb58a9774}" ma:internalName="TaxCatchAll" ma:showField="CatchAllData" ma:web="88603a16-17c9-4e8b-8dd2-dfce9907e6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832A58-E0B0-4ABA-A37F-B5660B51A9F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2430076-c6fd-469b-b103-2493bbfbc26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5A252A4-2D90-458D-9FD0-E4A9BD90138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C57BF2A-1240-46D2-9DC4-B446E265C7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8603a16-17c9-4e8b-8dd2-dfce9907e667"/>
    <ds:schemaRef ds:uri="42430076-c6fd-469b-b103-2493bbfbc263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Tarun Shrivas</cp:lastModifiedBy>
  <cp:revision>17</cp:revision>
  <dcterms:created xsi:type="dcterms:W3CDTF">2013-12-23T23:15:00Z</dcterms:created>
  <dcterms:modified xsi:type="dcterms:W3CDTF">2026-06-18T04:26:00Z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0x010100C0BEA630CA643E4487D672A975F64030</vt:lpwstr>
  </property>
  <property fmtid="{D5CDD505-2E9C-101B-9397-08002B2CF9AE}" pid="3" name="MediaServiceImageTags">
    <vt:lpwstr/>
  </property>
</Properties>
</file>