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B90EC" w14:textId="77777777" w:rsidR="004651E4" w:rsidRDefault="00000000">
      <w:r>
        <w:rPr>
          <w:b/>
          <w:color w:val="1F497D"/>
          <w:sz w:val="34"/>
        </w:rPr>
        <w:t>Manufacturing Scheduling — Standard Operating Procedure</w:t>
      </w:r>
    </w:p>
    <w:tbl>
      <w:tblPr>
        <w:tblStyle w:val="LightGrid-Accent1"/>
        <w:tblW w:w="0" w:type="auto"/>
        <w:tblLook w:val="04A0" w:firstRow="1" w:lastRow="0" w:firstColumn="1" w:lastColumn="0" w:noHBand="0" w:noVBand="1"/>
      </w:tblPr>
      <w:tblGrid>
        <w:gridCol w:w="2160"/>
        <w:gridCol w:w="2160"/>
        <w:gridCol w:w="2160"/>
        <w:gridCol w:w="2160"/>
      </w:tblGrid>
      <w:tr w:rsidR="004651E4" w14:paraId="33BD2A81" w14:textId="77777777" w:rsidTr="00465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6372AC" w14:textId="77777777" w:rsidR="004651E4" w:rsidRDefault="00000000">
            <w:r>
              <w:rPr>
                <w:sz w:val="17"/>
              </w:rPr>
              <w:t>Document No.</w:t>
            </w:r>
          </w:p>
        </w:tc>
        <w:tc>
          <w:tcPr>
            <w:tcW w:w="2160" w:type="dxa"/>
          </w:tcPr>
          <w:p w14:paraId="7E32E827" w14:textId="77777777" w:rsidR="004651E4" w:rsidRDefault="00000000">
            <w:pPr>
              <w:cnfStyle w:val="100000000000" w:firstRow="1" w:lastRow="0" w:firstColumn="0" w:lastColumn="0" w:oddVBand="0" w:evenVBand="0" w:oddHBand="0" w:evenHBand="0" w:firstRowFirstColumn="0" w:firstRowLastColumn="0" w:lastRowFirstColumn="0" w:lastRowLastColumn="0"/>
            </w:pPr>
            <w:r>
              <w:rPr>
                <w:sz w:val="17"/>
              </w:rPr>
              <w:t>Version</w:t>
            </w:r>
          </w:p>
        </w:tc>
        <w:tc>
          <w:tcPr>
            <w:tcW w:w="2160" w:type="dxa"/>
          </w:tcPr>
          <w:p w14:paraId="02011ECD" w14:textId="77777777" w:rsidR="004651E4" w:rsidRDefault="00000000">
            <w:pPr>
              <w:cnfStyle w:val="100000000000" w:firstRow="1" w:lastRow="0" w:firstColumn="0" w:lastColumn="0" w:oddVBand="0" w:evenVBand="0" w:oddHBand="0" w:evenHBand="0" w:firstRowFirstColumn="0" w:firstRowLastColumn="0" w:lastRowFirstColumn="0" w:lastRowLastColumn="0"/>
            </w:pPr>
            <w:r>
              <w:rPr>
                <w:sz w:val="17"/>
              </w:rPr>
              <w:t>Effective Date</w:t>
            </w:r>
          </w:p>
        </w:tc>
        <w:tc>
          <w:tcPr>
            <w:tcW w:w="2160" w:type="dxa"/>
          </w:tcPr>
          <w:p w14:paraId="0007510E" w14:textId="77777777" w:rsidR="004651E4" w:rsidRDefault="00000000">
            <w:pPr>
              <w:cnfStyle w:val="100000000000" w:firstRow="1" w:lastRow="0" w:firstColumn="0" w:lastColumn="0" w:oddVBand="0" w:evenVBand="0" w:oddHBand="0" w:evenHBand="0" w:firstRowFirstColumn="0" w:firstRowLastColumn="0" w:lastRowFirstColumn="0" w:lastRowLastColumn="0"/>
            </w:pPr>
            <w:r>
              <w:rPr>
                <w:sz w:val="17"/>
              </w:rPr>
              <w:t>Document Owner</w:t>
            </w:r>
          </w:p>
        </w:tc>
      </w:tr>
      <w:tr w:rsidR="004651E4" w14:paraId="660BFEA5" w14:textId="77777777" w:rsidTr="0046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146BF9" w14:textId="77777777" w:rsidR="004651E4" w:rsidRDefault="00000000">
            <w:r>
              <w:rPr>
                <w:sz w:val="17"/>
              </w:rPr>
              <w:t>SOP-MFG-021</w:t>
            </w:r>
          </w:p>
        </w:tc>
        <w:tc>
          <w:tcPr>
            <w:tcW w:w="2160" w:type="dxa"/>
          </w:tcPr>
          <w:p w14:paraId="597F2BE0" w14:textId="77777777" w:rsidR="004651E4" w:rsidRDefault="00000000">
            <w:pPr>
              <w:cnfStyle w:val="000000100000" w:firstRow="0" w:lastRow="0" w:firstColumn="0" w:lastColumn="0" w:oddVBand="0" w:evenVBand="0" w:oddHBand="1" w:evenHBand="0" w:firstRowFirstColumn="0" w:firstRowLastColumn="0" w:lastRowFirstColumn="0" w:lastRowLastColumn="0"/>
            </w:pPr>
            <w:r>
              <w:rPr>
                <w:sz w:val="17"/>
              </w:rPr>
              <w:t>1.0</w:t>
            </w:r>
          </w:p>
        </w:tc>
        <w:tc>
          <w:tcPr>
            <w:tcW w:w="2160" w:type="dxa"/>
          </w:tcPr>
          <w:p w14:paraId="7EC30EB5" w14:textId="25044B6F" w:rsidR="004651E4" w:rsidRDefault="001F1719">
            <w:pPr>
              <w:cnfStyle w:val="000000100000" w:firstRow="0" w:lastRow="0" w:firstColumn="0" w:lastColumn="0" w:oddVBand="0" w:evenVBand="0" w:oddHBand="1" w:evenHBand="0" w:firstRowFirstColumn="0" w:firstRowLastColumn="0" w:lastRowFirstColumn="0" w:lastRowLastColumn="0"/>
            </w:pPr>
            <w:r>
              <w:t>01/01/2026</w:t>
            </w:r>
          </w:p>
        </w:tc>
        <w:tc>
          <w:tcPr>
            <w:tcW w:w="2160" w:type="dxa"/>
          </w:tcPr>
          <w:p w14:paraId="1C1829E5" w14:textId="77777777" w:rsidR="004651E4" w:rsidRDefault="00000000">
            <w:pPr>
              <w:cnfStyle w:val="000000100000" w:firstRow="0" w:lastRow="0" w:firstColumn="0" w:lastColumn="0" w:oddVBand="0" w:evenVBand="0" w:oddHBand="1" w:evenHBand="0" w:firstRowFirstColumn="0" w:firstRowLastColumn="0" w:lastRowFirstColumn="0" w:lastRowLastColumn="0"/>
            </w:pPr>
            <w:r>
              <w:rPr>
                <w:sz w:val="17"/>
              </w:rPr>
              <w:t>Operations Lead</w:t>
            </w:r>
          </w:p>
        </w:tc>
      </w:tr>
    </w:tbl>
    <w:p w14:paraId="7534F294" w14:textId="77777777" w:rsidR="004651E4" w:rsidRDefault="00000000">
      <w:r>
        <w:rPr>
          <w:i/>
          <w:color w:val="595959"/>
          <w:sz w:val="16"/>
        </w:rPr>
        <w:t>Classification: Internal - Confidential   |   Controlled document — verify version before use.</w:t>
      </w:r>
    </w:p>
    <w:p w14:paraId="0B4B1486" w14:textId="77777777" w:rsidR="004651E4" w:rsidRDefault="004651E4"/>
    <w:p w14:paraId="5A5F1CCA" w14:textId="77777777" w:rsidR="004651E4" w:rsidRDefault="00000000">
      <w:r>
        <w:rPr>
          <w:b/>
          <w:color w:val="1F497D"/>
          <w:sz w:val="24"/>
        </w:rPr>
        <w:t>1.  Purpose</w:t>
      </w:r>
    </w:p>
    <w:p w14:paraId="0DE04F7F" w14:textId="3BC704D7" w:rsidR="004651E4" w:rsidRDefault="00000000">
      <w:r>
        <w:t>This SOP describes how production schedules are created, reviewed, changed, and recorded across</w:t>
      </w:r>
      <w:r w:rsidR="004E7EA2">
        <w:t xml:space="preserve"> </w:t>
      </w:r>
      <w:r>
        <w:t>manufacturing sites, ensuring schedules remain within the validated and qualified state at all times.</w:t>
      </w:r>
    </w:p>
    <w:p w14:paraId="71567401" w14:textId="77777777" w:rsidR="004651E4" w:rsidRDefault="00000000">
      <w:r>
        <w:rPr>
          <w:b/>
          <w:color w:val="1F497D"/>
          <w:sz w:val="24"/>
        </w:rPr>
        <w:t>2.  Scope</w:t>
      </w:r>
    </w:p>
    <w:p w14:paraId="1CAD4566" w14:textId="77777777" w:rsidR="004651E4" w:rsidRDefault="00000000">
      <w:r>
        <w:t>Applies to master and weekly scheduling for Plant 1, Plant 2, and Plant 3, covering manufacturing, fill-finish, and packaging. Excludes long-range capacity planning, which is governed separately.</w:t>
      </w:r>
    </w:p>
    <w:p w14:paraId="3E4C176C" w14:textId="77777777" w:rsidR="004651E4" w:rsidRDefault="00000000">
      <w:r>
        <w:rPr>
          <w:b/>
          <w:color w:val="1F497D"/>
          <w:sz w:val="24"/>
        </w:rPr>
        <w:t>3.  Roles &amp; Responsibilities</w:t>
      </w:r>
    </w:p>
    <w:tbl>
      <w:tblPr>
        <w:tblStyle w:val="LightGrid-Accent1"/>
        <w:tblW w:w="0" w:type="auto"/>
        <w:tblLook w:val="04A0" w:firstRow="1" w:lastRow="0" w:firstColumn="1" w:lastColumn="0" w:noHBand="0" w:noVBand="1"/>
      </w:tblPr>
      <w:tblGrid>
        <w:gridCol w:w="4320"/>
        <w:gridCol w:w="4320"/>
      </w:tblGrid>
      <w:tr w:rsidR="004651E4" w14:paraId="32AD1A06" w14:textId="77777777" w:rsidTr="004651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2B5B03" w14:textId="77777777" w:rsidR="004651E4" w:rsidRDefault="00000000">
            <w:r>
              <w:rPr>
                <w:sz w:val="18"/>
              </w:rPr>
              <w:t>Role</w:t>
            </w:r>
          </w:p>
        </w:tc>
        <w:tc>
          <w:tcPr>
            <w:tcW w:w="4320" w:type="dxa"/>
          </w:tcPr>
          <w:p w14:paraId="024F2E3A" w14:textId="77777777" w:rsidR="004651E4"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4651E4" w14:paraId="6E0C6736" w14:textId="77777777" w:rsidTr="0046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CC1F71" w14:textId="77777777" w:rsidR="004651E4" w:rsidRDefault="00000000">
            <w:r>
              <w:rPr>
                <w:sz w:val="18"/>
              </w:rPr>
              <w:t>Production Scheduler</w:t>
            </w:r>
          </w:p>
        </w:tc>
        <w:tc>
          <w:tcPr>
            <w:tcW w:w="4320" w:type="dxa"/>
          </w:tcPr>
          <w:p w14:paraId="72DEF290" w14:textId="77777777" w:rsidR="004651E4" w:rsidRDefault="00000000">
            <w:pPr>
              <w:cnfStyle w:val="000000100000" w:firstRow="0" w:lastRow="0" w:firstColumn="0" w:lastColumn="0" w:oddVBand="0" w:evenVBand="0" w:oddHBand="1" w:evenHBand="0" w:firstRowFirstColumn="0" w:firstRowLastColumn="0" w:lastRowFirstColumn="0" w:lastRowLastColumn="0"/>
            </w:pPr>
            <w:r>
              <w:rPr>
                <w:sz w:val="18"/>
              </w:rPr>
              <w:t>Builds and maintains the weekly schedule; raises change requests.</w:t>
            </w:r>
          </w:p>
        </w:tc>
      </w:tr>
      <w:tr w:rsidR="004651E4" w14:paraId="345C4511" w14:textId="77777777" w:rsidTr="004651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067D8" w14:textId="77777777" w:rsidR="004651E4" w:rsidRDefault="00000000">
            <w:r>
              <w:rPr>
                <w:sz w:val="18"/>
              </w:rPr>
              <w:t>Plant Operations Manager</w:t>
            </w:r>
          </w:p>
        </w:tc>
        <w:tc>
          <w:tcPr>
            <w:tcW w:w="4320" w:type="dxa"/>
          </w:tcPr>
          <w:p w14:paraId="77FCB297" w14:textId="77777777" w:rsidR="004651E4" w:rsidRDefault="00000000">
            <w:pPr>
              <w:cnfStyle w:val="000000010000" w:firstRow="0" w:lastRow="0" w:firstColumn="0" w:lastColumn="0" w:oddVBand="0" w:evenVBand="0" w:oddHBand="0" w:evenHBand="1" w:firstRowFirstColumn="0" w:firstRowLastColumn="0" w:lastRowFirstColumn="0" w:lastRowLastColumn="0"/>
            </w:pPr>
            <w:r>
              <w:rPr>
                <w:sz w:val="18"/>
              </w:rPr>
              <w:t>Approves plant-level schedule changes; owns plant capacity.</w:t>
            </w:r>
          </w:p>
        </w:tc>
      </w:tr>
      <w:tr w:rsidR="004651E4" w14:paraId="6E68C48F" w14:textId="77777777" w:rsidTr="00465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D25A8B" w14:textId="77777777" w:rsidR="004651E4" w:rsidRDefault="00000000">
            <w:r>
              <w:rPr>
                <w:sz w:val="18"/>
              </w:rPr>
              <w:t>QA Manager</w:t>
            </w:r>
          </w:p>
        </w:tc>
        <w:tc>
          <w:tcPr>
            <w:tcW w:w="4320" w:type="dxa"/>
          </w:tcPr>
          <w:p w14:paraId="6AE85744" w14:textId="77777777" w:rsidR="004651E4" w:rsidRDefault="00000000">
            <w:pPr>
              <w:cnfStyle w:val="000000100000" w:firstRow="0" w:lastRow="0" w:firstColumn="0" w:lastColumn="0" w:oddVBand="0" w:evenVBand="0" w:oddHBand="1" w:evenHBand="0" w:firstRowFirstColumn="0" w:firstRowLastColumn="0" w:lastRowFirstColumn="0" w:lastRowLastColumn="0"/>
            </w:pPr>
            <w:r>
              <w:rPr>
                <w:sz w:val="18"/>
              </w:rPr>
              <w:t>Confirms qualification/cleaning status; approves changeover compression.</w:t>
            </w:r>
          </w:p>
        </w:tc>
      </w:tr>
      <w:tr w:rsidR="004651E4" w14:paraId="78D10D05" w14:textId="77777777" w:rsidTr="004651E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9A1B4" w14:textId="77777777" w:rsidR="004651E4" w:rsidRDefault="00000000">
            <w:r>
              <w:rPr>
                <w:sz w:val="18"/>
              </w:rPr>
              <w:t>VP of Manufacturing</w:t>
            </w:r>
          </w:p>
        </w:tc>
        <w:tc>
          <w:tcPr>
            <w:tcW w:w="4320" w:type="dxa"/>
          </w:tcPr>
          <w:p w14:paraId="57CD44B1" w14:textId="77777777" w:rsidR="004651E4" w:rsidRDefault="00000000">
            <w:pPr>
              <w:cnfStyle w:val="000000010000" w:firstRow="0" w:lastRow="0" w:firstColumn="0" w:lastColumn="0" w:oddVBand="0" w:evenVBand="0" w:oddHBand="0" w:evenHBand="1" w:firstRowFirstColumn="0" w:firstRowLastColumn="0" w:lastRowFirstColumn="0" w:lastRowLastColumn="0"/>
            </w:pPr>
            <w:r>
              <w:rPr>
                <w:sz w:val="18"/>
              </w:rPr>
              <w:t>Owns cross-plant capacity decisions and escalations.</w:t>
            </w:r>
          </w:p>
        </w:tc>
      </w:tr>
    </w:tbl>
    <w:p w14:paraId="06ED670A" w14:textId="77777777" w:rsidR="004651E4" w:rsidRDefault="004651E4"/>
    <w:p w14:paraId="5C96A59A" w14:textId="77777777" w:rsidR="004651E4" w:rsidRDefault="00000000">
      <w:r>
        <w:rPr>
          <w:b/>
          <w:color w:val="1F497D"/>
          <w:sz w:val="24"/>
        </w:rPr>
        <w:t>4.  Scheduling Workflow</w:t>
      </w:r>
    </w:p>
    <w:p w14:paraId="1A5BDCEA" w14:textId="77777777" w:rsidR="004651E4" w:rsidRDefault="00000000">
      <w:pPr>
        <w:pStyle w:val="ListBullet"/>
      </w:pPr>
      <w:r>
        <w:t>Step 1 — Capture demand and confirmed batch orders.</w:t>
      </w:r>
    </w:p>
    <w:p w14:paraId="5136B9EC" w14:textId="77777777" w:rsidR="004651E4" w:rsidRDefault="00000000">
      <w:pPr>
        <w:pStyle w:val="ListBullet"/>
      </w:pPr>
      <w:r>
        <w:t>Step 2 — Check equipment qualification windows and fill-finish availability.</w:t>
      </w:r>
    </w:p>
    <w:p w14:paraId="3B87866D" w14:textId="77777777" w:rsidR="004651E4" w:rsidRDefault="00000000">
      <w:pPr>
        <w:pStyle w:val="ListBullet"/>
      </w:pPr>
      <w:r>
        <w:t>Step 3 — Sequence batches to preserve cleaning validation and minimise changeover risk.</w:t>
      </w:r>
    </w:p>
    <w:p w14:paraId="593CC875" w14:textId="77777777" w:rsidR="004651E4" w:rsidRDefault="00000000">
      <w:pPr>
        <w:pStyle w:val="ListBullet"/>
      </w:pPr>
      <w:r>
        <w:t>Step 4 — Publish draft schedule; obtain Plant Operations Manager approval.</w:t>
      </w:r>
    </w:p>
    <w:p w14:paraId="0BE30793" w14:textId="77777777" w:rsidR="004651E4" w:rsidRDefault="00000000">
      <w:pPr>
        <w:pStyle w:val="ListBullet"/>
      </w:pPr>
      <w:r>
        <w:t>Step 5 — Record the approved schedule and any deviations with rationale.</w:t>
      </w:r>
    </w:p>
    <w:p w14:paraId="1FA6486E" w14:textId="77777777" w:rsidR="004651E4" w:rsidRDefault="00000000">
      <w:r>
        <w:rPr>
          <w:b/>
          <w:color w:val="1F497D"/>
          <w:sz w:val="24"/>
        </w:rPr>
        <w:t>5.  Capacity &amp; Equipment Qualification Windows</w:t>
      </w:r>
    </w:p>
    <w:p w14:paraId="49355603" w14:textId="77777777" w:rsidR="004651E4" w:rsidRDefault="00000000">
      <w:r>
        <w:t>A line may only be scheduled within its current equipment qualification window. Where a launch requires additional capacity, options in priority order are: (a) shift utilisation increases within validated limits, (b) changeover compression per GUID-MFG-027, and (c) external contract manufacturing (CMO) engagement via Procurement.</w:t>
      </w:r>
    </w:p>
    <w:p w14:paraId="1E3197D2" w14:textId="77777777" w:rsidR="004651E4" w:rsidRDefault="00000000">
      <w:r>
        <w:rPr>
          <w:b/>
          <w:color w:val="1F497D"/>
          <w:sz w:val="24"/>
        </w:rPr>
        <w:lastRenderedPageBreak/>
        <w:t>6.  Change Handling</w:t>
      </w:r>
    </w:p>
    <w:p w14:paraId="6F9A07E3" w14:textId="77777777" w:rsidR="004651E4" w:rsidRDefault="00000000">
      <w:r>
        <w:t>Schedule changes that remain within the validated state are approved by the Plant Operations Manager. Changes affecting changeover windows additionally require QA Manager approval. Process or sequence changes require formal change control (SOP-QA-003).</w:t>
      </w:r>
    </w:p>
    <w:p w14:paraId="032D7CF0" w14:textId="77777777" w:rsidR="004651E4" w:rsidRDefault="00000000">
      <w:r>
        <w:rPr>
          <w:b/>
          <w:color w:val="1F497D"/>
          <w:sz w:val="24"/>
        </w:rPr>
        <w:t>7.  Records</w:t>
      </w:r>
    </w:p>
    <w:p w14:paraId="031EC534" w14:textId="77777777" w:rsidR="004651E4" w:rsidRDefault="00000000">
      <w:pPr>
        <w:pStyle w:val="ListBullet"/>
      </w:pPr>
      <w:r>
        <w:t>Approved weekly schedules (retained per site records policy).</w:t>
      </w:r>
    </w:p>
    <w:p w14:paraId="4E801058" w14:textId="77777777" w:rsidR="004651E4" w:rsidRDefault="00000000">
      <w:pPr>
        <w:pStyle w:val="ListBullet"/>
      </w:pPr>
      <w:r>
        <w:t>Schedule change log with rationale and approver.</w:t>
      </w:r>
    </w:p>
    <w:p w14:paraId="21FFD024" w14:textId="77777777" w:rsidR="004651E4" w:rsidRDefault="00000000">
      <w:pPr>
        <w:pStyle w:val="ListBullet"/>
      </w:pPr>
      <w:r>
        <w:t>Linked change control records where applicable.</w:t>
      </w:r>
    </w:p>
    <w:sectPr w:rsidR="004651E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2AE82" w14:textId="77777777" w:rsidR="005A5E82" w:rsidRDefault="005A5E82">
      <w:pPr>
        <w:spacing w:after="0" w:line="240" w:lineRule="auto"/>
      </w:pPr>
      <w:r>
        <w:separator/>
      </w:r>
    </w:p>
  </w:endnote>
  <w:endnote w:type="continuationSeparator" w:id="0">
    <w:p w14:paraId="3C8EC85D" w14:textId="77777777" w:rsidR="005A5E82" w:rsidRDefault="005A5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FBA90" w14:textId="77777777" w:rsidR="005A5E82" w:rsidRDefault="005A5E82">
      <w:pPr>
        <w:spacing w:after="0" w:line="240" w:lineRule="auto"/>
      </w:pPr>
      <w:r>
        <w:separator/>
      </w:r>
    </w:p>
  </w:footnote>
  <w:footnote w:type="continuationSeparator" w:id="0">
    <w:p w14:paraId="50CFCB22" w14:textId="77777777" w:rsidR="005A5E82" w:rsidRDefault="005A5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206954">
    <w:abstractNumId w:val="8"/>
  </w:num>
  <w:num w:numId="2" w16cid:durableId="1972855048">
    <w:abstractNumId w:val="6"/>
  </w:num>
  <w:num w:numId="3" w16cid:durableId="834078562">
    <w:abstractNumId w:val="5"/>
  </w:num>
  <w:num w:numId="4" w16cid:durableId="671834435">
    <w:abstractNumId w:val="4"/>
  </w:num>
  <w:num w:numId="5" w16cid:durableId="75980292">
    <w:abstractNumId w:val="7"/>
  </w:num>
  <w:num w:numId="6" w16cid:durableId="1993675786">
    <w:abstractNumId w:val="3"/>
  </w:num>
  <w:num w:numId="7" w16cid:durableId="1671441938">
    <w:abstractNumId w:val="2"/>
  </w:num>
  <w:num w:numId="8" w16cid:durableId="683020328">
    <w:abstractNumId w:val="1"/>
  </w:num>
  <w:num w:numId="9" w16cid:durableId="79314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719"/>
    <w:rsid w:val="0029639D"/>
    <w:rsid w:val="00326F90"/>
    <w:rsid w:val="00375392"/>
    <w:rsid w:val="004651E4"/>
    <w:rsid w:val="004B6A08"/>
    <w:rsid w:val="004E7EA2"/>
    <w:rsid w:val="005A5E82"/>
    <w:rsid w:val="00AA1D8D"/>
    <w:rsid w:val="00B47730"/>
    <w:rsid w:val="00BF2C36"/>
    <w:rsid w:val="00CB0664"/>
    <w:rsid w:val="00DC7F2C"/>
    <w:rsid w:val="00E650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AC560"/>
  <w14:defaultImageDpi w14:val="300"/>
  <w15:docId w15:val="{9FC495E0-38C0-4A0A-9933-E860B11B8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Notes xmlns="42430076-c6fd-469b-b103-2493bbfbc263" xsi:nil="true"/>
    <lcf76f155ced4ddcb4097134ff3c332f xmlns="42430076-c6fd-469b-b103-2493bbfbc26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0BEA630CA643E4487D672A975F64030" ma:contentTypeVersion="24" ma:contentTypeDescription="Create a new document." ma:contentTypeScope="" ma:versionID="13691fb0149c08a2816ee94955666f3e">
  <xsd:schema xmlns:xsd="http://www.w3.org/2001/XMLSchema" xmlns:xs="http://www.w3.org/2001/XMLSchema" xmlns:p="http://schemas.microsoft.com/office/2006/metadata/properties" xmlns:ns1="http://schemas.microsoft.com/sharepoint/v3" xmlns:ns2="88603a16-17c9-4e8b-8dd2-dfce9907e667" xmlns:ns3="42430076-c6fd-469b-b103-2493bbfbc263" xmlns:ns4="230e9df3-be65-4c73-a93b-d1236ebd677e" targetNamespace="http://schemas.microsoft.com/office/2006/metadata/properties" ma:root="true" ma:fieldsID="f2acaef4185778f87f03e2266e3ceb62" ns1:_="" ns2:_="" ns3:_="" ns4:_="">
    <xsd:import namespace="http://schemas.microsoft.com/sharepoint/v3"/>
    <xsd:import namespace="88603a16-17c9-4e8b-8dd2-dfce9907e667"/>
    <xsd:import namespace="42430076-c6fd-469b-b103-2493bbfbc263"/>
    <xsd:import namespace="230e9df3-be65-4c73-a93b-d1236ebd67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Notes" minOccurs="0"/>
                <xsd:element ref="ns1:_ip_UnifiedCompliancePolicyProperties" minOccurs="0"/>
                <xsd:element ref="ns1:_ip_UnifiedCompliancePolicyUIAction" minOccurs="0"/>
                <xsd:element ref="ns3:MediaLengthInSeconds" minOccurs="0"/>
                <xsd:element ref="ns3:lcf76f155ced4ddcb4097134ff3c332f" minOccurs="0"/>
                <xsd:element ref="ns4:TaxCatchAll" minOccurs="0"/>
                <xsd:element ref="ns3:MediaServiceSearchProperties" minOccurs="0"/>
                <xsd:element ref="ns3:MediaServiceLocation" minOccurs="0"/>
                <xsd:element ref="ns3:MediaServiceDocTags" minOccurs="0"/>
                <xsd:element ref="ns3:MediaServiceObjectDetectorVersions" minOccurs="0"/>
                <xsd:element ref="ns3:MediaServiceSystemTag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603a16-17c9-4e8b-8dd2-dfce9907e66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0076-c6fd-469b-b103-2493bbfbc26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Notes" ma:index="18" nillable="true" ma:displayName="Notes" ma:format="Dropdown" ma:internalName="Notes">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element name="MediaServiceDocTags" ma:index="27" nillable="true" ma:displayName="MediaServiceDocTags" ma:hidden="true" ma:internalName="MediaServiceDocTags" ma:readOnly="true">
      <xsd:simpleType>
        <xsd:restriction base="dms:Note"/>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ystemTags" ma:index="29" nillable="true" ma:displayName="MediaServiceSystemTags" ma:hidden="true" ma:internalName="MediaServiceSystemTag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d2e80284-f753-4328-812f-1ebbb58a9774}" ma:internalName="TaxCatchAll" ma:showField="CatchAllData" ma:web="88603a16-17c9-4e8b-8dd2-dfce9907e6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F09BAA-7CCC-49E8-AA53-B4128D631936}">
  <ds:schemaRefs>
    <ds:schemaRef ds:uri="http://schemas.microsoft.com/office/2006/metadata/properties"/>
    <ds:schemaRef ds:uri="http://schemas.microsoft.com/office/infopath/2007/PartnerControls"/>
    <ds:schemaRef ds:uri="http://schemas.microsoft.com/sharepoint/v3"/>
    <ds:schemaRef ds:uri="42430076-c6fd-469b-b103-2493bbfbc263"/>
    <ds:schemaRef ds:uri="230e9df3-be65-4c73-a93b-d1236ebd677e"/>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7AEF04D-7EE7-40D6-8164-44CE01E4C41B}">
  <ds:schemaRefs>
    <ds:schemaRef ds:uri="http://schemas.microsoft.com/sharepoint/v3/contenttype/forms"/>
  </ds:schemaRefs>
</ds:datastoreItem>
</file>

<file path=customXml/itemProps4.xml><?xml version="1.0" encoding="utf-8"?>
<ds:datastoreItem xmlns:ds="http://schemas.openxmlformats.org/officeDocument/2006/customXml" ds:itemID="{12586672-853F-4523-9DAB-A15EAB55C1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8603a16-17c9-4e8b-8dd2-dfce9907e667"/>
    <ds:schemaRef ds:uri="42430076-c6fd-469b-b103-2493bbfbc263"/>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337</Words>
  <Characters>1923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 Shrivas</cp:lastModifiedBy>
  <cp:revision>9</cp:revision>
  <dcterms:created xsi:type="dcterms:W3CDTF">2013-12-23T23:15:00Z</dcterms:created>
  <dcterms:modified xsi:type="dcterms:W3CDTF">2026-06-18T04:35:00Z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0x010100C0BEA630CA643E4487D672A975F64030</vt:lpwstr>
  </property>
  <property fmtid="{D5CDD505-2E9C-101B-9397-08002B2CF9AE}" pid="3" name="MediaServiceImageTags">
    <vt:lpwstr/>
  </property>
</Properties>
</file>