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5B72" w14:textId="77777777" w:rsidR="00A86A5C" w:rsidRPr="009803BC" w:rsidRDefault="00A86A5C" w:rsidP="00BE4720">
      <w:pPr>
        <w:spacing w:after="0"/>
        <w:rPr>
          <w:sz w:val="2"/>
          <w:szCs w:val="2"/>
        </w:rPr>
      </w:pPr>
    </w:p>
    <w:p w14:paraId="74AA72BA" w14:textId="77777777" w:rsidR="00717F2C" w:rsidRPr="009803BC" w:rsidRDefault="008E6137" w:rsidP="003E260B">
      <w:r w:rsidRPr="009803BC">
        <w:rPr>
          <w:noProof/>
          <w:sz w:val="2"/>
          <w:szCs w:val="2"/>
        </w:rPr>
        <mc:AlternateContent>
          <mc:Choice Requires="wps">
            <w:drawing>
              <wp:anchor distT="0" distB="0" distL="114300" distR="114300" simplePos="0" relativeHeight="251658240" behindDoc="0" locked="0" layoutInCell="1" allowOverlap="1" wp14:anchorId="0655943D" wp14:editId="1C24A96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A227D8A" w14:textId="77777777" w:rsidR="00951D19" w:rsidRDefault="00951D19" w:rsidP="00636570">
                            <w:pPr>
                              <w:pStyle w:val="Heading1"/>
                              <w:numPr>
                                <w:ilvl w:val="0"/>
                                <w:numId w:val="0"/>
                              </w:numPr>
                            </w:pPr>
                            <w:bookmarkStart w:id="0" w:name="_Toc475028472"/>
                            <w:bookmarkStart w:id="1" w:name="_Toc476167700"/>
                            <w:bookmarkEnd w:id="0"/>
                            <w:bookmarkEnd w:id="1"/>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136C1061"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1"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2" w:history="1">
                              <w:r w:rsidRPr="00B11B4B">
                                <w:rPr>
                                  <w:rStyle w:val="Hyperlink"/>
                                  <w:color w:val="00B0F0"/>
                                  <w:sz w:val="56"/>
                                  <w:szCs w:val="56"/>
                                </w:rPr>
                                <w:t>link</w:t>
                              </w:r>
                            </w:hyperlink>
                            <w:r>
                              <w:rPr>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5943D"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" fillcolor="#008272" stroked="f" strokeweight=".5pt">
                <v:textbox>
                  <w:txbxContent>
                    <w:p w14:paraId="5A227D8A" w14:textId="77777777" w:rsidR="00951D19" w:rsidRDefault="00951D19" w:rsidP="00636570">
                      <w:pPr>
                        <w:pStyle w:val="Heading1"/>
                        <w:numPr>
                          <w:ilvl w:val="0"/>
                          <w:numId w:val="0"/>
                        </w:numPr>
                      </w:pPr>
                      <w:bookmarkStart w:id="2" w:name="_Toc475028472"/>
                      <w:bookmarkStart w:id="3" w:name="_Toc476167700"/>
                      <w:bookmarkEnd w:id="2"/>
                      <w:bookmarkEnd w:id="3"/>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136C1061"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3"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4" w:history="1">
                        <w:r w:rsidRPr="00B11B4B">
                          <w:rPr>
                            <w:rStyle w:val="Hyperlink"/>
                            <w:color w:val="00B0F0"/>
                            <w:sz w:val="56"/>
                            <w:szCs w:val="56"/>
                          </w:rPr>
                          <w:t>link</w:t>
                        </w:r>
                      </w:hyperlink>
                      <w:r>
                        <w:rPr>
                          <w:color w:val="FFFFFF" w:themeColor="background1"/>
                          <w:sz w:val="56"/>
                          <w:szCs w:val="56"/>
                        </w:rPr>
                        <w:t>)</w:t>
                      </w:r>
                    </w:p>
                  </w:txbxContent>
                </v:textbox>
                <w10:wrap type="topAndBottom" anchorx="page"/>
              </v:shape>
            </w:pict>
          </mc:Fallback>
        </mc:AlternateContent>
      </w:r>
    </w:p>
    <w:p w14:paraId="4A004E91" w14:textId="77777777" w:rsidR="00A86A5C" w:rsidRPr="009803BC" w:rsidRDefault="00A86A5C" w:rsidP="003E260B"/>
    <w:p w14:paraId="20DD0036" w14:textId="77B4C7EC" w:rsidR="0043613E" w:rsidRPr="009803BC" w:rsidRDefault="00E75B07" w:rsidP="00CF7AE9">
      <w:pPr>
        <w:rPr>
          <w:rFonts w:ascii="Segoe UI Semibold" w:hAnsi="Segoe UI Semibold" w:cs="Segoe UI Semibold"/>
          <w:color w:val="008272"/>
          <w:sz w:val="32"/>
        </w:rPr>
      </w:pPr>
      <w:r>
        <w:rPr>
          <w:rFonts w:ascii="Segoe UI Semibold" w:hAnsi="Segoe UI Semibold" w:cs="Segoe UI Semibold"/>
          <w:color w:val="008272"/>
          <w:sz w:val="32"/>
        </w:rPr>
        <w:t>Prepared for</w:t>
      </w:r>
      <w:r w:rsidR="0030544D">
        <w:rPr>
          <w:rFonts w:ascii="Segoe UI Semibold" w:hAnsi="Segoe UI Semibold" w:cs="Segoe UI Semibold"/>
          <w:color w:val="008272"/>
          <w:sz w:val="32"/>
        </w:rPr>
        <w:t xml:space="preserve"> </w:t>
      </w:r>
      <w:r w:rsidR="00203B0A">
        <w:rPr>
          <w:rFonts w:ascii="Segoe UI Semibold" w:hAnsi="Segoe UI Semibold" w:cs="Segoe UI Semibold"/>
          <w:color w:val="008272"/>
          <w:sz w:val="32"/>
        </w:rPr>
        <w:t xml:space="preserve">APS to </w:t>
      </w:r>
      <w:r w:rsidR="00F2145B">
        <w:rPr>
          <w:rFonts w:ascii="Segoe UI Semibold" w:hAnsi="Segoe UI Semibold" w:cs="Segoe UI Semibold"/>
          <w:color w:val="008272"/>
          <w:sz w:val="32"/>
        </w:rPr>
        <w:t>Azure Synapse Analytics</w:t>
      </w:r>
      <w:r w:rsidR="00203B0A">
        <w:rPr>
          <w:rFonts w:ascii="Segoe UI Semibold" w:hAnsi="Segoe UI Semibold" w:cs="Segoe UI Semibold"/>
          <w:color w:val="008272"/>
          <w:sz w:val="32"/>
        </w:rPr>
        <w:t xml:space="preserve"> </w:t>
      </w:r>
      <w:r>
        <w:rPr>
          <w:rFonts w:ascii="Segoe UI Semibold" w:hAnsi="Segoe UI Semibold" w:cs="Segoe UI Semibold"/>
          <w:color w:val="008272"/>
          <w:sz w:val="32"/>
        </w:rPr>
        <w:t xml:space="preserve">Migration </w:t>
      </w:r>
      <w:r w:rsidR="0030544D">
        <w:rPr>
          <w:rFonts w:ascii="Segoe UI Semibold" w:hAnsi="Segoe UI Semibold" w:cs="Segoe UI Semibold"/>
          <w:color w:val="008272"/>
          <w:sz w:val="32"/>
        </w:rPr>
        <w:t xml:space="preserve">Practitioners </w:t>
      </w:r>
    </w:p>
    <w:p w14:paraId="47A7943D" w14:textId="5C103496" w:rsidR="00AA3431" w:rsidRDefault="00AA3431" w:rsidP="003E260B">
      <w:pPr>
        <w:rPr>
          <w:b/>
        </w:rPr>
      </w:pPr>
    </w:p>
    <w:p w14:paraId="63555D29" w14:textId="4CBB3150" w:rsidR="001F31C1" w:rsidRDefault="001F31C1" w:rsidP="001F31C1">
      <w:pPr>
        <w:pStyle w:val="Heading1nonumbers"/>
      </w:pPr>
      <w:bookmarkStart w:id="4" w:name="_Toc74673770"/>
      <w:bookmarkStart w:id="5" w:name="_Toc74687002"/>
      <w:bookmarkStart w:id="6" w:name="_Toc74687764"/>
      <w:r>
        <w:t>Change Record</w:t>
      </w:r>
      <w:bookmarkEnd w:id="4"/>
      <w:bookmarkEnd w:id="5"/>
      <w:bookmarkEnd w:id="6"/>
    </w:p>
    <w:tbl>
      <w:tblPr>
        <w:tblStyle w:val="MSTableStyle2"/>
        <w:tblW w:w="5000" w:type="pct"/>
        <w:tblLook w:val="0620" w:firstRow="1" w:lastRow="0" w:firstColumn="0" w:lastColumn="0" w:noHBand="1" w:noVBand="1"/>
      </w:tblPr>
      <w:tblGrid>
        <w:gridCol w:w="1273"/>
        <w:gridCol w:w="2374"/>
        <w:gridCol w:w="1142"/>
        <w:gridCol w:w="4571"/>
      </w:tblGrid>
      <w:tr w:rsidR="001F31C1" w:rsidRPr="00E85706" w14:paraId="0B67C29F" w14:textId="77777777" w:rsidTr="001F31C1">
        <w:trPr>
          <w:cnfStyle w:val="100000000000" w:firstRow="1" w:lastRow="0" w:firstColumn="0" w:lastColumn="0" w:oddVBand="0" w:evenVBand="0" w:oddHBand="0" w:evenHBand="0" w:firstRowFirstColumn="0" w:firstRowLastColumn="0" w:lastRowFirstColumn="0" w:lastRowLastColumn="0"/>
        </w:trPr>
        <w:tc>
          <w:tcPr>
            <w:tcW w:w="680" w:type="pct"/>
          </w:tcPr>
          <w:p w14:paraId="5CE3D059" w14:textId="77777777" w:rsidR="001F31C1" w:rsidRPr="00E85706" w:rsidRDefault="001F31C1" w:rsidP="00E6243A">
            <w:pPr>
              <w:pStyle w:val="TableText"/>
              <w:rPr>
                <w:szCs w:val="16"/>
              </w:rPr>
            </w:pPr>
            <w:r w:rsidRPr="00E85706">
              <w:rPr>
                <w:szCs w:val="16"/>
              </w:rPr>
              <w:t>Date</w:t>
            </w:r>
          </w:p>
        </w:tc>
        <w:tc>
          <w:tcPr>
            <w:tcW w:w="1268" w:type="pct"/>
          </w:tcPr>
          <w:p w14:paraId="2ABCDA19" w14:textId="77777777" w:rsidR="001F31C1" w:rsidRPr="00E85706" w:rsidRDefault="001F31C1" w:rsidP="00E6243A">
            <w:pPr>
              <w:pStyle w:val="TableText"/>
              <w:rPr>
                <w:szCs w:val="16"/>
              </w:rPr>
            </w:pPr>
            <w:r w:rsidRPr="00E85706">
              <w:rPr>
                <w:szCs w:val="16"/>
              </w:rPr>
              <w:t>Author</w:t>
            </w:r>
          </w:p>
        </w:tc>
        <w:tc>
          <w:tcPr>
            <w:tcW w:w="610" w:type="pct"/>
          </w:tcPr>
          <w:p w14:paraId="2A07BCE9" w14:textId="77777777" w:rsidR="001F31C1" w:rsidRPr="00E85706" w:rsidRDefault="001F31C1" w:rsidP="00E6243A">
            <w:pPr>
              <w:pStyle w:val="TableText"/>
              <w:rPr>
                <w:szCs w:val="16"/>
              </w:rPr>
            </w:pPr>
            <w:r w:rsidRPr="00E85706">
              <w:rPr>
                <w:szCs w:val="16"/>
              </w:rPr>
              <w:t>Version</w:t>
            </w:r>
          </w:p>
        </w:tc>
        <w:tc>
          <w:tcPr>
            <w:tcW w:w="2442" w:type="pct"/>
          </w:tcPr>
          <w:p w14:paraId="05E70998" w14:textId="77777777" w:rsidR="001F31C1" w:rsidRPr="00E85706" w:rsidRDefault="001F31C1" w:rsidP="00E6243A">
            <w:pPr>
              <w:pStyle w:val="TableText"/>
              <w:rPr>
                <w:szCs w:val="16"/>
              </w:rPr>
            </w:pPr>
            <w:r w:rsidRPr="00E85706">
              <w:rPr>
                <w:szCs w:val="16"/>
              </w:rPr>
              <w:t>Change Reference</w:t>
            </w:r>
          </w:p>
        </w:tc>
      </w:tr>
      <w:tr w:rsidR="001F31C1" w:rsidRPr="00E85706" w14:paraId="06BDF94D" w14:textId="77777777" w:rsidTr="001F31C1">
        <w:tc>
          <w:tcPr>
            <w:tcW w:w="680" w:type="pct"/>
          </w:tcPr>
          <w:p w14:paraId="2E6741C3" w14:textId="1EC75E21" w:rsidR="001F31C1" w:rsidRDefault="001F31C1" w:rsidP="00E6243A">
            <w:pPr>
              <w:pStyle w:val="TableText"/>
              <w:rPr>
                <w:rStyle w:val="StyleLatinSegoeUI10pt"/>
                <w:sz w:val="16"/>
                <w:szCs w:val="16"/>
              </w:rPr>
            </w:pPr>
            <w:r>
              <w:rPr>
                <w:rStyle w:val="StyleLatinSegoeUI10pt"/>
                <w:sz w:val="16"/>
                <w:szCs w:val="16"/>
              </w:rPr>
              <w:t>March 2021</w:t>
            </w:r>
          </w:p>
        </w:tc>
        <w:tc>
          <w:tcPr>
            <w:tcW w:w="1268" w:type="pct"/>
          </w:tcPr>
          <w:p w14:paraId="4A52A693" w14:textId="75C635C5" w:rsidR="001F31C1" w:rsidRDefault="001F31C1" w:rsidP="00E6243A">
            <w:pPr>
              <w:pStyle w:val="TableText"/>
              <w:rPr>
                <w:rStyle w:val="StyleLatinSegoeUI10pt"/>
                <w:sz w:val="16"/>
                <w:szCs w:val="16"/>
              </w:rPr>
            </w:pPr>
            <w:r w:rsidRPr="001F31C1">
              <w:rPr>
                <w:rStyle w:val="StyleLatinSegoeUI10pt"/>
                <w:sz w:val="16"/>
                <w:szCs w:val="16"/>
              </w:rPr>
              <w:t>Gaiye ‘Gail’ Zhou</w:t>
            </w:r>
          </w:p>
        </w:tc>
        <w:tc>
          <w:tcPr>
            <w:tcW w:w="610" w:type="pct"/>
          </w:tcPr>
          <w:p w14:paraId="5FCD3798" w14:textId="042B7502" w:rsidR="001F31C1" w:rsidRPr="00513F74" w:rsidRDefault="001F31C1" w:rsidP="00E6243A">
            <w:pPr>
              <w:pStyle w:val="TableText"/>
              <w:rPr>
                <w:rStyle w:val="StyleLatinSegoeUI10pt"/>
                <w:sz w:val="16"/>
              </w:rPr>
            </w:pPr>
            <w:r>
              <w:rPr>
                <w:rStyle w:val="StyleLatinSegoeUI10pt"/>
                <w:sz w:val="16"/>
                <w:szCs w:val="16"/>
              </w:rPr>
              <w:t>1.3</w:t>
            </w:r>
          </w:p>
        </w:tc>
        <w:tc>
          <w:tcPr>
            <w:tcW w:w="2442" w:type="pct"/>
          </w:tcPr>
          <w:p w14:paraId="5EDAB0D0" w14:textId="731A7D32" w:rsidR="001F31C1" w:rsidRPr="00513F74" w:rsidRDefault="001F31C1" w:rsidP="00E6243A">
            <w:pPr>
              <w:pStyle w:val="TableText"/>
              <w:rPr>
                <w:rStyle w:val="StyleLatinSegoeUI10pt"/>
                <w:sz w:val="16"/>
                <w:szCs w:val="16"/>
              </w:rPr>
            </w:pPr>
            <w:r>
              <w:rPr>
                <w:rStyle w:val="StyleLatinSegoeUI10pt"/>
                <w:sz w:val="16"/>
                <w:szCs w:val="16"/>
              </w:rPr>
              <w:t>Initial version</w:t>
            </w:r>
          </w:p>
        </w:tc>
      </w:tr>
      <w:tr w:rsidR="001F31C1" w:rsidRPr="00E85706" w14:paraId="4337607F" w14:textId="77777777" w:rsidTr="001F31C1">
        <w:tc>
          <w:tcPr>
            <w:tcW w:w="680" w:type="pct"/>
          </w:tcPr>
          <w:p w14:paraId="4111BB5D" w14:textId="6812E30D" w:rsidR="001F31C1" w:rsidRDefault="001F31C1" w:rsidP="00E6243A">
            <w:pPr>
              <w:pStyle w:val="TableText"/>
              <w:rPr>
                <w:rStyle w:val="StyleLatinSegoeUI10pt"/>
                <w:sz w:val="16"/>
                <w:szCs w:val="16"/>
              </w:rPr>
            </w:pPr>
            <w:r>
              <w:rPr>
                <w:rStyle w:val="StyleLatinSegoeUI10pt"/>
                <w:sz w:val="16"/>
                <w:szCs w:val="16"/>
              </w:rPr>
              <w:t>June 2021</w:t>
            </w:r>
          </w:p>
        </w:tc>
        <w:tc>
          <w:tcPr>
            <w:tcW w:w="1268" w:type="pct"/>
          </w:tcPr>
          <w:p w14:paraId="604DC80F" w14:textId="455C639B" w:rsidR="001F31C1" w:rsidRDefault="001F31C1" w:rsidP="00E6243A">
            <w:pPr>
              <w:pStyle w:val="TableText"/>
              <w:rPr>
                <w:rStyle w:val="StyleLatinSegoeUI10pt"/>
                <w:sz w:val="16"/>
                <w:szCs w:val="16"/>
              </w:rPr>
            </w:pPr>
            <w:r>
              <w:rPr>
                <w:rStyle w:val="StyleLatinSegoeUI10pt"/>
                <w:sz w:val="16"/>
                <w:szCs w:val="16"/>
              </w:rPr>
              <w:t>Aruna Dadi</w:t>
            </w:r>
            <w:r>
              <w:rPr>
                <w:rStyle w:val="StyleLatinSegoeUI10pt"/>
                <w:sz w:val="16"/>
                <w:szCs w:val="16"/>
              </w:rPr>
              <w:br/>
              <w:t>Andrey Mirskiy</w:t>
            </w:r>
          </w:p>
        </w:tc>
        <w:tc>
          <w:tcPr>
            <w:tcW w:w="610" w:type="pct"/>
          </w:tcPr>
          <w:p w14:paraId="2300C928" w14:textId="09CBD6AF" w:rsidR="001F31C1" w:rsidRPr="00040935" w:rsidRDefault="001F31C1" w:rsidP="00E6243A">
            <w:pPr>
              <w:pStyle w:val="TableText"/>
              <w:rPr>
                <w:rStyle w:val="StyleLatinSegoeUI10pt"/>
                <w:sz w:val="16"/>
              </w:rPr>
            </w:pPr>
            <w:r>
              <w:rPr>
                <w:rStyle w:val="StyleLatinSegoeUI10pt"/>
                <w:sz w:val="16"/>
              </w:rPr>
              <w:t>1.4</w:t>
            </w:r>
          </w:p>
        </w:tc>
        <w:tc>
          <w:tcPr>
            <w:tcW w:w="2442" w:type="pct"/>
          </w:tcPr>
          <w:p w14:paraId="7031D7F9" w14:textId="0EDFD242" w:rsidR="001F31C1" w:rsidRDefault="001F31C1" w:rsidP="00E6243A">
            <w:pPr>
              <w:pStyle w:val="TableText"/>
              <w:rPr>
                <w:rStyle w:val="StyleLatinSegoeUI10pt"/>
                <w:sz w:val="16"/>
                <w:szCs w:val="16"/>
              </w:rPr>
            </w:pPr>
            <w:r>
              <w:rPr>
                <w:rStyle w:val="StyleLatinSegoeUI10pt"/>
                <w:sz w:val="16"/>
                <w:szCs w:val="16"/>
              </w:rPr>
              <w:t>Updates to reflect latest PowerShell toolkit version</w:t>
            </w:r>
          </w:p>
        </w:tc>
      </w:tr>
    </w:tbl>
    <w:p w14:paraId="6143F365" w14:textId="3E7DB77C" w:rsidR="001F31C1" w:rsidRDefault="001F31C1">
      <w:pPr>
        <w:spacing w:before="0" w:after="160"/>
      </w:pPr>
    </w:p>
    <w:p w14:paraId="1B673251" w14:textId="77777777" w:rsidR="001F31C1" w:rsidRDefault="001F31C1" w:rsidP="003E260B"/>
    <w:p w14:paraId="3C17F476" w14:textId="4DAA5AB8" w:rsidR="00CC68D8" w:rsidRPr="009803BC" w:rsidRDefault="00CC68D8" w:rsidP="003E260B">
      <w:pPr>
        <w:sectPr w:rsidR="00CC68D8" w:rsidRPr="009803BC" w:rsidSect="00AC2C70">
          <w:headerReference w:type="first" r:id="rId15"/>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9ABCC84" w14:textId="68728677" w:rsidR="00C23371" w:rsidRPr="009803BC" w:rsidRDefault="00C23371" w:rsidP="006B2AF6">
          <w:pPr>
            <w:pStyle w:val="TOCHeading"/>
            <w:numPr>
              <w:ilvl w:val="0"/>
              <w:numId w:val="0"/>
            </w:numPr>
            <w:tabs>
              <w:tab w:val="right" w:pos="9360"/>
            </w:tabs>
            <w:ind w:left="360" w:hanging="360"/>
          </w:pPr>
          <w:r w:rsidRPr="009803BC">
            <w:t xml:space="preserve">Table of </w:t>
          </w:r>
          <w:r w:rsidR="006209A1" w:rsidRPr="009803BC">
            <w:t>contents</w:t>
          </w:r>
          <w:r w:rsidR="006B2AF6">
            <w:tab/>
          </w:r>
        </w:p>
        <w:p w14:paraId="092D6B29" w14:textId="29FD5573" w:rsidR="0085213E" w:rsidRDefault="00EF21FB">
          <w:pPr>
            <w:pStyle w:val="TOC1"/>
            <w:rPr>
              <w:rFonts w:asciiTheme="minorHAnsi" w:eastAsiaTheme="minorEastAsia" w:hAnsiTheme="minorHAnsi"/>
              <w:noProof/>
              <w:sz w:val="22"/>
            </w:rPr>
          </w:pPr>
          <w:r w:rsidRPr="009803BC">
            <w:fldChar w:fldCharType="begin"/>
          </w:r>
          <w:r w:rsidRPr="009803BC">
            <w:instrText xml:space="preserve"> TOC \o "1-2" \h \z \u </w:instrText>
          </w:r>
          <w:r w:rsidRPr="009803BC">
            <w:fldChar w:fldCharType="separate"/>
          </w:r>
          <w:hyperlink w:anchor="_Toc74687765" w:history="1">
            <w:r w:rsidR="0085213E" w:rsidRPr="0038328E">
              <w:rPr>
                <w:rStyle w:val="Hyperlink"/>
                <w:noProof/>
              </w:rPr>
              <w:t>Migration Step by Step Guide</w:t>
            </w:r>
            <w:r w:rsidR="0085213E">
              <w:rPr>
                <w:noProof/>
                <w:webHidden/>
              </w:rPr>
              <w:tab/>
            </w:r>
            <w:r w:rsidR="00640C15">
              <w:rPr>
                <w:noProof/>
                <w:webHidden/>
              </w:rPr>
              <w:t>2</w:t>
            </w:r>
          </w:hyperlink>
        </w:p>
        <w:p w14:paraId="2E74A803" w14:textId="0692E37D" w:rsidR="0085213E" w:rsidRDefault="002078B3">
          <w:pPr>
            <w:pStyle w:val="TOC1"/>
            <w:rPr>
              <w:rFonts w:asciiTheme="minorHAnsi" w:eastAsiaTheme="minorEastAsia" w:hAnsiTheme="minorHAnsi"/>
              <w:noProof/>
              <w:sz w:val="22"/>
            </w:rPr>
          </w:pPr>
          <w:hyperlink w:anchor="_Toc74687766" w:history="1">
            <w:r w:rsidR="0085213E" w:rsidRPr="0038328E">
              <w:rPr>
                <w:rStyle w:val="Hyperlink"/>
                <w:noProof/>
              </w:rPr>
              <w:t>Environment and Workstation Preparations</w:t>
            </w:r>
            <w:r w:rsidR="0085213E">
              <w:rPr>
                <w:noProof/>
                <w:webHidden/>
              </w:rPr>
              <w:tab/>
            </w:r>
            <w:r w:rsidR="00640C15">
              <w:rPr>
                <w:noProof/>
                <w:webHidden/>
              </w:rPr>
              <w:t>2</w:t>
            </w:r>
          </w:hyperlink>
        </w:p>
        <w:p w14:paraId="4C5E43B2" w14:textId="17DEC6E1" w:rsidR="0085213E" w:rsidRDefault="002078B3">
          <w:pPr>
            <w:pStyle w:val="TOC2"/>
            <w:rPr>
              <w:rFonts w:asciiTheme="minorHAnsi" w:eastAsiaTheme="minorEastAsia" w:hAnsiTheme="minorHAnsi"/>
              <w:noProof/>
              <w:sz w:val="22"/>
            </w:rPr>
          </w:pPr>
          <w:hyperlink w:anchor="_Toc74687767" w:history="1">
            <w:r w:rsidR="0085213E" w:rsidRPr="0038328E">
              <w:rPr>
                <w:rStyle w:val="Hyperlink"/>
                <w:noProof/>
              </w:rPr>
              <w:t>1.1.</w:t>
            </w:r>
            <w:r w:rsidR="0085213E">
              <w:rPr>
                <w:rFonts w:asciiTheme="minorHAnsi" w:eastAsiaTheme="minorEastAsia" w:hAnsiTheme="minorHAnsi"/>
                <w:noProof/>
                <w:sz w:val="22"/>
              </w:rPr>
              <w:tab/>
            </w:r>
            <w:r w:rsidR="0085213E" w:rsidRPr="0038328E">
              <w:rPr>
                <w:rStyle w:val="Hyperlink"/>
                <w:noProof/>
              </w:rPr>
              <w:t>Prepare APS Environments</w:t>
            </w:r>
            <w:r w:rsidR="0085213E">
              <w:rPr>
                <w:noProof/>
                <w:webHidden/>
              </w:rPr>
              <w:tab/>
            </w:r>
            <w:r w:rsidR="00640C15">
              <w:rPr>
                <w:noProof/>
                <w:webHidden/>
              </w:rPr>
              <w:t>2</w:t>
            </w:r>
          </w:hyperlink>
        </w:p>
        <w:p w14:paraId="5757DDE0" w14:textId="539DFC0D" w:rsidR="0085213E" w:rsidRDefault="002078B3">
          <w:pPr>
            <w:pStyle w:val="TOC2"/>
            <w:rPr>
              <w:rFonts w:asciiTheme="minorHAnsi" w:eastAsiaTheme="minorEastAsia" w:hAnsiTheme="minorHAnsi"/>
              <w:noProof/>
              <w:sz w:val="22"/>
            </w:rPr>
          </w:pPr>
          <w:hyperlink w:anchor="_Toc74687768" w:history="1">
            <w:r w:rsidR="0085213E" w:rsidRPr="0038328E">
              <w:rPr>
                <w:rStyle w:val="Hyperlink"/>
                <w:noProof/>
              </w:rPr>
              <w:t>1.2.</w:t>
            </w:r>
            <w:r w:rsidR="0085213E">
              <w:rPr>
                <w:rFonts w:asciiTheme="minorHAnsi" w:eastAsiaTheme="minorEastAsia" w:hAnsiTheme="minorHAnsi"/>
                <w:noProof/>
                <w:sz w:val="22"/>
              </w:rPr>
              <w:tab/>
            </w:r>
            <w:r w:rsidR="0085213E" w:rsidRPr="0038328E">
              <w:rPr>
                <w:rStyle w:val="Hyperlink"/>
                <w:noProof/>
              </w:rPr>
              <w:t>Create Azure Subscription and Resources</w:t>
            </w:r>
            <w:r w:rsidR="0085213E">
              <w:rPr>
                <w:noProof/>
                <w:webHidden/>
              </w:rPr>
              <w:tab/>
            </w:r>
            <w:r w:rsidR="00576E7E">
              <w:rPr>
                <w:noProof/>
                <w:webHidden/>
              </w:rPr>
              <w:t>3</w:t>
            </w:r>
          </w:hyperlink>
        </w:p>
        <w:p w14:paraId="60E7CEE3" w14:textId="558EED73" w:rsidR="0085213E" w:rsidRDefault="002078B3">
          <w:pPr>
            <w:pStyle w:val="TOC2"/>
            <w:rPr>
              <w:rFonts w:asciiTheme="minorHAnsi" w:eastAsiaTheme="minorEastAsia" w:hAnsiTheme="minorHAnsi"/>
              <w:noProof/>
              <w:sz w:val="22"/>
            </w:rPr>
          </w:pPr>
          <w:hyperlink w:anchor="_Toc74687769" w:history="1">
            <w:r w:rsidR="0085213E" w:rsidRPr="0038328E">
              <w:rPr>
                <w:rStyle w:val="Hyperlink"/>
                <w:noProof/>
              </w:rPr>
              <w:t>1.3.</w:t>
            </w:r>
            <w:r w:rsidR="0085213E">
              <w:rPr>
                <w:rFonts w:asciiTheme="minorHAnsi" w:eastAsiaTheme="minorEastAsia" w:hAnsiTheme="minorHAnsi"/>
                <w:noProof/>
                <w:sz w:val="22"/>
              </w:rPr>
              <w:tab/>
            </w:r>
            <w:r w:rsidR="0085213E" w:rsidRPr="0038328E">
              <w:rPr>
                <w:rStyle w:val="Hyperlink"/>
                <w:noProof/>
              </w:rPr>
              <w:t>Setup Workstation(s) or Laptop(s)</w:t>
            </w:r>
            <w:r w:rsidR="0085213E">
              <w:rPr>
                <w:noProof/>
                <w:webHidden/>
              </w:rPr>
              <w:tab/>
            </w:r>
            <w:r w:rsidR="00BA10A6">
              <w:rPr>
                <w:noProof/>
                <w:webHidden/>
              </w:rPr>
              <w:t>5</w:t>
            </w:r>
          </w:hyperlink>
        </w:p>
        <w:p w14:paraId="37F8C59D" w14:textId="48B22DB1" w:rsidR="0085213E" w:rsidRDefault="002078B3">
          <w:pPr>
            <w:pStyle w:val="TOC2"/>
            <w:rPr>
              <w:rFonts w:asciiTheme="minorHAnsi" w:eastAsiaTheme="minorEastAsia" w:hAnsiTheme="minorHAnsi"/>
              <w:noProof/>
              <w:sz w:val="22"/>
            </w:rPr>
          </w:pPr>
          <w:hyperlink w:anchor="_Toc74687770" w:history="1">
            <w:r w:rsidR="0085213E" w:rsidRPr="0038328E">
              <w:rPr>
                <w:rStyle w:val="Hyperlink"/>
                <w:noProof/>
              </w:rPr>
              <w:t>1.4.</w:t>
            </w:r>
            <w:r w:rsidR="0085213E">
              <w:rPr>
                <w:rFonts w:asciiTheme="minorHAnsi" w:eastAsiaTheme="minorEastAsia" w:hAnsiTheme="minorHAnsi"/>
                <w:noProof/>
                <w:sz w:val="22"/>
              </w:rPr>
              <w:tab/>
            </w:r>
            <w:r w:rsidR="0085213E" w:rsidRPr="0038328E">
              <w:rPr>
                <w:rStyle w:val="Hyperlink"/>
                <w:noProof/>
              </w:rPr>
              <w:t>Prepare APS (T-SQL Scripts)</w:t>
            </w:r>
            <w:r w:rsidR="0085213E">
              <w:rPr>
                <w:noProof/>
                <w:webHidden/>
              </w:rPr>
              <w:tab/>
            </w:r>
            <w:r w:rsidR="00BA10A6">
              <w:rPr>
                <w:noProof/>
                <w:webHidden/>
              </w:rPr>
              <w:t>6</w:t>
            </w:r>
          </w:hyperlink>
        </w:p>
        <w:p w14:paraId="5DC1E822" w14:textId="051A1098" w:rsidR="0085213E" w:rsidRDefault="002078B3">
          <w:pPr>
            <w:pStyle w:val="TOC2"/>
            <w:rPr>
              <w:rFonts w:asciiTheme="minorHAnsi" w:eastAsiaTheme="minorEastAsia" w:hAnsiTheme="minorHAnsi"/>
              <w:noProof/>
              <w:sz w:val="22"/>
            </w:rPr>
          </w:pPr>
          <w:hyperlink w:anchor="_Toc74687771" w:history="1">
            <w:r w:rsidR="0085213E" w:rsidRPr="0038328E">
              <w:rPr>
                <w:rStyle w:val="Hyperlink"/>
                <w:noProof/>
              </w:rPr>
              <w:t>1.5.</w:t>
            </w:r>
            <w:r w:rsidR="0085213E">
              <w:rPr>
                <w:rFonts w:asciiTheme="minorHAnsi" w:eastAsiaTheme="minorEastAsia" w:hAnsiTheme="minorHAnsi"/>
                <w:noProof/>
                <w:sz w:val="22"/>
              </w:rPr>
              <w:tab/>
            </w:r>
            <w:r w:rsidR="0085213E" w:rsidRPr="0038328E">
              <w:rPr>
                <w:rStyle w:val="Hyperlink"/>
                <w:noProof/>
              </w:rPr>
              <w:t>Prepare Azure Synapse Analytics (T-SQL Scripts)</w:t>
            </w:r>
            <w:r w:rsidR="0085213E">
              <w:rPr>
                <w:noProof/>
                <w:webHidden/>
              </w:rPr>
              <w:tab/>
            </w:r>
            <w:r w:rsidR="00BA10A6">
              <w:rPr>
                <w:noProof/>
                <w:webHidden/>
              </w:rPr>
              <w:t>6</w:t>
            </w:r>
          </w:hyperlink>
        </w:p>
        <w:p w14:paraId="72F340DB" w14:textId="6CE5C3E2" w:rsidR="0085213E" w:rsidRDefault="002078B3">
          <w:pPr>
            <w:pStyle w:val="TOC2"/>
            <w:rPr>
              <w:rFonts w:asciiTheme="minorHAnsi" w:eastAsiaTheme="minorEastAsia" w:hAnsiTheme="minorHAnsi"/>
              <w:noProof/>
              <w:sz w:val="22"/>
            </w:rPr>
          </w:pPr>
          <w:hyperlink w:anchor="_Toc74687772" w:history="1">
            <w:r w:rsidR="0085213E" w:rsidRPr="0038328E">
              <w:rPr>
                <w:rStyle w:val="Hyperlink"/>
                <w:noProof/>
              </w:rPr>
              <w:t>1.6.</w:t>
            </w:r>
            <w:r w:rsidR="0085213E">
              <w:rPr>
                <w:rFonts w:asciiTheme="minorHAnsi" w:eastAsiaTheme="minorEastAsia" w:hAnsiTheme="minorHAnsi"/>
                <w:noProof/>
                <w:sz w:val="22"/>
              </w:rPr>
              <w:tab/>
            </w:r>
            <w:r w:rsidR="0085213E" w:rsidRPr="0038328E">
              <w:rPr>
                <w:rStyle w:val="Hyperlink"/>
                <w:noProof/>
              </w:rPr>
              <w:t>Prepare Schema Mapping Matrix</w:t>
            </w:r>
            <w:r w:rsidR="0085213E">
              <w:rPr>
                <w:noProof/>
                <w:webHidden/>
              </w:rPr>
              <w:tab/>
            </w:r>
            <w:r w:rsidR="00BA10A6">
              <w:rPr>
                <w:noProof/>
                <w:webHidden/>
              </w:rPr>
              <w:t>6</w:t>
            </w:r>
          </w:hyperlink>
        </w:p>
        <w:p w14:paraId="790C0FF6" w14:textId="7C6DA758" w:rsidR="0085213E" w:rsidRDefault="002078B3">
          <w:pPr>
            <w:pStyle w:val="TOC1"/>
            <w:rPr>
              <w:rFonts w:asciiTheme="minorHAnsi" w:eastAsiaTheme="minorEastAsia" w:hAnsiTheme="minorHAnsi"/>
              <w:noProof/>
              <w:sz w:val="22"/>
            </w:rPr>
          </w:pPr>
          <w:hyperlink w:anchor="_Toc74687773" w:history="1">
            <w:r w:rsidR="0085213E" w:rsidRPr="0038328E">
              <w:rPr>
                <w:rStyle w:val="Hyperlink"/>
                <w:noProof/>
              </w:rPr>
              <w:t>Download and Setup the Open-Source Migration Tools</w:t>
            </w:r>
            <w:r w:rsidR="0085213E">
              <w:rPr>
                <w:noProof/>
                <w:webHidden/>
              </w:rPr>
              <w:tab/>
            </w:r>
            <w:r w:rsidR="00BA10A6">
              <w:rPr>
                <w:noProof/>
                <w:webHidden/>
              </w:rPr>
              <w:t>7</w:t>
            </w:r>
          </w:hyperlink>
        </w:p>
        <w:p w14:paraId="5ECD3AB0" w14:textId="167BB456" w:rsidR="0085213E" w:rsidRDefault="002078B3">
          <w:pPr>
            <w:pStyle w:val="TOC2"/>
            <w:rPr>
              <w:rFonts w:asciiTheme="minorHAnsi" w:eastAsiaTheme="minorEastAsia" w:hAnsiTheme="minorHAnsi"/>
              <w:noProof/>
              <w:sz w:val="22"/>
            </w:rPr>
          </w:pPr>
          <w:hyperlink w:anchor="_Toc74687774" w:history="1">
            <w:r w:rsidR="0085213E" w:rsidRPr="0038328E">
              <w:rPr>
                <w:rStyle w:val="Hyperlink"/>
                <w:noProof/>
              </w:rPr>
              <w:t>2.1.</w:t>
            </w:r>
            <w:r w:rsidR="0085213E">
              <w:rPr>
                <w:rFonts w:asciiTheme="minorHAnsi" w:eastAsiaTheme="minorEastAsia" w:hAnsiTheme="minorHAnsi"/>
                <w:noProof/>
                <w:sz w:val="22"/>
              </w:rPr>
              <w:tab/>
            </w:r>
            <w:r w:rsidR="0085213E" w:rsidRPr="0038328E">
              <w:rPr>
                <w:rStyle w:val="Hyperlink"/>
                <w:noProof/>
              </w:rPr>
              <w:t>Download Migration Tools</w:t>
            </w:r>
            <w:r w:rsidR="0085213E">
              <w:rPr>
                <w:noProof/>
                <w:webHidden/>
              </w:rPr>
              <w:tab/>
            </w:r>
            <w:r w:rsidR="00BA10A6">
              <w:rPr>
                <w:noProof/>
                <w:webHidden/>
              </w:rPr>
              <w:t>7</w:t>
            </w:r>
          </w:hyperlink>
        </w:p>
        <w:p w14:paraId="0251688E" w14:textId="24E581AB" w:rsidR="0085213E" w:rsidRDefault="002078B3">
          <w:pPr>
            <w:pStyle w:val="TOC2"/>
            <w:rPr>
              <w:rFonts w:asciiTheme="minorHAnsi" w:eastAsiaTheme="minorEastAsia" w:hAnsiTheme="minorHAnsi"/>
              <w:noProof/>
              <w:sz w:val="22"/>
            </w:rPr>
          </w:pPr>
          <w:hyperlink w:anchor="_Toc74687775" w:history="1">
            <w:r w:rsidR="0085213E" w:rsidRPr="0038328E">
              <w:rPr>
                <w:rStyle w:val="Hyperlink"/>
                <w:noProof/>
              </w:rPr>
              <w:t>2.2.</w:t>
            </w:r>
            <w:r w:rsidR="0085213E">
              <w:rPr>
                <w:rFonts w:asciiTheme="minorHAnsi" w:eastAsiaTheme="minorEastAsia" w:hAnsiTheme="minorHAnsi"/>
                <w:noProof/>
                <w:sz w:val="22"/>
              </w:rPr>
              <w:tab/>
            </w:r>
            <w:r w:rsidR="0085213E" w:rsidRPr="0038328E">
              <w:rPr>
                <w:rStyle w:val="Hyperlink"/>
                <w:noProof/>
              </w:rPr>
              <w:t>Setup PowerShell Scripts Permissions</w:t>
            </w:r>
            <w:r w:rsidR="0085213E">
              <w:rPr>
                <w:noProof/>
                <w:webHidden/>
              </w:rPr>
              <w:tab/>
            </w:r>
            <w:r w:rsidR="00EF33E7">
              <w:rPr>
                <w:noProof/>
                <w:webHidden/>
              </w:rPr>
              <w:t>8</w:t>
            </w:r>
          </w:hyperlink>
        </w:p>
        <w:p w14:paraId="0824B14F" w14:textId="11606FC5" w:rsidR="0085213E" w:rsidRDefault="002078B3">
          <w:pPr>
            <w:pStyle w:val="TOC1"/>
            <w:rPr>
              <w:rFonts w:asciiTheme="minorHAnsi" w:eastAsiaTheme="minorEastAsia" w:hAnsiTheme="minorHAnsi"/>
              <w:noProof/>
              <w:sz w:val="22"/>
            </w:rPr>
          </w:pPr>
          <w:hyperlink w:anchor="_Toc74687776" w:history="1">
            <w:r w:rsidR="0085213E" w:rsidRPr="0038328E">
              <w:rPr>
                <w:rStyle w:val="Hyperlink"/>
                <w:noProof/>
              </w:rPr>
              <w:t>Implementation Steps and Output</w:t>
            </w:r>
            <w:r w:rsidR="0085213E">
              <w:rPr>
                <w:noProof/>
                <w:webHidden/>
              </w:rPr>
              <w:tab/>
            </w:r>
            <w:r w:rsidR="00EF33E7">
              <w:rPr>
                <w:noProof/>
                <w:webHidden/>
              </w:rPr>
              <w:t>10</w:t>
            </w:r>
          </w:hyperlink>
        </w:p>
        <w:p w14:paraId="02B2CD24" w14:textId="031A1E41" w:rsidR="0085213E" w:rsidRDefault="002078B3">
          <w:pPr>
            <w:pStyle w:val="TOC2"/>
            <w:rPr>
              <w:rFonts w:asciiTheme="minorHAnsi" w:eastAsiaTheme="minorEastAsia" w:hAnsiTheme="minorHAnsi"/>
              <w:noProof/>
              <w:sz w:val="22"/>
            </w:rPr>
          </w:pPr>
          <w:hyperlink w:anchor="_Toc74687777" w:history="1">
            <w:r w:rsidR="0085213E" w:rsidRPr="0038328E">
              <w:rPr>
                <w:rStyle w:val="Hyperlink"/>
                <w:noProof/>
              </w:rPr>
              <w:t>3.1.</w:t>
            </w:r>
            <w:r w:rsidR="0085213E">
              <w:rPr>
                <w:rFonts w:asciiTheme="minorHAnsi" w:eastAsiaTheme="minorEastAsia" w:hAnsiTheme="minorHAnsi"/>
                <w:noProof/>
                <w:sz w:val="22"/>
              </w:rPr>
              <w:tab/>
            </w:r>
            <w:r w:rsidR="0085213E" w:rsidRPr="0038328E">
              <w:rPr>
                <w:rStyle w:val="Hyperlink"/>
                <w:noProof/>
              </w:rPr>
              <w:t>Step 1: Obtain APS DDLs and DMLs</w:t>
            </w:r>
            <w:r w:rsidR="0085213E">
              <w:rPr>
                <w:noProof/>
                <w:webHidden/>
              </w:rPr>
              <w:tab/>
            </w:r>
            <w:r w:rsidR="00EF33E7">
              <w:rPr>
                <w:noProof/>
                <w:webHidden/>
              </w:rPr>
              <w:t>10</w:t>
            </w:r>
          </w:hyperlink>
        </w:p>
        <w:p w14:paraId="20749358" w14:textId="16F9BAB8" w:rsidR="0085213E" w:rsidRDefault="002078B3">
          <w:pPr>
            <w:pStyle w:val="TOC2"/>
            <w:rPr>
              <w:rFonts w:asciiTheme="minorHAnsi" w:eastAsiaTheme="minorEastAsia" w:hAnsiTheme="minorHAnsi"/>
              <w:noProof/>
              <w:sz w:val="22"/>
            </w:rPr>
          </w:pPr>
          <w:hyperlink w:anchor="_Toc74687778" w:history="1">
            <w:r w:rsidR="0085213E" w:rsidRPr="0038328E">
              <w:rPr>
                <w:rStyle w:val="Hyperlink"/>
                <w:noProof/>
              </w:rPr>
              <w:t>3.2.</w:t>
            </w:r>
            <w:r w:rsidR="0085213E">
              <w:rPr>
                <w:rFonts w:asciiTheme="minorHAnsi" w:eastAsiaTheme="minorEastAsia" w:hAnsiTheme="minorHAnsi"/>
                <w:noProof/>
                <w:sz w:val="22"/>
              </w:rPr>
              <w:tab/>
            </w:r>
            <w:r w:rsidR="0085213E" w:rsidRPr="0038328E">
              <w:rPr>
                <w:rStyle w:val="Hyperlink"/>
                <w:noProof/>
              </w:rPr>
              <w:t>Step 2: Translate APS DDLs and DMLs</w:t>
            </w:r>
            <w:r w:rsidR="0085213E">
              <w:rPr>
                <w:noProof/>
                <w:webHidden/>
              </w:rPr>
              <w:tab/>
            </w:r>
            <w:r w:rsidR="00EF33E7">
              <w:rPr>
                <w:noProof/>
                <w:webHidden/>
              </w:rPr>
              <w:t>10</w:t>
            </w:r>
          </w:hyperlink>
        </w:p>
        <w:p w14:paraId="3345672C" w14:textId="3A2C4096" w:rsidR="0085213E" w:rsidRDefault="002078B3">
          <w:pPr>
            <w:pStyle w:val="TOC2"/>
            <w:rPr>
              <w:rFonts w:asciiTheme="minorHAnsi" w:eastAsiaTheme="minorEastAsia" w:hAnsiTheme="minorHAnsi"/>
              <w:noProof/>
              <w:sz w:val="22"/>
            </w:rPr>
          </w:pPr>
          <w:hyperlink w:anchor="_Toc74687779" w:history="1">
            <w:r w:rsidR="0085213E" w:rsidRPr="0038328E">
              <w:rPr>
                <w:rStyle w:val="Hyperlink"/>
                <w:noProof/>
              </w:rPr>
              <w:t>3.3.</w:t>
            </w:r>
            <w:r w:rsidR="0085213E">
              <w:rPr>
                <w:rFonts w:asciiTheme="minorHAnsi" w:eastAsiaTheme="minorEastAsia" w:hAnsiTheme="minorHAnsi"/>
                <w:noProof/>
                <w:sz w:val="22"/>
              </w:rPr>
              <w:tab/>
            </w:r>
            <w:r w:rsidR="0085213E" w:rsidRPr="0038328E">
              <w:rPr>
                <w:rStyle w:val="Hyperlink"/>
                <w:noProof/>
              </w:rPr>
              <w:t>Step 3: Create Export and Import T-SQL Scripts</w:t>
            </w:r>
            <w:r w:rsidR="0085213E">
              <w:rPr>
                <w:noProof/>
                <w:webHidden/>
              </w:rPr>
              <w:tab/>
            </w:r>
            <w:r w:rsidR="00EF33E7">
              <w:rPr>
                <w:noProof/>
                <w:webHidden/>
              </w:rPr>
              <w:t>10</w:t>
            </w:r>
          </w:hyperlink>
        </w:p>
        <w:p w14:paraId="0893E286" w14:textId="5F5D892E" w:rsidR="0085213E" w:rsidRDefault="002078B3">
          <w:pPr>
            <w:pStyle w:val="TOC2"/>
            <w:rPr>
              <w:rFonts w:asciiTheme="minorHAnsi" w:eastAsiaTheme="minorEastAsia" w:hAnsiTheme="minorHAnsi"/>
              <w:noProof/>
              <w:sz w:val="22"/>
            </w:rPr>
          </w:pPr>
          <w:hyperlink w:anchor="_Toc74687780" w:history="1">
            <w:r w:rsidR="0085213E" w:rsidRPr="0038328E">
              <w:rPr>
                <w:rStyle w:val="Hyperlink"/>
                <w:noProof/>
              </w:rPr>
              <w:t>3.4.</w:t>
            </w:r>
            <w:r w:rsidR="0085213E">
              <w:rPr>
                <w:rFonts w:asciiTheme="minorHAnsi" w:eastAsiaTheme="minorEastAsia" w:hAnsiTheme="minorHAnsi"/>
                <w:noProof/>
                <w:sz w:val="22"/>
              </w:rPr>
              <w:tab/>
            </w:r>
            <w:r w:rsidR="0085213E" w:rsidRPr="0038328E">
              <w:rPr>
                <w:rStyle w:val="Hyperlink"/>
                <w:noProof/>
              </w:rPr>
              <w:t>Step 4: Create T-SQL Scripts for Azure Synapse External Tables</w:t>
            </w:r>
            <w:r w:rsidR="0085213E">
              <w:rPr>
                <w:noProof/>
                <w:webHidden/>
              </w:rPr>
              <w:tab/>
            </w:r>
            <w:r w:rsidR="00EF33E7">
              <w:rPr>
                <w:noProof/>
                <w:webHidden/>
              </w:rPr>
              <w:t>10</w:t>
            </w:r>
          </w:hyperlink>
        </w:p>
        <w:p w14:paraId="2C65D27F" w14:textId="658E1ADC" w:rsidR="0085213E" w:rsidRDefault="002078B3">
          <w:pPr>
            <w:pStyle w:val="TOC2"/>
            <w:rPr>
              <w:rFonts w:asciiTheme="minorHAnsi" w:eastAsiaTheme="minorEastAsia" w:hAnsiTheme="minorHAnsi"/>
              <w:noProof/>
              <w:sz w:val="22"/>
            </w:rPr>
          </w:pPr>
          <w:hyperlink w:anchor="_Toc74687781" w:history="1">
            <w:r w:rsidR="0085213E" w:rsidRPr="0038328E">
              <w:rPr>
                <w:rStyle w:val="Hyperlink"/>
                <w:noProof/>
              </w:rPr>
              <w:t>3.5.</w:t>
            </w:r>
            <w:r w:rsidR="0085213E">
              <w:rPr>
                <w:rFonts w:asciiTheme="minorHAnsi" w:eastAsiaTheme="minorEastAsia" w:hAnsiTheme="minorHAnsi"/>
                <w:noProof/>
                <w:sz w:val="22"/>
              </w:rPr>
              <w:tab/>
            </w:r>
            <w:r w:rsidR="0085213E" w:rsidRPr="0038328E">
              <w:rPr>
                <w:rStyle w:val="Hyperlink"/>
                <w:noProof/>
              </w:rPr>
              <w:t>Step 5: Deployments</w:t>
            </w:r>
            <w:r w:rsidR="0085213E">
              <w:rPr>
                <w:noProof/>
                <w:webHidden/>
              </w:rPr>
              <w:tab/>
            </w:r>
            <w:r w:rsidR="00E15979">
              <w:rPr>
                <w:noProof/>
                <w:webHidden/>
              </w:rPr>
              <w:t>11</w:t>
            </w:r>
          </w:hyperlink>
        </w:p>
        <w:p w14:paraId="5949253B" w14:textId="5793DE58" w:rsidR="0085213E" w:rsidRDefault="002078B3">
          <w:pPr>
            <w:pStyle w:val="TOC2"/>
            <w:rPr>
              <w:rFonts w:asciiTheme="minorHAnsi" w:eastAsiaTheme="minorEastAsia" w:hAnsiTheme="minorHAnsi"/>
              <w:noProof/>
              <w:sz w:val="22"/>
            </w:rPr>
          </w:pPr>
          <w:hyperlink w:anchor="_Toc74687782" w:history="1">
            <w:r w:rsidR="0085213E" w:rsidRPr="0038328E">
              <w:rPr>
                <w:rStyle w:val="Hyperlink"/>
                <w:noProof/>
              </w:rPr>
              <w:t>3.6.</w:t>
            </w:r>
            <w:r w:rsidR="0085213E">
              <w:rPr>
                <w:rFonts w:asciiTheme="minorHAnsi" w:eastAsiaTheme="minorEastAsia" w:hAnsiTheme="minorHAnsi"/>
                <w:noProof/>
                <w:sz w:val="22"/>
              </w:rPr>
              <w:tab/>
            </w:r>
            <w:r w:rsidR="0085213E" w:rsidRPr="0038328E">
              <w:rPr>
                <w:rStyle w:val="Hyperlink"/>
                <w:noProof/>
              </w:rPr>
              <w:t>Spot check Table and stored procedures and resolve issues</w:t>
            </w:r>
            <w:r w:rsidR="0085213E">
              <w:rPr>
                <w:noProof/>
                <w:webHidden/>
              </w:rPr>
              <w:tab/>
            </w:r>
            <w:r w:rsidR="00E15979">
              <w:rPr>
                <w:noProof/>
                <w:webHidden/>
              </w:rPr>
              <w:t>11</w:t>
            </w:r>
          </w:hyperlink>
        </w:p>
        <w:p w14:paraId="66263321" w14:textId="157C4428" w:rsidR="0085213E" w:rsidRDefault="002078B3">
          <w:pPr>
            <w:pStyle w:val="TOC2"/>
            <w:rPr>
              <w:rFonts w:asciiTheme="minorHAnsi" w:eastAsiaTheme="minorEastAsia" w:hAnsiTheme="minorHAnsi"/>
              <w:noProof/>
              <w:sz w:val="22"/>
            </w:rPr>
          </w:pPr>
          <w:hyperlink w:anchor="_Toc74687783" w:history="1">
            <w:r w:rsidR="0085213E" w:rsidRPr="0038328E">
              <w:rPr>
                <w:rStyle w:val="Hyperlink"/>
                <w:noProof/>
              </w:rPr>
              <w:t>3.7.</w:t>
            </w:r>
            <w:r w:rsidR="0085213E">
              <w:rPr>
                <w:rFonts w:asciiTheme="minorHAnsi" w:eastAsiaTheme="minorEastAsia" w:hAnsiTheme="minorHAnsi"/>
                <w:noProof/>
                <w:sz w:val="22"/>
              </w:rPr>
              <w:tab/>
            </w:r>
            <w:r w:rsidR="0085213E" w:rsidRPr="0038328E">
              <w:rPr>
                <w:rStyle w:val="Hyperlink"/>
                <w:noProof/>
              </w:rPr>
              <w:t>POC Results Verification Tests</w:t>
            </w:r>
            <w:r w:rsidR="0085213E">
              <w:rPr>
                <w:noProof/>
                <w:webHidden/>
              </w:rPr>
              <w:tab/>
            </w:r>
            <w:r w:rsidR="00E15979">
              <w:rPr>
                <w:noProof/>
                <w:webHidden/>
              </w:rPr>
              <w:t>11</w:t>
            </w:r>
          </w:hyperlink>
        </w:p>
        <w:p w14:paraId="62846C00" w14:textId="53053E81" w:rsidR="0085213E" w:rsidRDefault="002078B3">
          <w:pPr>
            <w:pStyle w:val="TOC1"/>
            <w:rPr>
              <w:rFonts w:asciiTheme="minorHAnsi" w:eastAsiaTheme="minorEastAsia" w:hAnsiTheme="minorHAnsi"/>
              <w:noProof/>
              <w:sz w:val="22"/>
            </w:rPr>
          </w:pPr>
          <w:hyperlink w:anchor="_Toc74687784" w:history="1">
            <w:r w:rsidR="0085213E" w:rsidRPr="0038328E">
              <w:rPr>
                <w:rStyle w:val="Hyperlink"/>
                <w:noProof/>
              </w:rPr>
              <w:t>Migration Exceptions Handling</w:t>
            </w:r>
            <w:r w:rsidR="0085213E">
              <w:rPr>
                <w:noProof/>
                <w:webHidden/>
              </w:rPr>
              <w:tab/>
            </w:r>
            <w:r w:rsidR="00E15979">
              <w:rPr>
                <w:noProof/>
                <w:webHidden/>
              </w:rPr>
              <w:t>12</w:t>
            </w:r>
          </w:hyperlink>
        </w:p>
        <w:p w14:paraId="0D30353D" w14:textId="25EBAF45" w:rsidR="0085213E" w:rsidRDefault="002078B3">
          <w:pPr>
            <w:pStyle w:val="TOC2"/>
            <w:rPr>
              <w:rFonts w:asciiTheme="minorHAnsi" w:eastAsiaTheme="minorEastAsia" w:hAnsiTheme="minorHAnsi"/>
              <w:noProof/>
              <w:sz w:val="22"/>
            </w:rPr>
          </w:pPr>
          <w:hyperlink w:anchor="_Toc74687785" w:history="1">
            <w:r w:rsidR="0085213E" w:rsidRPr="0038328E">
              <w:rPr>
                <w:rStyle w:val="Hyperlink"/>
                <w:noProof/>
              </w:rPr>
              <w:t>4.1.</w:t>
            </w:r>
            <w:r w:rsidR="0085213E">
              <w:rPr>
                <w:rFonts w:asciiTheme="minorHAnsi" w:eastAsiaTheme="minorEastAsia" w:hAnsiTheme="minorHAnsi"/>
                <w:noProof/>
                <w:sz w:val="22"/>
              </w:rPr>
              <w:tab/>
            </w:r>
            <w:r w:rsidR="0085213E" w:rsidRPr="0038328E">
              <w:rPr>
                <w:rStyle w:val="Hyperlink"/>
                <w:noProof/>
              </w:rPr>
              <w:t>Additional Code Conversion</w:t>
            </w:r>
            <w:r w:rsidR="0085213E">
              <w:rPr>
                <w:noProof/>
                <w:webHidden/>
              </w:rPr>
              <w:tab/>
            </w:r>
            <w:r w:rsidR="00E15979">
              <w:rPr>
                <w:noProof/>
                <w:webHidden/>
              </w:rPr>
              <w:t>12</w:t>
            </w:r>
          </w:hyperlink>
        </w:p>
        <w:p w14:paraId="0D771498" w14:textId="6AA09249" w:rsidR="0085213E" w:rsidRDefault="002078B3">
          <w:pPr>
            <w:pStyle w:val="TOC2"/>
            <w:rPr>
              <w:rFonts w:asciiTheme="minorHAnsi" w:eastAsiaTheme="minorEastAsia" w:hAnsiTheme="minorHAnsi"/>
              <w:noProof/>
              <w:sz w:val="22"/>
            </w:rPr>
          </w:pPr>
          <w:hyperlink w:anchor="_Toc74687786" w:history="1">
            <w:r w:rsidR="0085213E" w:rsidRPr="0038328E">
              <w:rPr>
                <w:rStyle w:val="Hyperlink"/>
                <w:noProof/>
              </w:rPr>
              <w:t>4.2.</w:t>
            </w:r>
            <w:r w:rsidR="0085213E">
              <w:rPr>
                <w:rFonts w:asciiTheme="minorHAnsi" w:eastAsiaTheme="minorEastAsia" w:hAnsiTheme="minorHAnsi"/>
                <w:noProof/>
                <w:sz w:val="22"/>
              </w:rPr>
              <w:tab/>
            </w:r>
            <w:r w:rsidR="0085213E" w:rsidRPr="0038328E">
              <w:rPr>
                <w:rStyle w:val="Hyperlink"/>
                <w:noProof/>
              </w:rPr>
              <w:t>Step 5: Deployments</w:t>
            </w:r>
            <w:r w:rsidR="0085213E">
              <w:rPr>
                <w:noProof/>
                <w:webHidden/>
              </w:rPr>
              <w:tab/>
            </w:r>
            <w:r w:rsidR="00E15979">
              <w:rPr>
                <w:noProof/>
                <w:webHidden/>
              </w:rPr>
              <w:t>12</w:t>
            </w:r>
          </w:hyperlink>
        </w:p>
        <w:p w14:paraId="2C5DBDDF" w14:textId="7EDA0C24" w:rsidR="0085213E" w:rsidRDefault="002078B3">
          <w:pPr>
            <w:pStyle w:val="TOC1"/>
            <w:rPr>
              <w:rFonts w:asciiTheme="minorHAnsi" w:eastAsiaTheme="minorEastAsia" w:hAnsiTheme="minorHAnsi"/>
              <w:noProof/>
              <w:sz w:val="22"/>
            </w:rPr>
          </w:pPr>
          <w:hyperlink w:anchor="_Toc74687787" w:history="1">
            <w:r w:rsidR="0085213E" w:rsidRPr="0038328E">
              <w:rPr>
                <w:rStyle w:val="Hyperlink"/>
                <w:noProof/>
              </w:rPr>
              <w:t>Appendix T-SQL Scripts (Samples)</w:t>
            </w:r>
            <w:r w:rsidR="0085213E">
              <w:rPr>
                <w:noProof/>
                <w:webHidden/>
              </w:rPr>
              <w:tab/>
            </w:r>
            <w:r w:rsidR="00E15979">
              <w:rPr>
                <w:noProof/>
                <w:webHidden/>
              </w:rPr>
              <w:t>12</w:t>
            </w:r>
          </w:hyperlink>
        </w:p>
        <w:p w14:paraId="75030868" w14:textId="2349E5C3" w:rsidR="00C23371" w:rsidRPr="009803BC" w:rsidRDefault="00EF21FB">
          <w:r w:rsidRPr="009803BC">
            <w:fldChar w:fldCharType="end"/>
          </w:r>
        </w:p>
      </w:sdtContent>
    </w:sdt>
    <w:p w14:paraId="10666E07" w14:textId="77777777" w:rsidR="00C81329" w:rsidRPr="009803BC" w:rsidRDefault="00C81329"/>
    <w:p w14:paraId="4497B9EA" w14:textId="77777777" w:rsidR="007E7F79" w:rsidRPr="009803BC" w:rsidRDefault="007E7F79">
      <w:pPr>
        <w:rPr>
          <w:highlight w:val="yellow"/>
        </w:rPr>
        <w:sectPr w:rsidR="007E7F79" w:rsidRPr="009803BC" w:rsidSect="00525EBE">
          <w:footerReference w:type="first" r:id="rId16"/>
          <w:pgSz w:w="12240" w:h="15840" w:code="1"/>
          <w:pgMar w:top="1440" w:right="1440" w:bottom="1440" w:left="1440" w:header="720" w:footer="720" w:gutter="0"/>
          <w:pgNumType w:start="1"/>
          <w:cols w:space="720"/>
          <w:docGrid w:linePitch="360"/>
        </w:sectPr>
      </w:pPr>
    </w:p>
    <w:p w14:paraId="47DE9445" w14:textId="23099C5D" w:rsidR="005225C4" w:rsidRDefault="007E0F3D" w:rsidP="008B6665">
      <w:pPr>
        <w:pStyle w:val="Heading1nonumbers"/>
      </w:pPr>
      <w:bookmarkStart w:id="7" w:name="_Toc74687765"/>
      <w:r>
        <w:lastRenderedPageBreak/>
        <w:t>Migration Step by Step</w:t>
      </w:r>
      <w:r w:rsidR="005225C4">
        <w:t xml:space="preserve"> </w:t>
      </w:r>
      <w:r w:rsidR="00BA27F8">
        <w:t>Guide</w:t>
      </w:r>
      <w:bookmarkEnd w:id="7"/>
      <w:r w:rsidR="00E2646F">
        <w:t xml:space="preserve"> </w:t>
      </w:r>
      <w:r w:rsidR="005225C4">
        <w:t xml:space="preserve"> </w:t>
      </w:r>
      <w:bookmarkStart w:id="8" w:name="_Toc476167712"/>
      <w:bookmarkStart w:id="9" w:name="_Toc476168050"/>
    </w:p>
    <w:p w14:paraId="0EA01287" w14:textId="50BF7D8E" w:rsidR="005225C4" w:rsidRDefault="004A13B8" w:rsidP="00AA28D8">
      <w:pPr>
        <w:pStyle w:val="Heading1"/>
      </w:pPr>
      <w:bookmarkStart w:id="10" w:name="_Toc74687766"/>
      <w:bookmarkStart w:id="11" w:name="_Toc476167715"/>
      <w:bookmarkStart w:id="12" w:name="_Toc476168053"/>
      <w:bookmarkEnd w:id="8"/>
      <w:bookmarkEnd w:id="9"/>
      <w:r>
        <w:t xml:space="preserve">Environment and </w:t>
      </w:r>
      <w:r w:rsidR="00C87F57">
        <w:t>Workstation</w:t>
      </w:r>
      <w:r>
        <w:t xml:space="preserve"> </w:t>
      </w:r>
      <w:r w:rsidR="005225C4">
        <w:t>Preparations</w:t>
      </w:r>
      <w:bookmarkEnd w:id="10"/>
      <w:r w:rsidR="005225C4">
        <w:t xml:space="preserve"> </w:t>
      </w:r>
    </w:p>
    <w:p w14:paraId="108C57D8" w14:textId="0C0DDF09" w:rsidR="0024768E" w:rsidRPr="00BE6B6A" w:rsidRDefault="00BE6B6A" w:rsidP="00BE6B6A">
      <w:r>
        <w:t xml:space="preserve">Note: Please extract the </w:t>
      </w:r>
      <w:r w:rsidR="00021187">
        <w:t xml:space="preserve">zip </w:t>
      </w:r>
      <w:r w:rsidR="006F5352">
        <w:t xml:space="preserve">file </w:t>
      </w:r>
      <w:r w:rsidR="00B340C6">
        <w:t xml:space="preserve">named </w:t>
      </w:r>
      <w:r w:rsidR="003D2F35" w:rsidRPr="00021187">
        <w:rPr>
          <w:color w:val="2E74B5" w:themeColor="accent1" w:themeShade="BF"/>
        </w:rPr>
        <w:t xml:space="preserve">T-SQL-Scripts-Samples.zip </w:t>
      </w:r>
      <w:r w:rsidR="003D2F35">
        <w:t>in</w:t>
      </w:r>
      <w:r w:rsidR="00B340C6">
        <w:t xml:space="preserve"> </w:t>
      </w:r>
      <w:r w:rsidR="008F15ED">
        <w:t>(</w:t>
      </w:r>
      <w:r w:rsidR="008F15ED">
        <w:fldChar w:fldCharType="begin"/>
      </w:r>
      <w:r w:rsidR="008F15ED">
        <w:instrText xml:space="preserve"> REF _Ref62202897 \h </w:instrText>
      </w:r>
      <w:r w:rsidR="008F15ED">
        <w:fldChar w:fldCharType="separate"/>
      </w:r>
      <w:r w:rsidR="002078B3">
        <w:t>Appendix T-SQL Scripts (Samples)</w:t>
      </w:r>
      <w:r w:rsidR="008F15ED">
        <w:fldChar w:fldCharType="end"/>
      </w:r>
      <w:r w:rsidR="008F15ED">
        <w:t xml:space="preserve">). </w:t>
      </w:r>
    </w:p>
    <w:p w14:paraId="545AC33A" w14:textId="1CE9363C" w:rsidR="00EF422C" w:rsidRPr="00751660" w:rsidRDefault="00EF422C" w:rsidP="00EF422C">
      <w:pPr>
        <w:pStyle w:val="Heading2"/>
      </w:pPr>
      <w:bookmarkStart w:id="13" w:name="_Toc74687767"/>
      <w:r>
        <w:t>Prepare APS Environments</w:t>
      </w:r>
      <w:bookmarkEnd w:id="13"/>
      <w:r>
        <w:t xml:space="preserve"> </w:t>
      </w:r>
    </w:p>
    <w:p w14:paraId="62056AFC" w14:textId="4B134D59" w:rsidR="00F779A5" w:rsidRDefault="00F779A5" w:rsidP="00F779A5">
      <w:pPr>
        <w:pStyle w:val="Bulletlist"/>
        <w:numPr>
          <w:ilvl w:val="1"/>
          <w:numId w:val="5"/>
        </w:numPr>
        <w:rPr>
          <w:bCs/>
        </w:rPr>
      </w:pPr>
      <w:r w:rsidRPr="00F779A5">
        <w:rPr>
          <w:b/>
        </w:rPr>
        <w:t xml:space="preserve">Set up Polybase in APS </w:t>
      </w:r>
      <w:r w:rsidRPr="00F779A5">
        <w:rPr>
          <w:bCs/>
        </w:rPr>
        <w:t xml:space="preserve">– Please refer to </w:t>
      </w:r>
      <w:r w:rsidR="00EC4DFE">
        <w:rPr>
          <w:bCs/>
        </w:rPr>
        <w:t xml:space="preserve">Setup_APS_Polybase_Sample.sql for details. </w:t>
      </w:r>
    </w:p>
    <w:p w14:paraId="5454DF8C" w14:textId="2393663C" w:rsidR="00EC4DFE" w:rsidRPr="00D331B3" w:rsidRDefault="00EC4DFE" w:rsidP="00D331B3">
      <w:pPr>
        <w:pStyle w:val="Bulletlist"/>
        <w:numPr>
          <w:ilvl w:val="1"/>
          <w:numId w:val="5"/>
        </w:numPr>
        <w:rPr>
          <w:bCs/>
        </w:rPr>
      </w:pPr>
      <w:r>
        <w:rPr>
          <w:b/>
        </w:rPr>
        <w:t xml:space="preserve">Check APS Collation </w:t>
      </w:r>
      <w:r w:rsidR="00D331B3">
        <w:rPr>
          <w:b/>
        </w:rPr>
        <w:t xml:space="preserve">using T-SQL </w:t>
      </w:r>
    </w:p>
    <w:p w14:paraId="3ECE0C6E" w14:textId="2C0ECF2D" w:rsidR="00EC4DFE" w:rsidRPr="00D331B3" w:rsidRDefault="00EC4DFE" w:rsidP="00D331B3">
      <w:pPr>
        <w:pStyle w:val="Bulletlist"/>
        <w:numPr>
          <w:ilvl w:val="0"/>
          <w:numId w:val="0"/>
        </w:numPr>
        <w:ind w:left="360" w:firstLine="360"/>
        <w:rPr>
          <w:color w:val="808080"/>
        </w:rPr>
      </w:pPr>
      <w:r>
        <w:rPr>
          <w:color w:val="0000FF"/>
        </w:rPr>
        <w:t>SELECT</w:t>
      </w:r>
      <w:r>
        <w:rPr>
          <w:color w:val="000000"/>
        </w:rPr>
        <w:t xml:space="preserve"> </w:t>
      </w:r>
      <w:r>
        <w:rPr>
          <w:color w:val="FF00FF"/>
        </w:rPr>
        <w:t>CONVERT</w:t>
      </w:r>
      <w:r>
        <w:rPr>
          <w:color w:val="0000FF"/>
        </w:rPr>
        <w:t xml:space="preserve"> </w:t>
      </w:r>
      <w:r>
        <w:rPr>
          <w:color w:val="808080"/>
        </w:rPr>
        <w:t>(</w:t>
      </w:r>
      <w:r>
        <w:rPr>
          <w:color w:val="0000FF"/>
        </w:rPr>
        <w:t>varchar</w:t>
      </w:r>
      <w:r>
        <w:rPr>
          <w:color w:val="808080"/>
        </w:rPr>
        <w:t>,</w:t>
      </w:r>
      <w:r>
        <w:rPr>
          <w:color w:val="000000"/>
        </w:rPr>
        <w:t xml:space="preserve"> </w:t>
      </w:r>
      <w:r>
        <w:rPr>
          <w:color w:val="FF00FF"/>
        </w:rPr>
        <w:t>SERVERPROPERTY</w:t>
      </w:r>
      <w:r>
        <w:rPr>
          <w:color w:val="808080"/>
        </w:rPr>
        <w:t>(</w:t>
      </w:r>
      <w:r>
        <w:t>'collation'</w:t>
      </w:r>
      <w:r>
        <w:rPr>
          <w:color w:val="808080"/>
        </w:rPr>
        <w:t>))</w:t>
      </w:r>
      <w:r>
        <w:rPr>
          <w:color w:val="000000"/>
        </w:rPr>
        <w:t xml:space="preserve"> </w:t>
      </w:r>
      <w:r>
        <w:rPr>
          <w:color w:val="0000FF"/>
        </w:rPr>
        <w:t>AS</w:t>
      </w:r>
      <w:r>
        <w:rPr>
          <w:color w:val="000000"/>
        </w:rPr>
        <w:t xml:space="preserve"> </w:t>
      </w:r>
      <w:r>
        <w:t>'Server Collation'</w:t>
      </w:r>
      <w:r>
        <w:rPr>
          <w:color w:val="808080"/>
        </w:rPr>
        <w:t>;</w:t>
      </w:r>
    </w:p>
    <w:p w14:paraId="1BFE062F" w14:textId="488914F9" w:rsidR="00EF422C" w:rsidRPr="00853A45" w:rsidRDefault="00EC4DFE" w:rsidP="00EF422C">
      <w:pPr>
        <w:rPr>
          <w:color w:val="0070C0"/>
        </w:rPr>
      </w:pPr>
      <w:r>
        <w:tab/>
        <w:t xml:space="preserve">Sample Return Result: </w:t>
      </w:r>
      <w:r w:rsidR="00853A45" w:rsidRPr="00853A45">
        <w:rPr>
          <w:color w:val="0070C0"/>
        </w:rPr>
        <w:t>Latin1_General_100_CI_AS_KS_WS</w:t>
      </w:r>
    </w:p>
    <w:p w14:paraId="2DF387CE" w14:textId="6EA64C6F" w:rsidR="005225C4" w:rsidRPr="00751660" w:rsidRDefault="005225C4" w:rsidP="00AA28D8">
      <w:pPr>
        <w:pStyle w:val="Heading2"/>
      </w:pPr>
      <w:bookmarkStart w:id="14" w:name="_Toc74687768"/>
      <w:r>
        <w:t>Create Azure Subscription and Resources</w:t>
      </w:r>
      <w:bookmarkEnd w:id="14"/>
    </w:p>
    <w:p w14:paraId="72ADBD9A" w14:textId="77777777" w:rsidR="005225C4" w:rsidRDefault="005225C4" w:rsidP="005225C4">
      <w:pPr>
        <w:pStyle w:val="Bulletlist"/>
        <w:numPr>
          <w:ilvl w:val="1"/>
          <w:numId w:val="5"/>
        </w:numPr>
        <w:rPr>
          <w:highlight w:val="yellow"/>
        </w:rPr>
      </w:pPr>
      <w:r>
        <w:rPr>
          <w:b/>
        </w:rPr>
        <w:t>Azure Subscription</w:t>
      </w:r>
      <w:r w:rsidRPr="009803BC">
        <w:t xml:space="preserve">: </w:t>
      </w:r>
      <w:r w:rsidRPr="00823C6C">
        <w:rPr>
          <w:highlight w:val="yellow"/>
        </w:rPr>
        <w:t>Name here</w:t>
      </w:r>
    </w:p>
    <w:p w14:paraId="56002A62" w14:textId="4F40F8EB" w:rsidR="00BE19E3" w:rsidRPr="00B1763C" w:rsidRDefault="00BE19E3" w:rsidP="005225C4">
      <w:pPr>
        <w:pStyle w:val="Bulletlist"/>
        <w:numPr>
          <w:ilvl w:val="1"/>
          <w:numId w:val="5"/>
        </w:numPr>
      </w:pPr>
      <w:r>
        <w:rPr>
          <w:b/>
        </w:rPr>
        <w:t xml:space="preserve">Azure Resource </w:t>
      </w:r>
      <w:r w:rsidRPr="00B1763C">
        <w:rPr>
          <w:b/>
        </w:rPr>
        <w:t>Region</w:t>
      </w:r>
      <w:r w:rsidRPr="00B1763C">
        <w:t>: North Europe</w:t>
      </w:r>
    </w:p>
    <w:p w14:paraId="0D6D3CDB" w14:textId="48DE8116" w:rsidR="00137306" w:rsidRDefault="005225C4" w:rsidP="005225C4">
      <w:pPr>
        <w:pStyle w:val="Bulletlist"/>
        <w:numPr>
          <w:ilvl w:val="1"/>
          <w:numId w:val="5"/>
        </w:numPr>
      </w:pPr>
      <w:r>
        <w:rPr>
          <w:b/>
        </w:rPr>
        <w:t>Azure Storage</w:t>
      </w:r>
      <w:r w:rsidR="00C738EC">
        <w:rPr>
          <w:b/>
        </w:rPr>
        <w:t xml:space="preserve"> (Blob Storage) Name</w:t>
      </w:r>
      <w:r>
        <w:rPr>
          <w:b/>
        </w:rPr>
        <w:t xml:space="preserve">: </w:t>
      </w:r>
      <w:r w:rsidRPr="009803BC">
        <w:t xml:space="preserve"> </w:t>
      </w:r>
      <w:r w:rsidR="00C738EC">
        <w:rPr>
          <w:highlight w:val="yellow"/>
        </w:rPr>
        <w:t>Blob Storage Account N</w:t>
      </w:r>
      <w:r w:rsidRPr="00823C6C">
        <w:rPr>
          <w:highlight w:val="yellow"/>
        </w:rPr>
        <w:t>ame</w:t>
      </w:r>
    </w:p>
    <w:p w14:paraId="19CF9EB2" w14:textId="0DC5C570" w:rsidR="007461ED" w:rsidRDefault="008A384E" w:rsidP="00137306">
      <w:pPr>
        <w:pStyle w:val="Bulletlist"/>
        <w:numPr>
          <w:ilvl w:val="2"/>
          <w:numId w:val="5"/>
        </w:numPr>
      </w:pPr>
      <w:r>
        <w:t>Storage Settings</w:t>
      </w:r>
      <w:r w:rsidR="006A3471">
        <w:t xml:space="preserve"> </w:t>
      </w:r>
      <w:r w:rsidR="00552F15">
        <w:t xml:space="preserve">for Polybase </w:t>
      </w:r>
    </w:p>
    <w:p w14:paraId="21F6BED1" w14:textId="0D7C4CD3" w:rsidR="00137306" w:rsidRDefault="007461ED" w:rsidP="007461ED">
      <w:pPr>
        <w:pStyle w:val="Bulletlist"/>
        <w:numPr>
          <w:ilvl w:val="3"/>
          <w:numId w:val="5"/>
        </w:numPr>
      </w:pPr>
      <w:r w:rsidRPr="00552F15">
        <w:rPr>
          <w:b/>
          <w:bCs/>
        </w:rPr>
        <w:t>Performance</w:t>
      </w:r>
      <w:r>
        <w:t xml:space="preserve">: </w:t>
      </w:r>
      <w:r w:rsidR="008D3FE6">
        <w:rPr>
          <w:color w:val="0070C0"/>
        </w:rPr>
        <w:t>S</w:t>
      </w:r>
      <w:r w:rsidRPr="00552F15">
        <w:rPr>
          <w:color w:val="0070C0"/>
        </w:rPr>
        <w:t>tandard</w:t>
      </w:r>
    </w:p>
    <w:p w14:paraId="540DA45B" w14:textId="64706B58" w:rsidR="007461ED" w:rsidRDefault="007461ED" w:rsidP="007461ED">
      <w:pPr>
        <w:pStyle w:val="Bulletlist"/>
        <w:numPr>
          <w:ilvl w:val="3"/>
          <w:numId w:val="5"/>
        </w:numPr>
      </w:pPr>
      <w:r w:rsidRPr="00552F15">
        <w:rPr>
          <w:b/>
          <w:bCs/>
        </w:rPr>
        <w:t>Security transfer required</w:t>
      </w:r>
      <w:r>
        <w:t xml:space="preserve">: </w:t>
      </w:r>
      <w:r w:rsidRPr="00552F15">
        <w:rPr>
          <w:color w:val="0070C0"/>
        </w:rPr>
        <w:t>Enabled</w:t>
      </w:r>
    </w:p>
    <w:p w14:paraId="35E005A3" w14:textId="00E6E6F6" w:rsidR="007461ED" w:rsidRDefault="007461ED" w:rsidP="007461ED">
      <w:pPr>
        <w:pStyle w:val="Bulletlist"/>
        <w:numPr>
          <w:ilvl w:val="3"/>
          <w:numId w:val="5"/>
        </w:numPr>
      </w:pPr>
      <w:r w:rsidRPr="00552F15">
        <w:rPr>
          <w:b/>
          <w:bCs/>
        </w:rPr>
        <w:t>Access tier</w:t>
      </w:r>
      <w:r w:rsidR="006A3471">
        <w:t xml:space="preserve"> (default): </w:t>
      </w:r>
      <w:r w:rsidR="006A3471" w:rsidRPr="00552F15">
        <w:rPr>
          <w:color w:val="0070C0"/>
        </w:rPr>
        <w:t>Hot</w:t>
      </w:r>
    </w:p>
    <w:p w14:paraId="36F1FBDF" w14:textId="6C4721C5" w:rsidR="006A3471" w:rsidRPr="00552F15" w:rsidRDefault="006A3471" w:rsidP="007461ED">
      <w:pPr>
        <w:pStyle w:val="Bulletlist"/>
        <w:numPr>
          <w:ilvl w:val="3"/>
          <w:numId w:val="5"/>
        </w:numPr>
        <w:rPr>
          <w:color w:val="0070C0"/>
        </w:rPr>
      </w:pPr>
      <w:r w:rsidRPr="00552F15">
        <w:rPr>
          <w:b/>
          <w:bCs/>
        </w:rPr>
        <w:t>Replication</w:t>
      </w:r>
      <w:r w:rsidRPr="00552F15">
        <w:t xml:space="preserve">: </w:t>
      </w:r>
      <w:r w:rsidR="00552F15" w:rsidRPr="00552F15">
        <w:rPr>
          <w:color w:val="0070C0"/>
        </w:rPr>
        <w:t>Locally redundant</w:t>
      </w:r>
      <w:r w:rsidRPr="00552F15">
        <w:rPr>
          <w:color w:val="0070C0"/>
        </w:rPr>
        <w:t xml:space="preserve"> storage (LRS) </w:t>
      </w:r>
    </w:p>
    <w:p w14:paraId="00FA46FE" w14:textId="66F9DAF8" w:rsidR="00C60BFB" w:rsidRDefault="005D6ADE" w:rsidP="00137306">
      <w:pPr>
        <w:pStyle w:val="Bulletlist"/>
        <w:numPr>
          <w:ilvl w:val="2"/>
          <w:numId w:val="5"/>
        </w:numPr>
      </w:pPr>
      <w:r>
        <w:t xml:space="preserve">Connectivity: </w:t>
      </w:r>
      <w:r w:rsidR="005A2D5B" w:rsidRPr="00B12BAD">
        <w:rPr>
          <w:color w:val="0070C0"/>
        </w:rPr>
        <w:t xml:space="preserve">Public endpoint (all networks) </w:t>
      </w:r>
    </w:p>
    <w:p w14:paraId="609B59ED" w14:textId="009F4385" w:rsidR="00571CB2" w:rsidRDefault="00571CB2" w:rsidP="00137306">
      <w:pPr>
        <w:pStyle w:val="Bulletlist"/>
        <w:numPr>
          <w:ilvl w:val="2"/>
          <w:numId w:val="5"/>
        </w:numPr>
      </w:pPr>
      <w:r>
        <w:t>Security</w:t>
      </w:r>
    </w:p>
    <w:p w14:paraId="6B2E078D" w14:textId="593EAFF2" w:rsidR="00571CB2" w:rsidRDefault="006E7DC2" w:rsidP="00571CB2">
      <w:pPr>
        <w:pStyle w:val="Bulletlist"/>
        <w:numPr>
          <w:ilvl w:val="3"/>
          <w:numId w:val="5"/>
        </w:numPr>
      </w:pPr>
      <w:r>
        <w:t xml:space="preserve">Security transfer required: </w:t>
      </w:r>
      <w:r w:rsidRPr="00731C51">
        <w:rPr>
          <w:color w:val="0070C0"/>
        </w:rPr>
        <w:t>Enabled</w:t>
      </w:r>
    </w:p>
    <w:p w14:paraId="664D3279" w14:textId="2AC1F1EB" w:rsidR="006E7DC2" w:rsidRDefault="00731C51" w:rsidP="00571CB2">
      <w:pPr>
        <w:pStyle w:val="Bulletlist"/>
        <w:numPr>
          <w:ilvl w:val="3"/>
          <w:numId w:val="5"/>
        </w:numPr>
      </w:pPr>
      <w:r>
        <w:t xml:space="preserve">Blob soft deletion: </w:t>
      </w:r>
      <w:r w:rsidRPr="00731C51">
        <w:rPr>
          <w:color w:val="0070C0"/>
        </w:rPr>
        <w:t>Disabled</w:t>
      </w:r>
    </w:p>
    <w:p w14:paraId="787C0936" w14:textId="24C99546" w:rsidR="00731C51" w:rsidRDefault="00731C51" w:rsidP="00571CB2">
      <w:pPr>
        <w:pStyle w:val="Bulletlist"/>
        <w:numPr>
          <w:ilvl w:val="3"/>
          <w:numId w:val="5"/>
        </w:numPr>
      </w:pPr>
      <w:r>
        <w:t xml:space="preserve">Data Lake Storage Gen2 (Hierarchical namespace): </w:t>
      </w:r>
      <w:r w:rsidRPr="00731C51">
        <w:rPr>
          <w:color w:val="0070C0"/>
        </w:rPr>
        <w:t xml:space="preserve">Disabled </w:t>
      </w:r>
    </w:p>
    <w:p w14:paraId="33494E18" w14:textId="5789D3E1" w:rsidR="00972428" w:rsidRDefault="007107A7" w:rsidP="00137306">
      <w:pPr>
        <w:pStyle w:val="Bulletlist"/>
        <w:numPr>
          <w:ilvl w:val="2"/>
          <w:numId w:val="5"/>
        </w:numPr>
      </w:pPr>
      <w:r>
        <w:t>Create c</w:t>
      </w:r>
      <w:r w:rsidR="00906BF1">
        <w:t>ontainers</w:t>
      </w:r>
      <w:r>
        <w:t xml:space="preserve"> with below suggested names: </w:t>
      </w:r>
    </w:p>
    <w:p w14:paraId="031F06E5" w14:textId="4F4D7B7E" w:rsidR="00E614D4" w:rsidRDefault="004C5452" w:rsidP="00972428">
      <w:pPr>
        <w:pStyle w:val="Bulletlist"/>
        <w:numPr>
          <w:ilvl w:val="3"/>
          <w:numId w:val="5"/>
        </w:numPr>
      </w:pPr>
      <w:r>
        <w:rPr>
          <w:color w:val="0070C0"/>
        </w:rPr>
        <w:t>p</w:t>
      </w:r>
      <w:r w:rsidR="00D36A68" w:rsidRPr="00D36A68">
        <w:rPr>
          <w:color w:val="0070C0"/>
        </w:rPr>
        <w:t>ocmigrations</w:t>
      </w:r>
      <w:r w:rsidR="00A2473B">
        <w:t xml:space="preserve">: </w:t>
      </w:r>
      <w:r w:rsidR="00A81916">
        <w:t>Use this</w:t>
      </w:r>
      <w:r w:rsidR="00A2473B">
        <w:t xml:space="preserve"> container</w:t>
      </w:r>
      <w:r w:rsidR="00D36A68">
        <w:t xml:space="preserve"> </w:t>
      </w:r>
      <w:r w:rsidR="00A81916">
        <w:t xml:space="preserve">for </w:t>
      </w:r>
      <w:r>
        <w:t>APS</w:t>
      </w:r>
      <w:r w:rsidR="002E40D5">
        <w:t>-&gt;ASA</w:t>
      </w:r>
      <w:r>
        <w:t xml:space="preserve"> migration POC. </w:t>
      </w:r>
    </w:p>
    <w:p w14:paraId="6EECC6A8" w14:textId="4AF54286" w:rsidR="00E614D4" w:rsidRDefault="000E47B6" w:rsidP="00972428">
      <w:pPr>
        <w:pStyle w:val="Bulletlist"/>
        <w:numPr>
          <w:ilvl w:val="3"/>
          <w:numId w:val="5"/>
        </w:numPr>
      </w:pPr>
      <w:r>
        <w:rPr>
          <w:color w:val="0070C0"/>
        </w:rPr>
        <w:t>p</w:t>
      </w:r>
      <w:r w:rsidR="00B049BD" w:rsidRPr="00E614D4">
        <w:rPr>
          <w:color w:val="0070C0"/>
        </w:rPr>
        <w:t>ocdelta</w:t>
      </w:r>
      <w:r w:rsidR="004C5452">
        <w:rPr>
          <w:color w:val="0070C0"/>
        </w:rPr>
        <w:t xml:space="preserve">: </w:t>
      </w:r>
      <w:r w:rsidR="008861F4">
        <w:t>Use this</w:t>
      </w:r>
      <w:r w:rsidR="00B049BD">
        <w:t xml:space="preserve"> </w:t>
      </w:r>
      <w:r w:rsidR="008861F4">
        <w:t xml:space="preserve">container </w:t>
      </w:r>
      <w:r w:rsidR="00B049BD">
        <w:t xml:space="preserve">for </w:t>
      </w:r>
      <w:r w:rsidR="008861F4">
        <w:t>data ingestion process</w:t>
      </w:r>
      <w:r w:rsidR="001129F4">
        <w:t xml:space="preserve"> </w:t>
      </w:r>
      <w:r w:rsidR="002E40D5">
        <w:t xml:space="preserve">(Sources-&gt;ASA) </w:t>
      </w:r>
      <w:r w:rsidR="001129F4">
        <w:t xml:space="preserve">POC. </w:t>
      </w:r>
    </w:p>
    <w:p w14:paraId="0E4FC000" w14:textId="4FFDACE4" w:rsidR="005225C4" w:rsidRPr="0038407C" w:rsidRDefault="000E47B6" w:rsidP="00972428">
      <w:pPr>
        <w:pStyle w:val="Bulletlist"/>
        <w:numPr>
          <w:ilvl w:val="3"/>
          <w:numId w:val="5"/>
        </w:numPr>
      </w:pPr>
      <w:r>
        <w:rPr>
          <w:color w:val="0070C0"/>
        </w:rPr>
        <w:t>m</w:t>
      </w:r>
      <w:r w:rsidR="00706136" w:rsidRPr="00706136">
        <w:rPr>
          <w:color w:val="0070C0"/>
        </w:rPr>
        <w:t>igrations</w:t>
      </w:r>
      <w:r w:rsidR="00AA671C">
        <w:rPr>
          <w:color w:val="0070C0"/>
        </w:rPr>
        <w:t xml:space="preserve">: </w:t>
      </w:r>
      <w:r w:rsidR="00873528">
        <w:t xml:space="preserve">Use this container </w:t>
      </w:r>
      <w:r w:rsidR="00E95961" w:rsidRPr="00E95961">
        <w:t>for</w:t>
      </w:r>
      <w:r w:rsidR="00706136" w:rsidRPr="00E95961">
        <w:t xml:space="preserve"> </w:t>
      </w:r>
      <w:r w:rsidR="0038407C" w:rsidRPr="00E95961">
        <w:t xml:space="preserve">production </w:t>
      </w:r>
      <w:r w:rsidR="0038407C" w:rsidRPr="0038407C">
        <w:t xml:space="preserve">migrations. </w:t>
      </w:r>
    </w:p>
    <w:p w14:paraId="0F3D9CC8" w14:textId="77777777" w:rsidR="00EA435F" w:rsidRDefault="00EA435F" w:rsidP="00EA435F">
      <w:pPr>
        <w:pStyle w:val="Bulletlist"/>
        <w:numPr>
          <w:ilvl w:val="0"/>
          <w:numId w:val="0"/>
        </w:numPr>
        <w:ind w:left="1800"/>
      </w:pPr>
    </w:p>
    <w:p w14:paraId="0D64A66A" w14:textId="4C0EC7EF" w:rsidR="00111D3E" w:rsidRPr="009803BC" w:rsidRDefault="00111D3E" w:rsidP="00131147">
      <w:pPr>
        <w:pStyle w:val="Bulletlist"/>
        <w:numPr>
          <w:ilvl w:val="0"/>
          <w:numId w:val="0"/>
        </w:numPr>
        <w:ind w:left="1440"/>
      </w:pPr>
    </w:p>
    <w:p w14:paraId="784FB5E6" w14:textId="2F639130" w:rsidR="009B1765" w:rsidRPr="009B1765" w:rsidRDefault="009B1765" w:rsidP="009B1765">
      <w:pPr>
        <w:pStyle w:val="Bulletlist"/>
        <w:numPr>
          <w:ilvl w:val="1"/>
          <w:numId w:val="5"/>
        </w:numPr>
        <w:rPr>
          <w:highlight w:val="yellow"/>
        </w:rPr>
      </w:pPr>
      <w:r>
        <w:rPr>
          <w:highlight w:val="yellow"/>
        </w:rPr>
        <w:t xml:space="preserve">Azure Storage General Purpose V2 (Blob Storage) </w:t>
      </w:r>
    </w:p>
    <w:p w14:paraId="266445CA" w14:textId="59305F61" w:rsidR="009B1765" w:rsidRPr="009B1765" w:rsidRDefault="009B1765" w:rsidP="009B1765">
      <w:pPr>
        <w:pStyle w:val="BodyMS"/>
      </w:pPr>
      <w:r>
        <w:rPr>
          <w:noProof/>
        </w:rPr>
        <w:lastRenderedPageBreak/>
        <w:drawing>
          <wp:inline distT="0" distB="0" distL="0" distR="0" wp14:anchorId="005FE889" wp14:editId="185392B8">
            <wp:extent cx="4305300" cy="57054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305300" cy="5705475"/>
                    </a:xfrm>
                    <a:prstGeom prst="rect">
                      <a:avLst/>
                    </a:prstGeom>
                    <a:noFill/>
                    <a:ln>
                      <a:noFill/>
                    </a:ln>
                  </pic:spPr>
                </pic:pic>
              </a:graphicData>
            </a:graphic>
          </wp:inline>
        </w:drawing>
      </w:r>
    </w:p>
    <w:p w14:paraId="591C36EF" w14:textId="609D8FDA" w:rsidR="009B1765" w:rsidRPr="009B1765" w:rsidRDefault="009B1765" w:rsidP="009B1765">
      <w:pPr>
        <w:pStyle w:val="BodyMS"/>
      </w:pPr>
      <w:r>
        <w:rPr>
          <w:noProof/>
        </w:rPr>
        <w:drawing>
          <wp:inline distT="0" distB="0" distL="0" distR="0" wp14:anchorId="17A492DD" wp14:editId="1FA2D4A5">
            <wp:extent cx="4855497" cy="1701021"/>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2301" cy="1703405"/>
                    </a:xfrm>
                    <a:prstGeom prst="rect">
                      <a:avLst/>
                    </a:prstGeom>
                  </pic:spPr>
                </pic:pic>
              </a:graphicData>
            </a:graphic>
          </wp:inline>
        </w:drawing>
      </w:r>
    </w:p>
    <w:p w14:paraId="61465A45" w14:textId="77777777" w:rsidR="009B1765" w:rsidRPr="009B1765" w:rsidRDefault="009B1765" w:rsidP="009B1765">
      <w:pPr>
        <w:pStyle w:val="Bulletlist"/>
        <w:numPr>
          <w:ilvl w:val="0"/>
          <w:numId w:val="0"/>
        </w:numPr>
      </w:pPr>
    </w:p>
    <w:p w14:paraId="248567A4" w14:textId="691838C2" w:rsidR="005225C4" w:rsidRPr="00823C6C" w:rsidRDefault="00350445" w:rsidP="005225C4">
      <w:pPr>
        <w:pStyle w:val="Bulletlist"/>
        <w:numPr>
          <w:ilvl w:val="1"/>
          <w:numId w:val="5"/>
        </w:numPr>
        <w:rPr>
          <w:highlight w:val="yellow"/>
        </w:rPr>
      </w:pPr>
      <w:r>
        <w:rPr>
          <w:b/>
        </w:rPr>
        <w:t>Azure Synapse Analytics:</w:t>
      </w:r>
      <w:r w:rsidR="005225C4" w:rsidRPr="009803BC">
        <w:t xml:space="preserve"> </w:t>
      </w:r>
      <w:r w:rsidR="003A7831">
        <w:rPr>
          <w:highlight w:val="yellow"/>
        </w:rPr>
        <w:t>S</w:t>
      </w:r>
      <w:r w:rsidR="00251F4C">
        <w:rPr>
          <w:highlight w:val="yellow"/>
        </w:rPr>
        <w:t xml:space="preserve">erver name and db name </w:t>
      </w:r>
    </w:p>
    <w:p w14:paraId="7B414F1C" w14:textId="7A9C0517" w:rsidR="00335CA9" w:rsidRPr="00335CA9" w:rsidRDefault="000D6A19" w:rsidP="00335CA9">
      <w:pPr>
        <w:pStyle w:val="Bulletlist"/>
        <w:numPr>
          <w:ilvl w:val="2"/>
          <w:numId w:val="5"/>
        </w:numPr>
        <w:rPr>
          <w:bCs/>
        </w:rPr>
      </w:pPr>
      <w:r>
        <w:rPr>
          <w:bCs/>
        </w:rPr>
        <w:lastRenderedPageBreak/>
        <w:t xml:space="preserve">Create </w:t>
      </w:r>
      <w:r w:rsidR="009468DD">
        <w:rPr>
          <w:bCs/>
        </w:rPr>
        <w:t xml:space="preserve">Azure Synapse Analytics </w:t>
      </w:r>
      <w:r w:rsidR="00D157D9">
        <w:rPr>
          <w:bCs/>
        </w:rPr>
        <w:t>(formerly Azure SQL DW)</w:t>
      </w:r>
      <w:r w:rsidR="003B7A88">
        <w:rPr>
          <w:bCs/>
        </w:rPr>
        <w:t xml:space="preserve">. </w:t>
      </w:r>
      <w:r w:rsidR="003B7A88">
        <w:rPr>
          <w:bCs/>
          <w:color w:val="FF0000"/>
        </w:rPr>
        <w:t>C</w:t>
      </w:r>
      <w:r w:rsidR="00D157D9" w:rsidRPr="005C448A">
        <w:rPr>
          <w:bCs/>
          <w:color w:val="FF0000"/>
        </w:rPr>
        <w:t>ollation</w:t>
      </w:r>
      <w:r w:rsidR="0095451B">
        <w:rPr>
          <w:bCs/>
          <w:color w:val="FF0000"/>
        </w:rPr>
        <w:t xml:space="preserve"> Choice</w:t>
      </w:r>
      <w:r w:rsidR="000A4F3B">
        <w:rPr>
          <w:bCs/>
          <w:color w:val="FF0000"/>
        </w:rPr>
        <w:t xml:space="preserve"> examples</w:t>
      </w:r>
      <w:r w:rsidR="0000037C">
        <w:rPr>
          <w:bCs/>
          <w:color w:val="FF0000"/>
        </w:rPr>
        <w:t>:</w:t>
      </w:r>
    </w:p>
    <w:p w14:paraId="7D51F5ED" w14:textId="7703346B" w:rsidR="003B7A88" w:rsidRPr="002C6F32" w:rsidRDefault="00FD4AF3" w:rsidP="002C6F32">
      <w:pPr>
        <w:pStyle w:val="Bulletlist"/>
        <w:numPr>
          <w:ilvl w:val="3"/>
          <w:numId w:val="5"/>
        </w:numPr>
        <w:rPr>
          <w:bCs/>
        </w:rPr>
      </w:pPr>
      <w:r w:rsidRPr="00335CA9">
        <w:rPr>
          <w:bCs/>
        </w:rPr>
        <w:t>Use Azure Synapse default collation</w:t>
      </w:r>
      <w:r w:rsidR="007E4F19">
        <w:rPr>
          <w:bCs/>
        </w:rPr>
        <w:t xml:space="preserve"> which is</w:t>
      </w:r>
      <w:r w:rsidRPr="00335CA9">
        <w:rPr>
          <w:bCs/>
        </w:rPr>
        <w:t xml:space="preserve"> </w:t>
      </w:r>
      <w:r w:rsidR="007E4F19">
        <w:rPr>
          <w:bCs/>
        </w:rPr>
        <w:t>“</w:t>
      </w:r>
      <w:r w:rsidRPr="00335CA9">
        <w:rPr>
          <w:rFonts w:cs="Segoe UI"/>
          <w:color w:val="0070C0"/>
          <w:shd w:val="clear" w:color="auto" w:fill="FFFFFF"/>
        </w:rPr>
        <w:t>SQL_Latin1_General_CP1_CI_AS</w:t>
      </w:r>
      <w:r w:rsidR="007E4F19" w:rsidRPr="007E4F19">
        <w:rPr>
          <w:rFonts w:cs="Segoe UI"/>
          <w:shd w:val="clear" w:color="auto" w:fill="FFFFFF"/>
        </w:rPr>
        <w:t>”</w:t>
      </w:r>
      <w:r w:rsidRPr="007E4F19">
        <w:rPr>
          <w:rFonts w:cs="Segoe UI"/>
          <w:shd w:val="clear" w:color="auto" w:fill="FFFFFF"/>
        </w:rPr>
        <w:t xml:space="preserve">. </w:t>
      </w:r>
      <w:r w:rsidR="00335CA9" w:rsidRPr="007E4F19">
        <w:rPr>
          <w:rFonts w:cs="Segoe UI"/>
          <w:shd w:val="clear" w:color="auto" w:fill="FFFFFF"/>
        </w:rPr>
        <w:t xml:space="preserve">Then all the APS creates table statements need to replace original </w:t>
      </w:r>
      <w:r w:rsidR="002C6F32" w:rsidRPr="007E4F19">
        <w:rPr>
          <w:rFonts w:cs="Segoe UI"/>
          <w:shd w:val="clear" w:color="auto" w:fill="FFFFFF"/>
        </w:rPr>
        <w:t>APS collation</w:t>
      </w:r>
      <w:r w:rsidR="007E4F19">
        <w:rPr>
          <w:rFonts w:cs="Segoe UI"/>
          <w:shd w:val="clear" w:color="auto" w:fill="FFFFFF"/>
        </w:rPr>
        <w:t xml:space="preserve"> with </w:t>
      </w:r>
      <w:r w:rsidR="000F0429">
        <w:rPr>
          <w:rFonts w:cs="Segoe UI"/>
          <w:shd w:val="clear" w:color="auto" w:fill="FFFFFF"/>
        </w:rPr>
        <w:t>blank</w:t>
      </w:r>
      <w:r w:rsidR="00195541">
        <w:rPr>
          <w:rFonts w:cs="Segoe UI"/>
          <w:shd w:val="clear" w:color="auto" w:fill="FFFFFF"/>
        </w:rPr>
        <w:t>.</w:t>
      </w:r>
      <w:r w:rsidR="002C6F32" w:rsidRPr="007E4F19">
        <w:rPr>
          <w:rFonts w:cs="Segoe UI"/>
          <w:shd w:val="clear" w:color="auto" w:fill="FFFFFF"/>
        </w:rPr>
        <w:t xml:space="preserve"> </w:t>
      </w:r>
      <w:r w:rsidR="00195541">
        <w:rPr>
          <w:rFonts w:cs="Segoe UI"/>
          <w:shd w:val="clear" w:color="auto" w:fill="FFFFFF"/>
        </w:rPr>
        <w:t>F</w:t>
      </w:r>
      <w:r w:rsidR="002C6F32" w:rsidRPr="007E4F19">
        <w:rPr>
          <w:rFonts w:cs="Segoe UI"/>
          <w:shd w:val="clear" w:color="auto" w:fill="FFFFFF"/>
        </w:rPr>
        <w:t xml:space="preserve">or example, </w:t>
      </w:r>
      <w:r w:rsidR="00E5329C">
        <w:rPr>
          <w:rFonts w:cs="Segoe UI"/>
          <w:shd w:val="clear" w:color="auto" w:fill="FFFFFF"/>
        </w:rPr>
        <w:t xml:space="preserve">Replace </w:t>
      </w:r>
      <w:r w:rsidR="002C6F32">
        <w:rPr>
          <w:rFonts w:cs="Segoe UI"/>
          <w:color w:val="0070C0"/>
          <w:shd w:val="clear" w:color="auto" w:fill="FFFFFF"/>
        </w:rPr>
        <w:t>“</w:t>
      </w:r>
      <w:r w:rsidR="00335CA9" w:rsidRPr="00853A45">
        <w:t>Latin1_General_100_CI_AS_KS_WS</w:t>
      </w:r>
      <w:r w:rsidR="002C6F32">
        <w:t>”</w:t>
      </w:r>
      <w:r w:rsidR="00195541">
        <w:t xml:space="preserve"> </w:t>
      </w:r>
      <w:r w:rsidR="00E5329C">
        <w:t>with blank string</w:t>
      </w:r>
      <w:r w:rsidR="00195541">
        <w:t xml:space="preserve"> </w:t>
      </w:r>
      <w:r w:rsidR="00E5329C">
        <w:t xml:space="preserve">“ “. </w:t>
      </w:r>
      <w:r w:rsidR="00195541">
        <w:t xml:space="preserve"> </w:t>
      </w:r>
      <w:r w:rsidR="006472F9" w:rsidRPr="006472F9">
        <w:rPr>
          <w:color w:val="FF0000"/>
        </w:rPr>
        <w:t xml:space="preserve">If you don’t replace them with empty string, you may encounter problems. Please do this. </w:t>
      </w:r>
    </w:p>
    <w:p w14:paraId="09545D71" w14:textId="0DA41826" w:rsidR="00B04963" w:rsidRDefault="00B04963" w:rsidP="00180D8F">
      <w:pPr>
        <w:pStyle w:val="Bulletlist"/>
        <w:numPr>
          <w:ilvl w:val="3"/>
          <w:numId w:val="5"/>
        </w:numPr>
        <w:rPr>
          <w:bCs/>
        </w:rPr>
      </w:pPr>
      <w:r>
        <w:rPr>
          <w:bCs/>
        </w:rPr>
        <w:t xml:space="preserve">Create Azure Synapse Analytics with default </w:t>
      </w:r>
      <w:r w:rsidR="00ED7CE1">
        <w:rPr>
          <w:bCs/>
        </w:rPr>
        <w:t xml:space="preserve">collation unless otherwise specified by the customer. This applies to most of the situations. </w:t>
      </w:r>
    </w:p>
    <w:p w14:paraId="67A2FF95" w14:textId="7D437EDB" w:rsidR="009E134B" w:rsidRPr="00180D8F" w:rsidRDefault="003B7A88" w:rsidP="00180D8F">
      <w:pPr>
        <w:pStyle w:val="Bulletlist"/>
        <w:numPr>
          <w:ilvl w:val="3"/>
          <w:numId w:val="5"/>
        </w:numPr>
        <w:rPr>
          <w:bCs/>
        </w:rPr>
      </w:pPr>
      <w:r>
        <w:rPr>
          <w:bCs/>
        </w:rPr>
        <w:t xml:space="preserve">Create Azure Synapse Analytics (formerly Azure SQL DW) with the </w:t>
      </w:r>
      <w:r w:rsidRPr="005C448A">
        <w:rPr>
          <w:bCs/>
          <w:color w:val="FF0000"/>
        </w:rPr>
        <w:t xml:space="preserve">same collation </w:t>
      </w:r>
      <w:r>
        <w:rPr>
          <w:bCs/>
        </w:rPr>
        <w:t>as current APS</w:t>
      </w:r>
      <w:r w:rsidR="002C6F32">
        <w:rPr>
          <w:bCs/>
        </w:rPr>
        <w:t xml:space="preserve"> coll</w:t>
      </w:r>
      <w:r w:rsidR="008661B6">
        <w:rPr>
          <w:bCs/>
        </w:rPr>
        <w:t xml:space="preserve">ation if that is appropriate </w:t>
      </w:r>
      <w:r w:rsidR="00ED7CE1">
        <w:rPr>
          <w:bCs/>
        </w:rPr>
        <w:t xml:space="preserve">/ required. </w:t>
      </w:r>
    </w:p>
    <w:p w14:paraId="207C1539" w14:textId="6EA7D18D" w:rsidR="00D157D9" w:rsidRDefault="00936812" w:rsidP="005225C4">
      <w:pPr>
        <w:pStyle w:val="Bulletlist"/>
        <w:numPr>
          <w:ilvl w:val="2"/>
          <w:numId w:val="5"/>
        </w:numPr>
        <w:rPr>
          <w:bCs/>
          <w:color w:val="0070C0"/>
        </w:rPr>
      </w:pPr>
      <w:r>
        <w:rPr>
          <w:rFonts w:cs="Segoe UI"/>
          <w:color w:val="000000"/>
          <w:shd w:val="clear" w:color="auto" w:fill="FFFFFF"/>
        </w:rPr>
        <w:t>In Azure Synapse Analytics, t</w:t>
      </w:r>
      <w:r w:rsidR="001B20D8">
        <w:rPr>
          <w:rFonts w:cs="Segoe UI"/>
          <w:color w:val="000000"/>
          <w:shd w:val="clear" w:color="auto" w:fill="FFFFFF"/>
        </w:rPr>
        <w:t xml:space="preserve">he </w:t>
      </w:r>
      <w:r w:rsidR="00D45794">
        <w:rPr>
          <w:rFonts w:cs="Segoe UI"/>
          <w:color w:val="000000"/>
          <w:shd w:val="clear" w:color="auto" w:fill="FFFFFF"/>
        </w:rPr>
        <w:t>Collation</w:t>
      </w:r>
      <w:r w:rsidR="008A753F">
        <w:rPr>
          <w:rFonts w:cs="Segoe UI"/>
          <w:color w:val="000000"/>
          <w:shd w:val="clear" w:color="auto" w:fill="FFFFFF"/>
        </w:rPr>
        <w:t xml:space="preserve"> </w:t>
      </w:r>
      <w:r w:rsidR="001B20D8">
        <w:rPr>
          <w:rFonts w:cs="Segoe UI"/>
          <w:color w:val="000000"/>
          <w:shd w:val="clear" w:color="auto" w:fill="FFFFFF"/>
        </w:rPr>
        <w:t xml:space="preserve">cannot be changed after data warehouse creation. The default collation is </w:t>
      </w:r>
      <w:r w:rsidR="001B20D8" w:rsidRPr="008A753F">
        <w:rPr>
          <w:rFonts w:cs="Segoe UI"/>
          <w:color w:val="0070C0"/>
          <w:shd w:val="clear" w:color="auto" w:fill="FFFFFF"/>
        </w:rPr>
        <w:t>SQL_Latin1_General_CP1_CI_AS</w:t>
      </w:r>
      <w:r w:rsidR="008A753F">
        <w:rPr>
          <w:bCs/>
          <w:color w:val="0070C0"/>
        </w:rPr>
        <w:t xml:space="preserve">. </w:t>
      </w:r>
      <w:r w:rsidR="0013124E">
        <w:rPr>
          <w:bCs/>
          <w:color w:val="0070C0"/>
        </w:rPr>
        <w:t xml:space="preserve"> </w:t>
      </w:r>
      <w:r w:rsidR="0013124E" w:rsidRPr="00AF5CD5">
        <w:rPr>
          <w:bCs/>
        </w:rPr>
        <w:t xml:space="preserve">For more details, please read this online </w:t>
      </w:r>
      <w:hyperlink r:id="rId20" w:history="1">
        <w:r w:rsidR="0013124E" w:rsidRPr="0013124E">
          <w:rPr>
            <w:rStyle w:val="Hyperlink"/>
            <w:bCs/>
          </w:rPr>
          <w:t>documentation page</w:t>
        </w:r>
      </w:hyperlink>
      <w:r w:rsidR="0013124E">
        <w:rPr>
          <w:bCs/>
          <w:color w:val="0070C0"/>
        </w:rPr>
        <w:t xml:space="preserve">. </w:t>
      </w:r>
    </w:p>
    <w:p w14:paraId="6208FB05" w14:textId="340EFB06" w:rsidR="005E2E11" w:rsidRPr="00F33C2A" w:rsidRDefault="00CF3678" w:rsidP="00F33C2A">
      <w:pPr>
        <w:pStyle w:val="Bulletlist"/>
        <w:numPr>
          <w:ilvl w:val="2"/>
          <w:numId w:val="5"/>
        </w:numPr>
        <w:rPr>
          <w:bCs/>
        </w:rPr>
      </w:pPr>
      <w:r>
        <w:rPr>
          <w:bCs/>
        </w:rPr>
        <w:t xml:space="preserve">In ASA, </w:t>
      </w:r>
      <w:r w:rsidR="00435B42" w:rsidRPr="007B7FF5">
        <w:rPr>
          <w:bCs/>
        </w:rPr>
        <w:t xml:space="preserve">Check </w:t>
      </w:r>
      <w:r w:rsidR="00D050F8">
        <w:rPr>
          <w:bCs/>
        </w:rPr>
        <w:t xml:space="preserve">Azure SQ DW </w:t>
      </w:r>
      <w:r w:rsidR="00435B42" w:rsidRPr="007B7FF5">
        <w:rPr>
          <w:bCs/>
        </w:rPr>
        <w:t>Collation by the following T-SQL</w:t>
      </w:r>
    </w:p>
    <w:p w14:paraId="2E273EF3" w14:textId="3F66AD01" w:rsidR="00064C0F" w:rsidRDefault="007B7FF5" w:rsidP="007B7FF5">
      <w:pPr>
        <w:pStyle w:val="Bulletlist"/>
        <w:numPr>
          <w:ilvl w:val="0"/>
          <w:numId w:val="0"/>
        </w:numPr>
        <w:ind w:left="180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'Server Collation'</w:t>
      </w:r>
      <w:r>
        <w:rPr>
          <w:rFonts w:ascii="Consolas" w:hAnsi="Consolas" w:cs="Consolas"/>
          <w:color w:val="808080"/>
          <w:sz w:val="19"/>
          <w:szCs w:val="19"/>
        </w:rPr>
        <w:t>;</w:t>
      </w:r>
    </w:p>
    <w:p w14:paraId="0DBBB14F" w14:textId="77777777" w:rsidR="00E80158" w:rsidRDefault="00E80158" w:rsidP="007B7FF5">
      <w:pPr>
        <w:pStyle w:val="Bulletlist"/>
        <w:numPr>
          <w:ilvl w:val="0"/>
          <w:numId w:val="0"/>
        </w:numPr>
        <w:ind w:left="1800"/>
        <w:rPr>
          <w:rFonts w:ascii="Consolas" w:hAnsi="Consolas" w:cs="Consolas"/>
          <w:color w:val="808080"/>
          <w:sz w:val="19"/>
          <w:szCs w:val="19"/>
        </w:rPr>
      </w:pPr>
    </w:p>
    <w:p w14:paraId="06E2BA24" w14:textId="3DFCB676" w:rsidR="00C22101" w:rsidRDefault="00E80158" w:rsidP="007B7FF5">
      <w:pPr>
        <w:pStyle w:val="Bulletlist"/>
        <w:numPr>
          <w:ilvl w:val="0"/>
          <w:numId w:val="0"/>
        </w:numPr>
        <w:ind w:left="1800"/>
        <w:rPr>
          <w:rFonts w:ascii="Consolas" w:hAnsi="Consolas" w:cs="Consolas"/>
          <w:sz w:val="19"/>
          <w:szCs w:val="19"/>
        </w:rPr>
      </w:pPr>
      <w:r>
        <w:rPr>
          <w:rFonts w:ascii="Consolas" w:hAnsi="Consolas" w:cs="Consolas"/>
          <w:sz w:val="19"/>
          <w:szCs w:val="19"/>
        </w:rPr>
        <w:t xml:space="preserve">Sample Return Result: </w:t>
      </w:r>
    </w:p>
    <w:p w14:paraId="0C40284D" w14:textId="638ABBA6" w:rsidR="00C22101" w:rsidRPr="00677B76" w:rsidRDefault="00045F8D" w:rsidP="007B7FF5">
      <w:pPr>
        <w:pStyle w:val="Bulletlist"/>
        <w:numPr>
          <w:ilvl w:val="0"/>
          <w:numId w:val="0"/>
        </w:numPr>
        <w:ind w:left="1800"/>
        <w:rPr>
          <w:rFonts w:ascii="Consolas" w:hAnsi="Consolas" w:cs="Consolas"/>
          <w:color w:val="0000FF"/>
          <w:sz w:val="19"/>
          <w:szCs w:val="19"/>
        </w:rPr>
      </w:pPr>
      <w:r>
        <w:rPr>
          <w:rFonts w:ascii="Consolas" w:hAnsi="Consolas" w:cs="Consolas"/>
          <w:sz w:val="19"/>
          <w:szCs w:val="19"/>
        </w:rPr>
        <w:t>ADW</w:t>
      </w:r>
      <w:r w:rsidR="00C22101" w:rsidRPr="00504A14">
        <w:rPr>
          <w:rFonts w:ascii="Consolas" w:hAnsi="Consolas" w:cs="Consolas"/>
          <w:sz w:val="19"/>
          <w:szCs w:val="19"/>
        </w:rPr>
        <w:t xml:space="preserve">: </w:t>
      </w:r>
      <w:r w:rsidR="0076247D" w:rsidRPr="00677B76">
        <w:rPr>
          <w:rFonts w:ascii="Consolas" w:hAnsi="Consolas" w:cs="Consolas"/>
          <w:color w:val="0000FF"/>
          <w:sz w:val="19"/>
          <w:szCs w:val="19"/>
        </w:rPr>
        <w:t>SQL_Latin1_General_CP1_CI_AS</w:t>
      </w:r>
    </w:p>
    <w:p w14:paraId="0BC24D97" w14:textId="4ED0FB20" w:rsidR="00E80158" w:rsidRPr="00677B76" w:rsidRDefault="00E80158" w:rsidP="00E80158">
      <w:pPr>
        <w:pStyle w:val="Bulletlist"/>
        <w:numPr>
          <w:ilvl w:val="0"/>
          <w:numId w:val="0"/>
        </w:numPr>
        <w:ind w:left="1800"/>
        <w:rPr>
          <w:rFonts w:ascii="Consolas" w:hAnsi="Consolas" w:cs="Consolas"/>
          <w:color w:val="0000FF"/>
          <w:sz w:val="19"/>
          <w:szCs w:val="19"/>
        </w:rPr>
      </w:pPr>
      <w:r w:rsidRPr="0018512D">
        <w:rPr>
          <w:rFonts w:ascii="Consolas" w:hAnsi="Consolas" w:cs="Consolas"/>
          <w:sz w:val="19"/>
          <w:szCs w:val="19"/>
          <w:highlight w:val="cyan"/>
        </w:rPr>
        <w:t xml:space="preserve">APS: </w:t>
      </w:r>
      <w:r w:rsidRPr="0018512D">
        <w:rPr>
          <w:rFonts w:ascii="Consolas" w:hAnsi="Consolas" w:cs="Consolas"/>
          <w:color w:val="0000FF"/>
          <w:sz w:val="19"/>
          <w:szCs w:val="19"/>
          <w:highlight w:val="cyan"/>
        </w:rPr>
        <w:t>Latin1_General_100_CI_AS_KS_WS</w:t>
      </w:r>
    </w:p>
    <w:p w14:paraId="4B8F1695" w14:textId="53FFA315" w:rsidR="00A0251A" w:rsidRPr="00F33C2A" w:rsidRDefault="00A0251A" w:rsidP="00A0251A">
      <w:pPr>
        <w:pStyle w:val="Bulletlist"/>
        <w:numPr>
          <w:ilvl w:val="2"/>
          <w:numId w:val="5"/>
        </w:numPr>
        <w:rPr>
          <w:bCs/>
        </w:rPr>
      </w:pPr>
      <w:r w:rsidRPr="007B7FF5">
        <w:rPr>
          <w:bCs/>
        </w:rPr>
        <w:t xml:space="preserve">Check </w:t>
      </w:r>
      <w:r>
        <w:rPr>
          <w:bCs/>
        </w:rPr>
        <w:t xml:space="preserve">Azure SQ DW </w:t>
      </w:r>
      <w:r w:rsidR="00A850C6">
        <w:rPr>
          <w:bCs/>
        </w:rPr>
        <w:t xml:space="preserve">DB </w:t>
      </w:r>
      <w:r w:rsidRPr="007B7FF5">
        <w:rPr>
          <w:bCs/>
        </w:rPr>
        <w:t>Collation by the following T-SQL</w:t>
      </w:r>
    </w:p>
    <w:p w14:paraId="2BF284E3" w14:textId="2D1126A3" w:rsidR="007B7FF5" w:rsidRDefault="00E313C1" w:rsidP="00E313C1">
      <w:pPr>
        <w:autoSpaceDE w:val="0"/>
        <w:autoSpaceDN w:val="0"/>
        <w:adjustRightInd w:val="0"/>
        <w:spacing w:before="0" w:after="0" w:line="240" w:lineRule="auto"/>
        <w:ind w:left="1080"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Collation</w:t>
      </w:r>
      <w:r>
        <w:rPr>
          <w:rFonts w:ascii="Consolas" w:hAnsi="Consolas" w:cs="Consolas"/>
          <w:color w:val="808080"/>
          <w:sz w:val="19"/>
          <w:szCs w:val="19"/>
        </w:rPr>
        <w:t>;</w:t>
      </w:r>
    </w:p>
    <w:p w14:paraId="2786B44D" w14:textId="77777777" w:rsid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p>
    <w:p w14:paraId="2551223B" w14:textId="556E8FF7" w:rsidR="00E313C1" w:rsidRP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r>
        <w:rPr>
          <w:rFonts w:ascii="Consolas" w:hAnsi="Consolas" w:cs="Consolas"/>
          <w:color w:val="000000"/>
          <w:sz w:val="19"/>
          <w:szCs w:val="19"/>
        </w:rPr>
        <w:t xml:space="preserve">Sample Return Result: </w:t>
      </w:r>
      <w:r w:rsidR="009A06D6" w:rsidRPr="009A06D6">
        <w:rPr>
          <w:rFonts w:ascii="Consolas" w:hAnsi="Consolas" w:cs="Consolas"/>
          <w:color w:val="000000"/>
          <w:sz w:val="19"/>
          <w:szCs w:val="19"/>
        </w:rPr>
        <w:t>SQL_Latin1_General_CP1_CI_AS</w:t>
      </w:r>
    </w:p>
    <w:p w14:paraId="25E3CA40" w14:textId="63DCC1B5" w:rsidR="00F730C2" w:rsidRDefault="00F730C2" w:rsidP="00F730C2">
      <w:pPr>
        <w:pStyle w:val="Bulletlist"/>
        <w:numPr>
          <w:ilvl w:val="2"/>
          <w:numId w:val="5"/>
        </w:numPr>
        <w:rPr>
          <w:bCs/>
        </w:rPr>
      </w:pPr>
      <w:r>
        <w:rPr>
          <w:bCs/>
        </w:rPr>
        <w:t xml:space="preserve">List all supported collations in </w:t>
      </w:r>
      <w:r w:rsidR="005E2E11">
        <w:rPr>
          <w:bCs/>
        </w:rPr>
        <w:t xml:space="preserve">Azure SQ DW </w:t>
      </w:r>
      <w:r w:rsidR="005E2E11" w:rsidRPr="007B7FF5">
        <w:rPr>
          <w:bCs/>
        </w:rPr>
        <w:t>by the following T-SQL</w:t>
      </w:r>
      <w:r w:rsidR="00C671FE">
        <w:rPr>
          <w:bCs/>
        </w:rPr>
        <w:t xml:space="preserve"> (connect to master) </w:t>
      </w:r>
    </w:p>
    <w:p w14:paraId="3FD9458F" w14:textId="37F750CE" w:rsidR="00F730C2" w:rsidRPr="00F730C2" w:rsidRDefault="00F730C2" w:rsidP="00F730C2">
      <w:pPr>
        <w:pStyle w:val="Bulletlist"/>
        <w:numPr>
          <w:ilvl w:val="0"/>
          <w:numId w:val="0"/>
        </w:numPr>
        <w:ind w:left="1800"/>
        <w:rPr>
          <w:bCs/>
        </w:rPr>
      </w:pPr>
      <w:r w:rsidRPr="00F730C2">
        <w:rPr>
          <w:rFonts w:ascii="Consolas" w:hAnsi="Consolas" w:cs="Consolas"/>
          <w:color w:val="0000FF"/>
          <w:sz w:val="19"/>
          <w:szCs w:val="19"/>
        </w:rPr>
        <w:t>SELECT</w:t>
      </w:r>
      <w:r w:rsidRPr="00F730C2">
        <w:rPr>
          <w:rFonts w:ascii="Consolas" w:hAnsi="Consolas" w:cs="Consolas"/>
          <w:color w:val="000000"/>
          <w:sz w:val="19"/>
          <w:szCs w:val="19"/>
        </w:rPr>
        <w:t xml:space="preserve"> </w:t>
      </w:r>
      <w:r w:rsidRPr="00F730C2">
        <w:rPr>
          <w:rFonts w:ascii="Consolas" w:hAnsi="Consolas" w:cs="Consolas"/>
          <w:color w:val="808080"/>
          <w:sz w:val="19"/>
          <w:szCs w:val="19"/>
        </w:rPr>
        <w:t>*</w:t>
      </w:r>
      <w:r w:rsidRPr="00F730C2">
        <w:rPr>
          <w:rFonts w:ascii="Consolas" w:hAnsi="Consolas" w:cs="Consolas"/>
          <w:color w:val="000000"/>
          <w:sz w:val="19"/>
          <w:szCs w:val="19"/>
        </w:rPr>
        <w:t xml:space="preserve"> </w:t>
      </w:r>
      <w:r w:rsidRPr="00F730C2">
        <w:rPr>
          <w:rFonts w:ascii="Consolas" w:hAnsi="Consolas" w:cs="Consolas"/>
          <w:color w:val="0000FF"/>
          <w:sz w:val="19"/>
          <w:szCs w:val="19"/>
        </w:rPr>
        <w:t>FROM</w:t>
      </w:r>
      <w:r w:rsidRPr="00F730C2">
        <w:rPr>
          <w:rFonts w:ascii="Consolas" w:hAnsi="Consolas" w:cs="Consolas"/>
          <w:color w:val="000000"/>
          <w:sz w:val="19"/>
          <w:szCs w:val="19"/>
        </w:rPr>
        <w:t xml:space="preserve"> </w:t>
      </w:r>
      <w:r w:rsidRPr="00F730C2">
        <w:rPr>
          <w:rFonts w:ascii="Consolas" w:hAnsi="Consolas" w:cs="Consolas"/>
          <w:color w:val="00FF00"/>
          <w:sz w:val="19"/>
          <w:szCs w:val="19"/>
        </w:rPr>
        <w:t>sys</w:t>
      </w:r>
      <w:r w:rsidRPr="00F730C2">
        <w:rPr>
          <w:rFonts w:ascii="Consolas" w:hAnsi="Consolas" w:cs="Consolas"/>
          <w:color w:val="808080"/>
          <w:sz w:val="19"/>
          <w:szCs w:val="19"/>
        </w:rPr>
        <w:t>.</w:t>
      </w:r>
      <w:r w:rsidRPr="00F730C2">
        <w:rPr>
          <w:rFonts w:ascii="Consolas" w:hAnsi="Consolas" w:cs="Consolas"/>
          <w:color w:val="00FF00"/>
          <w:sz w:val="19"/>
          <w:szCs w:val="19"/>
        </w:rPr>
        <w:t>fn_helpcollations</w:t>
      </w:r>
      <w:r w:rsidRPr="00F730C2">
        <w:rPr>
          <w:rFonts w:ascii="Consolas" w:hAnsi="Consolas" w:cs="Consolas"/>
          <w:color w:val="808080"/>
          <w:sz w:val="19"/>
          <w:szCs w:val="19"/>
        </w:rPr>
        <w:t>();</w:t>
      </w:r>
    </w:p>
    <w:p w14:paraId="3F267B8E" w14:textId="77777777" w:rsidR="007B7FF5" w:rsidRPr="008A753F" w:rsidRDefault="007B7FF5" w:rsidP="007B7FF5">
      <w:pPr>
        <w:pStyle w:val="Bulletlist"/>
        <w:numPr>
          <w:ilvl w:val="0"/>
          <w:numId w:val="0"/>
        </w:numPr>
        <w:ind w:left="1800"/>
        <w:rPr>
          <w:bCs/>
          <w:color w:val="0070C0"/>
        </w:rPr>
      </w:pPr>
    </w:p>
    <w:p w14:paraId="6869AA87" w14:textId="33A64A9E" w:rsidR="00275851" w:rsidRDefault="00977356" w:rsidP="00977356">
      <w:pPr>
        <w:pStyle w:val="Bulletlist"/>
        <w:numPr>
          <w:ilvl w:val="1"/>
          <w:numId w:val="5"/>
        </w:numPr>
        <w:rPr>
          <w:b/>
        </w:rPr>
      </w:pPr>
      <w:r w:rsidRPr="00456FE3">
        <w:rPr>
          <w:b/>
        </w:rPr>
        <w:t xml:space="preserve">Azure Active Directory &amp; Security Setup </w:t>
      </w:r>
    </w:p>
    <w:p w14:paraId="29E90796" w14:textId="3963F2A9" w:rsidR="00706C9C" w:rsidRDefault="00706C9C" w:rsidP="00456FE3">
      <w:pPr>
        <w:pStyle w:val="Bulletlist"/>
        <w:numPr>
          <w:ilvl w:val="2"/>
          <w:numId w:val="5"/>
        </w:numPr>
        <w:rPr>
          <w:bCs/>
        </w:rPr>
      </w:pPr>
      <w:r>
        <w:rPr>
          <w:bCs/>
        </w:rPr>
        <w:t xml:space="preserve">Onboarding </w:t>
      </w:r>
      <w:r w:rsidR="00697FE6">
        <w:rPr>
          <w:bCs/>
        </w:rPr>
        <w:t>project</w:t>
      </w:r>
      <w:r>
        <w:rPr>
          <w:bCs/>
        </w:rPr>
        <w:t xml:space="preserve"> team members to </w:t>
      </w:r>
      <w:r w:rsidR="008F2664">
        <w:rPr>
          <w:bCs/>
        </w:rPr>
        <w:t>access customer</w:t>
      </w:r>
      <w:r>
        <w:rPr>
          <w:bCs/>
        </w:rPr>
        <w:t xml:space="preserve"> network </w:t>
      </w:r>
      <w:r w:rsidR="00956FE2">
        <w:rPr>
          <w:bCs/>
        </w:rPr>
        <w:t>(Laptop</w:t>
      </w:r>
      <w:r w:rsidR="008F2664">
        <w:rPr>
          <w:bCs/>
        </w:rPr>
        <w:t xml:space="preserve"> issued by customer</w:t>
      </w:r>
      <w:r w:rsidR="00BC50E1">
        <w:rPr>
          <w:bCs/>
        </w:rPr>
        <w:t xml:space="preserve"> in </w:t>
      </w:r>
      <w:r w:rsidR="002144E4">
        <w:rPr>
          <w:bCs/>
        </w:rPr>
        <w:t>some cases</w:t>
      </w:r>
      <w:r w:rsidR="00956FE2">
        <w:rPr>
          <w:bCs/>
        </w:rPr>
        <w:t xml:space="preserve">) </w:t>
      </w:r>
    </w:p>
    <w:p w14:paraId="43F65344" w14:textId="55EF1BA3" w:rsidR="0012548E" w:rsidRDefault="00435DE7" w:rsidP="00C32EA1">
      <w:pPr>
        <w:pStyle w:val="Bulletlist"/>
        <w:numPr>
          <w:ilvl w:val="2"/>
          <w:numId w:val="5"/>
        </w:numPr>
        <w:rPr>
          <w:bCs/>
        </w:rPr>
      </w:pPr>
      <w:r w:rsidRPr="00E32559">
        <w:rPr>
          <w:bCs/>
        </w:rPr>
        <w:t xml:space="preserve">Set up </w:t>
      </w:r>
      <w:r w:rsidR="00E32559" w:rsidRPr="00E32559">
        <w:rPr>
          <w:bCs/>
        </w:rPr>
        <w:t xml:space="preserve">access for </w:t>
      </w:r>
      <w:r w:rsidR="002144E4">
        <w:rPr>
          <w:bCs/>
        </w:rPr>
        <w:t xml:space="preserve">project </w:t>
      </w:r>
      <w:r w:rsidR="00E32559" w:rsidRPr="008F5C31">
        <w:rPr>
          <w:bCs/>
          <w:highlight w:val="cyan"/>
        </w:rPr>
        <w:t>team members to access Azure Resources</w:t>
      </w:r>
      <w:r w:rsidR="00E32559" w:rsidRPr="00E32559">
        <w:rPr>
          <w:bCs/>
        </w:rPr>
        <w:t xml:space="preserve"> </w:t>
      </w:r>
      <w:r w:rsidR="00E32559">
        <w:rPr>
          <w:bCs/>
        </w:rPr>
        <w:t>(</w:t>
      </w:r>
      <w:r w:rsidR="000203D6">
        <w:rPr>
          <w:bCs/>
        </w:rPr>
        <w:t>Customer</w:t>
      </w:r>
      <w:r w:rsidR="00E32559">
        <w:rPr>
          <w:bCs/>
        </w:rPr>
        <w:t xml:space="preserve"> Azure Security Admin</w:t>
      </w:r>
      <w:r w:rsidR="006D2E7E">
        <w:rPr>
          <w:bCs/>
        </w:rPr>
        <w:t xml:space="preserve"> performs this after all Azure Resources have been created)</w:t>
      </w:r>
      <w:r w:rsidR="0096461E">
        <w:rPr>
          <w:bCs/>
        </w:rPr>
        <w:t xml:space="preserve">. </w:t>
      </w:r>
      <w:r w:rsidR="006D2E7E">
        <w:rPr>
          <w:bCs/>
        </w:rPr>
        <w:t xml:space="preserve"> </w:t>
      </w:r>
    </w:p>
    <w:p w14:paraId="35766884" w14:textId="77777777" w:rsidR="002A2A77" w:rsidRPr="009803BC" w:rsidRDefault="002A2A77" w:rsidP="002A2A77">
      <w:pPr>
        <w:pStyle w:val="Heading2"/>
      </w:pPr>
      <w:bookmarkStart w:id="15" w:name="_Toc74687769"/>
      <w:r>
        <w:t>Setup Workstation(s) or Laptop(s)</w:t>
      </w:r>
      <w:bookmarkEnd w:id="15"/>
      <w:r>
        <w:t xml:space="preserve"> </w:t>
      </w:r>
    </w:p>
    <w:p w14:paraId="1A947243" w14:textId="018896CE" w:rsidR="002A2A77" w:rsidRDefault="002A2A77" w:rsidP="002A2A77">
      <w:pPr>
        <w:pStyle w:val="Bulletlist"/>
        <w:numPr>
          <w:ilvl w:val="1"/>
          <w:numId w:val="5"/>
        </w:numPr>
        <w:rPr>
          <w:bCs/>
        </w:rPr>
      </w:pPr>
      <w:r w:rsidRPr="00543B52">
        <w:rPr>
          <w:b/>
        </w:rPr>
        <w:t>Network connectivity</w:t>
      </w:r>
      <w:r>
        <w:rPr>
          <w:bCs/>
        </w:rPr>
        <w:t xml:space="preserve">: Connectivity to Internet, APS, </w:t>
      </w:r>
      <w:r w:rsidR="0035036F">
        <w:rPr>
          <w:bCs/>
        </w:rPr>
        <w:t xml:space="preserve">and </w:t>
      </w:r>
      <w:r>
        <w:rPr>
          <w:bCs/>
        </w:rPr>
        <w:t>Customer Azure Resources</w:t>
      </w:r>
      <w:r w:rsidR="0035036F">
        <w:rPr>
          <w:bCs/>
        </w:rPr>
        <w:t xml:space="preserve">. </w:t>
      </w:r>
    </w:p>
    <w:p w14:paraId="4BF033CE" w14:textId="77777777" w:rsidR="002A2A77" w:rsidRDefault="002A2A77" w:rsidP="002A2A77">
      <w:pPr>
        <w:pStyle w:val="Bulletlist"/>
        <w:numPr>
          <w:ilvl w:val="1"/>
          <w:numId w:val="5"/>
        </w:numPr>
        <w:rPr>
          <w:bCs/>
        </w:rPr>
      </w:pPr>
      <w:r>
        <w:rPr>
          <w:b/>
        </w:rPr>
        <w:t>Customer</w:t>
      </w:r>
      <w:r w:rsidRPr="00543B52">
        <w:rPr>
          <w:b/>
        </w:rPr>
        <w:t xml:space="preserve"> team communications</w:t>
      </w:r>
      <w:r>
        <w:rPr>
          <w:bCs/>
        </w:rPr>
        <w:t xml:space="preserve">: Connectivity to </w:t>
      </w:r>
      <w:r w:rsidRPr="008367DF">
        <w:rPr>
          <w:bCs/>
        </w:rPr>
        <w:t>Customer</w:t>
      </w:r>
      <w:r w:rsidRPr="00543B52">
        <w:rPr>
          <w:b/>
        </w:rPr>
        <w:t xml:space="preserve"> </w:t>
      </w:r>
      <w:r>
        <w:rPr>
          <w:bCs/>
        </w:rPr>
        <w:t xml:space="preserve">internal communications: Email, team sites, etc. </w:t>
      </w:r>
    </w:p>
    <w:p w14:paraId="590039E7" w14:textId="77777777" w:rsidR="002A2A77" w:rsidRPr="00543B52" w:rsidRDefault="002A2A77" w:rsidP="002A2A77">
      <w:pPr>
        <w:pStyle w:val="Bulletlist"/>
        <w:numPr>
          <w:ilvl w:val="1"/>
          <w:numId w:val="5"/>
        </w:numPr>
        <w:rPr>
          <w:b/>
        </w:rPr>
      </w:pPr>
      <w:r w:rsidRPr="00543B52">
        <w:rPr>
          <w:b/>
        </w:rPr>
        <w:t xml:space="preserve">Data Tools Setup </w:t>
      </w:r>
    </w:p>
    <w:p w14:paraId="1DEE6B21" w14:textId="413EE6F8" w:rsidR="002A2A77" w:rsidRDefault="002A2A77" w:rsidP="00A5650D">
      <w:pPr>
        <w:pStyle w:val="Bulletlist"/>
        <w:numPr>
          <w:ilvl w:val="2"/>
          <w:numId w:val="41"/>
        </w:numPr>
        <w:rPr>
          <w:bCs/>
        </w:rPr>
      </w:pPr>
      <w:r w:rsidRPr="00542DAE">
        <w:rPr>
          <w:bCs/>
        </w:rPr>
        <w:t xml:space="preserve">Visual Studio 2017 and SSDT </w:t>
      </w:r>
      <w:r>
        <w:rPr>
          <w:bCs/>
        </w:rPr>
        <w:t xml:space="preserve">to run APS T-SQL Scripts </w:t>
      </w:r>
      <w:r w:rsidR="00781EA6">
        <w:rPr>
          <w:bCs/>
        </w:rPr>
        <w:t xml:space="preserve">(This is </w:t>
      </w:r>
      <w:r w:rsidR="002F7B2D">
        <w:rPr>
          <w:bCs/>
        </w:rPr>
        <w:t>required</w:t>
      </w:r>
      <w:r w:rsidR="00781EA6">
        <w:rPr>
          <w:bCs/>
        </w:rPr>
        <w:t xml:space="preserve"> for APS access) </w:t>
      </w:r>
    </w:p>
    <w:p w14:paraId="77CF83F0" w14:textId="73094CCC" w:rsidR="00884611" w:rsidRPr="00884611" w:rsidRDefault="00884611" w:rsidP="00A5650D">
      <w:pPr>
        <w:pStyle w:val="Bulletlist"/>
        <w:numPr>
          <w:ilvl w:val="2"/>
          <w:numId w:val="41"/>
        </w:numPr>
        <w:rPr>
          <w:bCs/>
        </w:rPr>
      </w:pPr>
      <w:r w:rsidRPr="00542DAE">
        <w:rPr>
          <w:bCs/>
        </w:rPr>
        <w:t xml:space="preserve">SSMS: </w:t>
      </w:r>
      <w:r>
        <w:rPr>
          <w:bCs/>
        </w:rPr>
        <w:t xml:space="preserve">Latest Version to run ASA T-SQL Scripts </w:t>
      </w:r>
      <w:r w:rsidR="00781EA6">
        <w:rPr>
          <w:bCs/>
        </w:rPr>
        <w:t>(</w:t>
      </w:r>
      <w:r w:rsidR="003E1AB5">
        <w:rPr>
          <w:bCs/>
        </w:rPr>
        <w:t xml:space="preserve">optional but recommended) </w:t>
      </w:r>
    </w:p>
    <w:p w14:paraId="70EA84ED" w14:textId="6C5A3AE3" w:rsidR="002A2A77" w:rsidRPr="002A2A77" w:rsidRDefault="002A2A77" w:rsidP="00A5650D">
      <w:pPr>
        <w:pStyle w:val="Bulletlist"/>
        <w:numPr>
          <w:ilvl w:val="2"/>
          <w:numId w:val="41"/>
        </w:numPr>
        <w:rPr>
          <w:bCs/>
        </w:rPr>
      </w:pPr>
      <w:r w:rsidRPr="00542DAE">
        <w:rPr>
          <w:bCs/>
        </w:rPr>
        <w:t xml:space="preserve">Visual Studio Code </w:t>
      </w:r>
      <w:r w:rsidR="00E76522">
        <w:rPr>
          <w:bCs/>
        </w:rPr>
        <w:t>or other user preferred IDE</w:t>
      </w:r>
      <w:r w:rsidR="00872060">
        <w:rPr>
          <w:bCs/>
        </w:rPr>
        <w:t>s</w:t>
      </w:r>
      <w:r w:rsidR="00E76522">
        <w:rPr>
          <w:bCs/>
        </w:rPr>
        <w:t xml:space="preserve"> to</w:t>
      </w:r>
      <w:r>
        <w:rPr>
          <w:bCs/>
        </w:rPr>
        <w:t xml:space="preserve"> run PowerShell Scripts and Python Programs</w:t>
      </w:r>
    </w:p>
    <w:p w14:paraId="036DEEF1" w14:textId="7CF55CC8" w:rsidR="005225C4" w:rsidRPr="00AA28D8" w:rsidRDefault="00E34D58" w:rsidP="00AA28D8">
      <w:pPr>
        <w:pStyle w:val="Heading2"/>
      </w:pPr>
      <w:r>
        <w:lastRenderedPageBreak/>
        <w:t xml:space="preserve"> </w:t>
      </w:r>
      <w:bookmarkStart w:id="16" w:name="_Toc74687770"/>
      <w:r w:rsidR="005225C4" w:rsidRPr="00AA28D8">
        <w:t xml:space="preserve">Prepare APS </w:t>
      </w:r>
      <w:r w:rsidR="003B4D35" w:rsidRPr="00AA28D8">
        <w:t>(T-SQL Scripts)</w:t>
      </w:r>
      <w:bookmarkEnd w:id="16"/>
      <w:r w:rsidR="003B4D35" w:rsidRPr="00AA28D8">
        <w:t xml:space="preserve"> </w:t>
      </w:r>
    </w:p>
    <w:p w14:paraId="513BA078" w14:textId="36AB9F87" w:rsidR="00A30885" w:rsidRDefault="005225C4" w:rsidP="005225C4">
      <w:pPr>
        <w:pStyle w:val="Bulletlist"/>
        <w:numPr>
          <w:ilvl w:val="1"/>
          <w:numId w:val="5"/>
        </w:numPr>
      </w:pPr>
      <w:r w:rsidRPr="00A30885">
        <w:rPr>
          <w:b/>
          <w:bCs/>
        </w:rPr>
        <w:t>T-SQL Scripts</w:t>
      </w:r>
      <w:r w:rsidR="00C0669A">
        <w:t xml:space="preserve">: </w:t>
      </w:r>
      <w:r w:rsidR="00530DDE" w:rsidRPr="00F1124F">
        <w:rPr>
          <w:color w:val="0070C0"/>
        </w:rPr>
        <w:t>Setup_APS_Polybase.sql</w:t>
      </w:r>
      <w:r w:rsidR="00A307EB" w:rsidRPr="00F1124F">
        <w:rPr>
          <w:color w:val="0070C0"/>
        </w:rPr>
        <w:t xml:space="preserve"> </w:t>
      </w:r>
      <w:r w:rsidR="00A307EB">
        <w:t>(</w:t>
      </w:r>
      <w:r w:rsidR="00863F6E">
        <w:t xml:space="preserve">Run </w:t>
      </w:r>
      <w:r w:rsidR="00A307EB">
        <w:t>by PFE</w:t>
      </w:r>
      <w:r w:rsidR="009E42FE">
        <w:t xml:space="preserve"> or APS Admin</w:t>
      </w:r>
      <w:r w:rsidR="00A307EB">
        <w:t xml:space="preserve">) </w:t>
      </w:r>
    </w:p>
    <w:p w14:paraId="15552DBF" w14:textId="17A58CDC" w:rsidR="00A30885" w:rsidRPr="003B4D35" w:rsidRDefault="00A30885" w:rsidP="005225C4">
      <w:pPr>
        <w:pStyle w:val="Bulletlist"/>
        <w:numPr>
          <w:ilvl w:val="1"/>
          <w:numId w:val="5"/>
        </w:numPr>
      </w:pPr>
      <w:r w:rsidRPr="00A30885">
        <w:rPr>
          <w:b/>
          <w:bCs/>
        </w:rPr>
        <w:t xml:space="preserve">T-SQL Scripts: </w:t>
      </w:r>
      <w:r w:rsidR="001C0575" w:rsidRPr="00F1124F">
        <w:rPr>
          <w:color w:val="0070C0"/>
        </w:rPr>
        <w:t>Setup</w:t>
      </w:r>
      <w:r w:rsidR="000944EC" w:rsidRPr="00F1124F">
        <w:rPr>
          <w:color w:val="0070C0"/>
        </w:rPr>
        <w:t>_</w:t>
      </w:r>
      <w:r w:rsidR="009E42FE" w:rsidRPr="00F1124F">
        <w:rPr>
          <w:color w:val="0070C0"/>
        </w:rPr>
        <w:t>APS_</w:t>
      </w:r>
      <w:r w:rsidR="00D20B34" w:rsidRPr="00F1124F">
        <w:rPr>
          <w:color w:val="0070C0"/>
        </w:rPr>
        <w:t>Migration_User</w:t>
      </w:r>
      <w:r w:rsidR="00B6752F" w:rsidRPr="00F1124F">
        <w:rPr>
          <w:color w:val="0070C0"/>
        </w:rPr>
        <w:t>.</w:t>
      </w:r>
      <w:r w:rsidR="003B4D35" w:rsidRPr="00F1124F">
        <w:rPr>
          <w:color w:val="0070C0"/>
        </w:rPr>
        <w:t xml:space="preserve">sql </w:t>
      </w:r>
      <w:r w:rsidR="00D20B34" w:rsidRPr="003B4D35">
        <w:t>(</w:t>
      </w:r>
      <w:r w:rsidR="00863F6E">
        <w:t>Run</w:t>
      </w:r>
      <w:r w:rsidR="00F94E88">
        <w:t xml:space="preserve"> </w:t>
      </w:r>
      <w:r w:rsidR="00D20B34" w:rsidRPr="003B4D35">
        <w:t xml:space="preserve">by PFE or APS Admin) </w:t>
      </w:r>
    </w:p>
    <w:p w14:paraId="415E38A2" w14:textId="0843A697" w:rsidR="005D2572" w:rsidRDefault="00A30885" w:rsidP="009119BF">
      <w:pPr>
        <w:pStyle w:val="Bulletlist"/>
        <w:numPr>
          <w:ilvl w:val="1"/>
          <w:numId w:val="5"/>
        </w:numPr>
      </w:pPr>
      <w:r w:rsidRPr="00A30885">
        <w:rPr>
          <w:b/>
          <w:bCs/>
        </w:rPr>
        <w:t>T-SQL Scripts:</w:t>
      </w:r>
      <w:r>
        <w:t xml:space="preserve"> </w:t>
      </w:r>
      <w:r w:rsidR="00066E78" w:rsidRPr="00F1124F">
        <w:rPr>
          <w:color w:val="0070C0"/>
        </w:rPr>
        <w:t>Setup_APS_Export.sql</w:t>
      </w:r>
      <w:r w:rsidR="00066E78">
        <w:t xml:space="preserve"> (</w:t>
      </w:r>
      <w:r w:rsidR="00863F6E">
        <w:t>Run</w:t>
      </w:r>
      <w:r w:rsidR="00F94E88">
        <w:t xml:space="preserve"> </w:t>
      </w:r>
      <w:r w:rsidR="00066E78">
        <w:t>by Migration User)</w:t>
      </w:r>
    </w:p>
    <w:p w14:paraId="19C405B7" w14:textId="77777777" w:rsidR="005F6B2F" w:rsidRDefault="005F6B2F" w:rsidP="009119BF">
      <w:pPr>
        <w:pStyle w:val="Bulletlist"/>
        <w:numPr>
          <w:ilvl w:val="0"/>
          <w:numId w:val="0"/>
        </w:numPr>
        <w:ind w:left="360"/>
      </w:pPr>
    </w:p>
    <w:p w14:paraId="3EC8106F" w14:textId="7F9280A4" w:rsidR="005D2572" w:rsidRDefault="00D4295A" w:rsidP="009119BF">
      <w:pPr>
        <w:pStyle w:val="Bulletlist"/>
        <w:numPr>
          <w:ilvl w:val="0"/>
          <w:numId w:val="0"/>
        </w:numPr>
        <w:ind w:left="360"/>
      </w:pPr>
      <w:r>
        <w:t xml:space="preserve">Sample T-SQL Scripts are provided in Section </w:t>
      </w:r>
      <w:r w:rsidR="00D37FAF">
        <w:fldChar w:fldCharType="begin"/>
      </w:r>
      <w:r w:rsidR="00D37FAF">
        <w:instrText xml:space="preserve"> REF _Ref24642446 \r \h </w:instrText>
      </w:r>
      <w:r w:rsidR="00D37FAF">
        <w:fldChar w:fldCharType="separate"/>
      </w:r>
      <w:r w:rsidR="002078B3">
        <w:t>0</w:t>
      </w:r>
      <w:r w:rsidR="00D37FAF">
        <w:fldChar w:fldCharType="end"/>
      </w:r>
      <w:r w:rsidR="00D37FAF">
        <w:t>, “</w:t>
      </w:r>
      <w:r w:rsidR="005F6B2F">
        <w:fldChar w:fldCharType="begin"/>
      </w:r>
      <w:r w:rsidR="005F6B2F">
        <w:instrText xml:space="preserve"> REF _Ref24642470 \h </w:instrText>
      </w:r>
      <w:r w:rsidR="005F6B2F">
        <w:fldChar w:fldCharType="separate"/>
      </w:r>
      <w:r w:rsidR="002078B3">
        <w:t>Migration Exceptions Handling</w:t>
      </w:r>
      <w:r w:rsidR="005F6B2F">
        <w:fldChar w:fldCharType="end"/>
      </w:r>
      <w:r w:rsidR="00D37FAF">
        <w:t>“</w:t>
      </w:r>
      <w:r w:rsidR="005F6B2F">
        <w:t>.</w:t>
      </w:r>
      <w:r w:rsidR="00D37FAF">
        <w:t xml:space="preserve"> </w:t>
      </w:r>
      <w:r w:rsidR="009119BF">
        <w:t xml:space="preserve">For </w:t>
      </w:r>
      <w:r w:rsidR="00A7027C">
        <w:t>APS roles and user permission</w:t>
      </w:r>
      <w:r w:rsidR="00E50819">
        <w:t xml:space="preserve">, </w:t>
      </w:r>
      <w:r w:rsidR="009119BF">
        <w:t xml:space="preserve">please refer to </w:t>
      </w:r>
      <w:r w:rsidR="009F4BDC">
        <w:t>APS Document</w:t>
      </w:r>
      <w:r w:rsidR="00265E8D">
        <w:t xml:space="preserve"> (</w:t>
      </w:r>
      <w:r w:rsidR="00725397">
        <w:t>click</w:t>
      </w:r>
      <w:r w:rsidR="00265E8D">
        <w:t xml:space="preserve"> </w:t>
      </w:r>
      <w:hyperlink r:id="rId21" w:anchor="fixed-database-roles" w:history="1">
        <w:r w:rsidR="00265E8D" w:rsidRPr="00265E8D">
          <w:rPr>
            <w:rStyle w:val="Hyperlink"/>
          </w:rPr>
          <w:t>here</w:t>
        </w:r>
      </w:hyperlink>
      <w:r w:rsidR="00265E8D">
        <w:t xml:space="preserve">). </w:t>
      </w:r>
    </w:p>
    <w:p w14:paraId="74698D5B" w14:textId="1EAEDF57" w:rsidR="00864431" w:rsidRDefault="00E34D58" w:rsidP="00AA28D8">
      <w:pPr>
        <w:pStyle w:val="Heading2"/>
      </w:pPr>
      <w:r>
        <w:t xml:space="preserve"> </w:t>
      </w:r>
      <w:bookmarkStart w:id="17" w:name="_Toc74687771"/>
      <w:r w:rsidR="00864431">
        <w:t xml:space="preserve">Prepare Azure Synapse Analytics </w:t>
      </w:r>
      <w:r w:rsidR="003F4BD5">
        <w:t>(T-SQL Scripts)</w:t>
      </w:r>
      <w:bookmarkEnd w:id="17"/>
      <w:r w:rsidR="003F4BD5">
        <w:t xml:space="preserve"> </w:t>
      </w:r>
    </w:p>
    <w:p w14:paraId="4DC2399D" w14:textId="0DB23F07" w:rsidR="00102F7A" w:rsidRPr="003B4D35" w:rsidRDefault="00102F7A" w:rsidP="00102F7A">
      <w:pPr>
        <w:pStyle w:val="Bulletlist"/>
        <w:numPr>
          <w:ilvl w:val="1"/>
          <w:numId w:val="5"/>
        </w:numPr>
      </w:pPr>
      <w:r w:rsidRPr="00A30885">
        <w:rPr>
          <w:b/>
          <w:bCs/>
        </w:rPr>
        <w:t xml:space="preserve">T-SQL Scripts: </w:t>
      </w:r>
      <w:r w:rsidR="001C0575" w:rsidRPr="00F1124F">
        <w:rPr>
          <w:color w:val="0070C0"/>
        </w:rPr>
        <w:t>Setup</w:t>
      </w:r>
      <w:r w:rsidRPr="00F1124F">
        <w:rPr>
          <w:color w:val="0070C0"/>
        </w:rPr>
        <w:t xml:space="preserve">_ASA_Migration_User.sql </w:t>
      </w:r>
      <w:r w:rsidRPr="003B4D35">
        <w:t>(</w:t>
      </w:r>
      <w:r w:rsidR="00863F6E">
        <w:t>Run</w:t>
      </w:r>
      <w:r w:rsidRPr="003B4D35">
        <w:t xml:space="preserve"> by PFE or </w:t>
      </w:r>
      <w:r w:rsidR="00D53996">
        <w:t>ASA</w:t>
      </w:r>
      <w:r w:rsidRPr="003B4D35">
        <w:t xml:space="preserve"> Admin) </w:t>
      </w:r>
    </w:p>
    <w:p w14:paraId="2F292A68" w14:textId="3B38F002" w:rsidR="00102F7A" w:rsidRDefault="00102F7A" w:rsidP="00102F7A">
      <w:pPr>
        <w:pStyle w:val="Bulletlist"/>
        <w:numPr>
          <w:ilvl w:val="1"/>
          <w:numId w:val="5"/>
        </w:numPr>
      </w:pPr>
      <w:r w:rsidRPr="00A30885">
        <w:rPr>
          <w:b/>
          <w:bCs/>
        </w:rPr>
        <w:t>T-SQL Scripts:</w:t>
      </w:r>
      <w:r>
        <w:t xml:space="preserve"> </w:t>
      </w:r>
      <w:r w:rsidRPr="00F1124F">
        <w:rPr>
          <w:color w:val="0070C0"/>
        </w:rPr>
        <w:t>Setup_AS</w:t>
      </w:r>
      <w:r w:rsidR="002C6972" w:rsidRPr="00F1124F">
        <w:rPr>
          <w:color w:val="0070C0"/>
        </w:rPr>
        <w:t>A</w:t>
      </w:r>
      <w:r w:rsidRPr="00F1124F">
        <w:rPr>
          <w:color w:val="0070C0"/>
        </w:rPr>
        <w:t>_</w:t>
      </w:r>
      <w:r w:rsidR="00B7588C" w:rsidRPr="00F1124F">
        <w:rPr>
          <w:color w:val="0070C0"/>
        </w:rPr>
        <w:t>Impor</w:t>
      </w:r>
      <w:r w:rsidR="00863AF5">
        <w:rPr>
          <w:color w:val="0070C0"/>
        </w:rPr>
        <w:t>t</w:t>
      </w:r>
      <w:r w:rsidRPr="00F1124F">
        <w:rPr>
          <w:color w:val="0070C0"/>
        </w:rPr>
        <w:t xml:space="preserve">.sql </w:t>
      </w:r>
      <w:r>
        <w:t>(</w:t>
      </w:r>
      <w:r w:rsidR="00863F6E">
        <w:t>Run</w:t>
      </w:r>
      <w:r>
        <w:t xml:space="preserve"> by </w:t>
      </w:r>
      <w:r w:rsidR="009865BD">
        <w:t>Migration User</w:t>
      </w:r>
      <w:r>
        <w:t xml:space="preserve">)  </w:t>
      </w:r>
    </w:p>
    <w:p w14:paraId="125C5C7D" w14:textId="77777777" w:rsidR="00F46838" w:rsidRDefault="00F46838" w:rsidP="00F46838">
      <w:pPr>
        <w:pStyle w:val="Bulletlist"/>
        <w:numPr>
          <w:ilvl w:val="0"/>
          <w:numId w:val="0"/>
        </w:numPr>
        <w:ind w:left="1080"/>
      </w:pPr>
    </w:p>
    <w:p w14:paraId="1D6BE4CD" w14:textId="208EEE00" w:rsidR="008E5CE7" w:rsidRDefault="008E5CE7" w:rsidP="00F46838">
      <w:pPr>
        <w:pStyle w:val="Bulletlist"/>
        <w:numPr>
          <w:ilvl w:val="0"/>
          <w:numId w:val="0"/>
        </w:numPr>
        <w:ind w:left="360"/>
      </w:pPr>
      <w:r>
        <w:t xml:space="preserve">Sample T-SQL Scripts are provided in Section </w:t>
      </w:r>
      <w:r>
        <w:fldChar w:fldCharType="begin"/>
      </w:r>
      <w:r>
        <w:instrText xml:space="preserve"> REF _Ref24642446 \r \h </w:instrText>
      </w:r>
      <w:r>
        <w:fldChar w:fldCharType="separate"/>
      </w:r>
      <w:r w:rsidR="002078B3">
        <w:t>0</w:t>
      </w:r>
      <w:r>
        <w:fldChar w:fldCharType="end"/>
      </w:r>
      <w:r>
        <w:t>, “</w:t>
      </w:r>
      <w:r>
        <w:fldChar w:fldCharType="begin"/>
      </w:r>
      <w:r>
        <w:instrText xml:space="preserve"> REF _Ref24642470 \h </w:instrText>
      </w:r>
      <w:r>
        <w:fldChar w:fldCharType="separate"/>
      </w:r>
      <w:r w:rsidR="002078B3">
        <w:t>Migration Exceptions Handling</w:t>
      </w:r>
      <w:r>
        <w:fldChar w:fldCharType="end"/>
      </w:r>
      <w:r>
        <w:t>“.</w:t>
      </w:r>
    </w:p>
    <w:p w14:paraId="6A41D6C1" w14:textId="6D1DDABA" w:rsidR="005225C4" w:rsidRDefault="00E34D58" w:rsidP="00AA28D8">
      <w:pPr>
        <w:pStyle w:val="Heading2"/>
      </w:pPr>
      <w:r>
        <w:t xml:space="preserve"> </w:t>
      </w:r>
      <w:bookmarkStart w:id="18" w:name="_Toc74687772"/>
      <w:r w:rsidR="005225C4">
        <w:t>Prepare Schema Mapping Matrix</w:t>
      </w:r>
      <w:bookmarkEnd w:id="18"/>
      <w:r w:rsidR="005225C4" w:rsidRPr="009803BC">
        <w:t xml:space="preserve"> </w:t>
      </w:r>
      <w:bookmarkEnd w:id="11"/>
      <w:bookmarkEnd w:id="12"/>
    </w:p>
    <w:p w14:paraId="0645F473" w14:textId="37C5CAF1" w:rsidR="00925E15" w:rsidRDefault="00B825BC" w:rsidP="00925E15">
      <w:pPr>
        <w:pStyle w:val="Bulletlist"/>
        <w:numPr>
          <w:ilvl w:val="1"/>
          <w:numId w:val="5"/>
        </w:numPr>
        <w:rPr>
          <w:bCs/>
          <w:color w:val="2E74B5" w:themeColor="accent1" w:themeShade="BF"/>
        </w:rPr>
      </w:pPr>
      <w:r>
        <w:rPr>
          <w:b/>
        </w:rPr>
        <w:t xml:space="preserve">Prepare Schema Mapping File: </w:t>
      </w:r>
      <w:r w:rsidR="00605BBA" w:rsidRPr="00605BBA">
        <w:rPr>
          <w:bCs/>
          <w:color w:val="2E74B5" w:themeColor="accent1" w:themeShade="BF"/>
        </w:rPr>
        <w:t>schemas</w:t>
      </w:r>
      <w:r w:rsidR="00E37380" w:rsidRPr="00605BBA">
        <w:rPr>
          <w:bCs/>
          <w:color w:val="2E74B5" w:themeColor="accent1" w:themeShade="BF"/>
        </w:rPr>
        <w:t>.csv</w:t>
      </w:r>
    </w:p>
    <w:p w14:paraId="3A074BD4" w14:textId="5B43447E" w:rsidR="00E15B1B" w:rsidRDefault="002D3BEC" w:rsidP="00925E15">
      <w:pPr>
        <w:pStyle w:val="Bulletlist"/>
        <w:numPr>
          <w:ilvl w:val="1"/>
          <w:numId w:val="5"/>
        </w:numPr>
        <w:rPr>
          <w:bCs/>
          <w:color w:val="2E74B5" w:themeColor="accent1" w:themeShade="BF"/>
        </w:rPr>
      </w:pPr>
      <w:r>
        <w:rPr>
          <w:b/>
        </w:rPr>
        <w:t xml:space="preserve">Below is a </w:t>
      </w:r>
      <w:r w:rsidR="00DA20B2">
        <w:rPr>
          <w:b/>
        </w:rPr>
        <w:t>sample schema mapping</w:t>
      </w:r>
      <w:r>
        <w:rPr>
          <w:b/>
        </w:rPr>
        <w:t xml:space="preserve"> file</w:t>
      </w:r>
      <w:r w:rsidR="00614095">
        <w:rPr>
          <w:b/>
        </w:rPr>
        <w:t xml:space="preserve"> </w:t>
      </w:r>
      <w:r w:rsidR="00614095" w:rsidRPr="00614095">
        <w:rPr>
          <w:bCs/>
        </w:rPr>
        <w:t>(contents of schemas.csv)</w:t>
      </w:r>
      <w:r>
        <w:rPr>
          <w:b/>
        </w:rPr>
        <w:t xml:space="preserve">: </w:t>
      </w:r>
    </w:p>
    <w:tbl>
      <w:tblPr>
        <w:tblW w:w="7900" w:type="dxa"/>
        <w:tblInd w:w="607" w:type="dxa"/>
        <w:tblLook w:val="04A0" w:firstRow="1" w:lastRow="0" w:firstColumn="1" w:lastColumn="0" w:noHBand="0" w:noVBand="1"/>
      </w:tblPr>
      <w:tblGrid>
        <w:gridCol w:w="3200"/>
        <w:gridCol w:w="2200"/>
        <w:gridCol w:w="2500"/>
      </w:tblGrid>
      <w:tr w:rsidR="00E15B1B" w:rsidRPr="00E15B1B" w14:paraId="13621D3E" w14:textId="77777777" w:rsidTr="00E15B1B">
        <w:trPr>
          <w:trHeight w:val="285"/>
        </w:trPr>
        <w:tc>
          <w:tcPr>
            <w:tcW w:w="32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1E7CAF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ApsDbName</w:t>
            </w:r>
          </w:p>
        </w:tc>
        <w:tc>
          <w:tcPr>
            <w:tcW w:w="2200" w:type="dxa"/>
            <w:tcBorders>
              <w:top w:val="single" w:sz="4" w:space="0" w:color="auto"/>
              <w:left w:val="nil"/>
              <w:bottom w:val="single" w:sz="4" w:space="0" w:color="auto"/>
              <w:right w:val="single" w:sz="4" w:space="0" w:color="auto"/>
            </w:tcBorders>
            <w:shd w:val="clear" w:color="000000" w:fill="E2EFDA"/>
            <w:noWrap/>
            <w:vAlign w:val="bottom"/>
            <w:hideMark/>
          </w:tcPr>
          <w:p w14:paraId="546149BB"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ApsSchema</w:t>
            </w:r>
          </w:p>
        </w:tc>
        <w:tc>
          <w:tcPr>
            <w:tcW w:w="2500" w:type="dxa"/>
            <w:tcBorders>
              <w:top w:val="single" w:sz="4" w:space="0" w:color="auto"/>
              <w:left w:val="nil"/>
              <w:bottom w:val="single" w:sz="4" w:space="0" w:color="auto"/>
              <w:right w:val="single" w:sz="4" w:space="0" w:color="auto"/>
            </w:tcBorders>
            <w:shd w:val="clear" w:color="000000" w:fill="E2EFDA"/>
            <w:noWrap/>
            <w:vAlign w:val="bottom"/>
            <w:hideMark/>
          </w:tcPr>
          <w:p w14:paraId="33565E08"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SQLDWSchema</w:t>
            </w:r>
          </w:p>
        </w:tc>
      </w:tr>
      <w:tr w:rsidR="00E15B1B" w:rsidRPr="00E15B1B" w14:paraId="26F922BB"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08A02D"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adventureworks_stage</w:t>
            </w:r>
          </w:p>
        </w:tc>
        <w:tc>
          <w:tcPr>
            <w:tcW w:w="2200" w:type="dxa"/>
            <w:tcBorders>
              <w:top w:val="nil"/>
              <w:left w:val="nil"/>
              <w:bottom w:val="single" w:sz="4" w:space="0" w:color="auto"/>
              <w:right w:val="single" w:sz="4" w:space="0" w:color="auto"/>
            </w:tcBorders>
            <w:shd w:val="clear" w:color="auto" w:fill="auto"/>
            <w:noWrap/>
            <w:vAlign w:val="bottom"/>
            <w:hideMark/>
          </w:tcPr>
          <w:p w14:paraId="03F5B139"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39C872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stage_dbo</w:t>
            </w:r>
          </w:p>
        </w:tc>
      </w:tr>
      <w:tr w:rsidR="00E15B1B" w:rsidRPr="00E15B1B" w14:paraId="6EDF36A4"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EB631A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6E9CC09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E946B26"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edw_dbo</w:t>
            </w:r>
          </w:p>
        </w:tc>
      </w:tr>
      <w:tr w:rsidR="00E15B1B" w:rsidRPr="00E15B1B" w14:paraId="2FBAE853"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40275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2C33094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3CF8CC1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edw_hr</w:t>
            </w:r>
          </w:p>
        </w:tc>
      </w:tr>
      <w:tr w:rsidR="00E15B1B" w:rsidRPr="00E15B1B" w14:paraId="2D0E1681"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6F7AB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3FC2972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272E0F4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dm_hr</w:t>
            </w:r>
          </w:p>
        </w:tc>
      </w:tr>
      <w:tr w:rsidR="00E15B1B" w:rsidRPr="00E15B1B" w14:paraId="3E197628"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0820D50"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68455D3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finance</w:t>
            </w:r>
          </w:p>
        </w:tc>
        <w:tc>
          <w:tcPr>
            <w:tcW w:w="2500" w:type="dxa"/>
            <w:tcBorders>
              <w:top w:val="nil"/>
              <w:left w:val="nil"/>
              <w:bottom w:val="single" w:sz="4" w:space="0" w:color="auto"/>
              <w:right w:val="single" w:sz="4" w:space="0" w:color="auto"/>
            </w:tcBorders>
            <w:shd w:val="clear" w:color="auto" w:fill="auto"/>
            <w:noWrap/>
            <w:vAlign w:val="bottom"/>
            <w:hideMark/>
          </w:tcPr>
          <w:p w14:paraId="48173A0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dm_finance</w:t>
            </w:r>
          </w:p>
        </w:tc>
      </w:tr>
    </w:tbl>
    <w:p w14:paraId="36E961F6" w14:textId="77777777" w:rsidR="00830394" w:rsidRDefault="00830394" w:rsidP="00830394">
      <w:pPr>
        <w:pStyle w:val="BodyMS"/>
      </w:pPr>
    </w:p>
    <w:p w14:paraId="52C72A6C" w14:textId="793271DE" w:rsidR="00C71FD7" w:rsidRDefault="00C464A2" w:rsidP="00C71FD7">
      <w:pPr>
        <w:pStyle w:val="Heading1"/>
      </w:pPr>
      <w:r w:rsidRPr="00830394">
        <w:br w:type="page"/>
      </w:r>
      <w:bookmarkStart w:id="19" w:name="_Ref24185985"/>
      <w:bookmarkStart w:id="20" w:name="_Toc74687773"/>
      <w:r w:rsidR="0002287A">
        <w:lastRenderedPageBreak/>
        <w:t xml:space="preserve">Download and Setup </w:t>
      </w:r>
      <w:r w:rsidR="00C71FD7">
        <w:t xml:space="preserve">the </w:t>
      </w:r>
      <w:r w:rsidR="001E5136">
        <w:t>Open-Source</w:t>
      </w:r>
      <w:r w:rsidR="00566036">
        <w:t xml:space="preserve"> </w:t>
      </w:r>
      <w:r w:rsidR="00C71FD7">
        <w:t>Migration Tools</w:t>
      </w:r>
      <w:bookmarkEnd w:id="19"/>
      <w:bookmarkEnd w:id="20"/>
      <w:r w:rsidR="00C71FD7">
        <w:t xml:space="preserve"> </w:t>
      </w:r>
    </w:p>
    <w:p w14:paraId="532F2FC7" w14:textId="3E65D82F" w:rsidR="00DD10B1" w:rsidRDefault="00DD10B1" w:rsidP="00C71FD7">
      <w:pPr>
        <w:pStyle w:val="Heading2"/>
      </w:pPr>
      <w:r>
        <w:t xml:space="preserve"> </w:t>
      </w:r>
      <w:bookmarkStart w:id="21" w:name="_Toc74687774"/>
      <w:r>
        <w:t xml:space="preserve">Download </w:t>
      </w:r>
      <w:r w:rsidR="00C4044A">
        <w:t>Migration Tools</w:t>
      </w:r>
      <w:bookmarkEnd w:id="21"/>
      <w:r w:rsidR="00C4044A">
        <w:t xml:space="preserve"> </w:t>
      </w:r>
    </w:p>
    <w:p w14:paraId="3DEF1ECD" w14:textId="2F6E230E" w:rsidR="00220019" w:rsidRDefault="00220019" w:rsidP="00C71FD7">
      <w:pPr>
        <w:pStyle w:val="BodyMS"/>
      </w:pPr>
      <w:r>
        <w:t xml:space="preserve">The </w:t>
      </w:r>
      <w:hyperlink r:id="rId22" w:history="1">
        <w:r w:rsidRPr="00097A5A">
          <w:rPr>
            <w:rStyle w:val="Hyperlink"/>
          </w:rPr>
          <w:t>Github</w:t>
        </w:r>
      </w:hyperlink>
      <w:r>
        <w:t xml:space="preserve"> </w:t>
      </w:r>
      <w:r w:rsidR="00491BD6">
        <w:t xml:space="preserve">contains </w:t>
      </w:r>
      <w:r w:rsidR="00F26ACB">
        <w:t xml:space="preserve">overview of the migration process and </w:t>
      </w:r>
      <w:r w:rsidR="004023C4">
        <w:t xml:space="preserve">very detailed </w:t>
      </w:r>
      <w:r w:rsidR="00F26ACB">
        <w:t>step by step instruction</w:t>
      </w:r>
      <w:r w:rsidR="002D1B0B">
        <w:t>s</w:t>
      </w:r>
      <w:r w:rsidR="00F26ACB">
        <w:t xml:space="preserve"> for each of the </w:t>
      </w:r>
      <w:r w:rsidR="00CC68D8">
        <w:t>five</w:t>
      </w:r>
      <w:r w:rsidR="005429D9">
        <w:t xml:space="preserve"> steps. </w:t>
      </w:r>
      <w:r w:rsidR="00145651">
        <w:t xml:space="preserve">This same process and scripts have been successfully utilized in production migration projects. </w:t>
      </w:r>
    </w:p>
    <w:p w14:paraId="21A77156" w14:textId="5D867A0B" w:rsidR="00C71FD7" w:rsidRDefault="00C71FD7" w:rsidP="00C71FD7">
      <w:pPr>
        <w:pStyle w:val="BodyMS"/>
      </w:pPr>
      <w:r>
        <w:t xml:space="preserve">Download from </w:t>
      </w:r>
      <w:hyperlink r:id="rId23" w:history="1">
        <w:r w:rsidRPr="004909BB">
          <w:rPr>
            <w:rStyle w:val="Hyperlink"/>
          </w:rPr>
          <w:t>this link</w:t>
        </w:r>
      </w:hyperlink>
      <w:r w:rsidR="006C481B">
        <w:t xml:space="preserve"> </w:t>
      </w:r>
      <w:r w:rsidR="00732C35">
        <w:t>and save the</w:t>
      </w:r>
      <w:r w:rsidR="006C481B">
        <w:t xml:space="preserve"> </w:t>
      </w:r>
      <w:r>
        <w:t>zipped file “</w:t>
      </w:r>
      <w:r w:rsidR="00806226" w:rsidRPr="00806226">
        <w:rPr>
          <w:b/>
          <w:bCs/>
        </w:rPr>
        <w:t>AzureSynapseScriptsAndAccelerators</w:t>
      </w:r>
      <w:r w:rsidRPr="00FC181D">
        <w:rPr>
          <w:b/>
          <w:bCs/>
        </w:rPr>
        <w:t>-</w:t>
      </w:r>
      <w:r w:rsidR="00C31980">
        <w:rPr>
          <w:b/>
          <w:bCs/>
        </w:rPr>
        <w:t>main</w:t>
      </w:r>
      <w:r w:rsidRPr="00FC181D">
        <w:rPr>
          <w:b/>
          <w:bCs/>
        </w:rPr>
        <w:t>.zip</w:t>
      </w:r>
      <w:r>
        <w:t>” to workstation</w:t>
      </w:r>
      <w:r w:rsidR="006B25D7">
        <w:t xml:space="preserve"> </w:t>
      </w:r>
      <w:r w:rsidR="006C7223">
        <w:t xml:space="preserve">or </w:t>
      </w:r>
      <w:r w:rsidR="006B25D7">
        <w:t xml:space="preserve">laptop. </w:t>
      </w:r>
    </w:p>
    <w:p w14:paraId="2FB3B45A" w14:textId="40C2268E" w:rsidR="00C71FD7" w:rsidRDefault="00C31980" w:rsidP="00C71FD7">
      <w:pPr>
        <w:spacing w:before="0" w:after="160"/>
        <w:rPr>
          <w:rFonts w:ascii="Segoe UI Semibold" w:eastAsiaTheme="majorEastAsia" w:hAnsi="Segoe UI Semibold" w:cstheme="majorBidi"/>
          <w:color w:val="008272"/>
          <w:sz w:val="32"/>
          <w:szCs w:val="32"/>
        </w:rPr>
      </w:pPr>
      <w:r w:rsidRPr="00C31980">
        <w:rPr>
          <w:noProof/>
        </w:rPr>
        <w:drawing>
          <wp:inline distT="0" distB="0" distL="0" distR="0" wp14:anchorId="6D4FD0C5" wp14:editId="5E693819">
            <wp:extent cx="5943600" cy="302387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4"/>
                    <a:stretch>
                      <a:fillRect/>
                    </a:stretch>
                  </pic:blipFill>
                  <pic:spPr>
                    <a:xfrm>
                      <a:off x="0" y="0"/>
                      <a:ext cx="5943600" cy="3023870"/>
                    </a:xfrm>
                    <a:prstGeom prst="rect">
                      <a:avLst/>
                    </a:prstGeom>
                  </pic:spPr>
                </pic:pic>
              </a:graphicData>
            </a:graphic>
          </wp:inline>
        </w:drawing>
      </w:r>
    </w:p>
    <w:p w14:paraId="7865EDB4" w14:textId="1B0A5432" w:rsidR="0051510C" w:rsidRPr="007E3972" w:rsidRDefault="00C71FD7" w:rsidP="007E3972">
      <w:pPr>
        <w:pStyle w:val="Caption"/>
        <w:rPr>
          <w:rFonts w:ascii="Segoe UI Semibold" w:eastAsiaTheme="majorEastAsia" w:hAnsi="Segoe UI Semibold" w:cstheme="majorBidi"/>
          <w:color w:val="008272"/>
          <w:sz w:val="32"/>
          <w:szCs w:val="32"/>
        </w:rPr>
      </w:pPr>
      <w:r>
        <w:t xml:space="preserve">Figure </w:t>
      </w:r>
      <w:r w:rsidR="002078B3">
        <w:fldChar w:fldCharType="begin"/>
      </w:r>
      <w:r w:rsidR="002078B3">
        <w:instrText xml:space="preserve"> SEQ Figure \* ARABIC </w:instrText>
      </w:r>
      <w:r w:rsidR="002078B3">
        <w:fldChar w:fldCharType="separate"/>
      </w:r>
      <w:r w:rsidR="002078B3">
        <w:rPr>
          <w:noProof/>
        </w:rPr>
        <w:t>1</w:t>
      </w:r>
      <w:r w:rsidR="002078B3">
        <w:rPr>
          <w:noProof/>
        </w:rPr>
        <w:fldChar w:fldCharType="end"/>
      </w:r>
      <w:r>
        <w:t xml:space="preserve"> Download Migration Tools from Github</w:t>
      </w:r>
    </w:p>
    <w:p w14:paraId="4916C412" w14:textId="4F43502B" w:rsidR="00C71FD7" w:rsidRDefault="0051510C" w:rsidP="00C71FD7">
      <w:pPr>
        <w:pStyle w:val="BodyMS"/>
      </w:pPr>
      <w:r>
        <w:t>Unzipped (Extract All) the downloaded into a designated directory with the default folder name:</w:t>
      </w:r>
      <w:r w:rsidR="001369BF">
        <w:t xml:space="preserve"> “</w:t>
      </w:r>
      <w:r w:rsidR="00A40EB9" w:rsidRPr="00A40EB9">
        <w:rPr>
          <w:b/>
          <w:bCs/>
        </w:rPr>
        <w:t>AzureSynapseScriptsAndAccelerators-main</w:t>
      </w:r>
      <w:r w:rsidR="00C71FD7">
        <w:t>”</w:t>
      </w:r>
      <w:r w:rsidR="001369BF">
        <w:t>. This</w:t>
      </w:r>
      <w:r w:rsidR="00C71FD7">
        <w:t xml:space="preserve"> folder contains all the </w:t>
      </w:r>
      <w:r w:rsidR="00A4632C">
        <w:t xml:space="preserve">assessment &amp; </w:t>
      </w:r>
      <w:r w:rsidR="001E5136">
        <w:t>migration utilities.</w:t>
      </w:r>
    </w:p>
    <w:p w14:paraId="096CBB36" w14:textId="77777777" w:rsidR="00C71FD7" w:rsidRDefault="00C71FD7" w:rsidP="00C71FD7">
      <w:pPr>
        <w:spacing w:before="0" w:after="160"/>
        <w:rPr>
          <w:rFonts w:ascii="Segoe UI Semibold" w:eastAsiaTheme="majorEastAsia" w:hAnsi="Segoe UI Semibold" w:cstheme="majorBidi"/>
          <w:color w:val="008272"/>
          <w:sz w:val="32"/>
          <w:szCs w:val="32"/>
        </w:rPr>
      </w:pPr>
    </w:p>
    <w:p w14:paraId="2B56C3D6" w14:textId="3E24929E" w:rsidR="00C71FD7" w:rsidRDefault="007B13BB"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1C199237" wp14:editId="1CA1A484">
            <wp:extent cx="4533900" cy="200178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5"/>
                    <a:stretch>
                      <a:fillRect/>
                    </a:stretch>
                  </pic:blipFill>
                  <pic:spPr>
                    <a:xfrm>
                      <a:off x="0" y="0"/>
                      <a:ext cx="4552554" cy="2010024"/>
                    </a:xfrm>
                    <a:prstGeom prst="rect">
                      <a:avLst/>
                    </a:prstGeom>
                  </pic:spPr>
                </pic:pic>
              </a:graphicData>
            </a:graphic>
          </wp:inline>
        </w:drawing>
      </w:r>
    </w:p>
    <w:p w14:paraId="3AA3AB94" w14:textId="0BF3924E" w:rsidR="00C71FD7" w:rsidRDefault="00C71FD7" w:rsidP="00C71FD7">
      <w:pPr>
        <w:pStyle w:val="Caption"/>
        <w:rPr>
          <w:rFonts w:ascii="Segoe UI Semibold" w:eastAsiaTheme="majorEastAsia" w:hAnsi="Segoe UI Semibold" w:cstheme="majorBidi"/>
          <w:color w:val="008272"/>
          <w:sz w:val="32"/>
          <w:szCs w:val="32"/>
        </w:rPr>
      </w:pPr>
      <w:r>
        <w:lastRenderedPageBreak/>
        <w:t xml:space="preserve">Figure </w:t>
      </w:r>
      <w:r w:rsidR="002078B3">
        <w:fldChar w:fldCharType="begin"/>
      </w:r>
      <w:r w:rsidR="002078B3">
        <w:instrText xml:space="preserve"> SEQ Figure \* ARABIC </w:instrText>
      </w:r>
      <w:r w:rsidR="002078B3">
        <w:fldChar w:fldCharType="separate"/>
      </w:r>
      <w:r w:rsidR="002078B3">
        <w:rPr>
          <w:noProof/>
        </w:rPr>
        <w:t>2</w:t>
      </w:r>
      <w:r w:rsidR="002078B3">
        <w:rPr>
          <w:noProof/>
        </w:rPr>
        <w:fldChar w:fldCharType="end"/>
      </w:r>
      <w:r>
        <w:t xml:space="preserve"> Migration Tools File Structure</w:t>
      </w:r>
    </w:p>
    <w:p w14:paraId="33FA2781" w14:textId="0AD778B2" w:rsidR="00C71FD7" w:rsidRPr="00245678" w:rsidRDefault="00C71FD7" w:rsidP="00C71FD7">
      <w:pPr>
        <w:pStyle w:val="BodyMS"/>
      </w:pPr>
      <w:r>
        <w:t>You can move this “</w:t>
      </w:r>
      <w:r w:rsidR="005D726E" w:rsidRPr="00A40EB9">
        <w:rPr>
          <w:b/>
          <w:bCs/>
        </w:rPr>
        <w:t>AzureSynapseScriptsAndAccelerators-main</w:t>
      </w:r>
      <w:r>
        <w:t xml:space="preserve">” to any </w:t>
      </w:r>
      <w:r w:rsidR="00E77ADE">
        <w:t>location (directory)</w:t>
      </w:r>
      <w:r>
        <w:t xml:space="preserve"> of your choice. </w:t>
      </w:r>
      <w:r w:rsidR="000157B1">
        <w:t xml:space="preserve">Migration files are </w:t>
      </w:r>
      <w:r w:rsidR="00E77ADE">
        <w:t xml:space="preserve">illustrated in </w:t>
      </w:r>
      <w:r w:rsidR="00883C84">
        <w:fldChar w:fldCharType="begin"/>
      </w:r>
      <w:r w:rsidR="00883C84">
        <w:instrText xml:space="preserve"> REF _Ref24184204 \h </w:instrText>
      </w:r>
      <w:r w:rsidR="00883C84">
        <w:fldChar w:fldCharType="separate"/>
      </w:r>
      <w:r w:rsidR="002078B3">
        <w:t xml:space="preserve">Figure </w:t>
      </w:r>
      <w:r w:rsidR="002078B3">
        <w:rPr>
          <w:noProof/>
        </w:rPr>
        <w:t>3</w:t>
      </w:r>
      <w:r w:rsidR="00883C84">
        <w:fldChar w:fldCharType="end"/>
      </w:r>
      <w:r w:rsidR="00883C84">
        <w:t xml:space="preserve"> below.</w:t>
      </w:r>
      <w:r>
        <w:t xml:space="preserve"> From there, many of the instructions in </w:t>
      </w:r>
      <w:hyperlink r:id="rId26" w:history="1">
        <w:r w:rsidRPr="00097A5A">
          <w:rPr>
            <w:rStyle w:val="Hyperlink"/>
          </w:rPr>
          <w:t>Github</w:t>
        </w:r>
      </w:hyperlink>
      <w:r>
        <w:t xml:space="preserve"> can be directly applied. </w:t>
      </w:r>
      <w:r w:rsidR="0079228C">
        <w:t>In addition, the configuration files (.csv) will need minimal modifications. We also have job-aid powershell scripts to help automate the configuration file generation process</w:t>
      </w:r>
      <w:r w:rsidR="0032634C">
        <w:t xml:space="preserve"> (</w:t>
      </w:r>
      <w:r w:rsidR="00B3442A">
        <w:t>for example</w:t>
      </w:r>
      <w:r w:rsidR="00A93953">
        <w:t xml:space="preserve">, </w:t>
      </w:r>
      <w:r w:rsidR="00B3442A">
        <w:t xml:space="preserve">step </w:t>
      </w:r>
      <w:r w:rsidR="00577DBD">
        <w:t>3</w:t>
      </w:r>
      <w:r w:rsidR="00B3442A">
        <w:t>:</w:t>
      </w:r>
      <w:r w:rsidR="00A93953">
        <w:t xml:space="preserve"> </w:t>
      </w:r>
      <w:r w:rsidR="00A93953" w:rsidRPr="00A93953">
        <w:rPr>
          <w:color w:val="00B0F0"/>
        </w:rPr>
        <w:t>Generate_Step</w:t>
      </w:r>
      <w:r w:rsidR="00577DBD">
        <w:rPr>
          <w:color w:val="00B0F0"/>
        </w:rPr>
        <w:t>3</w:t>
      </w:r>
      <w:r w:rsidR="00A93953" w:rsidRPr="00A93953">
        <w:rPr>
          <w:color w:val="00B0F0"/>
        </w:rPr>
        <w:t>_ConfigFile.ps1</w:t>
      </w:r>
      <w:r w:rsidR="00A93953">
        <w:t xml:space="preserve">). </w:t>
      </w:r>
    </w:p>
    <w:p w14:paraId="1ECA586E" w14:textId="33E2D8CE" w:rsidR="00C71FD7" w:rsidRDefault="007C70F7"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21F6AC68" wp14:editId="700D7AFA">
            <wp:extent cx="5934075" cy="387215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7"/>
                    <a:stretch>
                      <a:fillRect/>
                    </a:stretch>
                  </pic:blipFill>
                  <pic:spPr>
                    <a:xfrm>
                      <a:off x="0" y="0"/>
                      <a:ext cx="5994440" cy="3911543"/>
                    </a:xfrm>
                    <a:prstGeom prst="rect">
                      <a:avLst/>
                    </a:prstGeom>
                  </pic:spPr>
                </pic:pic>
              </a:graphicData>
            </a:graphic>
          </wp:inline>
        </w:drawing>
      </w:r>
      <w:r>
        <w:rPr>
          <w:noProof/>
        </w:rPr>
        <w:t xml:space="preserve"> </w:t>
      </w:r>
    </w:p>
    <w:p w14:paraId="53AF4243" w14:textId="4EA2DE3F" w:rsidR="00C71FD7" w:rsidRDefault="00C71FD7" w:rsidP="00C71FD7">
      <w:pPr>
        <w:pStyle w:val="Caption"/>
        <w:rPr>
          <w:rFonts w:ascii="Segoe UI Semibold" w:eastAsiaTheme="majorEastAsia" w:hAnsi="Segoe UI Semibold" w:cstheme="majorBidi"/>
          <w:color w:val="008272"/>
          <w:sz w:val="32"/>
          <w:szCs w:val="32"/>
        </w:rPr>
      </w:pPr>
      <w:bookmarkStart w:id="22" w:name="_Ref24184204"/>
      <w:r>
        <w:t xml:space="preserve">Figure </w:t>
      </w:r>
      <w:r w:rsidR="002078B3">
        <w:fldChar w:fldCharType="begin"/>
      </w:r>
      <w:r w:rsidR="002078B3">
        <w:instrText xml:space="preserve"> SEQ Figure \* ARABIC </w:instrText>
      </w:r>
      <w:r w:rsidR="002078B3">
        <w:fldChar w:fldCharType="separate"/>
      </w:r>
      <w:r w:rsidR="002078B3">
        <w:rPr>
          <w:noProof/>
        </w:rPr>
        <w:t>3</w:t>
      </w:r>
      <w:r w:rsidR="002078B3">
        <w:rPr>
          <w:noProof/>
        </w:rPr>
        <w:fldChar w:fldCharType="end"/>
      </w:r>
      <w:bookmarkEnd w:id="22"/>
      <w:r>
        <w:t xml:space="preserve"> Recommended Location for Migration Tools </w:t>
      </w:r>
    </w:p>
    <w:p w14:paraId="07142498" w14:textId="54C931FE" w:rsidR="00C4044A" w:rsidRDefault="00C4044A" w:rsidP="00C4044A">
      <w:pPr>
        <w:pStyle w:val="Heading2"/>
      </w:pPr>
      <w:bookmarkStart w:id="23" w:name="_Toc74687775"/>
      <w:r>
        <w:t>Setup PowerShell Scripts Permissions</w:t>
      </w:r>
      <w:bookmarkEnd w:id="23"/>
      <w:r>
        <w:t xml:space="preserve"> </w:t>
      </w:r>
    </w:p>
    <w:p w14:paraId="64BB72A3" w14:textId="2072002A" w:rsidR="003111D8" w:rsidRDefault="003111D8" w:rsidP="003111D8">
      <w:pPr>
        <w:pStyle w:val="Heading3"/>
      </w:pPr>
      <w:r>
        <w:t xml:space="preserve">Option 1 </w:t>
      </w:r>
    </w:p>
    <w:p w14:paraId="1BCAA9A7" w14:textId="22FD2685" w:rsidR="001913FF" w:rsidRPr="001913FF" w:rsidRDefault="001913FF" w:rsidP="001913FF">
      <w:pPr>
        <w:shd w:val="clear" w:color="auto" w:fill="FFFFFF"/>
        <w:spacing w:before="100" w:beforeAutospacing="1" w:after="100" w:afterAutospacing="1" w:line="240" w:lineRule="auto"/>
        <w:rPr>
          <w:rFonts w:eastAsia="Times New Roman" w:cs="Segoe UI"/>
          <w:color w:val="171717"/>
          <w:szCs w:val="20"/>
        </w:rPr>
      </w:pPr>
      <w:r w:rsidRPr="001913FF">
        <w:rPr>
          <w:rFonts w:eastAsia="Times New Roman" w:cs="Segoe UI"/>
          <w:color w:val="171717"/>
          <w:szCs w:val="20"/>
        </w:rPr>
        <w:t>When you start PowerShell on a computer for the first time, the </w:t>
      </w:r>
      <w:r w:rsidRPr="001913FF">
        <w:rPr>
          <w:rFonts w:eastAsia="Times New Roman" w:cs="Segoe UI"/>
          <w:b/>
          <w:bCs/>
          <w:color w:val="171717"/>
          <w:szCs w:val="20"/>
        </w:rPr>
        <w:t>Restricted</w:t>
      </w:r>
      <w:r w:rsidRPr="001913FF">
        <w:rPr>
          <w:rFonts w:eastAsia="Times New Roman" w:cs="Segoe UI"/>
          <w:color w:val="171717"/>
          <w:szCs w:val="20"/>
        </w:rPr>
        <w:t> execution policy (the default) is likely to be in effect.</w:t>
      </w:r>
      <w:r w:rsidR="00A6052E">
        <w:rPr>
          <w:rFonts w:eastAsia="Times New Roman" w:cs="Segoe UI"/>
          <w:color w:val="171717"/>
          <w:szCs w:val="20"/>
        </w:rPr>
        <w:t xml:space="preserve"> </w:t>
      </w:r>
      <w:r w:rsidRPr="001913FF">
        <w:rPr>
          <w:rFonts w:eastAsia="Times New Roman" w:cs="Segoe UI"/>
          <w:color w:val="171717"/>
          <w:szCs w:val="20"/>
        </w:rPr>
        <w:t>The </w:t>
      </w:r>
      <w:r w:rsidRPr="001913FF">
        <w:rPr>
          <w:rFonts w:eastAsia="Times New Roman" w:cs="Segoe UI"/>
          <w:b/>
          <w:bCs/>
          <w:color w:val="171717"/>
          <w:szCs w:val="20"/>
        </w:rPr>
        <w:t>Restricted</w:t>
      </w:r>
      <w:r w:rsidRPr="001913FF">
        <w:rPr>
          <w:rFonts w:eastAsia="Times New Roman" w:cs="Segoe UI"/>
          <w:color w:val="171717"/>
          <w:szCs w:val="20"/>
        </w:rPr>
        <w:t> policy does not permit any scripts to run.</w:t>
      </w:r>
    </w:p>
    <w:p w14:paraId="1DC122CE" w14:textId="02504C6E" w:rsidR="00B91CE6" w:rsidRDefault="001913FF" w:rsidP="00A6052E">
      <w:pPr>
        <w:shd w:val="clear" w:color="auto" w:fill="FFFFFF"/>
        <w:spacing w:before="100" w:beforeAutospacing="1" w:after="100" w:afterAutospacing="1" w:line="240" w:lineRule="auto"/>
        <w:rPr>
          <w:szCs w:val="20"/>
        </w:rPr>
      </w:pPr>
      <w:r w:rsidRPr="001913FF">
        <w:rPr>
          <w:rFonts w:eastAsia="Times New Roman" w:cs="Segoe UI"/>
          <w:color w:val="171717"/>
          <w:szCs w:val="20"/>
        </w:rPr>
        <w:t>To find the effective execution policy on your computer</w:t>
      </w:r>
      <w:r w:rsidR="00B770E3">
        <w:rPr>
          <w:rFonts w:eastAsia="Times New Roman" w:cs="Segoe UI"/>
          <w:color w:val="171717"/>
          <w:szCs w:val="20"/>
        </w:rPr>
        <w:t xml:space="preserve"> (PowerShell)</w:t>
      </w:r>
      <w:r w:rsidRPr="001913FF">
        <w:rPr>
          <w:rFonts w:eastAsia="Times New Roman" w:cs="Segoe UI"/>
          <w:color w:val="171717"/>
          <w:szCs w:val="20"/>
        </w:rPr>
        <w:t>:</w:t>
      </w:r>
      <w:r w:rsidR="00A6052E">
        <w:rPr>
          <w:rFonts w:eastAsia="Times New Roman" w:cs="Segoe UI"/>
          <w:color w:val="171717"/>
          <w:szCs w:val="20"/>
        </w:rPr>
        <w:t xml:space="preserve"> </w:t>
      </w:r>
      <w:r w:rsidR="00A6052E" w:rsidRPr="002A4F7F">
        <w:rPr>
          <w:color w:val="0070C0"/>
          <w:szCs w:val="20"/>
        </w:rPr>
        <w:t>Get-ExecutionPolicy</w:t>
      </w:r>
      <w:r w:rsidR="00002AD9">
        <w:rPr>
          <w:color w:val="0070C0"/>
          <w:szCs w:val="20"/>
        </w:rPr>
        <w:t xml:space="preserve"> -list</w:t>
      </w:r>
      <w:r w:rsidR="002A4F7F">
        <w:rPr>
          <w:szCs w:val="20"/>
        </w:rPr>
        <w:t xml:space="preserve"> </w:t>
      </w:r>
    </w:p>
    <w:p w14:paraId="3795E419" w14:textId="77777777" w:rsidR="00567E71" w:rsidRDefault="00B91CE6" w:rsidP="00A6052E">
      <w:pPr>
        <w:shd w:val="clear" w:color="auto" w:fill="FFFFFF"/>
        <w:spacing w:before="100" w:beforeAutospacing="1" w:after="100" w:afterAutospacing="1" w:line="240" w:lineRule="auto"/>
        <w:rPr>
          <w:szCs w:val="20"/>
        </w:rPr>
      </w:pPr>
      <w:r>
        <w:rPr>
          <w:rFonts w:cs="Segoe UI"/>
          <w:color w:val="171717"/>
          <w:shd w:val="clear" w:color="auto" w:fill="FFFFFF"/>
        </w:rPr>
        <w:t>To run unsigned scripts that you write on your local computer and signed scripts from other users, start PowerShell with the Run as Administrator option and then use the following command to change the execution policy on the computer to </w:t>
      </w:r>
      <w:r>
        <w:rPr>
          <w:rStyle w:val="Strong"/>
          <w:rFonts w:cs="Segoe UI"/>
          <w:color w:val="171717"/>
          <w:shd w:val="clear" w:color="auto" w:fill="FFFFFF"/>
        </w:rPr>
        <w:t>RemoteSigned</w:t>
      </w:r>
      <w:r>
        <w:rPr>
          <w:rFonts w:cs="Segoe UI"/>
          <w:color w:val="171717"/>
          <w:shd w:val="clear" w:color="auto" w:fill="FFFFFF"/>
        </w:rPr>
        <w:t>:</w:t>
      </w:r>
      <w:r>
        <w:rPr>
          <w:szCs w:val="20"/>
        </w:rPr>
        <w:t xml:space="preserve"> </w:t>
      </w:r>
    </w:p>
    <w:p w14:paraId="0201DE41" w14:textId="24D37C1B" w:rsidR="00DF140A" w:rsidRPr="00B91CE6" w:rsidRDefault="00567E71" w:rsidP="00A6052E">
      <w:pPr>
        <w:shd w:val="clear" w:color="auto" w:fill="FFFFFF"/>
        <w:spacing w:before="100" w:beforeAutospacing="1" w:after="100" w:afterAutospacing="1" w:line="240" w:lineRule="auto"/>
        <w:rPr>
          <w:szCs w:val="20"/>
        </w:rPr>
      </w:pPr>
      <w:r>
        <w:rPr>
          <w:rStyle w:val="hljs-pscommand"/>
          <w:rFonts w:ascii="Consolas" w:hAnsi="Consolas"/>
          <w:color w:val="0101FD"/>
          <w:sz w:val="21"/>
          <w:szCs w:val="21"/>
        </w:rPr>
        <w:t>Set-ExecutionPolicy</w:t>
      </w:r>
      <w:r>
        <w:rPr>
          <w:rStyle w:val="hljs-parameter"/>
          <w:rFonts w:ascii="Consolas" w:hAnsi="Consolas"/>
          <w:color w:val="007D9A"/>
          <w:sz w:val="21"/>
          <w:szCs w:val="21"/>
        </w:rPr>
        <w:t xml:space="preserve"> -ExecutionPolicy</w:t>
      </w:r>
      <w:r>
        <w:rPr>
          <w:rFonts w:ascii="Consolas" w:hAnsi="Consolas"/>
          <w:color w:val="171717"/>
          <w:shd w:val="clear" w:color="auto" w:fill="FAFAFA"/>
        </w:rPr>
        <w:t xml:space="preserve"> </w:t>
      </w:r>
      <w:r w:rsidR="00965D99" w:rsidRPr="00965D99">
        <w:rPr>
          <w:szCs w:val="20"/>
        </w:rPr>
        <w:t xml:space="preserve">RemoteSigned </w:t>
      </w:r>
      <w:r>
        <w:rPr>
          <w:rStyle w:val="hljs-parameter"/>
          <w:rFonts w:ascii="Consolas" w:hAnsi="Consolas"/>
          <w:color w:val="007D9A"/>
          <w:sz w:val="21"/>
          <w:szCs w:val="21"/>
        </w:rPr>
        <w:t>-Scope</w:t>
      </w:r>
      <w:r>
        <w:rPr>
          <w:rFonts w:ascii="Consolas" w:hAnsi="Consolas"/>
          <w:color w:val="171717"/>
          <w:shd w:val="clear" w:color="auto" w:fill="FAFAFA"/>
        </w:rPr>
        <w:t xml:space="preserve"> LocalMachine</w:t>
      </w:r>
    </w:p>
    <w:p w14:paraId="7FBDD994" w14:textId="3A384DF2" w:rsidR="00C66EEA" w:rsidRDefault="005C0A1F" w:rsidP="00A658D5">
      <w:pPr>
        <w:shd w:val="clear" w:color="auto" w:fill="FFFFFF"/>
        <w:spacing w:before="100" w:beforeAutospacing="1" w:after="100" w:afterAutospacing="1" w:line="240" w:lineRule="auto"/>
        <w:rPr>
          <w:szCs w:val="20"/>
        </w:rPr>
      </w:pPr>
      <w:r w:rsidRPr="005C0A1F">
        <w:rPr>
          <w:rFonts w:eastAsia="Times New Roman" w:cs="Segoe UI"/>
          <w:color w:val="171717"/>
          <w:szCs w:val="20"/>
        </w:rPr>
        <w:lastRenderedPageBreak/>
        <w:t xml:space="preserve">To run an unsigned script, use the Unblock-File cmdlet </w:t>
      </w:r>
      <w:r w:rsidR="00F852E5">
        <w:rPr>
          <w:rFonts w:eastAsia="Times New Roman" w:cs="Segoe UI"/>
          <w:color w:val="171717"/>
          <w:szCs w:val="20"/>
        </w:rPr>
        <w:t>(</w:t>
      </w:r>
      <w:r w:rsidR="00F852E5" w:rsidRPr="006A7E0D">
        <w:rPr>
          <w:rFonts w:eastAsia="Times New Roman" w:cs="Segoe UI"/>
          <w:color w:val="0070C0"/>
          <w:szCs w:val="20"/>
        </w:rPr>
        <w:t>Unblock-File -</w:t>
      </w:r>
      <w:r w:rsidR="006A7E0D" w:rsidRPr="006A7E0D">
        <w:rPr>
          <w:rFonts w:eastAsia="Times New Roman" w:cs="Segoe UI"/>
          <w:color w:val="0070C0"/>
          <w:szCs w:val="20"/>
        </w:rPr>
        <w:t>Path .\fileName.ps1</w:t>
      </w:r>
      <w:r w:rsidR="006A7E0D">
        <w:rPr>
          <w:rFonts w:eastAsia="Times New Roman" w:cs="Segoe UI"/>
          <w:color w:val="171717"/>
          <w:szCs w:val="20"/>
        </w:rPr>
        <w:t>)</w:t>
      </w:r>
      <w:r w:rsidR="00A658D5">
        <w:rPr>
          <w:rFonts w:eastAsia="Times New Roman" w:cs="Segoe UI"/>
          <w:color w:val="171717"/>
          <w:szCs w:val="20"/>
        </w:rPr>
        <w:t xml:space="preserve">. </w:t>
      </w:r>
      <w:r w:rsidR="00EF5D91">
        <w:rPr>
          <w:szCs w:val="20"/>
        </w:rPr>
        <w:t xml:space="preserve">For more information, please refer to this </w:t>
      </w:r>
      <w:r w:rsidR="00534411">
        <w:rPr>
          <w:szCs w:val="20"/>
        </w:rPr>
        <w:t>PowerShell</w:t>
      </w:r>
      <w:r w:rsidR="00EF5D91">
        <w:rPr>
          <w:szCs w:val="20"/>
        </w:rPr>
        <w:t xml:space="preserve"> documentation</w:t>
      </w:r>
      <w:r w:rsidR="00AB3140">
        <w:rPr>
          <w:szCs w:val="20"/>
        </w:rPr>
        <w:t xml:space="preserve"> page</w:t>
      </w:r>
      <w:r w:rsidR="00EF5D91">
        <w:rPr>
          <w:szCs w:val="20"/>
        </w:rPr>
        <w:t xml:space="preserve"> (link </w:t>
      </w:r>
      <w:hyperlink r:id="rId28" w:history="1">
        <w:r w:rsidR="00EF5D91" w:rsidRPr="00534411">
          <w:rPr>
            <w:rStyle w:val="Hyperlink"/>
            <w:szCs w:val="20"/>
          </w:rPr>
          <w:t>here</w:t>
        </w:r>
      </w:hyperlink>
      <w:r w:rsidR="00EF5D91">
        <w:rPr>
          <w:szCs w:val="20"/>
        </w:rPr>
        <w:t xml:space="preserve">). </w:t>
      </w:r>
    </w:p>
    <w:p w14:paraId="034BAE1F" w14:textId="6513F2D7" w:rsidR="000B33E9" w:rsidRPr="00A658D5" w:rsidRDefault="000B33E9" w:rsidP="00A658D5">
      <w:pPr>
        <w:shd w:val="clear" w:color="auto" w:fill="FFFFFF"/>
        <w:spacing w:before="100" w:beforeAutospacing="1" w:after="100" w:afterAutospacing="1" w:line="240" w:lineRule="auto"/>
        <w:rPr>
          <w:rFonts w:eastAsia="Times New Roman" w:cs="Segoe UI"/>
          <w:color w:val="171717"/>
          <w:szCs w:val="20"/>
        </w:rPr>
      </w:pPr>
      <w:r>
        <w:rPr>
          <w:szCs w:val="20"/>
        </w:rPr>
        <w:t xml:space="preserve">If you are using Visual Studio Code to run PowerShell Scripts, you need to run the VSC as administrator in order to change </w:t>
      </w:r>
      <w:r w:rsidR="00C35325">
        <w:rPr>
          <w:szCs w:val="20"/>
        </w:rPr>
        <w:t xml:space="preserve">Policy. </w:t>
      </w:r>
    </w:p>
    <w:p w14:paraId="45807520" w14:textId="7053E3C4" w:rsidR="003111D8" w:rsidRDefault="003111D8" w:rsidP="003111D8">
      <w:pPr>
        <w:pStyle w:val="Heading3"/>
      </w:pPr>
      <w:r>
        <w:t>Option 2</w:t>
      </w:r>
    </w:p>
    <w:p w14:paraId="620EE36A" w14:textId="51FABC39" w:rsidR="003111D8" w:rsidRDefault="003111D8" w:rsidP="003111D8">
      <w:pPr>
        <w:pStyle w:val="BodyMS"/>
      </w:pPr>
      <w:r>
        <w:rPr>
          <w:shd w:val="clear" w:color="auto" w:fill="FFFFFF"/>
        </w:rPr>
        <w:t>To run unsigned scripts that you write on your local computer and signed scripts from other users, start PowerShell with</w:t>
      </w:r>
    </w:p>
    <w:p w14:paraId="7900DA6B" w14:textId="14A9E08A" w:rsidR="00C04BEC" w:rsidRDefault="00C04BEC"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221618CF" w14:textId="30C8353B" w:rsidR="00B21959" w:rsidRDefault="00B21959" w:rsidP="00C04BEC">
      <w:pPr>
        <w:pStyle w:val="NormalWeb"/>
        <w:spacing w:before="0" w:beforeAutospacing="0" w:after="0" w:afterAutospacing="0"/>
        <w:rPr>
          <w:rFonts w:ascii="Segoe UI Light" w:hAnsi="Segoe UI Light" w:cs="Segoe UI Light"/>
        </w:rPr>
      </w:pPr>
    </w:p>
    <w:p w14:paraId="00FB99A2" w14:textId="071490EA" w:rsidR="00B21959" w:rsidRDefault="00E220EA" w:rsidP="00C04BEC">
      <w:pPr>
        <w:pStyle w:val="NormalWeb"/>
        <w:spacing w:before="0" w:beforeAutospacing="0" w:after="0" w:afterAutospacing="0"/>
        <w:rPr>
          <w:rFonts w:ascii="Segoe UI Light" w:hAnsi="Segoe UI Light" w:cs="Segoe UI Light"/>
        </w:rPr>
      </w:pPr>
      <w:r>
        <w:rPr>
          <w:rFonts w:ascii="Segoe UI Light" w:hAnsi="Segoe UI Light" w:cs="Segoe UI Light"/>
        </w:rPr>
        <w:t>You can also p</w:t>
      </w:r>
      <w:r w:rsidR="00B21959">
        <w:rPr>
          <w:rFonts w:ascii="Segoe UI Light" w:hAnsi="Segoe UI Light" w:cs="Segoe UI Light"/>
        </w:rPr>
        <w:t>in Powershell IDE</w:t>
      </w:r>
      <w:r w:rsidR="00FA2CB9">
        <w:rPr>
          <w:rFonts w:ascii="Segoe UI Light" w:hAnsi="Segoe UI Light" w:cs="Segoe UI Light"/>
        </w:rPr>
        <w:t xml:space="preserve"> </w:t>
      </w:r>
      <w:r w:rsidR="00B21959">
        <w:rPr>
          <w:rFonts w:ascii="Segoe UI Light" w:hAnsi="Segoe UI Light" w:cs="Segoe UI Light"/>
        </w:rPr>
        <w:t>to taskbar</w:t>
      </w:r>
      <w:r w:rsidR="00C04BEC">
        <w:rPr>
          <w:rFonts w:ascii="Segoe UI Light" w:hAnsi="Segoe UI Light" w:cs="Segoe UI Light"/>
        </w:rPr>
        <w:t xml:space="preserve">, then </w:t>
      </w:r>
      <w:r w:rsidR="00B21959">
        <w:rPr>
          <w:rFonts w:ascii="Segoe UI Light" w:hAnsi="Segoe UI Light" w:cs="Segoe UI Light"/>
        </w:rPr>
        <w:t>Shi</w:t>
      </w:r>
      <w:r w:rsidR="00AD28CE">
        <w:rPr>
          <w:rFonts w:ascii="Segoe UI Light" w:hAnsi="Segoe UI Light" w:cs="Segoe UI Light"/>
        </w:rPr>
        <w:t>ft +</w:t>
      </w:r>
      <w:r w:rsidR="00B21959">
        <w:rPr>
          <w:rFonts w:ascii="Segoe UI Light" w:hAnsi="Segoe UI Light" w:cs="Segoe UI Light"/>
        </w:rPr>
        <w:t xml:space="preserve"> right-click to Run with Elevated Rights</w:t>
      </w:r>
      <w:r w:rsidR="00492A32">
        <w:rPr>
          <w:rFonts w:ascii="Segoe UI Light" w:hAnsi="Segoe UI Light" w:cs="Segoe UI Light"/>
        </w:rPr>
        <w:t xml:space="preserve"> and then run below script: </w:t>
      </w:r>
    </w:p>
    <w:p w14:paraId="4F418AD5" w14:textId="77777777" w:rsidR="00B21959" w:rsidRDefault="00B21959" w:rsidP="00B21959">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2077E2F3" w14:textId="77777777" w:rsidR="00B21959"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1EF04B11" w14:textId="6E8CFEE1" w:rsidR="00B21959" w:rsidRPr="00C04BEC"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rPr>
        <w:t> </w:t>
      </w:r>
    </w:p>
    <w:p w14:paraId="107043C2" w14:textId="65B19FF4" w:rsidR="00461E86" w:rsidRDefault="00461E86" w:rsidP="00461E86">
      <w:pPr>
        <w:pStyle w:val="Heading3"/>
      </w:pPr>
      <w:r>
        <w:t>Install</w:t>
      </w:r>
      <w:r w:rsidR="00F928B0">
        <w:t xml:space="preserve"> PowerShell Modules </w:t>
      </w:r>
    </w:p>
    <w:p w14:paraId="1F42ED96" w14:textId="77777777" w:rsidR="00F928B0" w:rsidRDefault="00F928B0" w:rsidP="00D64A25">
      <w:pPr>
        <w:pStyle w:val="NormalWeb"/>
        <w:spacing w:before="0" w:beforeAutospacing="0" w:after="0" w:afterAutospacing="0"/>
        <w:rPr>
          <w:rFonts w:ascii="Segoe UI Light" w:hAnsi="Segoe UI Light" w:cs="Segoe UI Light"/>
        </w:rPr>
      </w:pPr>
      <w:r>
        <w:rPr>
          <w:rFonts w:ascii="Segoe UI Light" w:hAnsi="Segoe UI Light" w:cs="Segoe UI Light"/>
          <w:b/>
          <w:bCs/>
        </w:rPr>
        <w:t>Install sqlserver and ImportExcel modules for Powershell</w:t>
      </w:r>
    </w:p>
    <w:p w14:paraId="45F4EB74" w14:textId="0CA1D2FD" w:rsidR="00F928B0" w:rsidRDefault="00F928B0" w:rsidP="004A4977">
      <w:pPr>
        <w:pStyle w:val="NormalWeb"/>
        <w:spacing w:before="0" w:beforeAutospacing="0" w:after="0" w:afterAutospacing="0"/>
        <w:rPr>
          <w:rFonts w:ascii="Segoe UI Light" w:hAnsi="Segoe UI Light" w:cs="Segoe UI Light"/>
        </w:rPr>
      </w:pPr>
      <w:r>
        <w:rPr>
          <w:rFonts w:ascii="Segoe UI Light" w:hAnsi="Segoe UI Light" w:cs="Segoe UI Light"/>
        </w:rPr>
        <w:t>From pinned Powershell Shift Right-Click</w:t>
      </w:r>
      <w:r w:rsidR="004A4977">
        <w:rPr>
          <w:rFonts w:ascii="Segoe UI Light" w:hAnsi="Segoe UI Light" w:cs="Segoe UI Light"/>
        </w:rPr>
        <w:t xml:space="preserve"> </w:t>
      </w:r>
      <w:r>
        <w:rPr>
          <w:rFonts w:ascii="Segoe UI Light" w:hAnsi="Segoe UI Light" w:cs="Segoe UI Light"/>
        </w:rPr>
        <w:t>Run with Elevated Rights</w:t>
      </w:r>
    </w:p>
    <w:p w14:paraId="5FF99416"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04B2ECC2"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sqlserver</w:t>
      </w:r>
    </w:p>
    <w:p w14:paraId="5F317D01"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-Name ImportExcel</w:t>
      </w:r>
    </w:p>
    <w:p w14:paraId="3A353B17" w14:textId="037C8C11" w:rsidR="003111D8" w:rsidRDefault="003111D8" w:rsidP="003111D8">
      <w:pPr>
        <w:pStyle w:val="BodyMS"/>
      </w:pPr>
    </w:p>
    <w:p w14:paraId="16D8EA8C" w14:textId="2728B2BB" w:rsidR="002A2A77" w:rsidRDefault="002A2A77">
      <w:pPr>
        <w:spacing w:before="0" w:after="160"/>
        <w:rPr>
          <w:rFonts w:ascii="Segoe UI Semibold" w:eastAsiaTheme="majorEastAsia" w:hAnsi="Segoe UI Semibold" w:cstheme="majorBidi"/>
          <w:color w:val="008272"/>
          <w:sz w:val="32"/>
          <w:szCs w:val="32"/>
        </w:rPr>
      </w:pPr>
    </w:p>
    <w:p w14:paraId="576B9A6B" w14:textId="77777777" w:rsidR="00657626" w:rsidRDefault="00657626">
      <w:pPr>
        <w:spacing w:before="0" w:after="160"/>
        <w:rPr>
          <w:rFonts w:ascii="Segoe UI Semibold" w:eastAsiaTheme="majorEastAsia" w:hAnsi="Segoe UI Semibold" w:cstheme="majorBidi"/>
          <w:color w:val="008272"/>
          <w:sz w:val="32"/>
          <w:szCs w:val="32"/>
        </w:rPr>
      </w:pPr>
      <w:r>
        <w:br w:type="page"/>
      </w:r>
    </w:p>
    <w:p w14:paraId="000E5C87" w14:textId="78E831E7" w:rsidR="005225C4" w:rsidRDefault="00102FDF" w:rsidP="00AA28D8">
      <w:pPr>
        <w:pStyle w:val="Heading1"/>
      </w:pPr>
      <w:bookmarkStart w:id="24" w:name="_Toc74687776"/>
      <w:r>
        <w:lastRenderedPageBreak/>
        <w:t xml:space="preserve">Implementation Steps </w:t>
      </w:r>
      <w:r w:rsidR="00B93598">
        <w:t>and Output</w:t>
      </w:r>
      <w:bookmarkEnd w:id="24"/>
      <w:r w:rsidR="00B93598">
        <w:t xml:space="preserve"> </w:t>
      </w:r>
    </w:p>
    <w:p w14:paraId="63113132" w14:textId="4B7DEAAF" w:rsidR="007E6E76" w:rsidRDefault="00825055" w:rsidP="00825055">
      <w:r>
        <w:t xml:space="preserve">This section </w:t>
      </w:r>
      <w:r w:rsidR="001D71AC">
        <w:t>describes</w:t>
      </w:r>
      <w:r>
        <w:t xml:space="preserve"> the implementation steps and output</w:t>
      </w:r>
      <w:r w:rsidR="00987095">
        <w:t xml:space="preserve"> of each step. </w:t>
      </w:r>
    </w:p>
    <w:p w14:paraId="496EBDF6" w14:textId="0861C593" w:rsidR="00825055" w:rsidRDefault="005E01CC" w:rsidP="00825055">
      <w:r>
        <w:t>All the</w:t>
      </w:r>
      <w:r w:rsidR="008512ED">
        <w:t xml:space="preserve"> migration</w:t>
      </w:r>
      <w:r>
        <w:t xml:space="preserve"> scripts </w:t>
      </w:r>
      <w:r w:rsidR="00901119">
        <w:t xml:space="preserve">with customer configurations </w:t>
      </w:r>
      <w:r>
        <w:t>to deliver the output will be delivered to customer</w:t>
      </w:r>
      <w:r w:rsidR="00C71010">
        <w:t xml:space="preserve">. </w:t>
      </w:r>
    </w:p>
    <w:p w14:paraId="5A6E5F97" w14:textId="2599FE9D" w:rsidR="00FE3038" w:rsidRPr="00825055" w:rsidRDefault="00FE3038" w:rsidP="00825055">
      <w:r>
        <w:t xml:space="preserve">For more detailed instructions for each </w:t>
      </w:r>
      <w:r w:rsidR="00D45D79">
        <w:t xml:space="preserve">of the </w:t>
      </w:r>
      <w:r w:rsidR="00AE6465">
        <w:t>five</w:t>
      </w:r>
      <w:r w:rsidR="00D45D79">
        <w:t xml:space="preserve"> steps, please visit</w:t>
      </w:r>
      <w:r>
        <w:t xml:space="preserve"> </w:t>
      </w:r>
      <w:hyperlink r:id="rId29" w:history="1">
        <w:r w:rsidR="00FC3A84" w:rsidRPr="00097A5A">
          <w:rPr>
            <w:rStyle w:val="Hyperlink"/>
          </w:rPr>
          <w:t>GitHub</w:t>
        </w:r>
      </w:hyperlink>
      <w:r w:rsidR="00D45D79">
        <w:t xml:space="preserve">. </w:t>
      </w:r>
    </w:p>
    <w:p w14:paraId="4200544D" w14:textId="09DA28ED" w:rsidR="005225C4" w:rsidRDefault="002777DD" w:rsidP="00AA28D8">
      <w:pPr>
        <w:pStyle w:val="Heading2"/>
      </w:pPr>
      <w:r>
        <w:t xml:space="preserve">    </w:t>
      </w:r>
      <w:bookmarkStart w:id="25" w:name="_Toc74687777"/>
      <w:r w:rsidR="000B4B65">
        <w:t xml:space="preserve">Step 1: </w:t>
      </w:r>
      <w:r w:rsidR="005225C4">
        <w:t>Obtain APS DDLs and DMLs</w:t>
      </w:r>
      <w:bookmarkEnd w:id="25"/>
      <w:r w:rsidR="005225C4">
        <w:t xml:space="preserve"> </w:t>
      </w:r>
    </w:p>
    <w:p w14:paraId="2436B0E8" w14:textId="77F0C26C" w:rsidR="004A13B8" w:rsidRDefault="00102FDF" w:rsidP="004A13B8">
      <w:pPr>
        <w:pStyle w:val="Bulletlist"/>
        <w:numPr>
          <w:ilvl w:val="1"/>
          <w:numId w:val="5"/>
        </w:numPr>
        <w:rPr>
          <w:bCs/>
        </w:rPr>
      </w:pPr>
      <w:r>
        <w:rPr>
          <w:b/>
        </w:rPr>
        <w:t>Step 1</w:t>
      </w:r>
      <w:r w:rsidR="00D20C54">
        <w:rPr>
          <w:b/>
        </w:rPr>
        <w:t>A</w:t>
      </w:r>
      <w:r w:rsidR="004A13B8">
        <w:rPr>
          <w:bCs/>
        </w:rPr>
        <w:t xml:space="preserve">: </w:t>
      </w:r>
      <w:r>
        <w:rPr>
          <w:bCs/>
        </w:rPr>
        <w:t xml:space="preserve">Prepare </w:t>
      </w:r>
      <w:r w:rsidR="003C74B5">
        <w:rPr>
          <w:bCs/>
        </w:rPr>
        <w:t xml:space="preserve">Configuration Files to run </w:t>
      </w:r>
      <w:r w:rsidR="0069378E">
        <w:rPr>
          <w:bCs/>
        </w:rPr>
        <w:t xml:space="preserve">migration tools step 1, </w:t>
      </w:r>
      <w:r w:rsidR="00166D0B">
        <w:rPr>
          <w:bCs/>
        </w:rPr>
        <w:t xml:space="preserve">create APS scripts </w:t>
      </w:r>
    </w:p>
    <w:p w14:paraId="70B06985" w14:textId="73C7435F" w:rsidR="00B86C94" w:rsidRDefault="00817066" w:rsidP="004A13B8">
      <w:pPr>
        <w:pStyle w:val="Bulletlist"/>
        <w:numPr>
          <w:ilvl w:val="1"/>
          <w:numId w:val="5"/>
        </w:numPr>
        <w:rPr>
          <w:bCs/>
        </w:rPr>
      </w:pPr>
      <w:r>
        <w:rPr>
          <w:b/>
        </w:rPr>
        <w:t>Step 1B</w:t>
      </w:r>
      <w:r w:rsidRPr="00817066">
        <w:rPr>
          <w:bCs/>
        </w:rPr>
        <w:t>:</w:t>
      </w:r>
      <w:r>
        <w:rPr>
          <w:bCs/>
        </w:rPr>
        <w:t xml:space="preserve"> </w:t>
      </w:r>
      <w:r w:rsidR="00480CE1">
        <w:rPr>
          <w:rFonts w:cs="Segoe UI"/>
          <w:sz w:val="21"/>
          <w:szCs w:val="21"/>
          <w:shd w:val="clear" w:color="auto" w:fill="FFFFFF"/>
        </w:rPr>
        <w:t>Run PowerShell script </w:t>
      </w:r>
      <w:r w:rsidR="00480CE1">
        <w:rPr>
          <w:rStyle w:val="Strong"/>
          <w:rFonts w:cs="Segoe UI"/>
          <w:sz w:val="21"/>
          <w:szCs w:val="21"/>
          <w:shd w:val="clear" w:color="auto" w:fill="FFFFFF"/>
        </w:rPr>
        <w:t>CreateDDLScriptsDriver.ps1</w:t>
      </w:r>
      <w:r w:rsidR="008E358A">
        <w:rPr>
          <w:bCs/>
        </w:rPr>
        <w:t xml:space="preserve">. </w:t>
      </w:r>
    </w:p>
    <w:p w14:paraId="25F90269" w14:textId="6ECDDF43" w:rsidR="004A13B8" w:rsidRDefault="008E358A" w:rsidP="004A13B8">
      <w:pPr>
        <w:pStyle w:val="Bulletlist"/>
        <w:numPr>
          <w:ilvl w:val="1"/>
          <w:numId w:val="5"/>
        </w:numPr>
        <w:rPr>
          <w:bCs/>
        </w:rPr>
      </w:pPr>
      <w:r w:rsidRPr="00B86C94">
        <w:rPr>
          <w:b/>
        </w:rPr>
        <w:t>Output</w:t>
      </w:r>
      <w:r>
        <w:rPr>
          <w:bCs/>
        </w:rPr>
        <w:t xml:space="preserve">: T-SQL </w:t>
      </w:r>
      <w:r w:rsidR="004D0984">
        <w:rPr>
          <w:bCs/>
        </w:rPr>
        <w:t>scripts for APS objects</w:t>
      </w:r>
      <w:r w:rsidR="003E7952">
        <w:rPr>
          <w:bCs/>
        </w:rPr>
        <w:t xml:space="preserve"> (DDLs and DMLs) </w:t>
      </w:r>
    </w:p>
    <w:p w14:paraId="167C21E2" w14:textId="77777777" w:rsidR="001A0E3B" w:rsidRDefault="001A0E3B" w:rsidP="001A0E3B">
      <w:pPr>
        <w:pStyle w:val="Bulletlist"/>
        <w:numPr>
          <w:ilvl w:val="0"/>
          <w:numId w:val="0"/>
        </w:numPr>
        <w:ind w:left="360" w:hanging="360"/>
      </w:pPr>
    </w:p>
    <w:p w14:paraId="05815211" w14:textId="41B9A2F4" w:rsidR="001A0E3B" w:rsidRPr="00AB3BA2" w:rsidRDefault="001A0E3B" w:rsidP="00AB3BA2">
      <w:pPr>
        <w:pStyle w:val="Bulletlist"/>
        <w:numPr>
          <w:ilvl w:val="0"/>
          <w:numId w:val="0"/>
        </w:numPr>
        <w:ind w:left="360" w:hanging="360"/>
      </w:pPr>
      <w:r>
        <w:t xml:space="preserve">For more detailed instructions for this step, please this </w:t>
      </w:r>
      <w:r w:rsidR="00FC3A84">
        <w:t>GitHub</w:t>
      </w:r>
      <w:r>
        <w:t xml:space="preserve"> Page</w:t>
      </w:r>
      <w:r w:rsidR="003911AC">
        <w:t xml:space="preserve">: </w:t>
      </w:r>
      <w:hyperlink r:id="rId30" w:history="1">
        <w:r w:rsidR="003911AC" w:rsidRPr="003911AC">
          <w:rPr>
            <w:rStyle w:val="Hyperlink"/>
          </w:rPr>
          <w:t>Step 1 Instructions.</w:t>
        </w:r>
      </w:hyperlink>
      <w:r w:rsidR="003911AC">
        <w:t xml:space="preserve"> </w:t>
      </w:r>
    </w:p>
    <w:p w14:paraId="288C602B" w14:textId="77777777" w:rsidR="003911AC" w:rsidRDefault="003911AC" w:rsidP="003911AC">
      <w:pPr>
        <w:pStyle w:val="Bulletlist"/>
        <w:numPr>
          <w:ilvl w:val="0"/>
          <w:numId w:val="0"/>
        </w:numPr>
        <w:ind w:left="360" w:hanging="360"/>
        <w:rPr>
          <w:bCs/>
        </w:rPr>
      </w:pPr>
    </w:p>
    <w:p w14:paraId="3955FDCE" w14:textId="1D568AD9" w:rsidR="00166D0B" w:rsidRDefault="000B4B65" w:rsidP="00AA28D8">
      <w:pPr>
        <w:pStyle w:val="Heading2"/>
      </w:pPr>
      <w:bookmarkStart w:id="26" w:name="_Toc74687778"/>
      <w:r>
        <w:t xml:space="preserve">Step </w:t>
      </w:r>
      <w:r w:rsidR="00AA11D5">
        <w:t>2</w:t>
      </w:r>
      <w:r>
        <w:t xml:space="preserve">: </w:t>
      </w:r>
      <w:r w:rsidR="00166D0B">
        <w:t>Translate APS DDLs and DMLs</w:t>
      </w:r>
      <w:bookmarkEnd w:id="26"/>
    </w:p>
    <w:p w14:paraId="0BAA8713" w14:textId="4445854F" w:rsidR="00794706" w:rsidRDefault="00166D0B" w:rsidP="00350445">
      <w:pPr>
        <w:pStyle w:val="Bulletlist"/>
        <w:numPr>
          <w:ilvl w:val="1"/>
          <w:numId w:val="5"/>
        </w:numPr>
      </w:pPr>
      <w:r>
        <w:rPr>
          <w:b/>
        </w:rPr>
        <w:t xml:space="preserve">Step </w:t>
      </w:r>
      <w:r w:rsidR="00AA11D5">
        <w:rPr>
          <w:b/>
        </w:rPr>
        <w:t>2A</w:t>
      </w:r>
      <w:r>
        <w:t xml:space="preserve">: </w:t>
      </w:r>
      <w:r w:rsidR="006A1A9B">
        <w:t>Prepare configuration files (Schema mapping csv file)</w:t>
      </w:r>
    </w:p>
    <w:p w14:paraId="71940710" w14:textId="37823776" w:rsidR="00B86C94" w:rsidRDefault="00794706" w:rsidP="00350445">
      <w:pPr>
        <w:pStyle w:val="Bulletlist"/>
        <w:numPr>
          <w:ilvl w:val="1"/>
          <w:numId w:val="5"/>
        </w:numPr>
      </w:pPr>
      <w:r>
        <w:rPr>
          <w:b/>
        </w:rPr>
        <w:t>Step 2B</w:t>
      </w:r>
      <w:r w:rsidRPr="00794706">
        <w:t>:</w:t>
      </w:r>
      <w:r>
        <w:t xml:space="preserve"> </w:t>
      </w:r>
      <w:r w:rsidR="00107B23">
        <w:t xml:space="preserve">Translate APS DDLs and DMLS into </w:t>
      </w:r>
      <w:r w:rsidR="00CB228E">
        <w:t>Azure Synapse Analytics T</w:t>
      </w:r>
      <w:r w:rsidR="00107B23">
        <w:t>-SQL Scripts</w:t>
      </w:r>
      <w:r w:rsidR="005D5188">
        <w:t xml:space="preserve">. </w:t>
      </w:r>
    </w:p>
    <w:p w14:paraId="48933289" w14:textId="6FC365BE" w:rsidR="003C42BE" w:rsidRDefault="003C42BE" w:rsidP="00350445">
      <w:pPr>
        <w:pStyle w:val="Bulletlist"/>
        <w:numPr>
          <w:ilvl w:val="1"/>
          <w:numId w:val="5"/>
        </w:numPr>
      </w:pPr>
      <w:r>
        <w:rPr>
          <w:b/>
        </w:rPr>
        <w:t>Input</w:t>
      </w:r>
      <w:r w:rsidRPr="003C42BE">
        <w:t>:</w:t>
      </w:r>
      <w:r>
        <w:t xml:space="preserve"> </w:t>
      </w:r>
      <w:r>
        <w:rPr>
          <w:bCs/>
        </w:rPr>
        <w:t xml:space="preserve">Output from Step </w:t>
      </w:r>
      <w:r w:rsidR="00AA11D5">
        <w:rPr>
          <w:bCs/>
        </w:rPr>
        <w:t>1</w:t>
      </w:r>
    </w:p>
    <w:p w14:paraId="4C568903" w14:textId="2B83CC4A" w:rsidR="005225C4" w:rsidRDefault="005D5188" w:rsidP="00350445">
      <w:pPr>
        <w:pStyle w:val="Bulletlist"/>
        <w:numPr>
          <w:ilvl w:val="1"/>
          <w:numId w:val="5"/>
        </w:numPr>
      </w:pPr>
      <w:r w:rsidRPr="00B86C94">
        <w:rPr>
          <w:b/>
          <w:bCs/>
        </w:rPr>
        <w:t>Output</w:t>
      </w:r>
      <w:r w:rsidR="00B86C94">
        <w:t>:</w:t>
      </w:r>
      <w:r>
        <w:t xml:space="preserve"> T-SQL Scripts for </w:t>
      </w:r>
      <w:r w:rsidR="00E0126D">
        <w:t xml:space="preserve">Azure Synapse Analytics </w:t>
      </w:r>
    </w:p>
    <w:p w14:paraId="70B306F5" w14:textId="77777777" w:rsidR="00A2091A" w:rsidRDefault="00A2091A" w:rsidP="00A2091A">
      <w:pPr>
        <w:pStyle w:val="Bulletlist"/>
        <w:numPr>
          <w:ilvl w:val="0"/>
          <w:numId w:val="0"/>
        </w:numPr>
        <w:ind w:left="360" w:hanging="360"/>
      </w:pPr>
    </w:p>
    <w:p w14:paraId="70631F41" w14:textId="02081CE6" w:rsidR="00A2091A" w:rsidRDefault="00A2091A" w:rsidP="00A2091A">
      <w:pPr>
        <w:pStyle w:val="Bulletlist"/>
        <w:numPr>
          <w:ilvl w:val="0"/>
          <w:numId w:val="0"/>
        </w:numPr>
        <w:ind w:left="360" w:hanging="360"/>
      </w:pPr>
      <w:r>
        <w:t xml:space="preserve">For more detailed instructions for this step, please this </w:t>
      </w:r>
      <w:r w:rsidR="00FC3A84">
        <w:t>GitHub</w:t>
      </w:r>
      <w:r>
        <w:t xml:space="preserve"> Page: </w:t>
      </w:r>
      <w:hyperlink r:id="rId31" w:history="1">
        <w:r w:rsidRPr="0040051A">
          <w:rPr>
            <w:rStyle w:val="Hyperlink"/>
          </w:rPr>
          <w:t xml:space="preserve">Step </w:t>
        </w:r>
        <w:r w:rsidR="006A1A9B">
          <w:rPr>
            <w:rStyle w:val="Hyperlink"/>
          </w:rPr>
          <w:t>2</w:t>
        </w:r>
        <w:r w:rsidRPr="0040051A">
          <w:rPr>
            <w:rStyle w:val="Hyperlink"/>
          </w:rPr>
          <w:t xml:space="preserve"> Instructions</w:t>
        </w:r>
      </w:hyperlink>
      <w:r>
        <w:t xml:space="preserve">. </w:t>
      </w:r>
    </w:p>
    <w:p w14:paraId="7EA7F5C4" w14:textId="77777777" w:rsidR="00A2091A" w:rsidRPr="00107B23" w:rsidRDefault="00A2091A" w:rsidP="00A2091A">
      <w:pPr>
        <w:pStyle w:val="Bulletlist"/>
        <w:numPr>
          <w:ilvl w:val="0"/>
          <w:numId w:val="0"/>
        </w:numPr>
        <w:ind w:left="360" w:hanging="360"/>
      </w:pPr>
    </w:p>
    <w:p w14:paraId="2ED30FD5" w14:textId="48F87CC9" w:rsidR="005225C4" w:rsidRDefault="000B4B65" w:rsidP="00AA28D8">
      <w:pPr>
        <w:pStyle w:val="Heading2"/>
      </w:pPr>
      <w:bookmarkStart w:id="27" w:name="_Toc74687779"/>
      <w:r>
        <w:t xml:space="preserve">Step </w:t>
      </w:r>
      <w:r w:rsidR="006A1A9B">
        <w:t>3</w:t>
      </w:r>
      <w:r>
        <w:t xml:space="preserve">: </w:t>
      </w:r>
      <w:r w:rsidR="00107B23">
        <w:t xml:space="preserve">Create </w:t>
      </w:r>
      <w:r w:rsidR="003D3709">
        <w:t>Export and Import</w:t>
      </w:r>
      <w:r w:rsidR="00107B23">
        <w:t xml:space="preserve"> T-SQL Scripts</w:t>
      </w:r>
      <w:bookmarkEnd w:id="27"/>
      <w:r w:rsidR="00107B23">
        <w:t xml:space="preserve"> </w:t>
      </w:r>
    </w:p>
    <w:p w14:paraId="13E6FAC6" w14:textId="6A62DA5B" w:rsidR="007E0ADC" w:rsidRDefault="00107B23" w:rsidP="004A13B8">
      <w:pPr>
        <w:pStyle w:val="Bulletlist"/>
        <w:numPr>
          <w:ilvl w:val="1"/>
          <w:numId w:val="5"/>
        </w:numPr>
        <w:rPr>
          <w:bCs/>
        </w:rPr>
      </w:pPr>
      <w:r>
        <w:rPr>
          <w:b/>
        </w:rPr>
        <w:t xml:space="preserve">Step </w:t>
      </w:r>
      <w:r w:rsidR="007E0ADC">
        <w:rPr>
          <w:b/>
        </w:rPr>
        <w:t>3A</w:t>
      </w:r>
      <w:r w:rsidR="004A13B8">
        <w:rPr>
          <w:bCs/>
        </w:rPr>
        <w:t>:</w:t>
      </w:r>
      <w:r w:rsidR="00072972">
        <w:rPr>
          <w:bCs/>
        </w:rPr>
        <w:t xml:space="preserve"> Prepare the configuration CSV files</w:t>
      </w:r>
    </w:p>
    <w:p w14:paraId="77FC3BC7" w14:textId="22E1F76D" w:rsidR="0017787C" w:rsidRDefault="007E0ADC" w:rsidP="004A13B8">
      <w:pPr>
        <w:pStyle w:val="Bulletlist"/>
        <w:numPr>
          <w:ilvl w:val="1"/>
          <w:numId w:val="5"/>
        </w:numPr>
        <w:rPr>
          <w:bCs/>
        </w:rPr>
      </w:pPr>
      <w:r>
        <w:rPr>
          <w:b/>
        </w:rPr>
        <w:t>Step 3B</w:t>
      </w:r>
      <w:r w:rsidRPr="007E0ADC">
        <w:rPr>
          <w:bCs/>
        </w:rPr>
        <w:t>:</w:t>
      </w:r>
      <w:r w:rsidR="004A13B8">
        <w:rPr>
          <w:bCs/>
        </w:rPr>
        <w:t xml:space="preserve"> </w:t>
      </w:r>
      <w:r w:rsidR="00BA70A9">
        <w:rPr>
          <w:bCs/>
        </w:rPr>
        <w:t xml:space="preserve">Create T-SQL Scripts for Exporting APS tables and </w:t>
      </w:r>
      <w:r w:rsidR="0017787C">
        <w:rPr>
          <w:bCs/>
        </w:rPr>
        <w:t xml:space="preserve">Importing the same into Azure Synapse Analytics </w:t>
      </w:r>
    </w:p>
    <w:p w14:paraId="13F8D81F" w14:textId="0E06E7B9" w:rsidR="009370C1" w:rsidRPr="009370C1" w:rsidRDefault="009370C1" w:rsidP="009370C1">
      <w:pPr>
        <w:pStyle w:val="Bulletlist"/>
        <w:numPr>
          <w:ilvl w:val="1"/>
          <w:numId w:val="5"/>
        </w:numPr>
      </w:pPr>
      <w:r>
        <w:rPr>
          <w:b/>
        </w:rPr>
        <w:t>Input</w:t>
      </w:r>
      <w:r w:rsidRPr="009370C1">
        <w:rPr>
          <w:bCs/>
        </w:rPr>
        <w:t>:</w:t>
      </w:r>
      <w:r>
        <w:rPr>
          <w:bCs/>
        </w:rPr>
        <w:t xml:space="preserve"> Output from Step </w:t>
      </w:r>
      <w:r w:rsidR="00072972">
        <w:rPr>
          <w:bCs/>
        </w:rPr>
        <w:t>2</w:t>
      </w:r>
    </w:p>
    <w:p w14:paraId="01D31855" w14:textId="0A70B889" w:rsidR="004A13B8" w:rsidRDefault="0017787C" w:rsidP="004A13B8">
      <w:pPr>
        <w:pStyle w:val="Bulletlist"/>
        <w:numPr>
          <w:ilvl w:val="1"/>
          <w:numId w:val="5"/>
        </w:numPr>
        <w:rPr>
          <w:bCs/>
        </w:rPr>
      </w:pPr>
      <w:r>
        <w:rPr>
          <w:b/>
        </w:rPr>
        <w:t>Output</w:t>
      </w:r>
      <w:r w:rsidRPr="0017787C">
        <w:rPr>
          <w:bCs/>
        </w:rPr>
        <w:t>:</w:t>
      </w:r>
      <w:r>
        <w:rPr>
          <w:bCs/>
        </w:rPr>
        <w:t xml:space="preserve"> </w:t>
      </w:r>
      <w:r w:rsidR="000B4B65">
        <w:rPr>
          <w:bCs/>
        </w:rPr>
        <w:t>Export</w:t>
      </w:r>
      <w:r w:rsidR="00FB2662">
        <w:rPr>
          <w:bCs/>
        </w:rPr>
        <w:t xml:space="preserve">, Copy Into </w:t>
      </w:r>
      <w:r w:rsidR="000B4B65">
        <w:rPr>
          <w:bCs/>
        </w:rPr>
        <w:t>and Import T-</w:t>
      </w:r>
      <w:r w:rsidR="0040051A">
        <w:rPr>
          <w:bCs/>
        </w:rPr>
        <w:t xml:space="preserve">SQL </w:t>
      </w:r>
      <w:r w:rsidR="000B4B65">
        <w:rPr>
          <w:bCs/>
        </w:rPr>
        <w:t xml:space="preserve">Scripts </w:t>
      </w:r>
      <w:r w:rsidR="00350445">
        <w:rPr>
          <w:bCs/>
        </w:rPr>
        <w:t xml:space="preserve"> </w:t>
      </w:r>
      <w:r w:rsidR="004A13B8">
        <w:rPr>
          <w:bCs/>
        </w:rPr>
        <w:t xml:space="preserve">  </w:t>
      </w:r>
    </w:p>
    <w:p w14:paraId="7CE1502A" w14:textId="77777777" w:rsidR="0040051A" w:rsidRDefault="0040051A" w:rsidP="0040051A">
      <w:pPr>
        <w:pStyle w:val="Bulletlist"/>
        <w:numPr>
          <w:ilvl w:val="0"/>
          <w:numId w:val="0"/>
        </w:numPr>
        <w:ind w:left="360" w:hanging="360"/>
      </w:pPr>
    </w:p>
    <w:p w14:paraId="72D99F1B" w14:textId="3EA12E6E" w:rsidR="0040051A" w:rsidRPr="00D762FB" w:rsidRDefault="0040051A"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2" w:history="1">
        <w:r w:rsidRPr="001D0861">
          <w:rPr>
            <w:rStyle w:val="Hyperlink"/>
          </w:rPr>
          <w:t xml:space="preserve">Step </w:t>
        </w:r>
        <w:r w:rsidR="00FB2662">
          <w:rPr>
            <w:rStyle w:val="Hyperlink"/>
          </w:rPr>
          <w:t>3</w:t>
        </w:r>
        <w:r w:rsidRPr="001D0861">
          <w:rPr>
            <w:rStyle w:val="Hyperlink"/>
          </w:rPr>
          <w:t xml:space="preserve"> Instructions</w:t>
        </w:r>
      </w:hyperlink>
      <w:r>
        <w:t xml:space="preserve">. </w:t>
      </w:r>
    </w:p>
    <w:p w14:paraId="72132CC0" w14:textId="57D63D60" w:rsidR="005225C4" w:rsidRDefault="000B4B65" w:rsidP="00AA28D8">
      <w:pPr>
        <w:pStyle w:val="Heading2"/>
      </w:pPr>
      <w:bookmarkStart w:id="28" w:name="_Toc74687780"/>
      <w:r>
        <w:t xml:space="preserve">Step </w:t>
      </w:r>
      <w:r w:rsidR="00FB2662">
        <w:t>4</w:t>
      </w:r>
      <w:r>
        <w:t>: Create T-SQL Scripts for Azure Synapse External Tables</w:t>
      </w:r>
      <w:bookmarkEnd w:id="28"/>
      <w:r>
        <w:t xml:space="preserve"> </w:t>
      </w:r>
    </w:p>
    <w:p w14:paraId="0205BD15" w14:textId="1AED5787" w:rsidR="00666368" w:rsidRDefault="00BE37E4" w:rsidP="00350445">
      <w:pPr>
        <w:pStyle w:val="Bulletlist"/>
        <w:numPr>
          <w:ilvl w:val="1"/>
          <w:numId w:val="5"/>
        </w:numPr>
        <w:rPr>
          <w:bCs/>
        </w:rPr>
      </w:pPr>
      <w:r>
        <w:rPr>
          <w:b/>
        </w:rPr>
        <w:t xml:space="preserve">Step </w:t>
      </w:r>
      <w:r w:rsidR="00FB2662">
        <w:rPr>
          <w:b/>
        </w:rPr>
        <w:t>4A</w:t>
      </w:r>
      <w:r w:rsidR="004A13B8" w:rsidRPr="00350445">
        <w:rPr>
          <w:bCs/>
        </w:rPr>
        <w:t>:</w:t>
      </w:r>
      <w:r w:rsidR="00666368">
        <w:rPr>
          <w:bCs/>
        </w:rPr>
        <w:t xml:space="preserve"> Create configuration files</w:t>
      </w:r>
    </w:p>
    <w:p w14:paraId="09AF9D9B" w14:textId="26D64821" w:rsidR="00350445" w:rsidRDefault="00666368" w:rsidP="00350445">
      <w:pPr>
        <w:pStyle w:val="Bulletlist"/>
        <w:numPr>
          <w:ilvl w:val="1"/>
          <w:numId w:val="5"/>
        </w:numPr>
        <w:rPr>
          <w:bCs/>
        </w:rPr>
      </w:pPr>
      <w:r>
        <w:rPr>
          <w:b/>
        </w:rPr>
        <w:t>Step 4B</w:t>
      </w:r>
      <w:r w:rsidRPr="00666368">
        <w:rPr>
          <w:bCs/>
        </w:rPr>
        <w:t>:</w:t>
      </w:r>
      <w:r w:rsidR="004A13B8" w:rsidRPr="00350445">
        <w:rPr>
          <w:bCs/>
        </w:rPr>
        <w:t xml:space="preserve"> </w:t>
      </w:r>
      <w:r w:rsidR="00BE37E4">
        <w:rPr>
          <w:bCs/>
        </w:rPr>
        <w:t>Create T-SQL Scripts for</w:t>
      </w:r>
      <w:r w:rsidR="004A13B8" w:rsidRPr="00350445">
        <w:rPr>
          <w:bCs/>
        </w:rPr>
        <w:t xml:space="preserve"> Azure </w:t>
      </w:r>
      <w:r w:rsidR="00350445">
        <w:rPr>
          <w:bCs/>
        </w:rPr>
        <w:t xml:space="preserve">Synapse Analytics </w:t>
      </w:r>
      <w:r w:rsidR="00BE37E4">
        <w:rPr>
          <w:bCs/>
        </w:rPr>
        <w:t xml:space="preserve">External Tables (which point to </w:t>
      </w:r>
      <w:r w:rsidR="00B859E7">
        <w:rPr>
          <w:bCs/>
        </w:rPr>
        <w:t xml:space="preserve">location of data </w:t>
      </w:r>
      <w:r w:rsidR="008D2118">
        <w:rPr>
          <w:bCs/>
        </w:rPr>
        <w:t>stored in</w:t>
      </w:r>
      <w:r w:rsidR="00B859E7">
        <w:rPr>
          <w:bCs/>
        </w:rPr>
        <w:t xml:space="preserve"> Azure Storage) </w:t>
      </w:r>
    </w:p>
    <w:p w14:paraId="0BC76642" w14:textId="4959EDFE" w:rsidR="009370C1" w:rsidRPr="009370C1" w:rsidRDefault="009370C1" w:rsidP="009370C1">
      <w:pPr>
        <w:pStyle w:val="Bulletlist"/>
        <w:numPr>
          <w:ilvl w:val="1"/>
          <w:numId w:val="5"/>
        </w:numPr>
      </w:pPr>
      <w:r>
        <w:rPr>
          <w:b/>
        </w:rPr>
        <w:t>Input</w:t>
      </w:r>
      <w:r w:rsidRPr="009370C1">
        <w:rPr>
          <w:bCs/>
        </w:rPr>
        <w:t>:</w:t>
      </w:r>
      <w:r>
        <w:rPr>
          <w:bCs/>
        </w:rPr>
        <w:t xml:space="preserve"> Output from Step </w:t>
      </w:r>
      <w:r w:rsidR="00666368">
        <w:rPr>
          <w:bCs/>
        </w:rPr>
        <w:t>2</w:t>
      </w:r>
    </w:p>
    <w:p w14:paraId="5BF3874B" w14:textId="47F0B921" w:rsidR="004A13B8" w:rsidRPr="00511053" w:rsidRDefault="00B859E7" w:rsidP="00511053">
      <w:pPr>
        <w:pStyle w:val="Bulletlist"/>
        <w:numPr>
          <w:ilvl w:val="1"/>
          <w:numId w:val="5"/>
        </w:numPr>
        <w:rPr>
          <w:bCs/>
        </w:rPr>
      </w:pPr>
      <w:r w:rsidRPr="00EA6350">
        <w:rPr>
          <w:b/>
          <w:bCs/>
        </w:rPr>
        <w:t>Output</w:t>
      </w:r>
      <w:r>
        <w:t xml:space="preserve">: T-SQL Scripts for </w:t>
      </w:r>
      <w:r w:rsidRPr="00350445">
        <w:rPr>
          <w:bCs/>
        </w:rPr>
        <w:t xml:space="preserve">Azure </w:t>
      </w:r>
      <w:r>
        <w:rPr>
          <w:bCs/>
        </w:rPr>
        <w:t>Synapse Analytics External Tables</w:t>
      </w:r>
      <w:r w:rsidR="00511053">
        <w:rPr>
          <w:bCs/>
        </w:rPr>
        <w:t xml:space="preserve"> (which point to location of data stored in Azure Storage) </w:t>
      </w:r>
    </w:p>
    <w:p w14:paraId="6BEE23C2" w14:textId="77777777" w:rsidR="00D762FB" w:rsidRDefault="00D762FB" w:rsidP="00D762FB">
      <w:pPr>
        <w:pStyle w:val="Bulletlist"/>
        <w:numPr>
          <w:ilvl w:val="0"/>
          <w:numId w:val="0"/>
        </w:numPr>
        <w:ind w:left="360" w:hanging="360"/>
      </w:pPr>
    </w:p>
    <w:p w14:paraId="1579B643" w14:textId="29DEAF53" w:rsidR="00D762FB" w:rsidRPr="00D762FB" w:rsidRDefault="00D762FB"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3" w:history="1">
        <w:r w:rsidRPr="00635238">
          <w:rPr>
            <w:rStyle w:val="Hyperlink"/>
          </w:rPr>
          <w:t xml:space="preserve">Step </w:t>
        </w:r>
        <w:r w:rsidR="00666368">
          <w:rPr>
            <w:rStyle w:val="Hyperlink"/>
          </w:rPr>
          <w:t>4</w:t>
        </w:r>
        <w:r w:rsidRPr="00635238">
          <w:rPr>
            <w:rStyle w:val="Hyperlink"/>
          </w:rPr>
          <w:t xml:space="preserve"> Instructions</w:t>
        </w:r>
      </w:hyperlink>
      <w:r>
        <w:t xml:space="preserve">. </w:t>
      </w:r>
    </w:p>
    <w:p w14:paraId="395018A4" w14:textId="77777777" w:rsidR="00D762FB" w:rsidRPr="004A13B8" w:rsidRDefault="00D762FB" w:rsidP="00D762FB">
      <w:pPr>
        <w:pStyle w:val="Bulletlist"/>
        <w:numPr>
          <w:ilvl w:val="0"/>
          <w:numId w:val="0"/>
        </w:numPr>
        <w:ind w:left="360" w:hanging="360"/>
      </w:pPr>
    </w:p>
    <w:p w14:paraId="069BA900" w14:textId="37DB2221" w:rsidR="003B283D" w:rsidRDefault="00774B8E" w:rsidP="003B283D">
      <w:pPr>
        <w:pStyle w:val="Heading2"/>
      </w:pPr>
      <w:bookmarkStart w:id="29" w:name="_Toc74687781"/>
      <w:r>
        <w:t xml:space="preserve">Step </w:t>
      </w:r>
      <w:r w:rsidR="00DE3A20">
        <w:t>5</w:t>
      </w:r>
      <w:r>
        <w:t>:</w:t>
      </w:r>
      <w:r w:rsidR="005225C4">
        <w:t xml:space="preserve"> </w:t>
      </w:r>
      <w:r w:rsidR="00746FDC">
        <w:t>Deployments</w:t>
      </w:r>
      <w:bookmarkEnd w:id="29"/>
      <w:r w:rsidR="00350445">
        <w:t xml:space="preserve"> </w:t>
      </w:r>
    </w:p>
    <w:p w14:paraId="395FD200" w14:textId="3FE86A38" w:rsidR="003B283D" w:rsidRDefault="003B283D" w:rsidP="003B283D">
      <w:r>
        <w:t xml:space="preserve">This step performs </w:t>
      </w:r>
      <w:r w:rsidR="008602C6">
        <w:t>tasks using output</w:t>
      </w:r>
      <w:r w:rsidR="00836CA6">
        <w:t xml:space="preserve">s from previous steps 1-5. The overall output of these deployment steps: DDLs and DMLs created in ASA. External Tables are created in ASA. </w:t>
      </w:r>
      <w:r w:rsidR="00025391">
        <w:t xml:space="preserve">Tables are exported from APS to Blob Storage, and then imported from Blob Storage to ASA. </w:t>
      </w:r>
    </w:p>
    <w:p w14:paraId="0153582F" w14:textId="60C09D3E" w:rsidR="00836CA6" w:rsidRPr="003B283D" w:rsidRDefault="00123ECE" w:rsidP="003B283D">
      <w:r>
        <w:t xml:space="preserve">The tasks can be broken down into below </w:t>
      </w:r>
      <w:r w:rsidR="00582A8C">
        <w:t xml:space="preserve">groups: </w:t>
      </w:r>
    </w:p>
    <w:p w14:paraId="611A0B21" w14:textId="07425E16" w:rsidR="00350445" w:rsidRDefault="00746FDC" w:rsidP="00350445">
      <w:pPr>
        <w:pStyle w:val="Bulletlist"/>
        <w:numPr>
          <w:ilvl w:val="1"/>
          <w:numId w:val="5"/>
        </w:numPr>
        <w:rPr>
          <w:bCs/>
        </w:rPr>
      </w:pPr>
      <w:r>
        <w:rPr>
          <w:b/>
        </w:rPr>
        <w:t xml:space="preserve">Step </w:t>
      </w:r>
      <w:r w:rsidR="007D5A70">
        <w:rPr>
          <w:b/>
        </w:rPr>
        <w:t>5</w:t>
      </w:r>
      <w:r>
        <w:rPr>
          <w:b/>
        </w:rPr>
        <w:t>A</w:t>
      </w:r>
      <w:r w:rsidR="004A13B8" w:rsidRPr="00350445">
        <w:rPr>
          <w:bCs/>
        </w:rPr>
        <w:t xml:space="preserve">: </w:t>
      </w:r>
      <w:r>
        <w:rPr>
          <w:bCs/>
        </w:rPr>
        <w:t xml:space="preserve">Run T-SQL Scripts to create </w:t>
      </w:r>
      <w:r w:rsidR="005B42E3">
        <w:rPr>
          <w:bCs/>
        </w:rPr>
        <w:t xml:space="preserve">Tables, Views, and Stored Procedures in Azure Synapse Analytics </w:t>
      </w:r>
    </w:p>
    <w:p w14:paraId="65FDD582" w14:textId="2EF09087" w:rsidR="00D60FC7" w:rsidRPr="00243949" w:rsidRDefault="00D60FC7" w:rsidP="00350445">
      <w:pPr>
        <w:pStyle w:val="Bulletlist"/>
        <w:numPr>
          <w:ilvl w:val="1"/>
          <w:numId w:val="5"/>
        </w:numPr>
        <w:rPr>
          <w:b/>
        </w:rPr>
      </w:pPr>
      <w:r>
        <w:rPr>
          <w:b/>
        </w:rPr>
        <w:t>Input</w:t>
      </w:r>
      <w:r w:rsidRPr="00D60FC7">
        <w:rPr>
          <w:bCs/>
        </w:rPr>
        <w:t>:</w:t>
      </w:r>
      <w:r>
        <w:rPr>
          <w:bCs/>
        </w:rPr>
        <w:t xml:space="preserve"> </w:t>
      </w:r>
      <w:r w:rsidR="00243949" w:rsidRPr="00235023">
        <w:rPr>
          <w:bCs/>
        </w:rPr>
        <w:t xml:space="preserve">Output from Step </w:t>
      </w:r>
      <w:r w:rsidR="00DE3A20">
        <w:rPr>
          <w:bCs/>
        </w:rPr>
        <w:t>2</w:t>
      </w:r>
    </w:p>
    <w:p w14:paraId="086D07B5" w14:textId="0FD795CF" w:rsidR="00F9542E" w:rsidRDefault="002E421E" w:rsidP="00350445">
      <w:pPr>
        <w:pStyle w:val="Bulletlist"/>
        <w:numPr>
          <w:ilvl w:val="1"/>
          <w:numId w:val="5"/>
        </w:numPr>
        <w:rPr>
          <w:bCs/>
        </w:rPr>
      </w:pPr>
      <w:r>
        <w:rPr>
          <w:b/>
        </w:rPr>
        <w:t>Results</w:t>
      </w:r>
      <w:r w:rsidR="00F9542E">
        <w:rPr>
          <w:b/>
        </w:rPr>
        <w:t xml:space="preserve"> </w:t>
      </w:r>
      <w:r w:rsidR="00DB36D8">
        <w:rPr>
          <w:b/>
        </w:rPr>
        <w:t xml:space="preserve">of </w:t>
      </w:r>
      <w:r w:rsidR="007D5A70">
        <w:rPr>
          <w:b/>
        </w:rPr>
        <w:t>5</w:t>
      </w:r>
      <w:r w:rsidR="00DB36D8">
        <w:rPr>
          <w:b/>
        </w:rPr>
        <w:t>A</w:t>
      </w:r>
      <w:r w:rsidR="00DB36D8" w:rsidRPr="00DB36D8">
        <w:rPr>
          <w:bCs/>
        </w:rPr>
        <w:t>:</w:t>
      </w:r>
      <w:r w:rsidR="00DB36D8">
        <w:rPr>
          <w:bCs/>
        </w:rPr>
        <w:t xml:space="preserve"> </w:t>
      </w:r>
      <w:r w:rsidR="0073070A">
        <w:rPr>
          <w:bCs/>
        </w:rPr>
        <w:t xml:space="preserve">Tables, Views, and Stored Procedures created in Azure Synapse Analytics </w:t>
      </w:r>
    </w:p>
    <w:p w14:paraId="37AB747D" w14:textId="77777777" w:rsidR="0067247D" w:rsidRDefault="0067247D" w:rsidP="0067247D">
      <w:pPr>
        <w:pStyle w:val="Bulletlist"/>
        <w:numPr>
          <w:ilvl w:val="0"/>
          <w:numId w:val="0"/>
        </w:numPr>
        <w:ind w:left="1080"/>
        <w:rPr>
          <w:bCs/>
        </w:rPr>
      </w:pPr>
    </w:p>
    <w:p w14:paraId="1094C48E" w14:textId="620FC206" w:rsidR="00243949" w:rsidRPr="00243949" w:rsidRDefault="005B42E3" w:rsidP="00243949">
      <w:pPr>
        <w:pStyle w:val="Bulletlist"/>
        <w:numPr>
          <w:ilvl w:val="1"/>
          <w:numId w:val="5"/>
        </w:numPr>
        <w:spacing w:after="0"/>
        <w:rPr>
          <w:bCs/>
        </w:rPr>
      </w:pPr>
      <w:r w:rsidRPr="00F9542E">
        <w:rPr>
          <w:b/>
          <w:bCs/>
        </w:rPr>
        <w:t xml:space="preserve">Step </w:t>
      </w:r>
      <w:r w:rsidR="007D5A70">
        <w:rPr>
          <w:b/>
          <w:bCs/>
        </w:rPr>
        <w:t>5</w:t>
      </w:r>
      <w:r w:rsidRPr="00F9542E">
        <w:rPr>
          <w:b/>
          <w:bCs/>
        </w:rPr>
        <w:t>B:</w:t>
      </w:r>
      <w:r>
        <w:t xml:space="preserve"> </w:t>
      </w:r>
      <w:r w:rsidR="00497D79">
        <w:rPr>
          <w:bCs/>
        </w:rPr>
        <w:t xml:space="preserve">Run T-SQL Scripts to </w:t>
      </w:r>
      <w:r w:rsidR="00F9542E">
        <w:rPr>
          <w:bCs/>
        </w:rPr>
        <w:t>create external tables</w:t>
      </w:r>
      <w:r w:rsidR="00497D79">
        <w:rPr>
          <w:bCs/>
        </w:rPr>
        <w:t xml:space="preserve"> in Azure Synapse Analytics </w:t>
      </w:r>
    </w:p>
    <w:p w14:paraId="49B01A2E" w14:textId="18C84C04" w:rsidR="00243949" w:rsidRPr="00243949" w:rsidRDefault="00243949" w:rsidP="00243949">
      <w:pPr>
        <w:pStyle w:val="Bulletlist"/>
        <w:numPr>
          <w:ilvl w:val="1"/>
          <w:numId w:val="5"/>
        </w:numPr>
        <w:spacing w:after="0"/>
        <w:rPr>
          <w:bCs/>
        </w:rPr>
      </w:pPr>
      <w:r w:rsidRPr="00243949">
        <w:rPr>
          <w:b/>
        </w:rPr>
        <w:t>Input</w:t>
      </w:r>
      <w:r>
        <w:rPr>
          <w:bCs/>
        </w:rPr>
        <w:t xml:space="preserve">: </w:t>
      </w:r>
      <w:r w:rsidR="00235023">
        <w:rPr>
          <w:bCs/>
        </w:rPr>
        <w:t xml:space="preserve">Output from Step </w:t>
      </w:r>
      <w:r w:rsidR="007D5A70">
        <w:rPr>
          <w:bCs/>
        </w:rPr>
        <w:t>4</w:t>
      </w:r>
    </w:p>
    <w:p w14:paraId="23099271" w14:textId="10B68CBF" w:rsidR="004A13B8" w:rsidRPr="0067247D" w:rsidRDefault="002E421E" w:rsidP="00243949">
      <w:pPr>
        <w:pStyle w:val="Bulletlist"/>
        <w:numPr>
          <w:ilvl w:val="1"/>
          <w:numId w:val="5"/>
        </w:numPr>
        <w:spacing w:after="0"/>
      </w:pPr>
      <w:r>
        <w:rPr>
          <w:b/>
        </w:rPr>
        <w:t xml:space="preserve">Results </w:t>
      </w:r>
      <w:r w:rsidR="0073070A" w:rsidRPr="002D0BC5">
        <w:rPr>
          <w:b/>
          <w:bCs/>
        </w:rPr>
        <w:t xml:space="preserve">of </w:t>
      </w:r>
      <w:r w:rsidR="007D5A70">
        <w:rPr>
          <w:b/>
          <w:bCs/>
        </w:rPr>
        <w:t>5</w:t>
      </w:r>
      <w:r w:rsidR="0073070A" w:rsidRPr="002D0BC5">
        <w:rPr>
          <w:b/>
          <w:bCs/>
        </w:rPr>
        <w:t>B</w:t>
      </w:r>
      <w:r w:rsidR="0073070A">
        <w:t xml:space="preserve">: </w:t>
      </w:r>
      <w:r w:rsidR="002D0BC5">
        <w:t xml:space="preserve">External Tables created in </w:t>
      </w:r>
      <w:r w:rsidR="002D0BC5">
        <w:rPr>
          <w:bCs/>
        </w:rPr>
        <w:t>Azure Synapse Analytics</w:t>
      </w:r>
    </w:p>
    <w:p w14:paraId="17D81516" w14:textId="77777777" w:rsidR="0067247D" w:rsidRPr="008A383E" w:rsidRDefault="0067247D" w:rsidP="0067247D">
      <w:pPr>
        <w:pStyle w:val="Bulletlist"/>
        <w:numPr>
          <w:ilvl w:val="0"/>
          <w:numId w:val="0"/>
        </w:numPr>
        <w:ind w:left="1080"/>
      </w:pPr>
    </w:p>
    <w:p w14:paraId="69C91259" w14:textId="63E698C8" w:rsidR="00235023" w:rsidRDefault="008A383E" w:rsidP="00235023">
      <w:pPr>
        <w:pStyle w:val="Bulletlist"/>
        <w:numPr>
          <w:ilvl w:val="1"/>
          <w:numId w:val="5"/>
        </w:numPr>
        <w:spacing w:after="0"/>
      </w:pPr>
      <w:r>
        <w:rPr>
          <w:b/>
          <w:bCs/>
        </w:rPr>
        <w:t xml:space="preserve">Step </w:t>
      </w:r>
      <w:r w:rsidR="007D5A70">
        <w:rPr>
          <w:b/>
          <w:bCs/>
        </w:rPr>
        <w:t>5</w:t>
      </w:r>
      <w:r>
        <w:rPr>
          <w:b/>
          <w:bCs/>
        </w:rPr>
        <w:t>C</w:t>
      </w:r>
      <w:r w:rsidRPr="008A383E">
        <w:t>:</w:t>
      </w:r>
      <w:r>
        <w:t xml:space="preserve"> Run APS Export Scripts </w:t>
      </w:r>
    </w:p>
    <w:p w14:paraId="5635071C" w14:textId="21C135D5" w:rsidR="00235023" w:rsidRDefault="00235023" w:rsidP="00235023">
      <w:pPr>
        <w:pStyle w:val="Bulletlist"/>
        <w:numPr>
          <w:ilvl w:val="1"/>
          <w:numId w:val="5"/>
        </w:numPr>
        <w:spacing w:after="0"/>
      </w:pPr>
      <w:r w:rsidRPr="00235023">
        <w:rPr>
          <w:b/>
          <w:bCs/>
        </w:rPr>
        <w:t>Input</w:t>
      </w:r>
      <w:r>
        <w:t xml:space="preserve">: </w:t>
      </w:r>
      <w:r w:rsidR="002E3CFA">
        <w:t xml:space="preserve">Output from Step </w:t>
      </w:r>
      <w:r w:rsidR="007D5A70">
        <w:t>3</w:t>
      </w:r>
      <w:r>
        <w:t xml:space="preserve"> </w:t>
      </w:r>
    </w:p>
    <w:p w14:paraId="2DF8C420" w14:textId="1B5795F1" w:rsidR="00BF239B" w:rsidRDefault="002E421E" w:rsidP="00235023">
      <w:pPr>
        <w:pStyle w:val="Bulletlist"/>
        <w:numPr>
          <w:ilvl w:val="1"/>
          <w:numId w:val="5"/>
        </w:numPr>
        <w:spacing w:after="0"/>
      </w:pPr>
      <w:r>
        <w:rPr>
          <w:b/>
        </w:rPr>
        <w:t xml:space="preserve">Results </w:t>
      </w:r>
      <w:r w:rsidR="00B158F3">
        <w:rPr>
          <w:b/>
          <w:bCs/>
        </w:rPr>
        <w:t xml:space="preserve">of </w:t>
      </w:r>
      <w:r w:rsidR="007D5A70">
        <w:rPr>
          <w:b/>
          <w:bCs/>
        </w:rPr>
        <w:t>5</w:t>
      </w:r>
      <w:r w:rsidR="00B158F3">
        <w:rPr>
          <w:b/>
          <w:bCs/>
        </w:rPr>
        <w:t>C</w:t>
      </w:r>
      <w:r w:rsidR="00B158F3" w:rsidRPr="00B158F3">
        <w:t>:</w:t>
      </w:r>
      <w:r w:rsidR="00B158F3">
        <w:t xml:space="preserve"> </w:t>
      </w:r>
      <w:r w:rsidR="001C20B5">
        <w:t>APS data exported to Azure Storage</w:t>
      </w:r>
    </w:p>
    <w:p w14:paraId="50505F50" w14:textId="77777777" w:rsidR="0067247D" w:rsidRDefault="0067247D" w:rsidP="0067247D">
      <w:pPr>
        <w:pStyle w:val="Bulletlist"/>
        <w:numPr>
          <w:ilvl w:val="0"/>
          <w:numId w:val="0"/>
        </w:numPr>
        <w:ind w:left="1080"/>
      </w:pPr>
    </w:p>
    <w:p w14:paraId="6610A2EF" w14:textId="29907471" w:rsidR="001C20B5" w:rsidRDefault="001C20B5" w:rsidP="00E15B1B">
      <w:pPr>
        <w:pStyle w:val="Bulletlist"/>
        <w:numPr>
          <w:ilvl w:val="1"/>
          <w:numId w:val="5"/>
        </w:numPr>
      </w:pPr>
      <w:r>
        <w:rPr>
          <w:b/>
          <w:bCs/>
        </w:rPr>
        <w:t xml:space="preserve">Step </w:t>
      </w:r>
      <w:r w:rsidR="007D5A70">
        <w:rPr>
          <w:b/>
          <w:bCs/>
        </w:rPr>
        <w:t>5</w:t>
      </w:r>
      <w:r w:rsidR="0067247D">
        <w:rPr>
          <w:b/>
          <w:bCs/>
        </w:rPr>
        <w:t>D</w:t>
      </w:r>
      <w:r w:rsidR="00DB0A1A" w:rsidRPr="00DB0A1A">
        <w:t>:</w:t>
      </w:r>
      <w:r w:rsidR="00DB0A1A">
        <w:t xml:space="preserve"> </w:t>
      </w:r>
      <w:r w:rsidR="0067247D">
        <w:t xml:space="preserve">Run Azure Synapse Analytics Import Scripts </w:t>
      </w:r>
    </w:p>
    <w:p w14:paraId="790E110A" w14:textId="14BFE267" w:rsidR="00DF5331" w:rsidRDefault="00DF5331" w:rsidP="00DF5331">
      <w:pPr>
        <w:pStyle w:val="Bulletlist"/>
        <w:numPr>
          <w:ilvl w:val="1"/>
          <w:numId w:val="5"/>
        </w:numPr>
        <w:spacing w:after="0"/>
      </w:pPr>
      <w:r w:rsidRPr="00235023">
        <w:rPr>
          <w:b/>
          <w:bCs/>
        </w:rPr>
        <w:t>Input</w:t>
      </w:r>
      <w:r>
        <w:t xml:space="preserve">: Output from Step </w:t>
      </w:r>
      <w:r w:rsidR="007D5A70">
        <w:t>3</w:t>
      </w:r>
      <w:r>
        <w:t xml:space="preserve"> </w:t>
      </w:r>
    </w:p>
    <w:p w14:paraId="1ED54F13" w14:textId="7357659A" w:rsidR="0067247D" w:rsidRDefault="002E421E" w:rsidP="00E15B1B">
      <w:pPr>
        <w:pStyle w:val="Bulletlist"/>
        <w:numPr>
          <w:ilvl w:val="1"/>
          <w:numId w:val="5"/>
        </w:numPr>
      </w:pPr>
      <w:r>
        <w:rPr>
          <w:b/>
        </w:rPr>
        <w:t xml:space="preserve">Results </w:t>
      </w:r>
      <w:r w:rsidR="0067247D">
        <w:rPr>
          <w:b/>
          <w:bCs/>
        </w:rPr>
        <w:t xml:space="preserve">of </w:t>
      </w:r>
      <w:r w:rsidR="007D5A70">
        <w:rPr>
          <w:b/>
          <w:bCs/>
        </w:rPr>
        <w:t>5</w:t>
      </w:r>
      <w:r w:rsidR="0067247D">
        <w:rPr>
          <w:b/>
          <w:bCs/>
        </w:rPr>
        <w:t>D</w:t>
      </w:r>
      <w:r w:rsidR="00986B3D" w:rsidRPr="00986B3D">
        <w:t>:</w:t>
      </w:r>
      <w:r w:rsidR="00986B3D">
        <w:t xml:space="preserve"> Data is imported into Azure Synapse Analytics </w:t>
      </w:r>
    </w:p>
    <w:p w14:paraId="4B8B803E" w14:textId="77777777" w:rsidR="00CD301B" w:rsidRDefault="00CD301B" w:rsidP="00CD301B">
      <w:pPr>
        <w:pStyle w:val="Bulletlist"/>
        <w:numPr>
          <w:ilvl w:val="0"/>
          <w:numId w:val="0"/>
        </w:numPr>
        <w:ind w:left="360" w:hanging="360"/>
      </w:pPr>
    </w:p>
    <w:p w14:paraId="687E025D" w14:textId="77743D1B" w:rsidR="00CD301B" w:rsidRPr="004A13B8" w:rsidRDefault="00770C38" w:rsidP="00CD301B">
      <w:pPr>
        <w:pStyle w:val="Bulletlist"/>
        <w:numPr>
          <w:ilvl w:val="0"/>
          <w:numId w:val="0"/>
        </w:numPr>
        <w:ind w:left="360" w:hanging="360"/>
      </w:pPr>
      <w:r>
        <w:t xml:space="preserve">For more detailed instructions for this step, please this </w:t>
      </w:r>
      <w:r w:rsidR="00FC3A84">
        <w:t>GitHub</w:t>
      </w:r>
      <w:r>
        <w:t xml:space="preserve"> Page: </w:t>
      </w:r>
      <w:hyperlink r:id="rId34" w:history="1">
        <w:r w:rsidRPr="00067369">
          <w:rPr>
            <w:rStyle w:val="Hyperlink"/>
          </w:rPr>
          <w:t xml:space="preserve">Step </w:t>
        </w:r>
        <w:r w:rsidR="007D5A70">
          <w:rPr>
            <w:rStyle w:val="Hyperlink"/>
          </w:rPr>
          <w:t>5</w:t>
        </w:r>
        <w:r w:rsidRPr="00067369">
          <w:rPr>
            <w:rStyle w:val="Hyperlink"/>
          </w:rPr>
          <w:t xml:space="preserve"> Instructions</w:t>
        </w:r>
      </w:hyperlink>
      <w:r>
        <w:t xml:space="preserve">. </w:t>
      </w:r>
    </w:p>
    <w:p w14:paraId="391FBFA6" w14:textId="731F9DD4" w:rsidR="005225C4" w:rsidRDefault="005225C4" w:rsidP="00AA28D8">
      <w:pPr>
        <w:pStyle w:val="Heading2"/>
      </w:pPr>
      <w:bookmarkStart w:id="30" w:name="_Toc74687782"/>
      <w:r>
        <w:t>Spot check Table and stored procedures and resolve issues</w:t>
      </w:r>
      <w:bookmarkEnd w:id="30"/>
      <w:r>
        <w:t xml:space="preserve"> </w:t>
      </w:r>
    </w:p>
    <w:p w14:paraId="41B39F05" w14:textId="0C966744" w:rsidR="00350445" w:rsidRDefault="00885C8D" w:rsidP="00350445">
      <w:pPr>
        <w:pStyle w:val="Bulletlist"/>
        <w:numPr>
          <w:ilvl w:val="1"/>
          <w:numId w:val="5"/>
        </w:numPr>
        <w:rPr>
          <w:bCs/>
        </w:rPr>
      </w:pPr>
      <w:r>
        <w:rPr>
          <w:b/>
        </w:rPr>
        <w:t>Spot Check 2 Tables</w:t>
      </w:r>
      <w:r w:rsidR="004A13B8" w:rsidRPr="00350445">
        <w:rPr>
          <w:bCs/>
        </w:rPr>
        <w:t xml:space="preserve">: </w:t>
      </w:r>
      <w:r>
        <w:rPr>
          <w:bCs/>
        </w:rPr>
        <w:t xml:space="preserve">Check </w:t>
      </w:r>
      <w:r w:rsidR="00510DFA">
        <w:rPr>
          <w:bCs/>
        </w:rPr>
        <w:t xml:space="preserve"># of records, check contents, </w:t>
      </w:r>
      <w:r w:rsidR="007A6005">
        <w:rPr>
          <w:bCs/>
        </w:rPr>
        <w:t xml:space="preserve">check distributions, partitions. </w:t>
      </w:r>
      <w:r w:rsidR="00350445">
        <w:rPr>
          <w:bCs/>
        </w:rPr>
        <w:t xml:space="preserve">   </w:t>
      </w:r>
    </w:p>
    <w:p w14:paraId="00781B53" w14:textId="21AA4E87" w:rsidR="007A6005" w:rsidRDefault="007A6005" w:rsidP="007A6005">
      <w:pPr>
        <w:pStyle w:val="Bulletlist"/>
        <w:numPr>
          <w:ilvl w:val="1"/>
          <w:numId w:val="5"/>
        </w:numPr>
        <w:rPr>
          <w:bCs/>
        </w:rPr>
      </w:pPr>
      <w:r>
        <w:rPr>
          <w:b/>
        </w:rPr>
        <w:t>Spot Check 2 Views</w:t>
      </w:r>
      <w:r w:rsidRPr="00350445">
        <w:rPr>
          <w:bCs/>
        </w:rPr>
        <w:t xml:space="preserve">: </w:t>
      </w:r>
      <w:r>
        <w:rPr>
          <w:bCs/>
        </w:rPr>
        <w:t xml:space="preserve">Compile and execute T-SQL scripts from the views </w:t>
      </w:r>
    </w:p>
    <w:p w14:paraId="31F208DF" w14:textId="1A3D32F4" w:rsidR="004A13B8" w:rsidRPr="007A6005" w:rsidRDefault="007A6005" w:rsidP="007A6005">
      <w:pPr>
        <w:pStyle w:val="Bulletlist"/>
        <w:numPr>
          <w:ilvl w:val="1"/>
          <w:numId w:val="5"/>
        </w:numPr>
        <w:rPr>
          <w:bCs/>
        </w:rPr>
      </w:pPr>
      <w:r>
        <w:rPr>
          <w:b/>
        </w:rPr>
        <w:t>Spot Check 2 Stored Procedures</w:t>
      </w:r>
      <w:r w:rsidRPr="00350445">
        <w:rPr>
          <w:bCs/>
        </w:rPr>
        <w:t xml:space="preserve">: </w:t>
      </w:r>
      <w:r>
        <w:rPr>
          <w:bCs/>
        </w:rPr>
        <w:t xml:space="preserve">Compile and run the stored procedures with default values </w:t>
      </w:r>
    </w:p>
    <w:p w14:paraId="1208058B" w14:textId="57056672" w:rsidR="005225C4" w:rsidRDefault="005225C4" w:rsidP="00AA28D8">
      <w:pPr>
        <w:pStyle w:val="Heading2"/>
      </w:pPr>
      <w:r>
        <w:t xml:space="preserve"> </w:t>
      </w:r>
      <w:bookmarkStart w:id="31" w:name="_Toc74687783"/>
      <w:r w:rsidR="00DF43DC">
        <w:t>POC Results Verification Tests</w:t>
      </w:r>
      <w:bookmarkEnd w:id="31"/>
      <w:r w:rsidR="00DF43DC">
        <w:t xml:space="preserve"> </w:t>
      </w:r>
    </w:p>
    <w:p w14:paraId="58C96EDA" w14:textId="79910BE0" w:rsidR="005225C4" w:rsidRPr="00F6320D" w:rsidRDefault="00DF43DC" w:rsidP="00F6320D">
      <w:pPr>
        <w:pStyle w:val="Bulletlist"/>
        <w:numPr>
          <w:ilvl w:val="1"/>
          <w:numId w:val="5"/>
        </w:numPr>
        <w:rPr>
          <w:bCs/>
        </w:rPr>
      </w:pPr>
      <w:r>
        <w:rPr>
          <w:b/>
        </w:rPr>
        <w:t>POC Results Verification Tests</w:t>
      </w:r>
      <w:r w:rsidR="004A13B8" w:rsidRPr="00350445">
        <w:rPr>
          <w:bCs/>
        </w:rPr>
        <w:t xml:space="preserve">: </w:t>
      </w:r>
      <w:r w:rsidR="00CA69D5">
        <w:rPr>
          <w:bCs/>
        </w:rPr>
        <w:t>Customer t</w:t>
      </w:r>
      <w:r w:rsidR="00653836">
        <w:rPr>
          <w:bCs/>
        </w:rPr>
        <w:t xml:space="preserve">eam will test </w:t>
      </w:r>
      <w:r w:rsidR="006B3009">
        <w:rPr>
          <w:bCs/>
        </w:rPr>
        <w:t xml:space="preserve">Azure Synapse Analytics </w:t>
      </w:r>
      <w:r>
        <w:rPr>
          <w:bCs/>
        </w:rPr>
        <w:t>with T-SQL Scripts</w:t>
      </w:r>
      <w:r w:rsidR="00831430">
        <w:rPr>
          <w:bCs/>
        </w:rPr>
        <w:t xml:space="preserve"> to verify the POC results. </w:t>
      </w:r>
      <w:r w:rsidR="00CA69D5">
        <w:rPr>
          <w:bCs/>
        </w:rPr>
        <w:t xml:space="preserve">Customer </w:t>
      </w:r>
      <w:r w:rsidR="0021385F">
        <w:rPr>
          <w:bCs/>
        </w:rPr>
        <w:t>team will document issues</w:t>
      </w:r>
      <w:r w:rsidR="008D2118">
        <w:rPr>
          <w:bCs/>
        </w:rPr>
        <w:t xml:space="preserve">/errors and feedback to CSE team. </w:t>
      </w:r>
    </w:p>
    <w:p w14:paraId="654338AB" w14:textId="0EFF99C0" w:rsidR="007C5255" w:rsidRDefault="00102FDF" w:rsidP="007C5255">
      <w:pPr>
        <w:pStyle w:val="Heading1"/>
      </w:pPr>
      <w:bookmarkStart w:id="32" w:name="_Toc476167702"/>
      <w:bookmarkStart w:id="33" w:name="_Toc476168022"/>
      <w:bookmarkStart w:id="34" w:name="_Ref477786305"/>
      <w:bookmarkStart w:id="35" w:name="_Ref21370746"/>
      <w:r>
        <w:br w:type="page"/>
      </w:r>
      <w:bookmarkStart w:id="36" w:name="_Ref24642446"/>
      <w:bookmarkStart w:id="37" w:name="_Ref24642470"/>
      <w:bookmarkStart w:id="38" w:name="_Toc74687784"/>
      <w:r w:rsidR="003D5D39">
        <w:lastRenderedPageBreak/>
        <w:t xml:space="preserve">Migration </w:t>
      </w:r>
      <w:r w:rsidR="004E1A0B">
        <w:t>Exceptions Handling</w:t>
      </w:r>
      <w:bookmarkEnd w:id="36"/>
      <w:bookmarkEnd w:id="37"/>
      <w:bookmarkEnd w:id="38"/>
    </w:p>
    <w:p w14:paraId="50B4257E" w14:textId="3F2B6266" w:rsidR="005C4686" w:rsidRDefault="00533C77" w:rsidP="003D5D39">
      <w:pPr>
        <w:rPr>
          <w:rFonts w:eastAsiaTheme="minorEastAsia"/>
          <w:sz w:val="22"/>
        </w:rPr>
      </w:pPr>
      <w:r>
        <w:rPr>
          <w:rFonts w:eastAsiaTheme="minorEastAsia"/>
          <w:sz w:val="22"/>
        </w:rPr>
        <w:t xml:space="preserve">This section </w:t>
      </w:r>
      <w:r w:rsidR="00BA3B10">
        <w:rPr>
          <w:rFonts w:eastAsiaTheme="minorEastAsia"/>
          <w:sz w:val="22"/>
        </w:rPr>
        <w:t>provides tips on exceptions handlings. Not all issues may arise in your migration project</w:t>
      </w:r>
      <w:r w:rsidR="005C4686">
        <w:rPr>
          <w:rFonts w:eastAsiaTheme="minorEastAsia"/>
          <w:sz w:val="22"/>
        </w:rPr>
        <w:t>. If they do, these tips will provide additional help.</w:t>
      </w:r>
    </w:p>
    <w:p w14:paraId="44D72857" w14:textId="35D608CD" w:rsidR="005C4686" w:rsidRDefault="005C4686" w:rsidP="005C4686">
      <w:pPr>
        <w:pStyle w:val="Heading2"/>
      </w:pPr>
      <w:r>
        <w:t xml:space="preserve"> </w:t>
      </w:r>
      <w:bookmarkStart w:id="39" w:name="_Toc74687785"/>
      <w:r>
        <w:t>Additional Code Conversion</w:t>
      </w:r>
      <w:bookmarkEnd w:id="39"/>
      <w:r>
        <w:t xml:space="preserve"> </w:t>
      </w:r>
    </w:p>
    <w:p w14:paraId="5B8FA699" w14:textId="00537D9A" w:rsidR="005C4686" w:rsidRDefault="009144BC" w:rsidP="003D5D39">
      <w:pPr>
        <w:rPr>
          <w:rFonts w:eastAsiaTheme="minorEastAsia"/>
          <w:sz w:val="22"/>
        </w:rPr>
      </w:pPr>
      <w:r>
        <w:rPr>
          <w:rFonts w:eastAsiaTheme="minorEastAsia"/>
          <w:sz w:val="22"/>
        </w:rPr>
        <w:t>If your code is imbedded in configuration tables</w:t>
      </w:r>
      <w:r w:rsidR="0082760D">
        <w:rPr>
          <w:rFonts w:eastAsiaTheme="minorEastAsia"/>
          <w:sz w:val="22"/>
        </w:rPr>
        <w:t xml:space="preserve">, </w:t>
      </w:r>
      <w:r w:rsidR="003E6F85">
        <w:rPr>
          <w:rFonts w:eastAsiaTheme="minorEastAsia"/>
          <w:sz w:val="22"/>
        </w:rPr>
        <w:t>the m</w:t>
      </w:r>
    </w:p>
    <w:p w14:paraId="6AE210D9" w14:textId="60E9C16F" w:rsidR="00BD3971" w:rsidRDefault="00DD7787" w:rsidP="003D5D39">
      <w:pPr>
        <w:rPr>
          <w:rFonts w:eastAsiaTheme="minorEastAsia"/>
          <w:sz w:val="22"/>
        </w:rPr>
      </w:pPr>
      <w:r>
        <w:rPr>
          <w:rFonts w:eastAsiaTheme="minorEastAsia"/>
          <w:sz w:val="22"/>
        </w:rPr>
        <w:t xml:space="preserve">Table: </w:t>
      </w:r>
      <w:r w:rsidR="00A31F51">
        <w:rPr>
          <w:rFonts w:eastAsiaTheme="minorEastAsia"/>
          <w:sz w:val="22"/>
        </w:rPr>
        <w:t>EtlJobs</w:t>
      </w:r>
      <w:r w:rsidR="00D751FB">
        <w:rPr>
          <w:rFonts w:eastAsiaTheme="minorEastAsia"/>
          <w:sz w:val="22"/>
        </w:rPr>
        <w:t>Action</w:t>
      </w:r>
    </w:p>
    <w:tbl>
      <w:tblPr>
        <w:tblStyle w:val="TableGrid"/>
        <w:tblW w:w="0" w:type="auto"/>
        <w:tblLook w:val="04A0" w:firstRow="1" w:lastRow="0" w:firstColumn="1" w:lastColumn="0" w:noHBand="0" w:noVBand="1"/>
      </w:tblPr>
      <w:tblGrid>
        <w:gridCol w:w="1705"/>
        <w:gridCol w:w="4528"/>
        <w:gridCol w:w="3117"/>
      </w:tblGrid>
      <w:tr w:rsidR="0082760D" w14:paraId="5D65AB5B" w14:textId="77777777" w:rsidTr="009F0447">
        <w:tc>
          <w:tcPr>
            <w:tcW w:w="1705" w:type="dxa"/>
          </w:tcPr>
          <w:p w14:paraId="3DAB9EB7" w14:textId="060269EF" w:rsidR="0082760D" w:rsidRDefault="009F0447" w:rsidP="003D5D39">
            <w:r>
              <w:t>RecordID</w:t>
            </w:r>
          </w:p>
        </w:tc>
        <w:tc>
          <w:tcPr>
            <w:tcW w:w="4528" w:type="dxa"/>
          </w:tcPr>
          <w:p w14:paraId="7BF4B9F4" w14:textId="468F0552" w:rsidR="0082760D" w:rsidRDefault="00594F3B" w:rsidP="003D5D39">
            <w:r>
              <w:t>Condition</w:t>
            </w:r>
          </w:p>
        </w:tc>
        <w:tc>
          <w:tcPr>
            <w:tcW w:w="3117" w:type="dxa"/>
          </w:tcPr>
          <w:p w14:paraId="768EBFEC" w14:textId="4217C278" w:rsidR="0082760D" w:rsidRDefault="00594F3B" w:rsidP="003D5D39">
            <w:r>
              <w:t>Code</w:t>
            </w:r>
            <w:r w:rsidR="00F2337C">
              <w:t>ToExecute</w:t>
            </w:r>
          </w:p>
        </w:tc>
      </w:tr>
      <w:tr w:rsidR="0082760D" w14:paraId="75616890" w14:textId="77777777" w:rsidTr="009F0447">
        <w:tc>
          <w:tcPr>
            <w:tcW w:w="1705" w:type="dxa"/>
          </w:tcPr>
          <w:p w14:paraId="206BAE2F" w14:textId="2028E9DA" w:rsidR="0082760D" w:rsidRDefault="009F0447" w:rsidP="003D5D39">
            <w:r>
              <w:t>1</w:t>
            </w:r>
          </w:p>
        </w:tc>
        <w:tc>
          <w:tcPr>
            <w:tcW w:w="4528" w:type="dxa"/>
          </w:tcPr>
          <w:p w14:paraId="5E05F8AB" w14:textId="7F3F76D2" w:rsidR="0082760D" w:rsidRDefault="00594F3B" w:rsidP="003D5D39">
            <w:r>
              <w:t>Condition_A</w:t>
            </w:r>
          </w:p>
        </w:tc>
        <w:tc>
          <w:tcPr>
            <w:tcW w:w="3117" w:type="dxa"/>
          </w:tcPr>
          <w:p w14:paraId="2621AFC9" w14:textId="5388DDD5" w:rsidR="0082760D" w:rsidRDefault="00AF1CC9" w:rsidP="003D5D39">
            <w:r>
              <w:t xml:space="preserve">… </w:t>
            </w:r>
            <w:r w:rsidR="007E7B4A">
              <w:t>[</w:t>
            </w:r>
            <w:r w:rsidR="00DA1426">
              <w:t>A</w:t>
            </w:r>
            <w:r>
              <w:t>psDb</w:t>
            </w:r>
            <w:r w:rsidR="007E7B4A">
              <w:t>Name].sys.</w:t>
            </w:r>
            <w:r w:rsidR="007D3881">
              <w:t xml:space="preserve">tables … </w:t>
            </w:r>
          </w:p>
        </w:tc>
      </w:tr>
      <w:tr w:rsidR="009F0447" w14:paraId="3A20A04C" w14:textId="77777777" w:rsidTr="009F0447">
        <w:tc>
          <w:tcPr>
            <w:tcW w:w="1705" w:type="dxa"/>
          </w:tcPr>
          <w:p w14:paraId="215A8136" w14:textId="618DBD85" w:rsidR="009F0447" w:rsidRDefault="009F0447" w:rsidP="003D5D39">
            <w:r>
              <w:t>2</w:t>
            </w:r>
          </w:p>
        </w:tc>
        <w:tc>
          <w:tcPr>
            <w:tcW w:w="4528" w:type="dxa"/>
          </w:tcPr>
          <w:p w14:paraId="281BA912" w14:textId="40D145E7" w:rsidR="009F0447" w:rsidRDefault="00594F3B" w:rsidP="003D5D39">
            <w:r>
              <w:t>Condition_B</w:t>
            </w:r>
          </w:p>
        </w:tc>
        <w:tc>
          <w:tcPr>
            <w:tcW w:w="3117" w:type="dxa"/>
          </w:tcPr>
          <w:p w14:paraId="4831D0B6" w14:textId="2F23FDED" w:rsidR="009F0447" w:rsidRDefault="007D3881" w:rsidP="003D5D39">
            <w:r>
              <w:t>… [</w:t>
            </w:r>
            <w:r w:rsidR="00AF1CC9">
              <w:t>APsD</w:t>
            </w:r>
            <w:r>
              <w:t>bName].sys.</w:t>
            </w:r>
            <w:r w:rsidR="00AF1CC9">
              <w:t>views …</w:t>
            </w:r>
          </w:p>
        </w:tc>
      </w:tr>
      <w:tr w:rsidR="00935C2C" w14:paraId="26C3E2F3" w14:textId="77777777" w:rsidTr="009F0447">
        <w:tc>
          <w:tcPr>
            <w:tcW w:w="1705" w:type="dxa"/>
          </w:tcPr>
          <w:p w14:paraId="5153EF5D" w14:textId="70526B9D" w:rsidR="00935C2C" w:rsidRDefault="00846776" w:rsidP="003D5D39">
            <w:r>
              <w:t>8</w:t>
            </w:r>
          </w:p>
        </w:tc>
        <w:tc>
          <w:tcPr>
            <w:tcW w:w="4528" w:type="dxa"/>
          </w:tcPr>
          <w:p w14:paraId="1C12AF82" w14:textId="49CB30DD" w:rsidR="00935C2C" w:rsidRDefault="00846776" w:rsidP="003D5D39">
            <w:r>
              <w:t>Condition_X</w:t>
            </w:r>
          </w:p>
        </w:tc>
        <w:tc>
          <w:tcPr>
            <w:tcW w:w="3117" w:type="dxa"/>
          </w:tcPr>
          <w:p w14:paraId="13E3D736" w14:textId="2EE579DA" w:rsidR="00935C2C" w:rsidRDefault="002A5AA6" w:rsidP="003D5D39">
            <w:r>
              <w:t xml:space="preserve">… </w:t>
            </w:r>
            <w:r w:rsidR="00935C2C" w:rsidRPr="00935C2C">
              <w:t>SET @Msg = 'Droped the table ' + @schema + '.'  + @tablename + '_new if existed'</w:t>
            </w:r>
            <w:r>
              <w:t xml:space="preserve"> …</w:t>
            </w:r>
          </w:p>
        </w:tc>
      </w:tr>
    </w:tbl>
    <w:p w14:paraId="5667B43B" w14:textId="77777777" w:rsidR="0082760D" w:rsidRDefault="0082760D" w:rsidP="003D5D39"/>
    <w:p w14:paraId="17423DE7" w14:textId="7DF80BB3" w:rsidR="00AF1CC9" w:rsidRDefault="00AF1CC9" w:rsidP="003D5D39">
      <w:r>
        <w:t xml:space="preserve">The </w:t>
      </w:r>
      <w:r w:rsidR="00F2337C">
        <w:t>code contain</w:t>
      </w:r>
      <w:r w:rsidR="0086604A">
        <w:t>ing</w:t>
      </w:r>
      <w:r w:rsidR="00F2337C">
        <w:t xml:space="preserve"> “… [ApsDbName].sys.tables</w:t>
      </w:r>
      <w:r w:rsidR="0086604A">
        <w:t xml:space="preserve"> …” nee</w:t>
      </w:r>
      <w:r w:rsidR="004870D2">
        <w:t>ds to be replaced with “ …</w:t>
      </w:r>
      <w:r w:rsidR="0079313B">
        <w:t xml:space="preserve"> sys.tables …”. The code containing “… </w:t>
      </w:r>
      <w:r w:rsidR="00C55733">
        <w:t>[ApsDbName].sys.views</w:t>
      </w:r>
      <w:r w:rsidR="009055F3">
        <w:t xml:space="preserve"> … “ needs to be replaced with “… sys.views …”. For a complete list of examples like these, please review </w:t>
      </w:r>
      <w:r w:rsidR="00372C32">
        <w:t xml:space="preserve">to </w:t>
      </w:r>
    </w:p>
    <w:p w14:paraId="5DC32567" w14:textId="580F4A1F" w:rsidR="005C4686" w:rsidRDefault="005C4686" w:rsidP="005C4686">
      <w:pPr>
        <w:pStyle w:val="Heading2"/>
      </w:pPr>
      <w:bookmarkStart w:id="40" w:name="_Toc74687786"/>
      <w:r>
        <w:t xml:space="preserve">Step </w:t>
      </w:r>
      <w:r w:rsidR="003948A2">
        <w:t>5</w:t>
      </w:r>
      <w:r>
        <w:t>: Deployments</w:t>
      </w:r>
      <w:bookmarkEnd w:id="40"/>
      <w:r>
        <w:t xml:space="preserve"> </w:t>
      </w:r>
    </w:p>
    <w:p w14:paraId="31827AA7" w14:textId="77777777" w:rsidR="005C4686" w:rsidRPr="003D5D39" w:rsidRDefault="005C4686" w:rsidP="003D5D39"/>
    <w:p w14:paraId="02F3161E" w14:textId="77777777" w:rsidR="003D5D39" w:rsidRDefault="003D5D39" w:rsidP="003D5D39">
      <w:pPr>
        <w:pStyle w:val="Heading1"/>
      </w:pPr>
      <w:bookmarkStart w:id="41" w:name="_Ref62202826"/>
      <w:bookmarkStart w:id="42" w:name="_Ref62202897"/>
      <w:bookmarkStart w:id="43" w:name="_Toc74687787"/>
      <w:r>
        <w:t>Appendix T-SQL Scripts (Samples)</w:t>
      </w:r>
      <w:bookmarkEnd w:id="41"/>
      <w:bookmarkEnd w:id="42"/>
      <w:bookmarkEnd w:id="43"/>
    </w:p>
    <w:p w14:paraId="2A3E1DC7" w14:textId="77777777" w:rsidR="003D5D39" w:rsidRPr="003D5D39" w:rsidRDefault="003D5D39" w:rsidP="003D5D39"/>
    <w:p w14:paraId="057E72D5" w14:textId="77777777" w:rsidR="002C5411" w:rsidRDefault="008E5AA9" w:rsidP="00BD2131">
      <w:pPr>
        <w:rPr>
          <w:rFonts w:eastAsiaTheme="minorEastAsia"/>
          <w:sz w:val="22"/>
        </w:rPr>
      </w:pPr>
      <w:r>
        <w:rPr>
          <w:rFonts w:eastAsiaTheme="minorEastAsia"/>
          <w:sz w:val="22"/>
        </w:rPr>
        <w:t xml:space="preserve">This section provides sample T-SQL Scripts that are used to set up APS and Azure Synapse Analytics environments. For security reasons, </w:t>
      </w:r>
      <w:r w:rsidR="008B6FD5">
        <w:rPr>
          <w:rFonts w:eastAsiaTheme="minorEastAsia"/>
          <w:sz w:val="22"/>
        </w:rPr>
        <w:t xml:space="preserve">things like server name, database name, azure storage keys are </w:t>
      </w:r>
      <w:r w:rsidR="00E00641">
        <w:rPr>
          <w:rFonts w:eastAsiaTheme="minorEastAsia"/>
          <w:sz w:val="22"/>
        </w:rPr>
        <w:t>made up values</w:t>
      </w:r>
      <w:r w:rsidR="00B876AD">
        <w:rPr>
          <w:rFonts w:eastAsiaTheme="minorEastAsia"/>
          <w:sz w:val="22"/>
        </w:rPr>
        <w:t xml:space="preserve"> (samples)</w:t>
      </w:r>
      <w:r w:rsidR="008B5040">
        <w:rPr>
          <w:rFonts w:eastAsiaTheme="minorEastAsia"/>
          <w:sz w:val="22"/>
        </w:rPr>
        <w:t xml:space="preserve">. </w:t>
      </w:r>
      <w:r w:rsidR="009D5682">
        <w:rPr>
          <w:rFonts w:eastAsiaTheme="minorEastAsia"/>
          <w:sz w:val="22"/>
        </w:rPr>
        <w:t xml:space="preserve">Users of these scripts will need to replace them with actual values </w:t>
      </w:r>
      <w:r w:rsidR="00491775">
        <w:rPr>
          <w:rFonts w:eastAsiaTheme="minorEastAsia"/>
          <w:sz w:val="22"/>
        </w:rPr>
        <w:t>to</w:t>
      </w:r>
      <w:r w:rsidR="009D5682">
        <w:rPr>
          <w:rFonts w:eastAsiaTheme="minorEastAsia"/>
          <w:sz w:val="22"/>
        </w:rPr>
        <w:t xml:space="preserve"> run these T-SQL Scripts</w:t>
      </w:r>
      <w:bookmarkEnd w:id="32"/>
      <w:bookmarkEnd w:id="33"/>
      <w:bookmarkEnd w:id="34"/>
      <w:bookmarkEnd w:id="35"/>
      <w:r w:rsidR="0043485F">
        <w:rPr>
          <w:rFonts w:eastAsiaTheme="minorEastAsia"/>
          <w:sz w:val="22"/>
        </w:rPr>
        <w:t xml:space="preserve">. </w:t>
      </w:r>
    </w:p>
    <w:p w14:paraId="39793F66" w14:textId="77777777" w:rsidR="002C5411" w:rsidRDefault="002C5411" w:rsidP="00BD2131">
      <w:pPr>
        <w:rPr>
          <w:rFonts w:eastAsiaTheme="minorEastAsia"/>
          <w:sz w:val="22"/>
        </w:rPr>
      </w:pPr>
    </w:p>
    <w:p w14:paraId="1569A2F6" w14:textId="0CD99706" w:rsidR="00424A5D" w:rsidRDefault="0043485F" w:rsidP="00BD2131">
      <w:pPr>
        <w:rPr>
          <w:rFonts w:eastAsiaTheme="minorEastAsia"/>
          <w:sz w:val="22"/>
        </w:rPr>
      </w:pPr>
      <w:r>
        <w:rPr>
          <w:rFonts w:eastAsiaTheme="minorEastAsia"/>
          <w:sz w:val="22"/>
        </w:rPr>
        <w:t xml:space="preserve">All the T-SQL Scripts can be found in this </w:t>
      </w:r>
      <w:r w:rsidR="007D0150">
        <w:rPr>
          <w:rFonts w:eastAsiaTheme="minorEastAsia"/>
          <w:sz w:val="22"/>
        </w:rPr>
        <w:t xml:space="preserve">attached </w:t>
      </w:r>
      <w:r>
        <w:rPr>
          <w:rFonts w:eastAsiaTheme="minorEastAsia"/>
          <w:sz w:val="22"/>
        </w:rPr>
        <w:t xml:space="preserve">zipped file: </w:t>
      </w:r>
      <w:r w:rsidR="007D0150">
        <w:rPr>
          <w:rFonts w:eastAsiaTheme="minorEastAsia"/>
          <w:sz w:val="22"/>
        </w:rPr>
        <w:t>T-SQL-Scripts-</w:t>
      </w:r>
      <w:r>
        <w:rPr>
          <w:rFonts w:eastAsiaTheme="minorEastAsia"/>
          <w:sz w:val="22"/>
        </w:rPr>
        <w:t xml:space="preserve">Samples.zip. </w:t>
      </w:r>
    </w:p>
    <w:p w14:paraId="64F4F008" w14:textId="3D7FCEBB" w:rsidR="001D5350" w:rsidRDefault="001D5350" w:rsidP="00BD2131">
      <w:pPr>
        <w:rPr>
          <w:rFonts w:eastAsiaTheme="minorEastAsia"/>
          <w:sz w:val="22"/>
        </w:rPr>
      </w:pPr>
    </w:p>
    <w:p w14:paraId="6B2ABEFD" w14:textId="39A02EDE" w:rsidR="001D5350" w:rsidRPr="00BD2131" w:rsidRDefault="00E03BBF" w:rsidP="00BD2131">
      <w:r>
        <w:object w:dxaOrig="2632" w:dyaOrig="818" w14:anchorId="498A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42.75pt" o:ole="">
            <v:imagedata r:id="rId35" o:title=""/>
          </v:shape>
          <o:OLEObject Type="Embed" ProgID="Package" ShapeID="_x0000_i1025" DrawAspect="Content" ObjectID="_1770794900" r:id="rId36"/>
        </w:object>
      </w:r>
    </w:p>
    <w:sectPr w:rsidR="001D5350" w:rsidRPr="00BD2131" w:rsidSect="00812548">
      <w:footerReference w:type="default" r:id="rId37"/>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D7A43" w14:textId="77777777" w:rsidR="00AC3D7F" w:rsidRDefault="00AC3D7F" w:rsidP="000D404A">
      <w:pPr>
        <w:spacing w:after="0" w:line="240" w:lineRule="auto"/>
      </w:pPr>
      <w:r>
        <w:separator/>
      </w:r>
    </w:p>
    <w:p w14:paraId="55A813DC" w14:textId="77777777" w:rsidR="00AC3D7F" w:rsidRDefault="00AC3D7F"/>
  </w:endnote>
  <w:endnote w:type="continuationSeparator" w:id="0">
    <w:p w14:paraId="4F3F9B11" w14:textId="77777777" w:rsidR="00AC3D7F" w:rsidRDefault="00AC3D7F" w:rsidP="000D404A">
      <w:pPr>
        <w:spacing w:after="0" w:line="240" w:lineRule="auto"/>
      </w:pPr>
      <w:r>
        <w:continuationSeparator/>
      </w:r>
    </w:p>
    <w:p w14:paraId="562CBDA1" w14:textId="77777777" w:rsidR="00AC3D7F" w:rsidRDefault="00AC3D7F"/>
  </w:endnote>
  <w:endnote w:type="continuationNotice" w:id="1">
    <w:p w14:paraId="2C303271" w14:textId="77777777" w:rsidR="00AC3D7F" w:rsidRDefault="00AC3D7F">
      <w:pPr>
        <w:spacing w:after="0" w:line="240" w:lineRule="auto"/>
      </w:pPr>
    </w:p>
    <w:p w14:paraId="500BEBFF" w14:textId="77777777" w:rsidR="00AC3D7F" w:rsidRDefault="00AC3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Semi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Pro">
    <w:altName w:val="Segoe UI"/>
    <w:charset w:val="00"/>
    <w:family w:val="swiss"/>
    <w:pitch w:val="variable"/>
    <w:sig w:usb0="A00002AF"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briola">
    <w:panose1 w:val="04040605051002020D02"/>
    <w:charset w:val="00"/>
    <w:family w:val="decorative"/>
    <w:pitch w:val="variable"/>
    <w:sig w:usb0="E00002EF" w:usb1="5000204B" w:usb2="00000000" w:usb3="00000000" w:csb0="0000009F" w:csb1="00000000"/>
  </w:font>
  <w:font w:name="Gadugi">
    <w:panose1 w:val="020B0502040204020203"/>
    <w:charset w:val="00"/>
    <w:family w:val="swiss"/>
    <w:pitch w:val="variable"/>
    <w:sig w:usb0="80000003" w:usb1="02000000" w:usb2="00003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3CD73" w14:textId="77777777" w:rsidR="00951D19" w:rsidRDefault="00951D19" w:rsidP="007F148A">
    <w:pPr>
      <w:pStyle w:val="Footer"/>
    </w:pPr>
    <w:r>
      <w:t xml:space="preserve">Microsoft Services: Statement of Work </w:t>
    </w:r>
  </w:p>
  <w:p w14:paraId="27BD7657" w14:textId="77777777" w:rsidR="00951D19" w:rsidRDefault="00951D19">
    <w:pPr>
      <w:pStyle w:val="Footer"/>
    </w:pPr>
    <w:r>
      <w:t>SOWv11.0(WW)(English)(Apr2017)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8285A" w14:textId="5191DB64" w:rsidR="00951D19" w:rsidRPr="0097100D" w:rsidRDefault="00121EA5">
    <w:pPr>
      <w:pStyle w:val="Footer"/>
      <w:rPr>
        <w:color w:val="7F7F7F" w:themeColor="text1" w:themeTint="80"/>
        <w:sz w:val="16"/>
      </w:rPr>
    </w:pPr>
    <w:r w:rsidRPr="0097100D">
      <w:rPr>
        <w:color w:val="7F7F7F" w:themeColor="text1" w:themeTint="80"/>
        <w:sz w:val="16"/>
      </w:rPr>
      <w:t xml:space="preserve">Appliance Migration </w:t>
    </w:r>
    <w:r w:rsidR="0050102E" w:rsidRPr="0097100D">
      <w:rPr>
        <w:color w:val="7F7F7F" w:themeColor="text1" w:themeTint="80"/>
        <w:sz w:val="16"/>
      </w:rPr>
      <w:t>Accelerator (</w:t>
    </w:r>
    <w:r w:rsidR="00A3638B" w:rsidRPr="0097100D">
      <w:rPr>
        <w:color w:val="7F7F7F" w:themeColor="text1" w:themeTint="80"/>
        <w:sz w:val="16"/>
      </w:rPr>
      <w:t>AMA)</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951D19" w14:paraId="488C57AA" w14:textId="77777777" w:rsidTr="00811F1B">
      <w:trPr>
        <w:trHeight w:val="432"/>
      </w:trPr>
      <w:tc>
        <w:tcPr>
          <w:tcW w:w="5749" w:type="dxa"/>
          <w:tcMar>
            <w:left w:w="0" w:type="dxa"/>
            <w:right w:w="0" w:type="dxa"/>
          </w:tcMar>
          <w:vAlign w:val="bottom"/>
        </w:tcPr>
        <w:p w14:paraId="7BF0F2FD" w14:textId="7CF907B2" w:rsidR="00951D19" w:rsidRPr="00930597" w:rsidRDefault="00951D19" w:rsidP="00930597">
          <w:pPr>
            <w:pStyle w:val="Footer"/>
            <w:rPr>
              <w:color w:val="7F7F7F" w:themeColor="text1" w:themeTint="80"/>
              <w:sz w:val="16"/>
            </w:rPr>
          </w:pPr>
          <w:r>
            <w:rPr>
              <w:color w:val="7F7F7F" w:themeColor="text1" w:themeTint="80"/>
              <w:sz w:val="16"/>
            </w:rPr>
            <w:t>APS-to-A</w:t>
          </w:r>
          <w:r w:rsidR="00812157">
            <w:rPr>
              <w:color w:val="7F7F7F" w:themeColor="text1" w:themeTint="80"/>
              <w:sz w:val="16"/>
            </w:rPr>
            <w:t>zure Synapse</w:t>
          </w:r>
          <w:r w:rsidR="00121EA5">
            <w:rPr>
              <w:color w:val="7F7F7F" w:themeColor="text1" w:themeTint="80"/>
              <w:sz w:val="16"/>
            </w:rPr>
            <w:t xml:space="preserve"> Analytics</w:t>
          </w:r>
          <w:r>
            <w:rPr>
              <w:color w:val="7F7F7F" w:themeColor="text1" w:themeTint="80"/>
              <w:sz w:val="16"/>
            </w:rPr>
            <w:t xml:space="preserve">-Migration-Guide </w:t>
          </w:r>
          <w:r w:rsidRPr="00930597">
            <w:rPr>
              <w:color w:val="7F7F7F" w:themeColor="text1" w:themeTint="80"/>
              <w:sz w:val="16"/>
            </w:rPr>
            <w:t>(WW)</w:t>
          </w:r>
          <w:r>
            <w:rPr>
              <w:color w:val="7F7F7F" w:themeColor="text1" w:themeTint="80"/>
              <w:sz w:val="16"/>
            </w:rPr>
            <w:t xml:space="preserve"> </w:t>
          </w:r>
          <w:r w:rsidRPr="00930597">
            <w:rPr>
              <w:color w:val="7F7F7F" w:themeColor="text1" w:themeTint="80"/>
              <w:sz w:val="16"/>
            </w:rPr>
            <w:t>(English)</w:t>
          </w:r>
          <w:r>
            <w:rPr>
              <w:color w:val="7F7F7F" w:themeColor="text1" w:themeTint="80"/>
              <w:sz w:val="16"/>
            </w:rPr>
            <w:t xml:space="preserve"> </w:t>
          </w:r>
          <w:r w:rsidRPr="00930597">
            <w:rPr>
              <w:color w:val="7F7F7F" w:themeColor="text1" w:themeTint="80"/>
              <w:sz w:val="16"/>
            </w:rPr>
            <w:t>(</w:t>
          </w:r>
          <w:r>
            <w:rPr>
              <w:color w:val="7F7F7F" w:themeColor="text1" w:themeTint="80"/>
              <w:sz w:val="16"/>
            </w:rPr>
            <w:t>November 2019</w:t>
          </w:r>
          <w:r w:rsidRPr="00930597">
            <w:rPr>
              <w:color w:val="7F7F7F" w:themeColor="text1" w:themeTint="80"/>
              <w:sz w:val="16"/>
            </w:rPr>
            <w:t>)</w:t>
          </w:r>
        </w:p>
      </w:tc>
      <w:tc>
        <w:tcPr>
          <w:tcW w:w="3573" w:type="dxa"/>
          <w:vAlign w:val="center"/>
        </w:tcPr>
        <w:sdt>
          <w:sdtPr>
            <w:rPr>
              <w:sz w:val="16"/>
            </w:rPr>
            <w:id w:val="-1769616900"/>
            <w:docPartObj>
              <w:docPartGallery w:val="Page Numbers (Top of Page)"/>
              <w:docPartUnique/>
            </w:docPartObj>
          </w:sdtPr>
          <w:sdtEndPr/>
          <w:sdtContent>
            <w:p w14:paraId="65A6BC22" w14:textId="1574874F" w:rsidR="00951D19" w:rsidRPr="00930597" w:rsidRDefault="00951D19"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13</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2078B3">
                <w:rPr>
                  <w:noProof/>
                  <w:color w:val="7F7F7F" w:themeColor="text1" w:themeTint="80"/>
                  <w:sz w:val="16"/>
                </w:rPr>
                <w:t>10</w:t>
              </w:r>
              <w:r w:rsidRPr="00930597">
                <w:rPr>
                  <w:color w:val="7F7F7F" w:themeColor="text1" w:themeTint="80"/>
                  <w:sz w:val="16"/>
                </w:rPr>
                <w:fldChar w:fldCharType="end"/>
              </w:r>
            </w:p>
          </w:sdtContent>
        </w:sdt>
      </w:tc>
    </w:tr>
  </w:tbl>
  <w:p w14:paraId="4B0C0380" w14:textId="77777777" w:rsidR="00951D19" w:rsidRDefault="00951D19"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99C5F" w14:textId="77777777" w:rsidR="00AC3D7F" w:rsidRDefault="00AC3D7F" w:rsidP="000D404A">
      <w:pPr>
        <w:spacing w:after="0" w:line="240" w:lineRule="auto"/>
      </w:pPr>
      <w:r>
        <w:separator/>
      </w:r>
    </w:p>
    <w:p w14:paraId="3C00D349" w14:textId="77777777" w:rsidR="00AC3D7F" w:rsidRDefault="00AC3D7F"/>
  </w:footnote>
  <w:footnote w:type="continuationSeparator" w:id="0">
    <w:p w14:paraId="1F3BF2B3" w14:textId="77777777" w:rsidR="00AC3D7F" w:rsidRDefault="00AC3D7F" w:rsidP="000D404A">
      <w:pPr>
        <w:spacing w:after="0" w:line="240" w:lineRule="auto"/>
      </w:pPr>
      <w:r>
        <w:continuationSeparator/>
      </w:r>
    </w:p>
    <w:p w14:paraId="59DA8F13" w14:textId="77777777" w:rsidR="00AC3D7F" w:rsidRDefault="00AC3D7F"/>
  </w:footnote>
  <w:footnote w:type="continuationNotice" w:id="1">
    <w:p w14:paraId="5CDDE28C" w14:textId="77777777" w:rsidR="00AC3D7F" w:rsidRDefault="00AC3D7F">
      <w:pPr>
        <w:spacing w:after="0" w:line="240" w:lineRule="auto"/>
      </w:pPr>
    </w:p>
    <w:p w14:paraId="474908D9" w14:textId="77777777" w:rsidR="00AC3D7F" w:rsidRDefault="00AC3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F915B" w14:textId="5D2249F3" w:rsidR="00951D19" w:rsidRDefault="002078B3" w:rsidP="008E6137">
    <w:pPr>
      <w:pStyle w:val="Header"/>
      <w:jc w:val="right"/>
    </w:pPr>
    <w:sdt>
      <w:sdtPr>
        <w:id w:val="1298268482"/>
        <w:docPartObj>
          <w:docPartGallery w:val="Watermarks"/>
          <w:docPartUnique/>
        </w:docPartObj>
      </w:sdtPr>
      <w:sdtEndPr/>
      <w:sdtContent>
        <w:r>
          <w:rPr>
            <w:noProof/>
          </w:rPr>
          <w:pict w14:anchorId="299B9E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51D19">
      <w:rPr>
        <w:noProof/>
      </w:rPr>
      <w:drawing>
        <wp:inline distT="0" distB="0" distL="0" distR="0" wp14:anchorId="07111F8D" wp14:editId="36F41048">
          <wp:extent cx="1385570" cy="319747"/>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6C0B"/>
    <w:multiLevelType w:val="hybridMultilevel"/>
    <w:tmpl w:val="89E6AEE6"/>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233F19"/>
    <w:multiLevelType w:val="hybridMultilevel"/>
    <w:tmpl w:val="A3B6F654"/>
    <w:lvl w:ilvl="0" w:tplc="901CF41A">
      <w:start w:val="1"/>
      <w:numFmt w:val="bullet"/>
      <w:lvlText w:val="•"/>
      <w:lvlJc w:val="left"/>
      <w:pPr>
        <w:tabs>
          <w:tab w:val="num" w:pos="720"/>
        </w:tabs>
        <w:ind w:left="720" w:hanging="360"/>
      </w:pPr>
      <w:rPr>
        <w:rFonts w:ascii="Arial" w:hAnsi="Arial" w:hint="default"/>
      </w:rPr>
    </w:lvl>
    <w:lvl w:ilvl="1" w:tplc="1E6EAF8E" w:tentative="1">
      <w:start w:val="1"/>
      <w:numFmt w:val="bullet"/>
      <w:lvlText w:val="•"/>
      <w:lvlJc w:val="left"/>
      <w:pPr>
        <w:tabs>
          <w:tab w:val="num" w:pos="1440"/>
        </w:tabs>
        <w:ind w:left="1440" w:hanging="360"/>
      </w:pPr>
      <w:rPr>
        <w:rFonts w:ascii="Arial" w:hAnsi="Arial" w:hint="default"/>
      </w:rPr>
    </w:lvl>
    <w:lvl w:ilvl="2" w:tplc="5D283CE6" w:tentative="1">
      <w:start w:val="1"/>
      <w:numFmt w:val="bullet"/>
      <w:lvlText w:val="•"/>
      <w:lvlJc w:val="left"/>
      <w:pPr>
        <w:tabs>
          <w:tab w:val="num" w:pos="2160"/>
        </w:tabs>
        <w:ind w:left="2160" w:hanging="360"/>
      </w:pPr>
      <w:rPr>
        <w:rFonts w:ascii="Arial" w:hAnsi="Arial" w:hint="default"/>
      </w:rPr>
    </w:lvl>
    <w:lvl w:ilvl="3" w:tplc="B4EAF1A8" w:tentative="1">
      <w:start w:val="1"/>
      <w:numFmt w:val="bullet"/>
      <w:lvlText w:val="•"/>
      <w:lvlJc w:val="left"/>
      <w:pPr>
        <w:tabs>
          <w:tab w:val="num" w:pos="2880"/>
        </w:tabs>
        <w:ind w:left="2880" w:hanging="360"/>
      </w:pPr>
      <w:rPr>
        <w:rFonts w:ascii="Arial" w:hAnsi="Arial" w:hint="default"/>
      </w:rPr>
    </w:lvl>
    <w:lvl w:ilvl="4" w:tplc="74905982" w:tentative="1">
      <w:start w:val="1"/>
      <w:numFmt w:val="bullet"/>
      <w:lvlText w:val="•"/>
      <w:lvlJc w:val="left"/>
      <w:pPr>
        <w:tabs>
          <w:tab w:val="num" w:pos="3600"/>
        </w:tabs>
        <w:ind w:left="3600" w:hanging="360"/>
      </w:pPr>
      <w:rPr>
        <w:rFonts w:ascii="Arial" w:hAnsi="Arial" w:hint="default"/>
      </w:rPr>
    </w:lvl>
    <w:lvl w:ilvl="5" w:tplc="51B633E2" w:tentative="1">
      <w:start w:val="1"/>
      <w:numFmt w:val="bullet"/>
      <w:lvlText w:val="•"/>
      <w:lvlJc w:val="left"/>
      <w:pPr>
        <w:tabs>
          <w:tab w:val="num" w:pos="4320"/>
        </w:tabs>
        <w:ind w:left="4320" w:hanging="360"/>
      </w:pPr>
      <w:rPr>
        <w:rFonts w:ascii="Arial" w:hAnsi="Arial" w:hint="default"/>
      </w:rPr>
    </w:lvl>
    <w:lvl w:ilvl="6" w:tplc="BC2449BA" w:tentative="1">
      <w:start w:val="1"/>
      <w:numFmt w:val="bullet"/>
      <w:lvlText w:val="•"/>
      <w:lvlJc w:val="left"/>
      <w:pPr>
        <w:tabs>
          <w:tab w:val="num" w:pos="5040"/>
        </w:tabs>
        <w:ind w:left="5040" w:hanging="360"/>
      </w:pPr>
      <w:rPr>
        <w:rFonts w:ascii="Arial" w:hAnsi="Arial" w:hint="default"/>
      </w:rPr>
    </w:lvl>
    <w:lvl w:ilvl="7" w:tplc="E570B432" w:tentative="1">
      <w:start w:val="1"/>
      <w:numFmt w:val="bullet"/>
      <w:lvlText w:val="•"/>
      <w:lvlJc w:val="left"/>
      <w:pPr>
        <w:tabs>
          <w:tab w:val="num" w:pos="5760"/>
        </w:tabs>
        <w:ind w:left="5760" w:hanging="360"/>
      </w:pPr>
      <w:rPr>
        <w:rFonts w:ascii="Arial" w:hAnsi="Arial" w:hint="default"/>
      </w:rPr>
    </w:lvl>
    <w:lvl w:ilvl="8" w:tplc="63C28C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671"/>
    <w:multiLevelType w:val="hybridMultilevel"/>
    <w:tmpl w:val="B97E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F5401"/>
    <w:multiLevelType w:val="hybridMultilevel"/>
    <w:tmpl w:val="FC5CE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4716" w:hanging="936"/>
      </w:pPr>
      <w:rPr>
        <w:rFonts w:hint="default"/>
        <w:color w:val="00B0F0"/>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1348D"/>
    <w:multiLevelType w:val="hybridMultilevel"/>
    <w:tmpl w:val="6CD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F43AFD2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F60A4"/>
    <w:multiLevelType w:val="hybridMultilevel"/>
    <w:tmpl w:val="5EDA2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107"/>
    <w:multiLevelType w:val="hybridMultilevel"/>
    <w:tmpl w:val="7346B1B0"/>
    <w:styleLink w:val="Bullets"/>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3C27FD7"/>
    <w:multiLevelType w:val="hybridMultilevel"/>
    <w:tmpl w:val="BD52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354FA"/>
    <w:multiLevelType w:val="hybridMultilevel"/>
    <w:tmpl w:val="5074F00C"/>
    <w:lvl w:ilvl="0" w:tplc="A11E8858">
      <w:start w:val="1"/>
      <w:numFmt w:val="bullet"/>
      <w:pStyle w:val="TableBullet2"/>
      <w:lvlText w:val=""/>
      <w:lvlJc w:val="left"/>
      <w:pPr>
        <w:ind w:left="432" w:hanging="360"/>
      </w:pPr>
      <w:rPr>
        <w:rFonts w:ascii="Symbol" w:hAnsi="Symbol" w:hint="default"/>
        <w:color w:val="008080"/>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740E"/>
    <w:multiLevelType w:val="hybridMultilevel"/>
    <w:tmpl w:val="37481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3D244F30"/>
    <w:multiLevelType w:val="hybridMultilevel"/>
    <w:tmpl w:val="609A66FC"/>
    <w:lvl w:ilvl="0" w:tplc="341C6710">
      <w:start w:val="1"/>
      <w:numFmt w:val="bullet"/>
      <w:lvlText w:val="•"/>
      <w:lvlJc w:val="left"/>
      <w:pPr>
        <w:tabs>
          <w:tab w:val="num" w:pos="720"/>
        </w:tabs>
        <w:ind w:left="720" w:hanging="360"/>
      </w:pPr>
      <w:rPr>
        <w:rFonts w:ascii="Arial" w:hAnsi="Arial" w:hint="default"/>
      </w:rPr>
    </w:lvl>
    <w:lvl w:ilvl="1" w:tplc="2CF4EE66" w:tentative="1">
      <w:start w:val="1"/>
      <w:numFmt w:val="bullet"/>
      <w:lvlText w:val="•"/>
      <w:lvlJc w:val="left"/>
      <w:pPr>
        <w:tabs>
          <w:tab w:val="num" w:pos="1440"/>
        </w:tabs>
        <w:ind w:left="1440" w:hanging="360"/>
      </w:pPr>
      <w:rPr>
        <w:rFonts w:ascii="Arial" w:hAnsi="Arial" w:hint="default"/>
      </w:rPr>
    </w:lvl>
    <w:lvl w:ilvl="2" w:tplc="728CE252" w:tentative="1">
      <w:start w:val="1"/>
      <w:numFmt w:val="bullet"/>
      <w:lvlText w:val="•"/>
      <w:lvlJc w:val="left"/>
      <w:pPr>
        <w:tabs>
          <w:tab w:val="num" w:pos="2160"/>
        </w:tabs>
        <w:ind w:left="2160" w:hanging="360"/>
      </w:pPr>
      <w:rPr>
        <w:rFonts w:ascii="Arial" w:hAnsi="Arial" w:hint="default"/>
      </w:rPr>
    </w:lvl>
    <w:lvl w:ilvl="3" w:tplc="05EED368" w:tentative="1">
      <w:start w:val="1"/>
      <w:numFmt w:val="bullet"/>
      <w:lvlText w:val="•"/>
      <w:lvlJc w:val="left"/>
      <w:pPr>
        <w:tabs>
          <w:tab w:val="num" w:pos="2880"/>
        </w:tabs>
        <w:ind w:left="2880" w:hanging="360"/>
      </w:pPr>
      <w:rPr>
        <w:rFonts w:ascii="Arial" w:hAnsi="Arial" w:hint="default"/>
      </w:rPr>
    </w:lvl>
    <w:lvl w:ilvl="4" w:tplc="CE00831C" w:tentative="1">
      <w:start w:val="1"/>
      <w:numFmt w:val="bullet"/>
      <w:lvlText w:val="•"/>
      <w:lvlJc w:val="left"/>
      <w:pPr>
        <w:tabs>
          <w:tab w:val="num" w:pos="3600"/>
        </w:tabs>
        <w:ind w:left="3600" w:hanging="360"/>
      </w:pPr>
      <w:rPr>
        <w:rFonts w:ascii="Arial" w:hAnsi="Arial" w:hint="default"/>
      </w:rPr>
    </w:lvl>
    <w:lvl w:ilvl="5" w:tplc="68282632" w:tentative="1">
      <w:start w:val="1"/>
      <w:numFmt w:val="bullet"/>
      <w:lvlText w:val="•"/>
      <w:lvlJc w:val="left"/>
      <w:pPr>
        <w:tabs>
          <w:tab w:val="num" w:pos="4320"/>
        </w:tabs>
        <w:ind w:left="4320" w:hanging="360"/>
      </w:pPr>
      <w:rPr>
        <w:rFonts w:ascii="Arial" w:hAnsi="Arial" w:hint="default"/>
      </w:rPr>
    </w:lvl>
    <w:lvl w:ilvl="6" w:tplc="B740A84E" w:tentative="1">
      <w:start w:val="1"/>
      <w:numFmt w:val="bullet"/>
      <w:lvlText w:val="•"/>
      <w:lvlJc w:val="left"/>
      <w:pPr>
        <w:tabs>
          <w:tab w:val="num" w:pos="5040"/>
        </w:tabs>
        <w:ind w:left="5040" w:hanging="360"/>
      </w:pPr>
      <w:rPr>
        <w:rFonts w:ascii="Arial" w:hAnsi="Arial" w:hint="default"/>
      </w:rPr>
    </w:lvl>
    <w:lvl w:ilvl="7" w:tplc="3B76A6DE" w:tentative="1">
      <w:start w:val="1"/>
      <w:numFmt w:val="bullet"/>
      <w:lvlText w:val="•"/>
      <w:lvlJc w:val="left"/>
      <w:pPr>
        <w:tabs>
          <w:tab w:val="num" w:pos="5760"/>
        </w:tabs>
        <w:ind w:left="5760" w:hanging="360"/>
      </w:pPr>
      <w:rPr>
        <w:rFonts w:ascii="Arial" w:hAnsi="Arial" w:hint="default"/>
      </w:rPr>
    </w:lvl>
    <w:lvl w:ilvl="8" w:tplc="21C02E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0" w15:restartNumberingAfterBreak="0">
    <w:nsid w:val="4B9A1A11"/>
    <w:multiLevelType w:val="hybridMultilevel"/>
    <w:tmpl w:val="DD687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6E6682"/>
    <w:multiLevelType w:val="hybridMultilevel"/>
    <w:tmpl w:val="CCC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419C6"/>
    <w:multiLevelType w:val="multilevel"/>
    <w:tmpl w:val="04A2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E72DC"/>
    <w:multiLevelType w:val="hybridMultilevel"/>
    <w:tmpl w:val="6AA23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213E5"/>
    <w:multiLevelType w:val="hybridMultilevel"/>
    <w:tmpl w:val="D596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D2A70F7"/>
    <w:multiLevelType w:val="hybridMultilevel"/>
    <w:tmpl w:val="F4F4E6D6"/>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49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B4179"/>
    <w:multiLevelType w:val="hybridMultilevel"/>
    <w:tmpl w:val="61CC360E"/>
    <w:lvl w:ilvl="0" w:tplc="4B4CF0B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809A1"/>
    <w:multiLevelType w:val="hybridMultilevel"/>
    <w:tmpl w:val="4B68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CC1BAC"/>
    <w:multiLevelType w:val="hybridMultilevel"/>
    <w:tmpl w:val="B84CB32E"/>
    <w:lvl w:ilvl="0" w:tplc="E3A23968">
      <w:start w:val="1"/>
      <w:numFmt w:val="bullet"/>
      <w:lvlText w:val=""/>
      <w:lvlJc w:val="left"/>
      <w:pPr>
        <w:ind w:left="360" w:hanging="360"/>
      </w:pPr>
      <w:rPr>
        <w:rFonts w:ascii="Symbol" w:hAnsi="Symbol" w:hint="default"/>
      </w:rPr>
    </w:lvl>
    <w:lvl w:ilvl="1" w:tplc="60CCEA66">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3301205">
    <w:abstractNumId w:val="19"/>
  </w:num>
  <w:num w:numId="2" w16cid:durableId="1161392383">
    <w:abstractNumId w:val="29"/>
  </w:num>
  <w:num w:numId="3" w16cid:durableId="1075132515">
    <w:abstractNumId w:val="16"/>
    <w:lvlOverride w:ilvl="0">
      <w:lvl w:ilvl="0">
        <w:numFmt w:val="decimal"/>
        <w:pStyle w:val="Heading1"/>
        <w:lvlText w:val=""/>
        <w:lvlJc w:val="left"/>
      </w:lvl>
    </w:lvlOverride>
    <w:lvlOverride w:ilvl="1">
      <w:lvl w:ilvl="1">
        <w:start w:val="1"/>
        <w:numFmt w:val="decimal"/>
        <w:pStyle w:val="Heading2"/>
        <w:lvlText w:val="%1.%2."/>
        <w:lvlJc w:val="left"/>
        <w:pPr>
          <w:ind w:left="432" w:hanging="432"/>
        </w:pPr>
        <w:rPr>
          <w:rFonts w:hint="default"/>
        </w:rPr>
      </w:lvl>
    </w:lvlOverride>
  </w:num>
  <w:num w:numId="4" w16cid:durableId="1931811666">
    <w:abstractNumId w:val="11"/>
  </w:num>
  <w:num w:numId="5" w16cid:durableId="1660840249">
    <w:abstractNumId w:val="8"/>
  </w:num>
  <w:num w:numId="6" w16cid:durableId="1708555457">
    <w:abstractNumId w:val="1"/>
  </w:num>
  <w:num w:numId="7" w16cid:durableId="513034731">
    <w:abstractNumId w:val="27"/>
  </w:num>
  <w:num w:numId="8" w16cid:durableId="563956002">
    <w:abstractNumId w:val="30"/>
  </w:num>
  <w:num w:numId="9" w16cid:durableId="1049107103">
    <w:abstractNumId w:val="18"/>
  </w:num>
  <w:num w:numId="10" w16cid:durableId="664938328">
    <w:abstractNumId w:val="14"/>
  </w:num>
  <w:num w:numId="11" w16cid:durableId="1816679293">
    <w:abstractNumId w:val="3"/>
  </w:num>
  <w:num w:numId="12" w16cid:durableId="1805586113">
    <w:abstractNumId w:val="32"/>
  </w:num>
  <w:num w:numId="13" w16cid:durableId="680854600">
    <w:abstractNumId w:val="13"/>
  </w:num>
  <w:num w:numId="14" w16cid:durableId="44718503">
    <w:abstractNumId w:val="33"/>
  </w:num>
  <w:num w:numId="15" w16cid:durableId="1880781041">
    <w:abstractNumId w:val="20"/>
  </w:num>
  <w:num w:numId="16" w16cid:durableId="563296802">
    <w:abstractNumId w:val="8"/>
  </w:num>
  <w:num w:numId="17" w16cid:durableId="3818264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3072870">
    <w:abstractNumId w:val="22"/>
  </w:num>
  <w:num w:numId="19" w16cid:durableId="1442066150">
    <w:abstractNumId w:val="15"/>
  </w:num>
  <w:num w:numId="20" w16cid:durableId="1107389896">
    <w:abstractNumId w:val="24"/>
  </w:num>
  <w:num w:numId="21" w16cid:durableId="1815298083">
    <w:abstractNumId w:val="21"/>
  </w:num>
  <w:num w:numId="22" w16cid:durableId="2093888394">
    <w:abstractNumId w:val="2"/>
  </w:num>
  <w:num w:numId="23" w16cid:durableId="591863697">
    <w:abstractNumId w:val="17"/>
  </w:num>
  <w:num w:numId="24" w16cid:durableId="60449092">
    <w:abstractNumId w:val="8"/>
  </w:num>
  <w:num w:numId="25" w16cid:durableId="1345015284">
    <w:abstractNumId w:val="8"/>
  </w:num>
  <w:num w:numId="26" w16cid:durableId="105471133">
    <w:abstractNumId w:val="8"/>
  </w:num>
  <w:num w:numId="27" w16cid:durableId="1794128399">
    <w:abstractNumId w:val="12"/>
  </w:num>
  <w:num w:numId="28" w16cid:durableId="159934128">
    <w:abstractNumId w:val="8"/>
  </w:num>
  <w:num w:numId="29" w16cid:durableId="574096343">
    <w:abstractNumId w:val="10"/>
  </w:num>
  <w:num w:numId="30" w16cid:durableId="2108889823">
    <w:abstractNumId w:val="4"/>
  </w:num>
  <w:num w:numId="31" w16cid:durableId="465779346">
    <w:abstractNumId w:val="6"/>
  </w:num>
  <w:num w:numId="32" w16cid:durableId="610087039">
    <w:abstractNumId w:val="9"/>
  </w:num>
  <w:num w:numId="33" w16cid:durableId="1826241274">
    <w:abstractNumId w:val="25"/>
  </w:num>
  <w:num w:numId="34" w16cid:durableId="1511797593">
    <w:abstractNumId w:val="0"/>
  </w:num>
  <w:num w:numId="35" w16cid:durableId="1674994115">
    <w:abstractNumId w:val="26"/>
  </w:num>
  <w:num w:numId="36" w16cid:durableId="847526115">
    <w:abstractNumId w:val="6"/>
  </w:num>
  <w:num w:numId="37" w16cid:durableId="1304849502">
    <w:abstractNumId w:val="7"/>
  </w:num>
  <w:num w:numId="38" w16cid:durableId="1118910884">
    <w:abstractNumId w:val="23"/>
  </w:num>
  <w:num w:numId="39" w16cid:durableId="1984968645">
    <w:abstractNumId w:val="5"/>
  </w:num>
  <w:num w:numId="40" w16cid:durableId="2089763502">
    <w:abstractNumId w:val="31"/>
  </w:num>
  <w:num w:numId="41" w16cid:durableId="1024019008">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37C"/>
    <w:rsid w:val="000008D4"/>
    <w:rsid w:val="0000094A"/>
    <w:rsid w:val="00001922"/>
    <w:rsid w:val="00002AD9"/>
    <w:rsid w:val="00002F08"/>
    <w:rsid w:val="000034C2"/>
    <w:rsid w:val="00003F09"/>
    <w:rsid w:val="00004FD4"/>
    <w:rsid w:val="00006950"/>
    <w:rsid w:val="00006F02"/>
    <w:rsid w:val="00007020"/>
    <w:rsid w:val="000076E7"/>
    <w:rsid w:val="000131C5"/>
    <w:rsid w:val="00013ABD"/>
    <w:rsid w:val="000149FA"/>
    <w:rsid w:val="000157B1"/>
    <w:rsid w:val="00015C63"/>
    <w:rsid w:val="00016115"/>
    <w:rsid w:val="000163EF"/>
    <w:rsid w:val="000168EC"/>
    <w:rsid w:val="0001741F"/>
    <w:rsid w:val="00017E0A"/>
    <w:rsid w:val="00017EE6"/>
    <w:rsid w:val="000203D6"/>
    <w:rsid w:val="00021187"/>
    <w:rsid w:val="0002287A"/>
    <w:rsid w:val="00024F93"/>
    <w:rsid w:val="000251D3"/>
    <w:rsid w:val="00025391"/>
    <w:rsid w:val="00031658"/>
    <w:rsid w:val="00032934"/>
    <w:rsid w:val="00033350"/>
    <w:rsid w:val="0003395C"/>
    <w:rsid w:val="00033DCA"/>
    <w:rsid w:val="00034943"/>
    <w:rsid w:val="000352F9"/>
    <w:rsid w:val="0003601F"/>
    <w:rsid w:val="00036CDA"/>
    <w:rsid w:val="000374A4"/>
    <w:rsid w:val="00037AB9"/>
    <w:rsid w:val="00040481"/>
    <w:rsid w:val="0004067B"/>
    <w:rsid w:val="00040E15"/>
    <w:rsid w:val="000417FD"/>
    <w:rsid w:val="00041DE1"/>
    <w:rsid w:val="000426B6"/>
    <w:rsid w:val="00043018"/>
    <w:rsid w:val="00043A47"/>
    <w:rsid w:val="00044108"/>
    <w:rsid w:val="0004420C"/>
    <w:rsid w:val="00044E36"/>
    <w:rsid w:val="00045460"/>
    <w:rsid w:val="00045F8D"/>
    <w:rsid w:val="000468D5"/>
    <w:rsid w:val="00047CAA"/>
    <w:rsid w:val="00051718"/>
    <w:rsid w:val="00051771"/>
    <w:rsid w:val="0005205F"/>
    <w:rsid w:val="00052754"/>
    <w:rsid w:val="00053D01"/>
    <w:rsid w:val="0005507E"/>
    <w:rsid w:val="00055929"/>
    <w:rsid w:val="0005689C"/>
    <w:rsid w:val="00056944"/>
    <w:rsid w:val="00057271"/>
    <w:rsid w:val="0006102B"/>
    <w:rsid w:val="00061060"/>
    <w:rsid w:val="00061604"/>
    <w:rsid w:val="000618C7"/>
    <w:rsid w:val="00062796"/>
    <w:rsid w:val="00062863"/>
    <w:rsid w:val="00062D61"/>
    <w:rsid w:val="0006348C"/>
    <w:rsid w:val="00064C0F"/>
    <w:rsid w:val="00066E78"/>
    <w:rsid w:val="00067369"/>
    <w:rsid w:val="000675E1"/>
    <w:rsid w:val="00067C64"/>
    <w:rsid w:val="00070B32"/>
    <w:rsid w:val="00072506"/>
    <w:rsid w:val="00072972"/>
    <w:rsid w:val="000730ED"/>
    <w:rsid w:val="00073BF2"/>
    <w:rsid w:val="00073CDE"/>
    <w:rsid w:val="00073CE8"/>
    <w:rsid w:val="0007565A"/>
    <w:rsid w:val="00080023"/>
    <w:rsid w:val="000819CF"/>
    <w:rsid w:val="00082157"/>
    <w:rsid w:val="00082456"/>
    <w:rsid w:val="00082971"/>
    <w:rsid w:val="00082BAF"/>
    <w:rsid w:val="0008478A"/>
    <w:rsid w:val="000853E3"/>
    <w:rsid w:val="0008641F"/>
    <w:rsid w:val="0008662F"/>
    <w:rsid w:val="00087713"/>
    <w:rsid w:val="0009058B"/>
    <w:rsid w:val="00092649"/>
    <w:rsid w:val="000926FA"/>
    <w:rsid w:val="00092B22"/>
    <w:rsid w:val="000944EC"/>
    <w:rsid w:val="00094884"/>
    <w:rsid w:val="00095963"/>
    <w:rsid w:val="00096BAB"/>
    <w:rsid w:val="00097A5A"/>
    <w:rsid w:val="000A13D3"/>
    <w:rsid w:val="000A1D1E"/>
    <w:rsid w:val="000A32FB"/>
    <w:rsid w:val="000A3544"/>
    <w:rsid w:val="000A4F3B"/>
    <w:rsid w:val="000A5694"/>
    <w:rsid w:val="000A6144"/>
    <w:rsid w:val="000A6BD9"/>
    <w:rsid w:val="000A6F89"/>
    <w:rsid w:val="000A76BA"/>
    <w:rsid w:val="000A79F4"/>
    <w:rsid w:val="000B0831"/>
    <w:rsid w:val="000B25F2"/>
    <w:rsid w:val="000B33E9"/>
    <w:rsid w:val="000B3436"/>
    <w:rsid w:val="000B3D6E"/>
    <w:rsid w:val="000B476E"/>
    <w:rsid w:val="000B4B65"/>
    <w:rsid w:val="000B5C7F"/>
    <w:rsid w:val="000B5CEB"/>
    <w:rsid w:val="000B5D69"/>
    <w:rsid w:val="000B62A5"/>
    <w:rsid w:val="000B6B31"/>
    <w:rsid w:val="000C0C74"/>
    <w:rsid w:val="000C1BB1"/>
    <w:rsid w:val="000C1F57"/>
    <w:rsid w:val="000C21C3"/>
    <w:rsid w:val="000C27BE"/>
    <w:rsid w:val="000C3AED"/>
    <w:rsid w:val="000C3FCD"/>
    <w:rsid w:val="000C4A75"/>
    <w:rsid w:val="000C591B"/>
    <w:rsid w:val="000C5CA7"/>
    <w:rsid w:val="000C701E"/>
    <w:rsid w:val="000C7250"/>
    <w:rsid w:val="000D03E9"/>
    <w:rsid w:val="000D2EEB"/>
    <w:rsid w:val="000D3AD5"/>
    <w:rsid w:val="000D404A"/>
    <w:rsid w:val="000D44AE"/>
    <w:rsid w:val="000D4E93"/>
    <w:rsid w:val="000D598E"/>
    <w:rsid w:val="000D6A19"/>
    <w:rsid w:val="000D6E0F"/>
    <w:rsid w:val="000D761C"/>
    <w:rsid w:val="000D7738"/>
    <w:rsid w:val="000E0521"/>
    <w:rsid w:val="000E06B0"/>
    <w:rsid w:val="000E0D2F"/>
    <w:rsid w:val="000E21C9"/>
    <w:rsid w:val="000E2515"/>
    <w:rsid w:val="000E4029"/>
    <w:rsid w:val="000E47B6"/>
    <w:rsid w:val="000E4C9A"/>
    <w:rsid w:val="000E543D"/>
    <w:rsid w:val="000E68EB"/>
    <w:rsid w:val="000E77E1"/>
    <w:rsid w:val="000E7924"/>
    <w:rsid w:val="000F0429"/>
    <w:rsid w:val="000F051E"/>
    <w:rsid w:val="000F113C"/>
    <w:rsid w:val="000F164C"/>
    <w:rsid w:val="000F1748"/>
    <w:rsid w:val="000F1982"/>
    <w:rsid w:val="000F230A"/>
    <w:rsid w:val="000F35AF"/>
    <w:rsid w:val="000F38CE"/>
    <w:rsid w:val="000F3F0F"/>
    <w:rsid w:val="000F5457"/>
    <w:rsid w:val="000F59C7"/>
    <w:rsid w:val="000F5A4B"/>
    <w:rsid w:val="000F6B41"/>
    <w:rsid w:val="000F6C94"/>
    <w:rsid w:val="000F7961"/>
    <w:rsid w:val="00100726"/>
    <w:rsid w:val="00100A82"/>
    <w:rsid w:val="00101C7D"/>
    <w:rsid w:val="00102483"/>
    <w:rsid w:val="00102642"/>
    <w:rsid w:val="001026EF"/>
    <w:rsid w:val="00102F7A"/>
    <w:rsid w:val="00102FDF"/>
    <w:rsid w:val="001034A2"/>
    <w:rsid w:val="00104009"/>
    <w:rsid w:val="00104AB3"/>
    <w:rsid w:val="00104B49"/>
    <w:rsid w:val="00104E74"/>
    <w:rsid w:val="00104F35"/>
    <w:rsid w:val="00107A71"/>
    <w:rsid w:val="00107B23"/>
    <w:rsid w:val="00107E85"/>
    <w:rsid w:val="001109CA"/>
    <w:rsid w:val="00110CAA"/>
    <w:rsid w:val="00111D3E"/>
    <w:rsid w:val="00111EBA"/>
    <w:rsid w:val="001129F4"/>
    <w:rsid w:val="00112EB1"/>
    <w:rsid w:val="001146EB"/>
    <w:rsid w:val="0011481C"/>
    <w:rsid w:val="0011488F"/>
    <w:rsid w:val="00115347"/>
    <w:rsid w:val="00116B1B"/>
    <w:rsid w:val="00117AE2"/>
    <w:rsid w:val="0012088D"/>
    <w:rsid w:val="00121EA5"/>
    <w:rsid w:val="001223BA"/>
    <w:rsid w:val="00122DAB"/>
    <w:rsid w:val="00123ECE"/>
    <w:rsid w:val="00124716"/>
    <w:rsid w:val="0012548E"/>
    <w:rsid w:val="0012571B"/>
    <w:rsid w:val="0012637A"/>
    <w:rsid w:val="00127B5B"/>
    <w:rsid w:val="001309CF"/>
    <w:rsid w:val="00130B20"/>
    <w:rsid w:val="00131147"/>
    <w:rsid w:val="0013124E"/>
    <w:rsid w:val="00131718"/>
    <w:rsid w:val="00131A09"/>
    <w:rsid w:val="00131CA5"/>
    <w:rsid w:val="00134115"/>
    <w:rsid w:val="00134421"/>
    <w:rsid w:val="0013452E"/>
    <w:rsid w:val="001369BF"/>
    <w:rsid w:val="00137306"/>
    <w:rsid w:val="00137A1A"/>
    <w:rsid w:val="00137F0F"/>
    <w:rsid w:val="00140C9E"/>
    <w:rsid w:val="00140F8B"/>
    <w:rsid w:val="00141064"/>
    <w:rsid w:val="00145651"/>
    <w:rsid w:val="001458E1"/>
    <w:rsid w:val="001465D0"/>
    <w:rsid w:val="00146A9C"/>
    <w:rsid w:val="00146E48"/>
    <w:rsid w:val="00147509"/>
    <w:rsid w:val="00150981"/>
    <w:rsid w:val="00150F8D"/>
    <w:rsid w:val="0015119E"/>
    <w:rsid w:val="00151DD2"/>
    <w:rsid w:val="00152B24"/>
    <w:rsid w:val="00153186"/>
    <w:rsid w:val="001532DC"/>
    <w:rsid w:val="0015446F"/>
    <w:rsid w:val="001545CF"/>
    <w:rsid w:val="00154866"/>
    <w:rsid w:val="001551E4"/>
    <w:rsid w:val="001572C8"/>
    <w:rsid w:val="00160775"/>
    <w:rsid w:val="00160CB2"/>
    <w:rsid w:val="001646DA"/>
    <w:rsid w:val="00165F07"/>
    <w:rsid w:val="001660B6"/>
    <w:rsid w:val="00166D0B"/>
    <w:rsid w:val="00167F49"/>
    <w:rsid w:val="0017099D"/>
    <w:rsid w:val="0017112C"/>
    <w:rsid w:val="00172AE4"/>
    <w:rsid w:val="00172F0C"/>
    <w:rsid w:val="00173661"/>
    <w:rsid w:val="00174C71"/>
    <w:rsid w:val="00175920"/>
    <w:rsid w:val="00175CF3"/>
    <w:rsid w:val="0017674D"/>
    <w:rsid w:val="00176AB9"/>
    <w:rsid w:val="00176DB7"/>
    <w:rsid w:val="0017787C"/>
    <w:rsid w:val="00180D8F"/>
    <w:rsid w:val="00181485"/>
    <w:rsid w:val="001820B5"/>
    <w:rsid w:val="00182C8C"/>
    <w:rsid w:val="001834E0"/>
    <w:rsid w:val="00183788"/>
    <w:rsid w:val="00183CAD"/>
    <w:rsid w:val="00184AF0"/>
    <w:rsid w:val="0018512D"/>
    <w:rsid w:val="00186870"/>
    <w:rsid w:val="00187294"/>
    <w:rsid w:val="00190796"/>
    <w:rsid w:val="00190D01"/>
    <w:rsid w:val="00191055"/>
    <w:rsid w:val="001912C7"/>
    <w:rsid w:val="001913FF"/>
    <w:rsid w:val="0019440A"/>
    <w:rsid w:val="001951FC"/>
    <w:rsid w:val="00195541"/>
    <w:rsid w:val="001967E6"/>
    <w:rsid w:val="001A0225"/>
    <w:rsid w:val="001A0E3B"/>
    <w:rsid w:val="001A12A0"/>
    <w:rsid w:val="001A2F00"/>
    <w:rsid w:val="001A48D0"/>
    <w:rsid w:val="001A4911"/>
    <w:rsid w:val="001A4B85"/>
    <w:rsid w:val="001A5A64"/>
    <w:rsid w:val="001A7538"/>
    <w:rsid w:val="001A7E92"/>
    <w:rsid w:val="001B0504"/>
    <w:rsid w:val="001B0B32"/>
    <w:rsid w:val="001B1606"/>
    <w:rsid w:val="001B1723"/>
    <w:rsid w:val="001B20D8"/>
    <w:rsid w:val="001B2669"/>
    <w:rsid w:val="001B38DB"/>
    <w:rsid w:val="001B56FB"/>
    <w:rsid w:val="001B7C82"/>
    <w:rsid w:val="001C00BA"/>
    <w:rsid w:val="001C0575"/>
    <w:rsid w:val="001C0C18"/>
    <w:rsid w:val="001C0EA5"/>
    <w:rsid w:val="001C20B5"/>
    <w:rsid w:val="001C2D5F"/>
    <w:rsid w:val="001C308F"/>
    <w:rsid w:val="001C3896"/>
    <w:rsid w:val="001C3FA9"/>
    <w:rsid w:val="001C4B9B"/>
    <w:rsid w:val="001C4CD2"/>
    <w:rsid w:val="001C5050"/>
    <w:rsid w:val="001C533F"/>
    <w:rsid w:val="001C713A"/>
    <w:rsid w:val="001C7530"/>
    <w:rsid w:val="001D0861"/>
    <w:rsid w:val="001D175A"/>
    <w:rsid w:val="001D31C8"/>
    <w:rsid w:val="001D37A0"/>
    <w:rsid w:val="001D47B2"/>
    <w:rsid w:val="001D5350"/>
    <w:rsid w:val="001D649C"/>
    <w:rsid w:val="001D714E"/>
    <w:rsid w:val="001D71AC"/>
    <w:rsid w:val="001D7E9D"/>
    <w:rsid w:val="001E1C6B"/>
    <w:rsid w:val="001E20E3"/>
    <w:rsid w:val="001E2B48"/>
    <w:rsid w:val="001E3A82"/>
    <w:rsid w:val="001E45BB"/>
    <w:rsid w:val="001E5136"/>
    <w:rsid w:val="001E60D8"/>
    <w:rsid w:val="001E718F"/>
    <w:rsid w:val="001F0632"/>
    <w:rsid w:val="001F09A0"/>
    <w:rsid w:val="001F30D8"/>
    <w:rsid w:val="001F31C1"/>
    <w:rsid w:val="001F561F"/>
    <w:rsid w:val="001F5AFD"/>
    <w:rsid w:val="001F6AAE"/>
    <w:rsid w:val="001F6FB1"/>
    <w:rsid w:val="0020031F"/>
    <w:rsid w:val="0020098C"/>
    <w:rsid w:val="00200E80"/>
    <w:rsid w:val="002019DC"/>
    <w:rsid w:val="00202A21"/>
    <w:rsid w:val="00202F45"/>
    <w:rsid w:val="00203434"/>
    <w:rsid w:val="00203B0A"/>
    <w:rsid w:val="0020470C"/>
    <w:rsid w:val="00205163"/>
    <w:rsid w:val="0020647D"/>
    <w:rsid w:val="00207044"/>
    <w:rsid w:val="00207450"/>
    <w:rsid w:val="002078B3"/>
    <w:rsid w:val="002108E7"/>
    <w:rsid w:val="002109C3"/>
    <w:rsid w:val="00210EF0"/>
    <w:rsid w:val="00211DE3"/>
    <w:rsid w:val="00212EA9"/>
    <w:rsid w:val="00213542"/>
    <w:rsid w:val="0021385F"/>
    <w:rsid w:val="00213A55"/>
    <w:rsid w:val="00213B67"/>
    <w:rsid w:val="002144E4"/>
    <w:rsid w:val="002146FC"/>
    <w:rsid w:val="00214FF6"/>
    <w:rsid w:val="00216273"/>
    <w:rsid w:val="0021649A"/>
    <w:rsid w:val="002171F7"/>
    <w:rsid w:val="002172B3"/>
    <w:rsid w:val="00217E33"/>
    <w:rsid w:val="00220019"/>
    <w:rsid w:val="0022017A"/>
    <w:rsid w:val="00222349"/>
    <w:rsid w:val="00223727"/>
    <w:rsid w:val="00224213"/>
    <w:rsid w:val="00224329"/>
    <w:rsid w:val="00224529"/>
    <w:rsid w:val="002248AB"/>
    <w:rsid w:val="00227900"/>
    <w:rsid w:val="00230503"/>
    <w:rsid w:val="00230B93"/>
    <w:rsid w:val="00231B8A"/>
    <w:rsid w:val="00232009"/>
    <w:rsid w:val="00232419"/>
    <w:rsid w:val="0023246C"/>
    <w:rsid w:val="002338D4"/>
    <w:rsid w:val="00234B59"/>
    <w:rsid w:val="00235023"/>
    <w:rsid w:val="00235150"/>
    <w:rsid w:val="00235E7D"/>
    <w:rsid w:val="002363BA"/>
    <w:rsid w:val="002367F0"/>
    <w:rsid w:val="00236B5C"/>
    <w:rsid w:val="00240478"/>
    <w:rsid w:val="00240626"/>
    <w:rsid w:val="00241661"/>
    <w:rsid w:val="00242066"/>
    <w:rsid w:val="002420ED"/>
    <w:rsid w:val="00243949"/>
    <w:rsid w:val="00243F9A"/>
    <w:rsid w:val="00244B75"/>
    <w:rsid w:val="002451AB"/>
    <w:rsid w:val="00245311"/>
    <w:rsid w:val="002455C5"/>
    <w:rsid w:val="00245678"/>
    <w:rsid w:val="00245690"/>
    <w:rsid w:val="00245D03"/>
    <w:rsid w:val="00246AC9"/>
    <w:rsid w:val="0024768E"/>
    <w:rsid w:val="002504D8"/>
    <w:rsid w:val="00250CA8"/>
    <w:rsid w:val="002515A2"/>
    <w:rsid w:val="00251613"/>
    <w:rsid w:val="00251F4C"/>
    <w:rsid w:val="002542F1"/>
    <w:rsid w:val="002543E0"/>
    <w:rsid w:val="0025535A"/>
    <w:rsid w:val="0025590D"/>
    <w:rsid w:val="002574A8"/>
    <w:rsid w:val="00260B3B"/>
    <w:rsid w:val="002623A1"/>
    <w:rsid w:val="00262BD0"/>
    <w:rsid w:val="00265E8D"/>
    <w:rsid w:val="002664EE"/>
    <w:rsid w:val="00266C92"/>
    <w:rsid w:val="00266CF0"/>
    <w:rsid w:val="00266FF3"/>
    <w:rsid w:val="00267D79"/>
    <w:rsid w:val="00267ED0"/>
    <w:rsid w:val="0027191D"/>
    <w:rsid w:val="00271A0B"/>
    <w:rsid w:val="002721CA"/>
    <w:rsid w:val="00272C46"/>
    <w:rsid w:val="002736D1"/>
    <w:rsid w:val="0027421F"/>
    <w:rsid w:val="00275851"/>
    <w:rsid w:val="00275C72"/>
    <w:rsid w:val="00276621"/>
    <w:rsid w:val="0027741D"/>
    <w:rsid w:val="00277730"/>
    <w:rsid w:val="002777DD"/>
    <w:rsid w:val="00277FE9"/>
    <w:rsid w:val="0028103B"/>
    <w:rsid w:val="002826AE"/>
    <w:rsid w:val="00285CBE"/>
    <w:rsid w:val="002861E0"/>
    <w:rsid w:val="00286E8B"/>
    <w:rsid w:val="00287924"/>
    <w:rsid w:val="0029185F"/>
    <w:rsid w:val="00291A26"/>
    <w:rsid w:val="00292066"/>
    <w:rsid w:val="002926B5"/>
    <w:rsid w:val="00292C04"/>
    <w:rsid w:val="00292F2E"/>
    <w:rsid w:val="00292FE1"/>
    <w:rsid w:val="00293119"/>
    <w:rsid w:val="002952F0"/>
    <w:rsid w:val="002957D4"/>
    <w:rsid w:val="002967F9"/>
    <w:rsid w:val="002968C3"/>
    <w:rsid w:val="00296967"/>
    <w:rsid w:val="00296D85"/>
    <w:rsid w:val="0029706A"/>
    <w:rsid w:val="002971C7"/>
    <w:rsid w:val="002A1DD0"/>
    <w:rsid w:val="002A1F6A"/>
    <w:rsid w:val="002A22F4"/>
    <w:rsid w:val="002A2A77"/>
    <w:rsid w:val="002A3329"/>
    <w:rsid w:val="002A46F8"/>
    <w:rsid w:val="002A4AE8"/>
    <w:rsid w:val="002A4F7F"/>
    <w:rsid w:val="002A54E4"/>
    <w:rsid w:val="002A5634"/>
    <w:rsid w:val="002A5AA6"/>
    <w:rsid w:val="002A5AD1"/>
    <w:rsid w:val="002A5C41"/>
    <w:rsid w:val="002A6216"/>
    <w:rsid w:val="002A7BB3"/>
    <w:rsid w:val="002B0150"/>
    <w:rsid w:val="002B1792"/>
    <w:rsid w:val="002B3289"/>
    <w:rsid w:val="002B45EB"/>
    <w:rsid w:val="002B4AF3"/>
    <w:rsid w:val="002B535B"/>
    <w:rsid w:val="002B645B"/>
    <w:rsid w:val="002C0C04"/>
    <w:rsid w:val="002C1E1D"/>
    <w:rsid w:val="002C2BF8"/>
    <w:rsid w:val="002C3973"/>
    <w:rsid w:val="002C4FA5"/>
    <w:rsid w:val="002C5411"/>
    <w:rsid w:val="002C609E"/>
    <w:rsid w:val="002C6769"/>
    <w:rsid w:val="002C6972"/>
    <w:rsid w:val="002C6F32"/>
    <w:rsid w:val="002D0BC5"/>
    <w:rsid w:val="002D1268"/>
    <w:rsid w:val="002D1B0B"/>
    <w:rsid w:val="002D1B2F"/>
    <w:rsid w:val="002D213C"/>
    <w:rsid w:val="002D25D3"/>
    <w:rsid w:val="002D2D32"/>
    <w:rsid w:val="002D307C"/>
    <w:rsid w:val="002D3BEC"/>
    <w:rsid w:val="002D4C6D"/>
    <w:rsid w:val="002D6091"/>
    <w:rsid w:val="002D6BEC"/>
    <w:rsid w:val="002E0950"/>
    <w:rsid w:val="002E0D1B"/>
    <w:rsid w:val="002E129E"/>
    <w:rsid w:val="002E16FC"/>
    <w:rsid w:val="002E1E13"/>
    <w:rsid w:val="002E3CFA"/>
    <w:rsid w:val="002E3D1B"/>
    <w:rsid w:val="002E40D5"/>
    <w:rsid w:val="002E421E"/>
    <w:rsid w:val="002E555E"/>
    <w:rsid w:val="002E57A0"/>
    <w:rsid w:val="002E59DC"/>
    <w:rsid w:val="002E652D"/>
    <w:rsid w:val="002E69CA"/>
    <w:rsid w:val="002E6D86"/>
    <w:rsid w:val="002E72FD"/>
    <w:rsid w:val="002E7ACB"/>
    <w:rsid w:val="002F1155"/>
    <w:rsid w:val="002F11C0"/>
    <w:rsid w:val="002F167C"/>
    <w:rsid w:val="002F23B9"/>
    <w:rsid w:val="002F3F95"/>
    <w:rsid w:val="002F48CA"/>
    <w:rsid w:val="002F4E4B"/>
    <w:rsid w:val="002F568B"/>
    <w:rsid w:val="002F666A"/>
    <w:rsid w:val="002F7B2D"/>
    <w:rsid w:val="0030009A"/>
    <w:rsid w:val="0030054A"/>
    <w:rsid w:val="00300CF1"/>
    <w:rsid w:val="00301404"/>
    <w:rsid w:val="0030297C"/>
    <w:rsid w:val="00302DB5"/>
    <w:rsid w:val="0030327F"/>
    <w:rsid w:val="003033E4"/>
    <w:rsid w:val="0030544D"/>
    <w:rsid w:val="00306450"/>
    <w:rsid w:val="00306465"/>
    <w:rsid w:val="0030702A"/>
    <w:rsid w:val="00307A4C"/>
    <w:rsid w:val="003111D8"/>
    <w:rsid w:val="003117D8"/>
    <w:rsid w:val="00311B84"/>
    <w:rsid w:val="00311DB1"/>
    <w:rsid w:val="003120EA"/>
    <w:rsid w:val="0031234C"/>
    <w:rsid w:val="0031303E"/>
    <w:rsid w:val="003140CD"/>
    <w:rsid w:val="00314265"/>
    <w:rsid w:val="00314BFF"/>
    <w:rsid w:val="003154BC"/>
    <w:rsid w:val="00315C2F"/>
    <w:rsid w:val="00315E98"/>
    <w:rsid w:val="00317174"/>
    <w:rsid w:val="0031773E"/>
    <w:rsid w:val="00320CE9"/>
    <w:rsid w:val="00322F8B"/>
    <w:rsid w:val="00323CD0"/>
    <w:rsid w:val="00324873"/>
    <w:rsid w:val="0032634C"/>
    <w:rsid w:val="0032686E"/>
    <w:rsid w:val="00326C25"/>
    <w:rsid w:val="00327E14"/>
    <w:rsid w:val="00330823"/>
    <w:rsid w:val="003313E4"/>
    <w:rsid w:val="00331B57"/>
    <w:rsid w:val="00333B64"/>
    <w:rsid w:val="003349E1"/>
    <w:rsid w:val="00334C77"/>
    <w:rsid w:val="00335083"/>
    <w:rsid w:val="00335BD0"/>
    <w:rsid w:val="00335CA9"/>
    <w:rsid w:val="00336FA3"/>
    <w:rsid w:val="003400ED"/>
    <w:rsid w:val="003403CB"/>
    <w:rsid w:val="00340A70"/>
    <w:rsid w:val="003424CE"/>
    <w:rsid w:val="00344084"/>
    <w:rsid w:val="00344CE4"/>
    <w:rsid w:val="00345D3D"/>
    <w:rsid w:val="00345F21"/>
    <w:rsid w:val="003461A6"/>
    <w:rsid w:val="00347ADC"/>
    <w:rsid w:val="0035036F"/>
    <w:rsid w:val="00350445"/>
    <w:rsid w:val="00351B2F"/>
    <w:rsid w:val="00351F5C"/>
    <w:rsid w:val="00354B76"/>
    <w:rsid w:val="00355A1A"/>
    <w:rsid w:val="00355F40"/>
    <w:rsid w:val="00355FBE"/>
    <w:rsid w:val="003604E6"/>
    <w:rsid w:val="0036113F"/>
    <w:rsid w:val="00361B79"/>
    <w:rsid w:val="00362174"/>
    <w:rsid w:val="003646BA"/>
    <w:rsid w:val="00364836"/>
    <w:rsid w:val="00365B98"/>
    <w:rsid w:val="0036619D"/>
    <w:rsid w:val="00366940"/>
    <w:rsid w:val="0036776F"/>
    <w:rsid w:val="00367BA6"/>
    <w:rsid w:val="00370353"/>
    <w:rsid w:val="00370501"/>
    <w:rsid w:val="003716DA"/>
    <w:rsid w:val="00371AF2"/>
    <w:rsid w:val="00372C32"/>
    <w:rsid w:val="00373DE0"/>
    <w:rsid w:val="00374974"/>
    <w:rsid w:val="00376083"/>
    <w:rsid w:val="00377B26"/>
    <w:rsid w:val="003803C8"/>
    <w:rsid w:val="00380605"/>
    <w:rsid w:val="00380A0B"/>
    <w:rsid w:val="00382C33"/>
    <w:rsid w:val="00383D84"/>
    <w:rsid w:val="0038407C"/>
    <w:rsid w:val="003840B4"/>
    <w:rsid w:val="0038455A"/>
    <w:rsid w:val="003845C1"/>
    <w:rsid w:val="00384A87"/>
    <w:rsid w:val="00384A8E"/>
    <w:rsid w:val="00386034"/>
    <w:rsid w:val="003862AA"/>
    <w:rsid w:val="00386EAC"/>
    <w:rsid w:val="003879F2"/>
    <w:rsid w:val="00390A88"/>
    <w:rsid w:val="00390B3F"/>
    <w:rsid w:val="003911AC"/>
    <w:rsid w:val="003912C7"/>
    <w:rsid w:val="003925C9"/>
    <w:rsid w:val="0039273F"/>
    <w:rsid w:val="0039285D"/>
    <w:rsid w:val="003948A2"/>
    <w:rsid w:val="00394BAF"/>
    <w:rsid w:val="003969C5"/>
    <w:rsid w:val="00396E53"/>
    <w:rsid w:val="00397E85"/>
    <w:rsid w:val="003A0825"/>
    <w:rsid w:val="003A1152"/>
    <w:rsid w:val="003A155C"/>
    <w:rsid w:val="003A18DC"/>
    <w:rsid w:val="003A227F"/>
    <w:rsid w:val="003A29DD"/>
    <w:rsid w:val="003A2B39"/>
    <w:rsid w:val="003A321E"/>
    <w:rsid w:val="003A56C8"/>
    <w:rsid w:val="003A58A8"/>
    <w:rsid w:val="003A6611"/>
    <w:rsid w:val="003A7831"/>
    <w:rsid w:val="003B1978"/>
    <w:rsid w:val="003B1D40"/>
    <w:rsid w:val="003B283D"/>
    <w:rsid w:val="003B3268"/>
    <w:rsid w:val="003B3321"/>
    <w:rsid w:val="003B3574"/>
    <w:rsid w:val="003B484D"/>
    <w:rsid w:val="003B4D35"/>
    <w:rsid w:val="003B7A88"/>
    <w:rsid w:val="003B7D9E"/>
    <w:rsid w:val="003C0724"/>
    <w:rsid w:val="003C08C8"/>
    <w:rsid w:val="003C1822"/>
    <w:rsid w:val="003C1EDE"/>
    <w:rsid w:val="003C2574"/>
    <w:rsid w:val="003C2E1F"/>
    <w:rsid w:val="003C420D"/>
    <w:rsid w:val="003C42BE"/>
    <w:rsid w:val="003C4A95"/>
    <w:rsid w:val="003C5286"/>
    <w:rsid w:val="003C72CF"/>
    <w:rsid w:val="003C745A"/>
    <w:rsid w:val="003C74B5"/>
    <w:rsid w:val="003C7FAC"/>
    <w:rsid w:val="003D00DD"/>
    <w:rsid w:val="003D075F"/>
    <w:rsid w:val="003D0CB5"/>
    <w:rsid w:val="003D1036"/>
    <w:rsid w:val="003D158B"/>
    <w:rsid w:val="003D2CBA"/>
    <w:rsid w:val="003D2F35"/>
    <w:rsid w:val="003D326B"/>
    <w:rsid w:val="003D3709"/>
    <w:rsid w:val="003D3AC1"/>
    <w:rsid w:val="003D4248"/>
    <w:rsid w:val="003D4A0A"/>
    <w:rsid w:val="003D5D39"/>
    <w:rsid w:val="003D6BD7"/>
    <w:rsid w:val="003D6E88"/>
    <w:rsid w:val="003E0AF9"/>
    <w:rsid w:val="003E129C"/>
    <w:rsid w:val="003E1A17"/>
    <w:rsid w:val="003E1AB5"/>
    <w:rsid w:val="003E1B4E"/>
    <w:rsid w:val="003E1C68"/>
    <w:rsid w:val="003E260B"/>
    <w:rsid w:val="003E2B6C"/>
    <w:rsid w:val="003E55C6"/>
    <w:rsid w:val="003E6197"/>
    <w:rsid w:val="003E6C5F"/>
    <w:rsid w:val="003E6F85"/>
    <w:rsid w:val="003E7952"/>
    <w:rsid w:val="003E7B6A"/>
    <w:rsid w:val="003F0273"/>
    <w:rsid w:val="003F1674"/>
    <w:rsid w:val="003F1680"/>
    <w:rsid w:val="003F212E"/>
    <w:rsid w:val="003F4BD5"/>
    <w:rsid w:val="003F4E45"/>
    <w:rsid w:val="003F55E0"/>
    <w:rsid w:val="003F6207"/>
    <w:rsid w:val="003F6B94"/>
    <w:rsid w:val="003F779C"/>
    <w:rsid w:val="003F7AA8"/>
    <w:rsid w:val="003F7FA7"/>
    <w:rsid w:val="0040051A"/>
    <w:rsid w:val="004005BF"/>
    <w:rsid w:val="00400EA1"/>
    <w:rsid w:val="004023C4"/>
    <w:rsid w:val="004026D8"/>
    <w:rsid w:val="00402DB5"/>
    <w:rsid w:val="0040341A"/>
    <w:rsid w:val="0040599B"/>
    <w:rsid w:val="004059D6"/>
    <w:rsid w:val="00405F6A"/>
    <w:rsid w:val="00407149"/>
    <w:rsid w:val="00407A8B"/>
    <w:rsid w:val="0041062E"/>
    <w:rsid w:val="00410DC2"/>
    <w:rsid w:val="004114F2"/>
    <w:rsid w:val="00412536"/>
    <w:rsid w:val="00412EB0"/>
    <w:rsid w:val="004134CE"/>
    <w:rsid w:val="00413B06"/>
    <w:rsid w:val="00413E8D"/>
    <w:rsid w:val="00413EDB"/>
    <w:rsid w:val="004141E5"/>
    <w:rsid w:val="00414A67"/>
    <w:rsid w:val="004171D2"/>
    <w:rsid w:val="00420211"/>
    <w:rsid w:val="00420DED"/>
    <w:rsid w:val="00421291"/>
    <w:rsid w:val="0042235A"/>
    <w:rsid w:val="00422533"/>
    <w:rsid w:val="004230B2"/>
    <w:rsid w:val="00424989"/>
    <w:rsid w:val="00424A5D"/>
    <w:rsid w:val="00425828"/>
    <w:rsid w:val="00430931"/>
    <w:rsid w:val="00431403"/>
    <w:rsid w:val="0043145E"/>
    <w:rsid w:val="00432528"/>
    <w:rsid w:val="00432DB2"/>
    <w:rsid w:val="00432FF5"/>
    <w:rsid w:val="00433050"/>
    <w:rsid w:val="0043485F"/>
    <w:rsid w:val="00434C5B"/>
    <w:rsid w:val="00435504"/>
    <w:rsid w:val="00435B42"/>
    <w:rsid w:val="00435DE7"/>
    <w:rsid w:val="0043613E"/>
    <w:rsid w:val="0043683E"/>
    <w:rsid w:val="00436E00"/>
    <w:rsid w:val="004370A7"/>
    <w:rsid w:val="00440EE9"/>
    <w:rsid w:val="004413D9"/>
    <w:rsid w:val="00443D20"/>
    <w:rsid w:val="0044457A"/>
    <w:rsid w:val="004446A6"/>
    <w:rsid w:val="00444CCA"/>
    <w:rsid w:val="00444EC7"/>
    <w:rsid w:val="004457AB"/>
    <w:rsid w:val="00445BE8"/>
    <w:rsid w:val="00446BAE"/>
    <w:rsid w:val="00447682"/>
    <w:rsid w:val="004477CC"/>
    <w:rsid w:val="00447BCF"/>
    <w:rsid w:val="00450829"/>
    <w:rsid w:val="0045125A"/>
    <w:rsid w:val="00452159"/>
    <w:rsid w:val="004526B5"/>
    <w:rsid w:val="004528EC"/>
    <w:rsid w:val="00453357"/>
    <w:rsid w:val="0045347E"/>
    <w:rsid w:val="0045478F"/>
    <w:rsid w:val="00454AB1"/>
    <w:rsid w:val="00454BEB"/>
    <w:rsid w:val="00455F61"/>
    <w:rsid w:val="004560C2"/>
    <w:rsid w:val="00456FE3"/>
    <w:rsid w:val="004579D7"/>
    <w:rsid w:val="00461145"/>
    <w:rsid w:val="00461E86"/>
    <w:rsid w:val="00462282"/>
    <w:rsid w:val="00463375"/>
    <w:rsid w:val="00463AC4"/>
    <w:rsid w:val="00466CBE"/>
    <w:rsid w:val="00470601"/>
    <w:rsid w:val="00470DCE"/>
    <w:rsid w:val="00471420"/>
    <w:rsid w:val="004723A1"/>
    <w:rsid w:val="00472F64"/>
    <w:rsid w:val="004737C4"/>
    <w:rsid w:val="00473A52"/>
    <w:rsid w:val="004742D1"/>
    <w:rsid w:val="00474631"/>
    <w:rsid w:val="00476055"/>
    <w:rsid w:val="0047688B"/>
    <w:rsid w:val="00476E75"/>
    <w:rsid w:val="004806DB"/>
    <w:rsid w:val="00480CE1"/>
    <w:rsid w:val="00482F2F"/>
    <w:rsid w:val="00483307"/>
    <w:rsid w:val="00485751"/>
    <w:rsid w:val="004870D2"/>
    <w:rsid w:val="00487777"/>
    <w:rsid w:val="004900D3"/>
    <w:rsid w:val="00490745"/>
    <w:rsid w:val="004909BB"/>
    <w:rsid w:val="00491775"/>
    <w:rsid w:val="00491822"/>
    <w:rsid w:val="00491871"/>
    <w:rsid w:val="00491BD6"/>
    <w:rsid w:val="0049279F"/>
    <w:rsid w:val="00492A32"/>
    <w:rsid w:val="0049391E"/>
    <w:rsid w:val="004944C2"/>
    <w:rsid w:val="00494FBB"/>
    <w:rsid w:val="00495E14"/>
    <w:rsid w:val="00496696"/>
    <w:rsid w:val="004969CF"/>
    <w:rsid w:val="004973F8"/>
    <w:rsid w:val="004977C6"/>
    <w:rsid w:val="00497D79"/>
    <w:rsid w:val="004A13B8"/>
    <w:rsid w:val="004A26A0"/>
    <w:rsid w:val="004A2722"/>
    <w:rsid w:val="004A42A2"/>
    <w:rsid w:val="004A4977"/>
    <w:rsid w:val="004A4F8D"/>
    <w:rsid w:val="004A521C"/>
    <w:rsid w:val="004A5AC2"/>
    <w:rsid w:val="004A5DC1"/>
    <w:rsid w:val="004A6D96"/>
    <w:rsid w:val="004A767A"/>
    <w:rsid w:val="004A7B25"/>
    <w:rsid w:val="004B0557"/>
    <w:rsid w:val="004B1433"/>
    <w:rsid w:val="004B5BE0"/>
    <w:rsid w:val="004B6D79"/>
    <w:rsid w:val="004B7170"/>
    <w:rsid w:val="004B7D15"/>
    <w:rsid w:val="004C0169"/>
    <w:rsid w:val="004C02F5"/>
    <w:rsid w:val="004C2A6F"/>
    <w:rsid w:val="004C338E"/>
    <w:rsid w:val="004C33EB"/>
    <w:rsid w:val="004C38C8"/>
    <w:rsid w:val="004C44E9"/>
    <w:rsid w:val="004C47C5"/>
    <w:rsid w:val="004C4DC3"/>
    <w:rsid w:val="004C536F"/>
    <w:rsid w:val="004C5452"/>
    <w:rsid w:val="004C70C4"/>
    <w:rsid w:val="004C7222"/>
    <w:rsid w:val="004C75F0"/>
    <w:rsid w:val="004D03A1"/>
    <w:rsid w:val="004D04B9"/>
    <w:rsid w:val="004D092D"/>
    <w:rsid w:val="004D0984"/>
    <w:rsid w:val="004D0CA3"/>
    <w:rsid w:val="004D1322"/>
    <w:rsid w:val="004D153A"/>
    <w:rsid w:val="004D17FE"/>
    <w:rsid w:val="004D22FB"/>
    <w:rsid w:val="004D27CB"/>
    <w:rsid w:val="004D3444"/>
    <w:rsid w:val="004D3B90"/>
    <w:rsid w:val="004D3FC7"/>
    <w:rsid w:val="004D4CCD"/>
    <w:rsid w:val="004D4E74"/>
    <w:rsid w:val="004D5577"/>
    <w:rsid w:val="004D5757"/>
    <w:rsid w:val="004D5911"/>
    <w:rsid w:val="004D5D6A"/>
    <w:rsid w:val="004D6A0D"/>
    <w:rsid w:val="004E1A0B"/>
    <w:rsid w:val="004E1DE6"/>
    <w:rsid w:val="004E2ECF"/>
    <w:rsid w:val="004E50EE"/>
    <w:rsid w:val="004E5105"/>
    <w:rsid w:val="004E5778"/>
    <w:rsid w:val="004F09B9"/>
    <w:rsid w:val="004F3DC7"/>
    <w:rsid w:val="004F4BCE"/>
    <w:rsid w:val="004F74D1"/>
    <w:rsid w:val="00500430"/>
    <w:rsid w:val="0050102E"/>
    <w:rsid w:val="005015D2"/>
    <w:rsid w:val="00502B50"/>
    <w:rsid w:val="005030A8"/>
    <w:rsid w:val="00504A14"/>
    <w:rsid w:val="005055CC"/>
    <w:rsid w:val="005059FB"/>
    <w:rsid w:val="00505A56"/>
    <w:rsid w:val="00507494"/>
    <w:rsid w:val="00507953"/>
    <w:rsid w:val="00507CF2"/>
    <w:rsid w:val="00510DFA"/>
    <w:rsid w:val="00511053"/>
    <w:rsid w:val="00511974"/>
    <w:rsid w:val="00514BD1"/>
    <w:rsid w:val="0051510C"/>
    <w:rsid w:val="005152A6"/>
    <w:rsid w:val="0051565E"/>
    <w:rsid w:val="00515681"/>
    <w:rsid w:val="00515713"/>
    <w:rsid w:val="00515F17"/>
    <w:rsid w:val="005164D3"/>
    <w:rsid w:val="005168B3"/>
    <w:rsid w:val="0052102E"/>
    <w:rsid w:val="00522256"/>
    <w:rsid w:val="005225C4"/>
    <w:rsid w:val="005225DA"/>
    <w:rsid w:val="005238AA"/>
    <w:rsid w:val="00524588"/>
    <w:rsid w:val="00524631"/>
    <w:rsid w:val="00525393"/>
    <w:rsid w:val="0052546A"/>
    <w:rsid w:val="00525EBE"/>
    <w:rsid w:val="00530DDE"/>
    <w:rsid w:val="0053124B"/>
    <w:rsid w:val="005327DE"/>
    <w:rsid w:val="00533C77"/>
    <w:rsid w:val="00534411"/>
    <w:rsid w:val="005345C6"/>
    <w:rsid w:val="0053489D"/>
    <w:rsid w:val="005354EE"/>
    <w:rsid w:val="00536212"/>
    <w:rsid w:val="005367F2"/>
    <w:rsid w:val="005429D9"/>
    <w:rsid w:val="00542DAE"/>
    <w:rsid w:val="005439A6"/>
    <w:rsid w:val="00543B52"/>
    <w:rsid w:val="00543B8B"/>
    <w:rsid w:val="00544EC4"/>
    <w:rsid w:val="00547A7D"/>
    <w:rsid w:val="00547E62"/>
    <w:rsid w:val="005503BE"/>
    <w:rsid w:val="00550C05"/>
    <w:rsid w:val="00550DD8"/>
    <w:rsid w:val="00552F15"/>
    <w:rsid w:val="0055339D"/>
    <w:rsid w:val="00553FDB"/>
    <w:rsid w:val="00556AA3"/>
    <w:rsid w:val="005604A9"/>
    <w:rsid w:val="0056072C"/>
    <w:rsid w:val="0056079F"/>
    <w:rsid w:val="00561C3E"/>
    <w:rsid w:val="00563765"/>
    <w:rsid w:val="00563AAE"/>
    <w:rsid w:val="00564125"/>
    <w:rsid w:val="00565011"/>
    <w:rsid w:val="00566036"/>
    <w:rsid w:val="005662A3"/>
    <w:rsid w:val="005663DE"/>
    <w:rsid w:val="005668D2"/>
    <w:rsid w:val="00567B68"/>
    <w:rsid w:val="00567E71"/>
    <w:rsid w:val="00567F8C"/>
    <w:rsid w:val="00571CB2"/>
    <w:rsid w:val="00572D85"/>
    <w:rsid w:val="00572EAB"/>
    <w:rsid w:val="005730DB"/>
    <w:rsid w:val="00576E7E"/>
    <w:rsid w:val="00577DBD"/>
    <w:rsid w:val="005802F7"/>
    <w:rsid w:val="0058051C"/>
    <w:rsid w:val="00580858"/>
    <w:rsid w:val="00581884"/>
    <w:rsid w:val="00581B5C"/>
    <w:rsid w:val="00581D12"/>
    <w:rsid w:val="0058219D"/>
    <w:rsid w:val="005822EB"/>
    <w:rsid w:val="00582843"/>
    <w:rsid w:val="00582A8C"/>
    <w:rsid w:val="0058333B"/>
    <w:rsid w:val="00583410"/>
    <w:rsid w:val="00585932"/>
    <w:rsid w:val="00585C68"/>
    <w:rsid w:val="005874F7"/>
    <w:rsid w:val="0059335F"/>
    <w:rsid w:val="00593763"/>
    <w:rsid w:val="005939F8"/>
    <w:rsid w:val="00594027"/>
    <w:rsid w:val="00594AAE"/>
    <w:rsid w:val="00594F3B"/>
    <w:rsid w:val="005962B9"/>
    <w:rsid w:val="005973B0"/>
    <w:rsid w:val="005975FA"/>
    <w:rsid w:val="005A00DA"/>
    <w:rsid w:val="005A08DC"/>
    <w:rsid w:val="005A0FA4"/>
    <w:rsid w:val="005A17F4"/>
    <w:rsid w:val="005A1BBA"/>
    <w:rsid w:val="005A1C5E"/>
    <w:rsid w:val="005A2098"/>
    <w:rsid w:val="005A28D3"/>
    <w:rsid w:val="005A2D5B"/>
    <w:rsid w:val="005A35AE"/>
    <w:rsid w:val="005A4E3A"/>
    <w:rsid w:val="005A4E86"/>
    <w:rsid w:val="005A60B4"/>
    <w:rsid w:val="005A60F0"/>
    <w:rsid w:val="005A7248"/>
    <w:rsid w:val="005A749D"/>
    <w:rsid w:val="005A7AF6"/>
    <w:rsid w:val="005A7F9F"/>
    <w:rsid w:val="005B0F3A"/>
    <w:rsid w:val="005B20C5"/>
    <w:rsid w:val="005B22D2"/>
    <w:rsid w:val="005B2C16"/>
    <w:rsid w:val="005B2E7C"/>
    <w:rsid w:val="005B3238"/>
    <w:rsid w:val="005B3EED"/>
    <w:rsid w:val="005B42E3"/>
    <w:rsid w:val="005B451B"/>
    <w:rsid w:val="005B552C"/>
    <w:rsid w:val="005B58AE"/>
    <w:rsid w:val="005B5948"/>
    <w:rsid w:val="005B7645"/>
    <w:rsid w:val="005B7A04"/>
    <w:rsid w:val="005C0A1F"/>
    <w:rsid w:val="005C1217"/>
    <w:rsid w:val="005C124A"/>
    <w:rsid w:val="005C132B"/>
    <w:rsid w:val="005C14DF"/>
    <w:rsid w:val="005C34DC"/>
    <w:rsid w:val="005C38D2"/>
    <w:rsid w:val="005C404B"/>
    <w:rsid w:val="005C448A"/>
    <w:rsid w:val="005C4686"/>
    <w:rsid w:val="005C66A2"/>
    <w:rsid w:val="005D19D2"/>
    <w:rsid w:val="005D1CB2"/>
    <w:rsid w:val="005D2572"/>
    <w:rsid w:val="005D2C77"/>
    <w:rsid w:val="005D2E73"/>
    <w:rsid w:val="005D5018"/>
    <w:rsid w:val="005D5188"/>
    <w:rsid w:val="005D5343"/>
    <w:rsid w:val="005D6579"/>
    <w:rsid w:val="005D69A2"/>
    <w:rsid w:val="005D6ADE"/>
    <w:rsid w:val="005D726E"/>
    <w:rsid w:val="005D7CEF"/>
    <w:rsid w:val="005D7EE2"/>
    <w:rsid w:val="005E01CC"/>
    <w:rsid w:val="005E0201"/>
    <w:rsid w:val="005E23F0"/>
    <w:rsid w:val="005E2689"/>
    <w:rsid w:val="005E2C2E"/>
    <w:rsid w:val="005E2E11"/>
    <w:rsid w:val="005E3472"/>
    <w:rsid w:val="005E4CEF"/>
    <w:rsid w:val="005E5250"/>
    <w:rsid w:val="005E5638"/>
    <w:rsid w:val="005E7CAE"/>
    <w:rsid w:val="005F0D31"/>
    <w:rsid w:val="005F11B8"/>
    <w:rsid w:val="005F21BF"/>
    <w:rsid w:val="005F2BC2"/>
    <w:rsid w:val="005F4A62"/>
    <w:rsid w:val="005F63C4"/>
    <w:rsid w:val="005F6B2F"/>
    <w:rsid w:val="005F6BD5"/>
    <w:rsid w:val="005F76AD"/>
    <w:rsid w:val="0060052B"/>
    <w:rsid w:val="00601C8C"/>
    <w:rsid w:val="00603269"/>
    <w:rsid w:val="00605896"/>
    <w:rsid w:val="00605BBA"/>
    <w:rsid w:val="00605E33"/>
    <w:rsid w:val="0060665A"/>
    <w:rsid w:val="00606B74"/>
    <w:rsid w:val="00607A5F"/>
    <w:rsid w:val="00612241"/>
    <w:rsid w:val="006128D4"/>
    <w:rsid w:val="00613815"/>
    <w:rsid w:val="00614095"/>
    <w:rsid w:val="006148FE"/>
    <w:rsid w:val="00614A44"/>
    <w:rsid w:val="00615BF5"/>
    <w:rsid w:val="00615E96"/>
    <w:rsid w:val="00616071"/>
    <w:rsid w:val="006170AC"/>
    <w:rsid w:val="00617AAB"/>
    <w:rsid w:val="00617C86"/>
    <w:rsid w:val="00620252"/>
    <w:rsid w:val="0062046D"/>
    <w:rsid w:val="0062057F"/>
    <w:rsid w:val="006209A1"/>
    <w:rsid w:val="00621EC9"/>
    <w:rsid w:val="006225CC"/>
    <w:rsid w:val="00622E17"/>
    <w:rsid w:val="00623B82"/>
    <w:rsid w:val="00623BDA"/>
    <w:rsid w:val="0062486E"/>
    <w:rsid w:val="00626AEF"/>
    <w:rsid w:val="00630AC2"/>
    <w:rsid w:val="00631ECD"/>
    <w:rsid w:val="00632B25"/>
    <w:rsid w:val="00632D2B"/>
    <w:rsid w:val="00632F42"/>
    <w:rsid w:val="006338A3"/>
    <w:rsid w:val="00634A93"/>
    <w:rsid w:val="00635238"/>
    <w:rsid w:val="00635DA5"/>
    <w:rsid w:val="00635E19"/>
    <w:rsid w:val="006361F8"/>
    <w:rsid w:val="00636244"/>
    <w:rsid w:val="00636570"/>
    <w:rsid w:val="00636B13"/>
    <w:rsid w:val="00636DC6"/>
    <w:rsid w:val="006376A6"/>
    <w:rsid w:val="00640C15"/>
    <w:rsid w:val="006415F4"/>
    <w:rsid w:val="00643932"/>
    <w:rsid w:val="00643A38"/>
    <w:rsid w:val="00644EDF"/>
    <w:rsid w:val="006465F4"/>
    <w:rsid w:val="00646E7B"/>
    <w:rsid w:val="006472F9"/>
    <w:rsid w:val="006473C4"/>
    <w:rsid w:val="00650F29"/>
    <w:rsid w:val="00651C48"/>
    <w:rsid w:val="006522C6"/>
    <w:rsid w:val="00653836"/>
    <w:rsid w:val="00653C65"/>
    <w:rsid w:val="0065416B"/>
    <w:rsid w:val="00655F07"/>
    <w:rsid w:val="00657626"/>
    <w:rsid w:val="00657CA6"/>
    <w:rsid w:val="00657E8D"/>
    <w:rsid w:val="00660168"/>
    <w:rsid w:val="006604C9"/>
    <w:rsid w:val="00660DAD"/>
    <w:rsid w:val="00660E02"/>
    <w:rsid w:val="006611C4"/>
    <w:rsid w:val="00663642"/>
    <w:rsid w:val="00664B5F"/>
    <w:rsid w:val="0066513F"/>
    <w:rsid w:val="00665531"/>
    <w:rsid w:val="00666368"/>
    <w:rsid w:val="00666831"/>
    <w:rsid w:val="00666DA4"/>
    <w:rsid w:val="006679AB"/>
    <w:rsid w:val="00667E45"/>
    <w:rsid w:val="0067074D"/>
    <w:rsid w:val="006714EE"/>
    <w:rsid w:val="00671F42"/>
    <w:rsid w:val="0067247D"/>
    <w:rsid w:val="00673B50"/>
    <w:rsid w:val="0067496F"/>
    <w:rsid w:val="00675C5D"/>
    <w:rsid w:val="00676A76"/>
    <w:rsid w:val="00677303"/>
    <w:rsid w:val="006778D7"/>
    <w:rsid w:val="006778E7"/>
    <w:rsid w:val="00677B76"/>
    <w:rsid w:val="00680B20"/>
    <w:rsid w:val="00681147"/>
    <w:rsid w:val="006829DE"/>
    <w:rsid w:val="00682E2B"/>
    <w:rsid w:val="006837AE"/>
    <w:rsid w:val="0068384F"/>
    <w:rsid w:val="00683E45"/>
    <w:rsid w:val="00684059"/>
    <w:rsid w:val="0068444A"/>
    <w:rsid w:val="0068468C"/>
    <w:rsid w:val="00684A4C"/>
    <w:rsid w:val="00684D83"/>
    <w:rsid w:val="00685025"/>
    <w:rsid w:val="00686ED3"/>
    <w:rsid w:val="0069378E"/>
    <w:rsid w:val="006964B5"/>
    <w:rsid w:val="006965B5"/>
    <w:rsid w:val="00697ACE"/>
    <w:rsid w:val="00697FE6"/>
    <w:rsid w:val="006A19F3"/>
    <w:rsid w:val="006A1A39"/>
    <w:rsid w:val="006A1A9B"/>
    <w:rsid w:val="006A2BD1"/>
    <w:rsid w:val="006A3377"/>
    <w:rsid w:val="006A3471"/>
    <w:rsid w:val="006A4196"/>
    <w:rsid w:val="006A510C"/>
    <w:rsid w:val="006A7E0D"/>
    <w:rsid w:val="006B0976"/>
    <w:rsid w:val="006B1712"/>
    <w:rsid w:val="006B18CC"/>
    <w:rsid w:val="006B1C50"/>
    <w:rsid w:val="006B2053"/>
    <w:rsid w:val="006B25D7"/>
    <w:rsid w:val="006B2AF6"/>
    <w:rsid w:val="006B3009"/>
    <w:rsid w:val="006B3DCB"/>
    <w:rsid w:val="006B41D9"/>
    <w:rsid w:val="006B443F"/>
    <w:rsid w:val="006B4CDD"/>
    <w:rsid w:val="006B6FCF"/>
    <w:rsid w:val="006C0011"/>
    <w:rsid w:val="006C0F6A"/>
    <w:rsid w:val="006C481B"/>
    <w:rsid w:val="006C5110"/>
    <w:rsid w:val="006C6051"/>
    <w:rsid w:val="006C6C2D"/>
    <w:rsid w:val="006C6E86"/>
    <w:rsid w:val="006C7223"/>
    <w:rsid w:val="006C7705"/>
    <w:rsid w:val="006D205C"/>
    <w:rsid w:val="006D21CE"/>
    <w:rsid w:val="006D2E7E"/>
    <w:rsid w:val="006D5EB8"/>
    <w:rsid w:val="006D6471"/>
    <w:rsid w:val="006D6710"/>
    <w:rsid w:val="006D6BB4"/>
    <w:rsid w:val="006D6E88"/>
    <w:rsid w:val="006D7B19"/>
    <w:rsid w:val="006E07A0"/>
    <w:rsid w:val="006E140C"/>
    <w:rsid w:val="006E1E37"/>
    <w:rsid w:val="006E2818"/>
    <w:rsid w:val="006E3D8A"/>
    <w:rsid w:val="006E48E9"/>
    <w:rsid w:val="006E52A2"/>
    <w:rsid w:val="006E5C17"/>
    <w:rsid w:val="006E5CA7"/>
    <w:rsid w:val="006E6D40"/>
    <w:rsid w:val="006E6F8D"/>
    <w:rsid w:val="006E7700"/>
    <w:rsid w:val="006E7DC2"/>
    <w:rsid w:val="006E7E71"/>
    <w:rsid w:val="006F0E0E"/>
    <w:rsid w:val="006F33CE"/>
    <w:rsid w:val="006F43CC"/>
    <w:rsid w:val="006F44B6"/>
    <w:rsid w:val="006F5352"/>
    <w:rsid w:val="006F7251"/>
    <w:rsid w:val="00700625"/>
    <w:rsid w:val="007019F5"/>
    <w:rsid w:val="00705B6A"/>
    <w:rsid w:val="00706136"/>
    <w:rsid w:val="00706A16"/>
    <w:rsid w:val="00706C42"/>
    <w:rsid w:val="00706C9C"/>
    <w:rsid w:val="007077C2"/>
    <w:rsid w:val="007104D0"/>
    <w:rsid w:val="007107A7"/>
    <w:rsid w:val="00710F27"/>
    <w:rsid w:val="00711CDF"/>
    <w:rsid w:val="00712F4A"/>
    <w:rsid w:val="00713406"/>
    <w:rsid w:val="00713670"/>
    <w:rsid w:val="00713D3B"/>
    <w:rsid w:val="00715E0E"/>
    <w:rsid w:val="00715EE8"/>
    <w:rsid w:val="00717B27"/>
    <w:rsid w:val="00717F2C"/>
    <w:rsid w:val="0072009B"/>
    <w:rsid w:val="0072174A"/>
    <w:rsid w:val="00721967"/>
    <w:rsid w:val="007226E7"/>
    <w:rsid w:val="00723BA1"/>
    <w:rsid w:val="00725397"/>
    <w:rsid w:val="0072684F"/>
    <w:rsid w:val="00727058"/>
    <w:rsid w:val="00727DB8"/>
    <w:rsid w:val="00727F17"/>
    <w:rsid w:val="007306AC"/>
    <w:rsid w:val="0073070A"/>
    <w:rsid w:val="00731C51"/>
    <w:rsid w:val="00732C35"/>
    <w:rsid w:val="00732E89"/>
    <w:rsid w:val="007339A0"/>
    <w:rsid w:val="00733E7B"/>
    <w:rsid w:val="00734342"/>
    <w:rsid w:val="00737D61"/>
    <w:rsid w:val="00740866"/>
    <w:rsid w:val="007408BA"/>
    <w:rsid w:val="00740B84"/>
    <w:rsid w:val="0074398B"/>
    <w:rsid w:val="00745063"/>
    <w:rsid w:val="00745BE7"/>
    <w:rsid w:val="00746166"/>
    <w:rsid w:val="007461ED"/>
    <w:rsid w:val="0074672D"/>
    <w:rsid w:val="00746937"/>
    <w:rsid w:val="00746FDC"/>
    <w:rsid w:val="00751038"/>
    <w:rsid w:val="00751660"/>
    <w:rsid w:val="007518F9"/>
    <w:rsid w:val="0075261C"/>
    <w:rsid w:val="00752D42"/>
    <w:rsid w:val="007542A4"/>
    <w:rsid w:val="00755826"/>
    <w:rsid w:val="0075685F"/>
    <w:rsid w:val="00757286"/>
    <w:rsid w:val="00760487"/>
    <w:rsid w:val="00760E83"/>
    <w:rsid w:val="00760FC1"/>
    <w:rsid w:val="007617D4"/>
    <w:rsid w:val="0076211A"/>
    <w:rsid w:val="0076247D"/>
    <w:rsid w:val="007628DA"/>
    <w:rsid w:val="007649DC"/>
    <w:rsid w:val="0076645E"/>
    <w:rsid w:val="007665B9"/>
    <w:rsid w:val="00767A14"/>
    <w:rsid w:val="00770618"/>
    <w:rsid w:val="00770C38"/>
    <w:rsid w:val="00771492"/>
    <w:rsid w:val="007716EE"/>
    <w:rsid w:val="00771872"/>
    <w:rsid w:val="00772DD8"/>
    <w:rsid w:val="00773666"/>
    <w:rsid w:val="0077471B"/>
    <w:rsid w:val="00774B8E"/>
    <w:rsid w:val="0077676F"/>
    <w:rsid w:val="00776BAB"/>
    <w:rsid w:val="00777494"/>
    <w:rsid w:val="00777901"/>
    <w:rsid w:val="0078083B"/>
    <w:rsid w:val="00780BD6"/>
    <w:rsid w:val="00781059"/>
    <w:rsid w:val="00781EA6"/>
    <w:rsid w:val="007828C9"/>
    <w:rsid w:val="007830E7"/>
    <w:rsid w:val="00783185"/>
    <w:rsid w:val="0078423A"/>
    <w:rsid w:val="00784570"/>
    <w:rsid w:val="00787114"/>
    <w:rsid w:val="00791174"/>
    <w:rsid w:val="00791C95"/>
    <w:rsid w:val="0079228C"/>
    <w:rsid w:val="00792830"/>
    <w:rsid w:val="00792ED7"/>
    <w:rsid w:val="0079313B"/>
    <w:rsid w:val="00793305"/>
    <w:rsid w:val="00794706"/>
    <w:rsid w:val="00794A10"/>
    <w:rsid w:val="00794F98"/>
    <w:rsid w:val="007950B1"/>
    <w:rsid w:val="007952F7"/>
    <w:rsid w:val="007957FE"/>
    <w:rsid w:val="00795E05"/>
    <w:rsid w:val="00796AD7"/>
    <w:rsid w:val="0079728E"/>
    <w:rsid w:val="00797A87"/>
    <w:rsid w:val="007A154E"/>
    <w:rsid w:val="007A20C5"/>
    <w:rsid w:val="007A2137"/>
    <w:rsid w:val="007A22F1"/>
    <w:rsid w:val="007A3880"/>
    <w:rsid w:val="007A3B51"/>
    <w:rsid w:val="007A4785"/>
    <w:rsid w:val="007A4F07"/>
    <w:rsid w:val="007A6005"/>
    <w:rsid w:val="007A7499"/>
    <w:rsid w:val="007A74EC"/>
    <w:rsid w:val="007B05FD"/>
    <w:rsid w:val="007B08B1"/>
    <w:rsid w:val="007B13BB"/>
    <w:rsid w:val="007B1D2A"/>
    <w:rsid w:val="007B2646"/>
    <w:rsid w:val="007B65BF"/>
    <w:rsid w:val="007B707B"/>
    <w:rsid w:val="007B7FF5"/>
    <w:rsid w:val="007C13F2"/>
    <w:rsid w:val="007C182A"/>
    <w:rsid w:val="007C27D7"/>
    <w:rsid w:val="007C3178"/>
    <w:rsid w:val="007C32D0"/>
    <w:rsid w:val="007C366E"/>
    <w:rsid w:val="007C3931"/>
    <w:rsid w:val="007C3957"/>
    <w:rsid w:val="007C3D5E"/>
    <w:rsid w:val="007C410F"/>
    <w:rsid w:val="007C42CA"/>
    <w:rsid w:val="007C5255"/>
    <w:rsid w:val="007C70F7"/>
    <w:rsid w:val="007D0150"/>
    <w:rsid w:val="007D0163"/>
    <w:rsid w:val="007D149B"/>
    <w:rsid w:val="007D2A16"/>
    <w:rsid w:val="007D3787"/>
    <w:rsid w:val="007D3881"/>
    <w:rsid w:val="007D4496"/>
    <w:rsid w:val="007D45CF"/>
    <w:rsid w:val="007D55E3"/>
    <w:rsid w:val="007D5A70"/>
    <w:rsid w:val="007D64F3"/>
    <w:rsid w:val="007D713D"/>
    <w:rsid w:val="007D7140"/>
    <w:rsid w:val="007E005A"/>
    <w:rsid w:val="007E0ADC"/>
    <w:rsid w:val="007E0F3D"/>
    <w:rsid w:val="007E1C98"/>
    <w:rsid w:val="007E33DF"/>
    <w:rsid w:val="007E3972"/>
    <w:rsid w:val="007E460B"/>
    <w:rsid w:val="007E4C93"/>
    <w:rsid w:val="007E4F19"/>
    <w:rsid w:val="007E58F5"/>
    <w:rsid w:val="007E63F6"/>
    <w:rsid w:val="007E6B9D"/>
    <w:rsid w:val="007E6E76"/>
    <w:rsid w:val="007E765B"/>
    <w:rsid w:val="007E7B4A"/>
    <w:rsid w:val="007E7F79"/>
    <w:rsid w:val="007F03DB"/>
    <w:rsid w:val="007F0CDE"/>
    <w:rsid w:val="007F148A"/>
    <w:rsid w:val="007F2DE1"/>
    <w:rsid w:val="007F3384"/>
    <w:rsid w:val="007F3402"/>
    <w:rsid w:val="007F3C0F"/>
    <w:rsid w:val="007F4B19"/>
    <w:rsid w:val="007F59A2"/>
    <w:rsid w:val="007F63BD"/>
    <w:rsid w:val="007F6A2B"/>
    <w:rsid w:val="007F6FD3"/>
    <w:rsid w:val="007F7420"/>
    <w:rsid w:val="008010C1"/>
    <w:rsid w:val="0080133B"/>
    <w:rsid w:val="00801CC4"/>
    <w:rsid w:val="00803113"/>
    <w:rsid w:val="008056B6"/>
    <w:rsid w:val="00805D0D"/>
    <w:rsid w:val="00806226"/>
    <w:rsid w:val="008065C7"/>
    <w:rsid w:val="00806869"/>
    <w:rsid w:val="00807A9A"/>
    <w:rsid w:val="00807E46"/>
    <w:rsid w:val="0081007C"/>
    <w:rsid w:val="00810B99"/>
    <w:rsid w:val="00811CC3"/>
    <w:rsid w:val="00811F1B"/>
    <w:rsid w:val="00812157"/>
    <w:rsid w:val="00812548"/>
    <w:rsid w:val="008128FA"/>
    <w:rsid w:val="00813266"/>
    <w:rsid w:val="00814B52"/>
    <w:rsid w:val="00816FAA"/>
    <w:rsid w:val="00817066"/>
    <w:rsid w:val="008173E3"/>
    <w:rsid w:val="00821367"/>
    <w:rsid w:val="00822593"/>
    <w:rsid w:val="00823C6C"/>
    <w:rsid w:val="00824980"/>
    <w:rsid w:val="00825055"/>
    <w:rsid w:val="00825603"/>
    <w:rsid w:val="008258CC"/>
    <w:rsid w:val="00825EF2"/>
    <w:rsid w:val="0082760D"/>
    <w:rsid w:val="00827953"/>
    <w:rsid w:val="00830394"/>
    <w:rsid w:val="00830488"/>
    <w:rsid w:val="008306C7"/>
    <w:rsid w:val="00831430"/>
    <w:rsid w:val="00831CB0"/>
    <w:rsid w:val="0083285F"/>
    <w:rsid w:val="00834CC4"/>
    <w:rsid w:val="00834D0C"/>
    <w:rsid w:val="00835927"/>
    <w:rsid w:val="0083628A"/>
    <w:rsid w:val="008364C2"/>
    <w:rsid w:val="008367DF"/>
    <w:rsid w:val="00836B6D"/>
    <w:rsid w:val="00836CA6"/>
    <w:rsid w:val="00840E9D"/>
    <w:rsid w:val="00840F43"/>
    <w:rsid w:val="00841066"/>
    <w:rsid w:val="00841CFA"/>
    <w:rsid w:val="00841DEB"/>
    <w:rsid w:val="00842BA8"/>
    <w:rsid w:val="00842C57"/>
    <w:rsid w:val="00843775"/>
    <w:rsid w:val="00843A58"/>
    <w:rsid w:val="00843FEC"/>
    <w:rsid w:val="008444E6"/>
    <w:rsid w:val="00844793"/>
    <w:rsid w:val="00845084"/>
    <w:rsid w:val="00845B61"/>
    <w:rsid w:val="00846776"/>
    <w:rsid w:val="00850724"/>
    <w:rsid w:val="008512ED"/>
    <w:rsid w:val="0085213E"/>
    <w:rsid w:val="008524CA"/>
    <w:rsid w:val="008530EA"/>
    <w:rsid w:val="00853828"/>
    <w:rsid w:val="00853A45"/>
    <w:rsid w:val="00854F42"/>
    <w:rsid w:val="00855674"/>
    <w:rsid w:val="00855B36"/>
    <w:rsid w:val="00855E33"/>
    <w:rsid w:val="008567D5"/>
    <w:rsid w:val="008602C6"/>
    <w:rsid w:val="00860D77"/>
    <w:rsid w:val="00862210"/>
    <w:rsid w:val="008629B6"/>
    <w:rsid w:val="00862FD0"/>
    <w:rsid w:val="00863400"/>
    <w:rsid w:val="00863AF5"/>
    <w:rsid w:val="00863F6E"/>
    <w:rsid w:val="00864431"/>
    <w:rsid w:val="00864B9E"/>
    <w:rsid w:val="00865112"/>
    <w:rsid w:val="00865317"/>
    <w:rsid w:val="0086604A"/>
    <w:rsid w:val="008661B6"/>
    <w:rsid w:val="00866DAE"/>
    <w:rsid w:val="00867E92"/>
    <w:rsid w:val="00870091"/>
    <w:rsid w:val="008708A6"/>
    <w:rsid w:val="008708C7"/>
    <w:rsid w:val="00872060"/>
    <w:rsid w:val="0087220E"/>
    <w:rsid w:val="00872F10"/>
    <w:rsid w:val="00873528"/>
    <w:rsid w:val="008743FC"/>
    <w:rsid w:val="0087467F"/>
    <w:rsid w:val="00875377"/>
    <w:rsid w:val="0087685A"/>
    <w:rsid w:val="00876DAE"/>
    <w:rsid w:val="008802A8"/>
    <w:rsid w:val="008803B7"/>
    <w:rsid w:val="00880C6C"/>
    <w:rsid w:val="008815BD"/>
    <w:rsid w:val="00883524"/>
    <w:rsid w:val="00883C84"/>
    <w:rsid w:val="00884611"/>
    <w:rsid w:val="008849B7"/>
    <w:rsid w:val="00884CE7"/>
    <w:rsid w:val="00884E0D"/>
    <w:rsid w:val="00884FB5"/>
    <w:rsid w:val="00885C3C"/>
    <w:rsid w:val="00885C8D"/>
    <w:rsid w:val="008861F4"/>
    <w:rsid w:val="0088734F"/>
    <w:rsid w:val="00887730"/>
    <w:rsid w:val="0089012B"/>
    <w:rsid w:val="00891E4B"/>
    <w:rsid w:val="00892159"/>
    <w:rsid w:val="0089268B"/>
    <w:rsid w:val="00892C8C"/>
    <w:rsid w:val="00892DBF"/>
    <w:rsid w:val="00892EE4"/>
    <w:rsid w:val="00893504"/>
    <w:rsid w:val="00894550"/>
    <w:rsid w:val="008957D0"/>
    <w:rsid w:val="00895AD2"/>
    <w:rsid w:val="00896AE8"/>
    <w:rsid w:val="008973C7"/>
    <w:rsid w:val="00897877"/>
    <w:rsid w:val="00897974"/>
    <w:rsid w:val="00897AF2"/>
    <w:rsid w:val="008A1D80"/>
    <w:rsid w:val="008A1F73"/>
    <w:rsid w:val="008A202D"/>
    <w:rsid w:val="008A2534"/>
    <w:rsid w:val="008A347C"/>
    <w:rsid w:val="008A368A"/>
    <w:rsid w:val="008A383E"/>
    <w:rsid w:val="008A384E"/>
    <w:rsid w:val="008A39A1"/>
    <w:rsid w:val="008A654C"/>
    <w:rsid w:val="008A704F"/>
    <w:rsid w:val="008A753F"/>
    <w:rsid w:val="008B1E0D"/>
    <w:rsid w:val="008B279A"/>
    <w:rsid w:val="008B485D"/>
    <w:rsid w:val="008B5040"/>
    <w:rsid w:val="008B6665"/>
    <w:rsid w:val="008B6FD5"/>
    <w:rsid w:val="008B7DF3"/>
    <w:rsid w:val="008C1B10"/>
    <w:rsid w:val="008C1C8A"/>
    <w:rsid w:val="008C3D30"/>
    <w:rsid w:val="008C411B"/>
    <w:rsid w:val="008C4EAB"/>
    <w:rsid w:val="008C55FC"/>
    <w:rsid w:val="008C669C"/>
    <w:rsid w:val="008C6736"/>
    <w:rsid w:val="008C6B1A"/>
    <w:rsid w:val="008C6C06"/>
    <w:rsid w:val="008C737F"/>
    <w:rsid w:val="008C75DA"/>
    <w:rsid w:val="008D0524"/>
    <w:rsid w:val="008D145B"/>
    <w:rsid w:val="008D151D"/>
    <w:rsid w:val="008D1D06"/>
    <w:rsid w:val="008D2118"/>
    <w:rsid w:val="008D216F"/>
    <w:rsid w:val="008D2374"/>
    <w:rsid w:val="008D2EF9"/>
    <w:rsid w:val="008D3F9B"/>
    <w:rsid w:val="008D3FE6"/>
    <w:rsid w:val="008D41E3"/>
    <w:rsid w:val="008D5EA5"/>
    <w:rsid w:val="008D686C"/>
    <w:rsid w:val="008E0749"/>
    <w:rsid w:val="008E2356"/>
    <w:rsid w:val="008E304D"/>
    <w:rsid w:val="008E3282"/>
    <w:rsid w:val="008E32B0"/>
    <w:rsid w:val="008E358A"/>
    <w:rsid w:val="008E35F6"/>
    <w:rsid w:val="008E4CE7"/>
    <w:rsid w:val="008E5AA9"/>
    <w:rsid w:val="008E5CE7"/>
    <w:rsid w:val="008E5F77"/>
    <w:rsid w:val="008E6137"/>
    <w:rsid w:val="008E66E2"/>
    <w:rsid w:val="008E6B79"/>
    <w:rsid w:val="008E75E5"/>
    <w:rsid w:val="008F05A6"/>
    <w:rsid w:val="008F05AA"/>
    <w:rsid w:val="008F15ED"/>
    <w:rsid w:val="008F2411"/>
    <w:rsid w:val="008F2664"/>
    <w:rsid w:val="008F2C19"/>
    <w:rsid w:val="008F346A"/>
    <w:rsid w:val="008F3D52"/>
    <w:rsid w:val="008F424D"/>
    <w:rsid w:val="008F4A33"/>
    <w:rsid w:val="008F59D7"/>
    <w:rsid w:val="008F5C31"/>
    <w:rsid w:val="008F6487"/>
    <w:rsid w:val="008F6717"/>
    <w:rsid w:val="008F7630"/>
    <w:rsid w:val="008F7DA4"/>
    <w:rsid w:val="008F7F2E"/>
    <w:rsid w:val="008F7FBF"/>
    <w:rsid w:val="0090025C"/>
    <w:rsid w:val="00900634"/>
    <w:rsid w:val="00900931"/>
    <w:rsid w:val="00900AB2"/>
    <w:rsid w:val="00900FF6"/>
    <w:rsid w:val="009010C3"/>
    <w:rsid w:val="00901119"/>
    <w:rsid w:val="0090148D"/>
    <w:rsid w:val="00901F6D"/>
    <w:rsid w:val="00903328"/>
    <w:rsid w:val="00903E34"/>
    <w:rsid w:val="009048A1"/>
    <w:rsid w:val="009055F3"/>
    <w:rsid w:val="00906158"/>
    <w:rsid w:val="00906975"/>
    <w:rsid w:val="00906BF1"/>
    <w:rsid w:val="00906E97"/>
    <w:rsid w:val="00906FE5"/>
    <w:rsid w:val="0090720C"/>
    <w:rsid w:val="009072A5"/>
    <w:rsid w:val="00907E0C"/>
    <w:rsid w:val="00910542"/>
    <w:rsid w:val="009119BF"/>
    <w:rsid w:val="0091203C"/>
    <w:rsid w:val="009123A0"/>
    <w:rsid w:val="009134E9"/>
    <w:rsid w:val="00913AD0"/>
    <w:rsid w:val="009140ED"/>
    <w:rsid w:val="009144BC"/>
    <w:rsid w:val="009150DD"/>
    <w:rsid w:val="00915512"/>
    <w:rsid w:val="009159C9"/>
    <w:rsid w:val="009177EC"/>
    <w:rsid w:val="0091791A"/>
    <w:rsid w:val="00917E02"/>
    <w:rsid w:val="00920DBE"/>
    <w:rsid w:val="00922416"/>
    <w:rsid w:val="00922B28"/>
    <w:rsid w:val="00923248"/>
    <w:rsid w:val="00924229"/>
    <w:rsid w:val="00924CAF"/>
    <w:rsid w:val="00924D2A"/>
    <w:rsid w:val="00925615"/>
    <w:rsid w:val="00925E15"/>
    <w:rsid w:val="00926157"/>
    <w:rsid w:val="00926639"/>
    <w:rsid w:val="00930597"/>
    <w:rsid w:val="00930789"/>
    <w:rsid w:val="009316EF"/>
    <w:rsid w:val="00933027"/>
    <w:rsid w:val="009336F2"/>
    <w:rsid w:val="00934469"/>
    <w:rsid w:val="00935C2C"/>
    <w:rsid w:val="00935FE4"/>
    <w:rsid w:val="00936812"/>
    <w:rsid w:val="00936C13"/>
    <w:rsid w:val="009370C1"/>
    <w:rsid w:val="00940CC9"/>
    <w:rsid w:val="00940D2A"/>
    <w:rsid w:val="009414A5"/>
    <w:rsid w:val="009421C6"/>
    <w:rsid w:val="00942632"/>
    <w:rsid w:val="00942AC5"/>
    <w:rsid w:val="009432C9"/>
    <w:rsid w:val="009452BA"/>
    <w:rsid w:val="00945327"/>
    <w:rsid w:val="0094588A"/>
    <w:rsid w:val="009468DD"/>
    <w:rsid w:val="00946E33"/>
    <w:rsid w:val="00947D02"/>
    <w:rsid w:val="0095140F"/>
    <w:rsid w:val="00951D19"/>
    <w:rsid w:val="00952473"/>
    <w:rsid w:val="00952B4D"/>
    <w:rsid w:val="00953D60"/>
    <w:rsid w:val="0095451B"/>
    <w:rsid w:val="009569F5"/>
    <w:rsid w:val="00956FE2"/>
    <w:rsid w:val="00957EA8"/>
    <w:rsid w:val="0096002F"/>
    <w:rsid w:val="0096077C"/>
    <w:rsid w:val="009620C6"/>
    <w:rsid w:val="00963014"/>
    <w:rsid w:val="0096461E"/>
    <w:rsid w:val="00964AA2"/>
    <w:rsid w:val="009651CD"/>
    <w:rsid w:val="00965488"/>
    <w:rsid w:val="00965CAD"/>
    <w:rsid w:val="00965D99"/>
    <w:rsid w:val="0096601B"/>
    <w:rsid w:val="00966495"/>
    <w:rsid w:val="00966679"/>
    <w:rsid w:val="00966A04"/>
    <w:rsid w:val="0097100D"/>
    <w:rsid w:val="00971FF6"/>
    <w:rsid w:val="00972428"/>
    <w:rsid w:val="0097464D"/>
    <w:rsid w:val="00974EA6"/>
    <w:rsid w:val="00977356"/>
    <w:rsid w:val="009803BC"/>
    <w:rsid w:val="009805AB"/>
    <w:rsid w:val="00980CA3"/>
    <w:rsid w:val="00981260"/>
    <w:rsid w:val="00982354"/>
    <w:rsid w:val="0098378E"/>
    <w:rsid w:val="009837F6"/>
    <w:rsid w:val="009839C6"/>
    <w:rsid w:val="00983E75"/>
    <w:rsid w:val="00984564"/>
    <w:rsid w:val="00985763"/>
    <w:rsid w:val="009865BD"/>
    <w:rsid w:val="00986B3D"/>
    <w:rsid w:val="00986C64"/>
    <w:rsid w:val="00987095"/>
    <w:rsid w:val="0099108B"/>
    <w:rsid w:val="00991723"/>
    <w:rsid w:val="009935AC"/>
    <w:rsid w:val="00993C34"/>
    <w:rsid w:val="00993CCF"/>
    <w:rsid w:val="00993DFE"/>
    <w:rsid w:val="00994603"/>
    <w:rsid w:val="00995ADE"/>
    <w:rsid w:val="00995C7A"/>
    <w:rsid w:val="009966EF"/>
    <w:rsid w:val="009A06D6"/>
    <w:rsid w:val="009A1974"/>
    <w:rsid w:val="009A22E7"/>
    <w:rsid w:val="009A250D"/>
    <w:rsid w:val="009A29BC"/>
    <w:rsid w:val="009A4DDC"/>
    <w:rsid w:val="009A5E8D"/>
    <w:rsid w:val="009A7A7C"/>
    <w:rsid w:val="009B1142"/>
    <w:rsid w:val="009B15CA"/>
    <w:rsid w:val="009B1765"/>
    <w:rsid w:val="009B1ABA"/>
    <w:rsid w:val="009B45B2"/>
    <w:rsid w:val="009B511D"/>
    <w:rsid w:val="009B545D"/>
    <w:rsid w:val="009B6C74"/>
    <w:rsid w:val="009B78F8"/>
    <w:rsid w:val="009C33C7"/>
    <w:rsid w:val="009C4397"/>
    <w:rsid w:val="009C50DA"/>
    <w:rsid w:val="009C572C"/>
    <w:rsid w:val="009C6641"/>
    <w:rsid w:val="009C6B3C"/>
    <w:rsid w:val="009C7A8D"/>
    <w:rsid w:val="009D2186"/>
    <w:rsid w:val="009D2921"/>
    <w:rsid w:val="009D3629"/>
    <w:rsid w:val="009D461B"/>
    <w:rsid w:val="009D47FE"/>
    <w:rsid w:val="009D4EBC"/>
    <w:rsid w:val="009D5128"/>
    <w:rsid w:val="009D5325"/>
    <w:rsid w:val="009D559C"/>
    <w:rsid w:val="009D5682"/>
    <w:rsid w:val="009D5795"/>
    <w:rsid w:val="009E134B"/>
    <w:rsid w:val="009E16E6"/>
    <w:rsid w:val="009E2A86"/>
    <w:rsid w:val="009E316D"/>
    <w:rsid w:val="009E42FE"/>
    <w:rsid w:val="009E5679"/>
    <w:rsid w:val="009E5FBC"/>
    <w:rsid w:val="009E61CB"/>
    <w:rsid w:val="009E6DBA"/>
    <w:rsid w:val="009E719B"/>
    <w:rsid w:val="009F0447"/>
    <w:rsid w:val="009F08BD"/>
    <w:rsid w:val="009F1401"/>
    <w:rsid w:val="009F4BDC"/>
    <w:rsid w:val="009F712E"/>
    <w:rsid w:val="00A013C5"/>
    <w:rsid w:val="00A0251A"/>
    <w:rsid w:val="00A0292D"/>
    <w:rsid w:val="00A0383A"/>
    <w:rsid w:val="00A038B9"/>
    <w:rsid w:val="00A03A37"/>
    <w:rsid w:val="00A03B6B"/>
    <w:rsid w:val="00A03EDF"/>
    <w:rsid w:val="00A049B2"/>
    <w:rsid w:val="00A04BBC"/>
    <w:rsid w:val="00A04BBE"/>
    <w:rsid w:val="00A04E44"/>
    <w:rsid w:val="00A05196"/>
    <w:rsid w:val="00A05585"/>
    <w:rsid w:val="00A05991"/>
    <w:rsid w:val="00A059E4"/>
    <w:rsid w:val="00A05F52"/>
    <w:rsid w:val="00A06506"/>
    <w:rsid w:val="00A10603"/>
    <w:rsid w:val="00A11459"/>
    <w:rsid w:val="00A11A5A"/>
    <w:rsid w:val="00A11E61"/>
    <w:rsid w:val="00A12026"/>
    <w:rsid w:val="00A12437"/>
    <w:rsid w:val="00A12D51"/>
    <w:rsid w:val="00A13DF3"/>
    <w:rsid w:val="00A14A50"/>
    <w:rsid w:val="00A14A84"/>
    <w:rsid w:val="00A15C8E"/>
    <w:rsid w:val="00A1743A"/>
    <w:rsid w:val="00A200BD"/>
    <w:rsid w:val="00A2091A"/>
    <w:rsid w:val="00A213E3"/>
    <w:rsid w:val="00A21A18"/>
    <w:rsid w:val="00A221BC"/>
    <w:rsid w:val="00A22B37"/>
    <w:rsid w:val="00A22E91"/>
    <w:rsid w:val="00A22F39"/>
    <w:rsid w:val="00A235E5"/>
    <w:rsid w:val="00A23ABF"/>
    <w:rsid w:val="00A23B9D"/>
    <w:rsid w:val="00A242BC"/>
    <w:rsid w:val="00A2473B"/>
    <w:rsid w:val="00A2531E"/>
    <w:rsid w:val="00A253DD"/>
    <w:rsid w:val="00A26C0D"/>
    <w:rsid w:val="00A307EB"/>
    <w:rsid w:val="00A30885"/>
    <w:rsid w:val="00A308DA"/>
    <w:rsid w:val="00A31D50"/>
    <w:rsid w:val="00A31F51"/>
    <w:rsid w:val="00A328AB"/>
    <w:rsid w:val="00A329D9"/>
    <w:rsid w:val="00A33BF8"/>
    <w:rsid w:val="00A33D5E"/>
    <w:rsid w:val="00A35425"/>
    <w:rsid w:val="00A35A6A"/>
    <w:rsid w:val="00A3626C"/>
    <w:rsid w:val="00A3638B"/>
    <w:rsid w:val="00A36641"/>
    <w:rsid w:val="00A36A3E"/>
    <w:rsid w:val="00A40154"/>
    <w:rsid w:val="00A40E94"/>
    <w:rsid w:val="00A40EB9"/>
    <w:rsid w:val="00A41039"/>
    <w:rsid w:val="00A433FA"/>
    <w:rsid w:val="00A44112"/>
    <w:rsid w:val="00A447A3"/>
    <w:rsid w:val="00A45ADE"/>
    <w:rsid w:val="00A45FE0"/>
    <w:rsid w:val="00A4632C"/>
    <w:rsid w:val="00A4715A"/>
    <w:rsid w:val="00A52317"/>
    <w:rsid w:val="00A52920"/>
    <w:rsid w:val="00A529E3"/>
    <w:rsid w:val="00A55290"/>
    <w:rsid w:val="00A55521"/>
    <w:rsid w:val="00A55FAA"/>
    <w:rsid w:val="00A564FC"/>
    <w:rsid w:val="00A5650D"/>
    <w:rsid w:val="00A6052E"/>
    <w:rsid w:val="00A61979"/>
    <w:rsid w:val="00A62301"/>
    <w:rsid w:val="00A62CC2"/>
    <w:rsid w:val="00A635FA"/>
    <w:rsid w:val="00A645EC"/>
    <w:rsid w:val="00A64EC1"/>
    <w:rsid w:val="00A658D5"/>
    <w:rsid w:val="00A65CB9"/>
    <w:rsid w:val="00A65CD1"/>
    <w:rsid w:val="00A6693B"/>
    <w:rsid w:val="00A66A95"/>
    <w:rsid w:val="00A6701C"/>
    <w:rsid w:val="00A6780F"/>
    <w:rsid w:val="00A67A54"/>
    <w:rsid w:val="00A7027C"/>
    <w:rsid w:val="00A720DE"/>
    <w:rsid w:val="00A73405"/>
    <w:rsid w:val="00A7464B"/>
    <w:rsid w:val="00A75F1C"/>
    <w:rsid w:val="00A765B2"/>
    <w:rsid w:val="00A768C7"/>
    <w:rsid w:val="00A77526"/>
    <w:rsid w:val="00A77DBD"/>
    <w:rsid w:val="00A77E42"/>
    <w:rsid w:val="00A804E1"/>
    <w:rsid w:val="00A808C2"/>
    <w:rsid w:val="00A80EF6"/>
    <w:rsid w:val="00A81032"/>
    <w:rsid w:val="00A8149E"/>
    <w:rsid w:val="00A81916"/>
    <w:rsid w:val="00A82EF5"/>
    <w:rsid w:val="00A84FCE"/>
    <w:rsid w:val="00A850C6"/>
    <w:rsid w:val="00A8632E"/>
    <w:rsid w:val="00A86A5C"/>
    <w:rsid w:val="00A90871"/>
    <w:rsid w:val="00A92F16"/>
    <w:rsid w:val="00A93953"/>
    <w:rsid w:val="00A94268"/>
    <w:rsid w:val="00A955BE"/>
    <w:rsid w:val="00A95B0F"/>
    <w:rsid w:val="00A96647"/>
    <w:rsid w:val="00A96F85"/>
    <w:rsid w:val="00A97289"/>
    <w:rsid w:val="00A9746B"/>
    <w:rsid w:val="00AA0D4E"/>
    <w:rsid w:val="00AA11D5"/>
    <w:rsid w:val="00AA1527"/>
    <w:rsid w:val="00AA2206"/>
    <w:rsid w:val="00AA28D8"/>
    <w:rsid w:val="00AA2AB6"/>
    <w:rsid w:val="00AA2AD6"/>
    <w:rsid w:val="00AA3431"/>
    <w:rsid w:val="00AA35B4"/>
    <w:rsid w:val="00AA3639"/>
    <w:rsid w:val="00AA3850"/>
    <w:rsid w:val="00AA41A2"/>
    <w:rsid w:val="00AA5AA3"/>
    <w:rsid w:val="00AA5C47"/>
    <w:rsid w:val="00AA671C"/>
    <w:rsid w:val="00AB1218"/>
    <w:rsid w:val="00AB189B"/>
    <w:rsid w:val="00AB3140"/>
    <w:rsid w:val="00AB3A89"/>
    <w:rsid w:val="00AB3BA2"/>
    <w:rsid w:val="00AB4D70"/>
    <w:rsid w:val="00AB5168"/>
    <w:rsid w:val="00AB5A00"/>
    <w:rsid w:val="00AB5A84"/>
    <w:rsid w:val="00AB61EE"/>
    <w:rsid w:val="00AB6A86"/>
    <w:rsid w:val="00AB75E7"/>
    <w:rsid w:val="00AB7800"/>
    <w:rsid w:val="00AC0E33"/>
    <w:rsid w:val="00AC1B81"/>
    <w:rsid w:val="00AC2C70"/>
    <w:rsid w:val="00AC2CA3"/>
    <w:rsid w:val="00AC2EC6"/>
    <w:rsid w:val="00AC3BF7"/>
    <w:rsid w:val="00AC3D7F"/>
    <w:rsid w:val="00AC4079"/>
    <w:rsid w:val="00AC43B8"/>
    <w:rsid w:val="00AC542D"/>
    <w:rsid w:val="00AC5849"/>
    <w:rsid w:val="00AC675D"/>
    <w:rsid w:val="00AC6963"/>
    <w:rsid w:val="00AC6BF1"/>
    <w:rsid w:val="00AC7645"/>
    <w:rsid w:val="00AD0B87"/>
    <w:rsid w:val="00AD223A"/>
    <w:rsid w:val="00AD25BA"/>
    <w:rsid w:val="00AD270A"/>
    <w:rsid w:val="00AD28CE"/>
    <w:rsid w:val="00AD35E8"/>
    <w:rsid w:val="00AD370E"/>
    <w:rsid w:val="00AD37A4"/>
    <w:rsid w:val="00AD3CAD"/>
    <w:rsid w:val="00AD5B9D"/>
    <w:rsid w:val="00AD6192"/>
    <w:rsid w:val="00AD6716"/>
    <w:rsid w:val="00AD6919"/>
    <w:rsid w:val="00AD6C74"/>
    <w:rsid w:val="00AD733D"/>
    <w:rsid w:val="00AD77F5"/>
    <w:rsid w:val="00AD7903"/>
    <w:rsid w:val="00AD7B0F"/>
    <w:rsid w:val="00AD7B88"/>
    <w:rsid w:val="00AE12ED"/>
    <w:rsid w:val="00AE1B54"/>
    <w:rsid w:val="00AE308B"/>
    <w:rsid w:val="00AE3168"/>
    <w:rsid w:val="00AE32FC"/>
    <w:rsid w:val="00AE61D2"/>
    <w:rsid w:val="00AE62DE"/>
    <w:rsid w:val="00AE6465"/>
    <w:rsid w:val="00AE6981"/>
    <w:rsid w:val="00AE6990"/>
    <w:rsid w:val="00AF0F24"/>
    <w:rsid w:val="00AF0F2C"/>
    <w:rsid w:val="00AF1CC9"/>
    <w:rsid w:val="00AF231D"/>
    <w:rsid w:val="00AF28DD"/>
    <w:rsid w:val="00AF3717"/>
    <w:rsid w:val="00AF481B"/>
    <w:rsid w:val="00AF5264"/>
    <w:rsid w:val="00AF5826"/>
    <w:rsid w:val="00AF5CD5"/>
    <w:rsid w:val="00AF7D75"/>
    <w:rsid w:val="00AF7D7C"/>
    <w:rsid w:val="00B0153A"/>
    <w:rsid w:val="00B01738"/>
    <w:rsid w:val="00B01D62"/>
    <w:rsid w:val="00B02416"/>
    <w:rsid w:val="00B02923"/>
    <w:rsid w:val="00B02EB8"/>
    <w:rsid w:val="00B02F4D"/>
    <w:rsid w:val="00B03192"/>
    <w:rsid w:val="00B03235"/>
    <w:rsid w:val="00B035DD"/>
    <w:rsid w:val="00B03E7A"/>
    <w:rsid w:val="00B04963"/>
    <w:rsid w:val="00B049BD"/>
    <w:rsid w:val="00B0631C"/>
    <w:rsid w:val="00B06AAB"/>
    <w:rsid w:val="00B06BBC"/>
    <w:rsid w:val="00B1001B"/>
    <w:rsid w:val="00B11421"/>
    <w:rsid w:val="00B1154E"/>
    <w:rsid w:val="00B11B4B"/>
    <w:rsid w:val="00B12BAD"/>
    <w:rsid w:val="00B13189"/>
    <w:rsid w:val="00B13526"/>
    <w:rsid w:val="00B15852"/>
    <w:rsid w:val="00B158F3"/>
    <w:rsid w:val="00B15A7A"/>
    <w:rsid w:val="00B15AA9"/>
    <w:rsid w:val="00B16DB4"/>
    <w:rsid w:val="00B1763C"/>
    <w:rsid w:val="00B20C6C"/>
    <w:rsid w:val="00B21959"/>
    <w:rsid w:val="00B230B1"/>
    <w:rsid w:val="00B231A6"/>
    <w:rsid w:val="00B241EC"/>
    <w:rsid w:val="00B2471A"/>
    <w:rsid w:val="00B24ABB"/>
    <w:rsid w:val="00B2525A"/>
    <w:rsid w:val="00B2770C"/>
    <w:rsid w:val="00B30F08"/>
    <w:rsid w:val="00B32843"/>
    <w:rsid w:val="00B33193"/>
    <w:rsid w:val="00B3360D"/>
    <w:rsid w:val="00B3377F"/>
    <w:rsid w:val="00B340C6"/>
    <w:rsid w:val="00B3442A"/>
    <w:rsid w:val="00B34898"/>
    <w:rsid w:val="00B34CD6"/>
    <w:rsid w:val="00B3512B"/>
    <w:rsid w:val="00B373D5"/>
    <w:rsid w:val="00B37EE8"/>
    <w:rsid w:val="00B401BF"/>
    <w:rsid w:val="00B40278"/>
    <w:rsid w:val="00B4049F"/>
    <w:rsid w:val="00B40F77"/>
    <w:rsid w:val="00B4161B"/>
    <w:rsid w:val="00B41A65"/>
    <w:rsid w:val="00B41D5B"/>
    <w:rsid w:val="00B4409E"/>
    <w:rsid w:val="00B44F57"/>
    <w:rsid w:val="00B451B6"/>
    <w:rsid w:val="00B453A1"/>
    <w:rsid w:val="00B46E7E"/>
    <w:rsid w:val="00B47DAC"/>
    <w:rsid w:val="00B50C09"/>
    <w:rsid w:val="00B51351"/>
    <w:rsid w:val="00B5324B"/>
    <w:rsid w:val="00B53BDF"/>
    <w:rsid w:val="00B5507E"/>
    <w:rsid w:val="00B558C0"/>
    <w:rsid w:val="00B56FA7"/>
    <w:rsid w:val="00B577BD"/>
    <w:rsid w:val="00B57BAC"/>
    <w:rsid w:val="00B57EB6"/>
    <w:rsid w:val="00B60133"/>
    <w:rsid w:val="00B603BF"/>
    <w:rsid w:val="00B60DB4"/>
    <w:rsid w:val="00B6372C"/>
    <w:rsid w:val="00B6379D"/>
    <w:rsid w:val="00B649E2"/>
    <w:rsid w:val="00B64B89"/>
    <w:rsid w:val="00B66AC1"/>
    <w:rsid w:val="00B66CC7"/>
    <w:rsid w:val="00B67227"/>
    <w:rsid w:val="00B6722A"/>
    <w:rsid w:val="00B6752F"/>
    <w:rsid w:val="00B70E39"/>
    <w:rsid w:val="00B71A01"/>
    <w:rsid w:val="00B73C71"/>
    <w:rsid w:val="00B74B48"/>
    <w:rsid w:val="00B753F9"/>
    <w:rsid w:val="00B7588C"/>
    <w:rsid w:val="00B75DE2"/>
    <w:rsid w:val="00B75DFA"/>
    <w:rsid w:val="00B763D6"/>
    <w:rsid w:val="00B770E3"/>
    <w:rsid w:val="00B77350"/>
    <w:rsid w:val="00B825BC"/>
    <w:rsid w:val="00B834F4"/>
    <w:rsid w:val="00B84507"/>
    <w:rsid w:val="00B85036"/>
    <w:rsid w:val="00B859E7"/>
    <w:rsid w:val="00B86361"/>
    <w:rsid w:val="00B86C94"/>
    <w:rsid w:val="00B876AD"/>
    <w:rsid w:val="00B916D7"/>
    <w:rsid w:val="00B91CE6"/>
    <w:rsid w:val="00B93343"/>
    <w:rsid w:val="00B93598"/>
    <w:rsid w:val="00B9386A"/>
    <w:rsid w:val="00B95DCD"/>
    <w:rsid w:val="00B974D2"/>
    <w:rsid w:val="00BA10A6"/>
    <w:rsid w:val="00BA27F8"/>
    <w:rsid w:val="00BA3B10"/>
    <w:rsid w:val="00BA4767"/>
    <w:rsid w:val="00BA4873"/>
    <w:rsid w:val="00BA4DEB"/>
    <w:rsid w:val="00BA4E63"/>
    <w:rsid w:val="00BA5159"/>
    <w:rsid w:val="00BA5D3D"/>
    <w:rsid w:val="00BA64CD"/>
    <w:rsid w:val="00BA6C42"/>
    <w:rsid w:val="00BA70A9"/>
    <w:rsid w:val="00BA7637"/>
    <w:rsid w:val="00BB0E7F"/>
    <w:rsid w:val="00BB19E5"/>
    <w:rsid w:val="00BB2091"/>
    <w:rsid w:val="00BB22EF"/>
    <w:rsid w:val="00BB29DD"/>
    <w:rsid w:val="00BB38D3"/>
    <w:rsid w:val="00BB3A85"/>
    <w:rsid w:val="00BB4A4F"/>
    <w:rsid w:val="00BB4CDD"/>
    <w:rsid w:val="00BB5910"/>
    <w:rsid w:val="00BB5FBE"/>
    <w:rsid w:val="00BB669A"/>
    <w:rsid w:val="00BB67CF"/>
    <w:rsid w:val="00BB7E1E"/>
    <w:rsid w:val="00BC1646"/>
    <w:rsid w:val="00BC2626"/>
    <w:rsid w:val="00BC2B89"/>
    <w:rsid w:val="00BC304A"/>
    <w:rsid w:val="00BC30AA"/>
    <w:rsid w:val="00BC46D3"/>
    <w:rsid w:val="00BC4E85"/>
    <w:rsid w:val="00BC50E1"/>
    <w:rsid w:val="00BC6EA5"/>
    <w:rsid w:val="00BC7292"/>
    <w:rsid w:val="00BC7702"/>
    <w:rsid w:val="00BD02F3"/>
    <w:rsid w:val="00BD0449"/>
    <w:rsid w:val="00BD047F"/>
    <w:rsid w:val="00BD0485"/>
    <w:rsid w:val="00BD2131"/>
    <w:rsid w:val="00BD2CE8"/>
    <w:rsid w:val="00BD317C"/>
    <w:rsid w:val="00BD3971"/>
    <w:rsid w:val="00BD3C0A"/>
    <w:rsid w:val="00BD47FD"/>
    <w:rsid w:val="00BD48BA"/>
    <w:rsid w:val="00BD4DCD"/>
    <w:rsid w:val="00BD593A"/>
    <w:rsid w:val="00BD7443"/>
    <w:rsid w:val="00BD7957"/>
    <w:rsid w:val="00BE19E3"/>
    <w:rsid w:val="00BE1D2F"/>
    <w:rsid w:val="00BE2245"/>
    <w:rsid w:val="00BE23C9"/>
    <w:rsid w:val="00BE2B64"/>
    <w:rsid w:val="00BE37E4"/>
    <w:rsid w:val="00BE3E4C"/>
    <w:rsid w:val="00BE40E6"/>
    <w:rsid w:val="00BE41CC"/>
    <w:rsid w:val="00BE4720"/>
    <w:rsid w:val="00BE573D"/>
    <w:rsid w:val="00BE6B6A"/>
    <w:rsid w:val="00BE7980"/>
    <w:rsid w:val="00BF0ADB"/>
    <w:rsid w:val="00BF180E"/>
    <w:rsid w:val="00BF1F5C"/>
    <w:rsid w:val="00BF1F77"/>
    <w:rsid w:val="00BF239B"/>
    <w:rsid w:val="00BF3332"/>
    <w:rsid w:val="00BF37AE"/>
    <w:rsid w:val="00BF44FE"/>
    <w:rsid w:val="00C00181"/>
    <w:rsid w:val="00C01880"/>
    <w:rsid w:val="00C02ADA"/>
    <w:rsid w:val="00C03C00"/>
    <w:rsid w:val="00C04388"/>
    <w:rsid w:val="00C04668"/>
    <w:rsid w:val="00C047F4"/>
    <w:rsid w:val="00C0480C"/>
    <w:rsid w:val="00C04925"/>
    <w:rsid w:val="00C04BEC"/>
    <w:rsid w:val="00C04D63"/>
    <w:rsid w:val="00C058A5"/>
    <w:rsid w:val="00C058FF"/>
    <w:rsid w:val="00C05CA0"/>
    <w:rsid w:val="00C0669A"/>
    <w:rsid w:val="00C06CDA"/>
    <w:rsid w:val="00C06FE0"/>
    <w:rsid w:val="00C11069"/>
    <w:rsid w:val="00C11D29"/>
    <w:rsid w:val="00C122F1"/>
    <w:rsid w:val="00C12922"/>
    <w:rsid w:val="00C1343D"/>
    <w:rsid w:val="00C14814"/>
    <w:rsid w:val="00C14A64"/>
    <w:rsid w:val="00C15195"/>
    <w:rsid w:val="00C158F4"/>
    <w:rsid w:val="00C15ADE"/>
    <w:rsid w:val="00C17849"/>
    <w:rsid w:val="00C17EF0"/>
    <w:rsid w:val="00C2132E"/>
    <w:rsid w:val="00C21CF4"/>
    <w:rsid w:val="00C21E5E"/>
    <w:rsid w:val="00C22101"/>
    <w:rsid w:val="00C23090"/>
    <w:rsid w:val="00C23371"/>
    <w:rsid w:val="00C24845"/>
    <w:rsid w:val="00C24DD7"/>
    <w:rsid w:val="00C2602E"/>
    <w:rsid w:val="00C26B12"/>
    <w:rsid w:val="00C276A4"/>
    <w:rsid w:val="00C3071E"/>
    <w:rsid w:val="00C30D22"/>
    <w:rsid w:val="00C313CC"/>
    <w:rsid w:val="00C3174D"/>
    <w:rsid w:val="00C31980"/>
    <w:rsid w:val="00C31EB2"/>
    <w:rsid w:val="00C32EA1"/>
    <w:rsid w:val="00C34DCF"/>
    <w:rsid w:val="00C35325"/>
    <w:rsid w:val="00C35540"/>
    <w:rsid w:val="00C363E0"/>
    <w:rsid w:val="00C368C9"/>
    <w:rsid w:val="00C36BCE"/>
    <w:rsid w:val="00C4044A"/>
    <w:rsid w:val="00C40F09"/>
    <w:rsid w:val="00C41123"/>
    <w:rsid w:val="00C4139D"/>
    <w:rsid w:val="00C416FE"/>
    <w:rsid w:val="00C41E80"/>
    <w:rsid w:val="00C42EE4"/>
    <w:rsid w:val="00C444D4"/>
    <w:rsid w:val="00C44D16"/>
    <w:rsid w:val="00C453F5"/>
    <w:rsid w:val="00C455FB"/>
    <w:rsid w:val="00C45E5C"/>
    <w:rsid w:val="00C464A2"/>
    <w:rsid w:val="00C46A7F"/>
    <w:rsid w:val="00C47317"/>
    <w:rsid w:val="00C47343"/>
    <w:rsid w:val="00C479D6"/>
    <w:rsid w:val="00C479EA"/>
    <w:rsid w:val="00C50685"/>
    <w:rsid w:val="00C516DC"/>
    <w:rsid w:val="00C51D2D"/>
    <w:rsid w:val="00C529CE"/>
    <w:rsid w:val="00C52E32"/>
    <w:rsid w:val="00C5390A"/>
    <w:rsid w:val="00C53F61"/>
    <w:rsid w:val="00C55733"/>
    <w:rsid w:val="00C567B6"/>
    <w:rsid w:val="00C57D3B"/>
    <w:rsid w:val="00C60BFB"/>
    <w:rsid w:val="00C61831"/>
    <w:rsid w:val="00C6211E"/>
    <w:rsid w:val="00C62FD2"/>
    <w:rsid w:val="00C64820"/>
    <w:rsid w:val="00C648CD"/>
    <w:rsid w:val="00C64927"/>
    <w:rsid w:val="00C654C1"/>
    <w:rsid w:val="00C65598"/>
    <w:rsid w:val="00C656B0"/>
    <w:rsid w:val="00C658B3"/>
    <w:rsid w:val="00C65F52"/>
    <w:rsid w:val="00C666C6"/>
    <w:rsid w:val="00C66EEA"/>
    <w:rsid w:val="00C671FE"/>
    <w:rsid w:val="00C67672"/>
    <w:rsid w:val="00C70886"/>
    <w:rsid w:val="00C708BA"/>
    <w:rsid w:val="00C708EF"/>
    <w:rsid w:val="00C71005"/>
    <w:rsid w:val="00C71010"/>
    <w:rsid w:val="00C71FD7"/>
    <w:rsid w:val="00C7208A"/>
    <w:rsid w:val="00C72260"/>
    <w:rsid w:val="00C72D8C"/>
    <w:rsid w:val="00C738EC"/>
    <w:rsid w:val="00C74042"/>
    <w:rsid w:val="00C75DFF"/>
    <w:rsid w:val="00C76976"/>
    <w:rsid w:val="00C76EA2"/>
    <w:rsid w:val="00C77023"/>
    <w:rsid w:val="00C80382"/>
    <w:rsid w:val="00C81329"/>
    <w:rsid w:val="00C82165"/>
    <w:rsid w:val="00C823BF"/>
    <w:rsid w:val="00C82CF6"/>
    <w:rsid w:val="00C8316C"/>
    <w:rsid w:val="00C84DD9"/>
    <w:rsid w:val="00C85003"/>
    <w:rsid w:val="00C85897"/>
    <w:rsid w:val="00C85DDE"/>
    <w:rsid w:val="00C862D3"/>
    <w:rsid w:val="00C86572"/>
    <w:rsid w:val="00C87F57"/>
    <w:rsid w:val="00C904F1"/>
    <w:rsid w:val="00C9086A"/>
    <w:rsid w:val="00C90A79"/>
    <w:rsid w:val="00C90FC7"/>
    <w:rsid w:val="00C91FF1"/>
    <w:rsid w:val="00C925FE"/>
    <w:rsid w:val="00C92D2F"/>
    <w:rsid w:val="00C9356E"/>
    <w:rsid w:val="00C93C84"/>
    <w:rsid w:val="00C946DF"/>
    <w:rsid w:val="00C94C9E"/>
    <w:rsid w:val="00C9652B"/>
    <w:rsid w:val="00C96D03"/>
    <w:rsid w:val="00C97210"/>
    <w:rsid w:val="00CA22F9"/>
    <w:rsid w:val="00CA3684"/>
    <w:rsid w:val="00CA5450"/>
    <w:rsid w:val="00CA693D"/>
    <w:rsid w:val="00CA69D5"/>
    <w:rsid w:val="00CA7D28"/>
    <w:rsid w:val="00CB1CA9"/>
    <w:rsid w:val="00CB228E"/>
    <w:rsid w:val="00CB369B"/>
    <w:rsid w:val="00CB385F"/>
    <w:rsid w:val="00CB5378"/>
    <w:rsid w:val="00CB5E64"/>
    <w:rsid w:val="00CB5EC6"/>
    <w:rsid w:val="00CB6828"/>
    <w:rsid w:val="00CB69DC"/>
    <w:rsid w:val="00CB6EE9"/>
    <w:rsid w:val="00CB7754"/>
    <w:rsid w:val="00CB7FE3"/>
    <w:rsid w:val="00CC09D9"/>
    <w:rsid w:val="00CC140C"/>
    <w:rsid w:val="00CC15F3"/>
    <w:rsid w:val="00CC1B1C"/>
    <w:rsid w:val="00CC2AB2"/>
    <w:rsid w:val="00CC2D0F"/>
    <w:rsid w:val="00CC33C1"/>
    <w:rsid w:val="00CC39CD"/>
    <w:rsid w:val="00CC596E"/>
    <w:rsid w:val="00CC68D8"/>
    <w:rsid w:val="00CC693C"/>
    <w:rsid w:val="00CC6B48"/>
    <w:rsid w:val="00CC73D1"/>
    <w:rsid w:val="00CC783C"/>
    <w:rsid w:val="00CD21DB"/>
    <w:rsid w:val="00CD27F2"/>
    <w:rsid w:val="00CD301B"/>
    <w:rsid w:val="00CD318F"/>
    <w:rsid w:val="00CD32BB"/>
    <w:rsid w:val="00CD4E47"/>
    <w:rsid w:val="00CD6BD2"/>
    <w:rsid w:val="00CE18E5"/>
    <w:rsid w:val="00CE1F8C"/>
    <w:rsid w:val="00CE3E90"/>
    <w:rsid w:val="00CE43BF"/>
    <w:rsid w:val="00CE5743"/>
    <w:rsid w:val="00CE5B67"/>
    <w:rsid w:val="00CE5E8B"/>
    <w:rsid w:val="00CE6773"/>
    <w:rsid w:val="00CE706F"/>
    <w:rsid w:val="00CE7227"/>
    <w:rsid w:val="00CE740A"/>
    <w:rsid w:val="00CF0749"/>
    <w:rsid w:val="00CF0756"/>
    <w:rsid w:val="00CF214F"/>
    <w:rsid w:val="00CF3678"/>
    <w:rsid w:val="00CF3D84"/>
    <w:rsid w:val="00CF5011"/>
    <w:rsid w:val="00CF64CA"/>
    <w:rsid w:val="00CF6D42"/>
    <w:rsid w:val="00CF71ED"/>
    <w:rsid w:val="00CF7AE9"/>
    <w:rsid w:val="00D002F4"/>
    <w:rsid w:val="00D014F0"/>
    <w:rsid w:val="00D015E3"/>
    <w:rsid w:val="00D01E9C"/>
    <w:rsid w:val="00D0227D"/>
    <w:rsid w:val="00D022C0"/>
    <w:rsid w:val="00D022E5"/>
    <w:rsid w:val="00D036F0"/>
    <w:rsid w:val="00D03CF1"/>
    <w:rsid w:val="00D04B24"/>
    <w:rsid w:val="00D04B5B"/>
    <w:rsid w:val="00D04CA6"/>
    <w:rsid w:val="00D050F8"/>
    <w:rsid w:val="00D06028"/>
    <w:rsid w:val="00D102E8"/>
    <w:rsid w:val="00D106D0"/>
    <w:rsid w:val="00D10858"/>
    <w:rsid w:val="00D1145D"/>
    <w:rsid w:val="00D12979"/>
    <w:rsid w:val="00D13473"/>
    <w:rsid w:val="00D13FDA"/>
    <w:rsid w:val="00D142D6"/>
    <w:rsid w:val="00D14840"/>
    <w:rsid w:val="00D14F7E"/>
    <w:rsid w:val="00D1511F"/>
    <w:rsid w:val="00D152DF"/>
    <w:rsid w:val="00D157D9"/>
    <w:rsid w:val="00D15C13"/>
    <w:rsid w:val="00D1623B"/>
    <w:rsid w:val="00D17C12"/>
    <w:rsid w:val="00D20B34"/>
    <w:rsid w:val="00D20C54"/>
    <w:rsid w:val="00D2109F"/>
    <w:rsid w:val="00D218A5"/>
    <w:rsid w:val="00D21FFD"/>
    <w:rsid w:val="00D22347"/>
    <w:rsid w:val="00D23691"/>
    <w:rsid w:val="00D250D3"/>
    <w:rsid w:val="00D2530A"/>
    <w:rsid w:val="00D2555E"/>
    <w:rsid w:val="00D268D4"/>
    <w:rsid w:val="00D274FF"/>
    <w:rsid w:val="00D2768E"/>
    <w:rsid w:val="00D27A30"/>
    <w:rsid w:val="00D30129"/>
    <w:rsid w:val="00D301FD"/>
    <w:rsid w:val="00D30344"/>
    <w:rsid w:val="00D307F0"/>
    <w:rsid w:val="00D30E59"/>
    <w:rsid w:val="00D32EBC"/>
    <w:rsid w:val="00D331B3"/>
    <w:rsid w:val="00D33A1D"/>
    <w:rsid w:val="00D33D1D"/>
    <w:rsid w:val="00D3480E"/>
    <w:rsid w:val="00D359C2"/>
    <w:rsid w:val="00D3601C"/>
    <w:rsid w:val="00D36A68"/>
    <w:rsid w:val="00D37903"/>
    <w:rsid w:val="00D37FAF"/>
    <w:rsid w:val="00D406C1"/>
    <w:rsid w:val="00D406F8"/>
    <w:rsid w:val="00D40ACE"/>
    <w:rsid w:val="00D428CE"/>
    <w:rsid w:val="00D4295A"/>
    <w:rsid w:val="00D429F9"/>
    <w:rsid w:val="00D4339A"/>
    <w:rsid w:val="00D44A6B"/>
    <w:rsid w:val="00D44B39"/>
    <w:rsid w:val="00D451F6"/>
    <w:rsid w:val="00D45794"/>
    <w:rsid w:val="00D4583D"/>
    <w:rsid w:val="00D45BD9"/>
    <w:rsid w:val="00D45D79"/>
    <w:rsid w:val="00D464D9"/>
    <w:rsid w:val="00D466BC"/>
    <w:rsid w:val="00D47771"/>
    <w:rsid w:val="00D479B7"/>
    <w:rsid w:val="00D47B42"/>
    <w:rsid w:val="00D507A5"/>
    <w:rsid w:val="00D51689"/>
    <w:rsid w:val="00D520B1"/>
    <w:rsid w:val="00D52941"/>
    <w:rsid w:val="00D53835"/>
    <w:rsid w:val="00D53996"/>
    <w:rsid w:val="00D55811"/>
    <w:rsid w:val="00D560BE"/>
    <w:rsid w:val="00D5637C"/>
    <w:rsid w:val="00D57EEC"/>
    <w:rsid w:val="00D60FC7"/>
    <w:rsid w:val="00D610AB"/>
    <w:rsid w:val="00D614FA"/>
    <w:rsid w:val="00D61DE6"/>
    <w:rsid w:val="00D6284E"/>
    <w:rsid w:val="00D6287C"/>
    <w:rsid w:val="00D62ABC"/>
    <w:rsid w:val="00D62C4A"/>
    <w:rsid w:val="00D62C7D"/>
    <w:rsid w:val="00D62FE4"/>
    <w:rsid w:val="00D63AC1"/>
    <w:rsid w:val="00D64A25"/>
    <w:rsid w:val="00D64B55"/>
    <w:rsid w:val="00D660E7"/>
    <w:rsid w:val="00D6621C"/>
    <w:rsid w:val="00D66AA8"/>
    <w:rsid w:val="00D67903"/>
    <w:rsid w:val="00D70772"/>
    <w:rsid w:val="00D711B5"/>
    <w:rsid w:val="00D7123B"/>
    <w:rsid w:val="00D718BE"/>
    <w:rsid w:val="00D72845"/>
    <w:rsid w:val="00D73D51"/>
    <w:rsid w:val="00D743DB"/>
    <w:rsid w:val="00D74D10"/>
    <w:rsid w:val="00D74F5D"/>
    <w:rsid w:val="00D751FB"/>
    <w:rsid w:val="00D7584D"/>
    <w:rsid w:val="00D75B3E"/>
    <w:rsid w:val="00D7603F"/>
    <w:rsid w:val="00D760FE"/>
    <w:rsid w:val="00D7610A"/>
    <w:rsid w:val="00D762FB"/>
    <w:rsid w:val="00D775EA"/>
    <w:rsid w:val="00D77863"/>
    <w:rsid w:val="00D8095E"/>
    <w:rsid w:val="00D812F8"/>
    <w:rsid w:val="00D81F9F"/>
    <w:rsid w:val="00D8262E"/>
    <w:rsid w:val="00D82CD9"/>
    <w:rsid w:val="00D836EF"/>
    <w:rsid w:val="00D83D8E"/>
    <w:rsid w:val="00D8456D"/>
    <w:rsid w:val="00D84B57"/>
    <w:rsid w:val="00D8518D"/>
    <w:rsid w:val="00D85C04"/>
    <w:rsid w:val="00D864E8"/>
    <w:rsid w:val="00D86A20"/>
    <w:rsid w:val="00D86D95"/>
    <w:rsid w:val="00D86F8B"/>
    <w:rsid w:val="00D87341"/>
    <w:rsid w:val="00D8752C"/>
    <w:rsid w:val="00D87784"/>
    <w:rsid w:val="00D879DA"/>
    <w:rsid w:val="00D91A3C"/>
    <w:rsid w:val="00D9210B"/>
    <w:rsid w:val="00D94234"/>
    <w:rsid w:val="00D96925"/>
    <w:rsid w:val="00D96F1A"/>
    <w:rsid w:val="00D97141"/>
    <w:rsid w:val="00DA0C62"/>
    <w:rsid w:val="00DA1426"/>
    <w:rsid w:val="00DA1D11"/>
    <w:rsid w:val="00DA20B2"/>
    <w:rsid w:val="00DA2664"/>
    <w:rsid w:val="00DA2D97"/>
    <w:rsid w:val="00DA39AB"/>
    <w:rsid w:val="00DA4873"/>
    <w:rsid w:val="00DA594C"/>
    <w:rsid w:val="00DA5DF2"/>
    <w:rsid w:val="00DA7FE6"/>
    <w:rsid w:val="00DB09E6"/>
    <w:rsid w:val="00DB0A1A"/>
    <w:rsid w:val="00DB0B0C"/>
    <w:rsid w:val="00DB15EB"/>
    <w:rsid w:val="00DB1AA7"/>
    <w:rsid w:val="00DB1C9C"/>
    <w:rsid w:val="00DB23A1"/>
    <w:rsid w:val="00DB36D8"/>
    <w:rsid w:val="00DB3CDA"/>
    <w:rsid w:val="00DB42D0"/>
    <w:rsid w:val="00DB4EF0"/>
    <w:rsid w:val="00DB7080"/>
    <w:rsid w:val="00DB7341"/>
    <w:rsid w:val="00DB7C0D"/>
    <w:rsid w:val="00DC0208"/>
    <w:rsid w:val="00DC1067"/>
    <w:rsid w:val="00DC319F"/>
    <w:rsid w:val="00DC3BC7"/>
    <w:rsid w:val="00DC4346"/>
    <w:rsid w:val="00DD0025"/>
    <w:rsid w:val="00DD0238"/>
    <w:rsid w:val="00DD0AE1"/>
    <w:rsid w:val="00DD0FE8"/>
    <w:rsid w:val="00DD10B1"/>
    <w:rsid w:val="00DD150D"/>
    <w:rsid w:val="00DD2103"/>
    <w:rsid w:val="00DD2B52"/>
    <w:rsid w:val="00DD2CBA"/>
    <w:rsid w:val="00DD414A"/>
    <w:rsid w:val="00DD417E"/>
    <w:rsid w:val="00DD4EAF"/>
    <w:rsid w:val="00DD697F"/>
    <w:rsid w:val="00DD6B03"/>
    <w:rsid w:val="00DD7787"/>
    <w:rsid w:val="00DE0128"/>
    <w:rsid w:val="00DE071D"/>
    <w:rsid w:val="00DE0A7B"/>
    <w:rsid w:val="00DE0B3C"/>
    <w:rsid w:val="00DE1F95"/>
    <w:rsid w:val="00DE2C64"/>
    <w:rsid w:val="00DE3A20"/>
    <w:rsid w:val="00DE5589"/>
    <w:rsid w:val="00DE652F"/>
    <w:rsid w:val="00DE6CD9"/>
    <w:rsid w:val="00DE6D2F"/>
    <w:rsid w:val="00DF140A"/>
    <w:rsid w:val="00DF3586"/>
    <w:rsid w:val="00DF40A6"/>
    <w:rsid w:val="00DF421C"/>
    <w:rsid w:val="00DF43DC"/>
    <w:rsid w:val="00DF4D69"/>
    <w:rsid w:val="00DF51CB"/>
    <w:rsid w:val="00DF5331"/>
    <w:rsid w:val="00DF7148"/>
    <w:rsid w:val="00DF7C73"/>
    <w:rsid w:val="00DF7CBE"/>
    <w:rsid w:val="00E00641"/>
    <w:rsid w:val="00E0126D"/>
    <w:rsid w:val="00E02637"/>
    <w:rsid w:val="00E02D7E"/>
    <w:rsid w:val="00E03BBF"/>
    <w:rsid w:val="00E03E2F"/>
    <w:rsid w:val="00E04B4D"/>
    <w:rsid w:val="00E06254"/>
    <w:rsid w:val="00E10022"/>
    <w:rsid w:val="00E104BE"/>
    <w:rsid w:val="00E11F7D"/>
    <w:rsid w:val="00E12905"/>
    <w:rsid w:val="00E12D6D"/>
    <w:rsid w:val="00E14183"/>
    <w:rsid w:val="00E14351"/>
    <w:rsid w:val="00E153EE"/>
    <w:rsid w:val="00E15979"/>
    <w:rsid w:val="00E15B1B"/>
    <w:rsid w:val="00E16C3D"/>
    <w:rsid w:val="00E1732C"/>
    <w:rsid w:val="00E174BF"/>
    <w:rsid w:val="00E217B6"/>
    <w:rsid w:val="00E220EA"/>
    <w:rsid w:val="00E226D9"/>
    <w:rsid w:val="00E22CD3"/>
    <w:rsid w:val="00E23096"/>
    <w:rsid w:val="00E230F0"/>
    <w:rsid w:val="00E23671"/>
    <w:rsid w:val="00E24001"/>
    <w:rsid w:val="00E2503B"/>
    <w:rsid w:val="00E2535B"/>
    <w:rsid w:val="00E25BBF"/>
    <w:rsid w:val="00E2646F"/>
    <w:rsid w:val="00E265B0"/>
    <w:rsid w:val="00E26FC6"/>
    <w:rsid w:val="00E30463"/>
    <w:rsid w:val="00E30A2F"/>
    <w:rsid w:val="00E313C1"/>
    <w:rsid w:val="00E31A08"/>
    <w:rsid w:val="00E32203"/>
    <w:rsid w:val="00E32559"/>
    <w:rsid w:val="00E338ED"/>
    <w:rsid w:val="00E341DF"/>
    <w:rsid w:val="00E345D8"/>
    <w:rsid w:val="00E34B79"/>
    <w:rsid w:val="00E34D58"/>
    <w:rsid w:val="00E36074"/>
    <w:rsid w:val="00E36665"/>
    <w:rsid w:val="00E37380"/>
    <w:rsid w:val="00E40A77"/>
    <w:rsid w:val="00E40CE7"/>
    <w:rsid w:val="00E420C8"/>
    <w:rsid w:val="00E42249"/>
    <w:rsid w:val="00E42FEC"/>
    <w:rsid w:val="00E439DA"/>
    <w:rsid w:val="00E448F9"/>
    <w:rsid w:val="00E44D57"/>
    <w:rsid w:val="00E451B7"/>
    <w:rsid w:val="00E45D36"/>
    <w:rsid w:val="00E464E2"/>
    <w:rsid w:val="00E47CA3"/>
    <w:rsid w:val="00E47F7A"/>
    <w:rsid w:val="00E50819"/>
    <w:rsid w:val="00E50D16"/>
    <w:rsid w:val="00E50E0D"/>
    <w:rsid w:val="00E51042"/>
    <w:rsid w:val="00E52E84"/>
    <w:rsid w:val="00E5323B"/>
    <w:rsid w:val="00E5329C"/>
    <w:rsid w:val="00E53AAE"/>
    <w:rsid w:val="00E54029"/>
    <w:rsid w:val="00E54AE8"/>
    <w:rsid w:val="00E54BD5"/>
    <w:rsid w:val="00E5690D"/>
    <w:rsid w:val="00E578FC"/>
    <w:rsid w:val="00E57C25"/>
    <w:rsid w:val="00E6120A"/>
    <w:rsid w:val="00E614D4"/>
    <w:rsid w:val="00E618D7"/>
    <w:rsid w:val="00E62228"/>
    <w:rsid w:val="00E62921"/>
    <w:rsid w:val="00E6391E"/>
    <w:rsid w:val="00E65293"/>
    <w:rsid w:val="00E663CC"/>
    <w:rsid w:val="00E66A2F"/>
    <w:rsid w:val="00E66A68"/>
    <w:rsid w:val="00E679BD"/>
    <w:rsid w:val="00E67C2C"/>
    <w:rsid w:val="00E67C57"/>
    <w:rsid w:val="00E701BF"/>
    <w:rsid w:val="00E703C5"/>
    <w:rsid w:val="00E70643"/>
    <w:rsid w:val="00E70E5D"/>
    <w:rsid w:val="00E713D4"/>
    <w:rsid w:val="00E71469"/>
    <w:rsid w:val="00E71FF2"/>
    <w:rsid w:val="00E72A8D"/>
    <w:rsid w:val="00E73322"/>
    <w:rsid w:val="00E735B2"/>
    <w:rsid w:val="00E744A7"/>
    <w:rsid w:val="00E75058"/>
    <w:rsid w:val="00E75B07"/>
    <w:rsid w:val="00E75E52"/>
    <w:rsid w:val="00E762E9"/>
    <w:rsid w:val="00E76522"/>
    <w:rsid w:val="00E765BC"/>
    <w:rsid w:val="00E767C3"/>
    <w:rsid w:val="00E76DA2"/>
    <w:rsid w:val="00E775CF"/>
    <w:rsid w:val="00E77762"/>
    <w:rsid w:val="00E77ADE"/>
    <w:rsid w:val="00E80158"/>
    <w:rsid w:val="00E8067E"/>
    <w:rsid w:val="00E80F6F"/>
    <w:rsid w:val="00E8148C"/>
    <w:rsid w:val="00E81896"/>
    <w:rsid w:val="00E84455"/>
    <w:rsid w:val="00E8475E"/>
    <w:rsid w:val="00E865B8"/>
    <w:rsid w:val="00E866E1"/>
    <w:rsid w:val="00E86F65"/>
    <w:rsid w:val="00E877E1"/>
    <w:rsid w:val="00E87A64"/>
    <w:rsid w:val="00E915AA"/>
    <w:rsid w:val="00E9197C"/>
    <w:rsid w:val="00E91B9E"/>
    <w:rsid w:val="00E925B1"/>
    <w:rsid w:val="00E9316B"/>
    <w:rsid w:val="00E936C2"/>
    <w:rsid w:val="00E939E2"/>
    <w:rsid w:val="00E93D08"/>
    <w:rsid w:val="00E940DC"/>
    <w:rsid w:val="00E94D79"/>
    <w:rsid w:val="00E952FF"/>
    <w:rsid w:val="00E95961"/>
    <w:rsid w:val="00E95DD6"/>
    <w:rsid w:val="00E965E9"/>
    <w:rsid w:val="00E96B22"/>
    <w:rsid w:val="00E96D38"/>
    <w:rsid w:val="00EA00D9"/>
    <w:rsid w:val="00EA0C33"/>
    <w:rsid w:val="00EA0D78"/>
    <w:rsid w:val="00EA160C"/>
    <w:rsid w:val="00EA25BD"/>
    <w:rsid w:val="00EA26FD"/>
    <w:rsid w:val="00EA2F1F"/>
    <w:rsid w:val="00EA3EBD"/>
    <w:rsid w:val="00EA40DB"/>
    <w:rsid w:val="00EA435F"/>
    <w:rsid w:val="00EA4941"/>
    <w:rsid w:val="00EA528B"/>
    <w:rsid w:val="00EA57D8"/>
    <w:rsid w:val="00EA5F30"/>
    <w:rsid w:val="00EA6350"/>
    <w:rsid w:val="00EB1614"/>
    <w:rsid w:val="00EB3719"/>
    <w:rsid w:val="00EB37D0"/>
    <w:rsid w:val="00EB666E"/>
    <w:rsid w:val="00EC01DB"/>
    <w:rsid w:val="00EC0328"/>
    <w:rsid w:val="00EC0D9D"/>
    <w:rsid w:val="00EC2968"/>
    <w:rsid w:val="00EC4754"/>
    <w:rsid w:val="00EC4DFE"/>
    <w:rsid w:val="00EC4E39"/>
    <w:rsid w:val="00EC70CC"/>
    <w:rsid w:val="00EC7993"/>
    <w:rsid w:val="00ED1063"/>
    <w:rsid w:val="00ED1821"/>
    <w:rsid w:val="00ED1AFE"/>
    <w:rsid w:val="00ED1D9F"/>
    <w:rsid w:val="00ED3151"/>
    <w:rsid w:val="00ED3E96"/>
    <w:rsid w:val="00ED467B"/>
    <w:rsid w:val="00ED6D7E"/>
    <w:rsid w:val="00ED6F49"/>
    <w:rsid w:val="00ED7049"/>
    <w:rsid w:val="00ED7BDD"/>
    <w:rsid w:val="00ED7CE1"/>
    <w:rsid w:val="00ED7FC4"/>
    <w:rsid w:val="00EE0730"/>
    <w:rsid w:val="00EE1A49"/>
    <w:rsid w:val="00EE2FED"/>
    <w:rsid w:val="00EE332C"/>
    <w:rsid w:val="00EE3729"/>
    <w:rsid w:val="00EE438D"/>
    <w:rsid w:val="00EE4CB8"/>
    <w:rsid w:val="00EE50D9"/>
    <w:rsid w:val="00EE5927"/>
    <w:rsid w:val="00EE5B4B"/>
    <w:rsid w:val="00EE5CA3"/>
    <w:rsid w:val="00EE7B35"/>
    <w:rsid w:val="00EF0756"/>
    <w:rsid w:val="00EF0DF8"/>
    <w:rsid w:val="00EF21FB"/>
    <w:rsid w:val="00EF33E7"/>
    <w:rsid w:val="00EF422C"/>
    <w:rsid w:val="00EF4391"/>
    <w:rsid w:val="00EF5899"/>
    <w:rsid w:val="00EF5D91"/>
    <w:rsid w:val="00EF6048"/>
    <w:rsid w:val="00EF6819"/>
    <w:rsid w:val="00EF6A7B"/>
    <w:rsid w:val="00F00262"/>
    <w:rsid w:val="00F0081D"/>
    <w:rsid w:val="00F00882"/>
    <w:rsid w:val="00F00A80"/>
    <w:rsid w:val="00F014B9"/>
    <w:rsid w:val="00F01BE2"/>
    <w:rsid w:val="00F0323D"/>
    <w:rsid w:val="00F03991"/>
    <w:rsid w:val="00F03A19"/>
    <w:rsid w:val="00F056C5"/>
    <w:rsid w:val="00F06811"/>
    <w:rsid w:val="00F06C48"/>
    <w:rsid w:val="00F07221"/>
    <w:rsid w:val="00F072B0"/>
    <w:rsid w:val="00F10BB5"/>
    <w:rsid w:val="00F1124F"/>
    <w:rsid w:val="00F1130E"/>
    <w:rsid w:val="00F119ED"/>
    <w:rsid w:val="00F12C3B"/>
    <w:rsid w:val="00F13A33"/>
    <w:rsid w:val="00F15185"/>
    <w:rsid w:val="00F157F8"/>
    <w:rsid w:val="00F15D80"/>
    <w:rsid w:val="00F163F8"/>
    <w:rsid w:val="00F1643D"/>
    <w:rsid w:val="00F164AD"/>
    <w:rsid w:val="00F177FA"/>
    <w:rsid w:val="00F17ADD"/>
    <w:rsid w:val="00F21154"/>
    <w:rsid w:val="00F211BD"/>
    <w:rsid w:val="00F2145B"/>
    <w:rsid w:val="00F214F2"/>
    <w:rsid w:val="00F2177A"/>
    <w:rsid w:val="00F21D6F"/>
    <w:rsid w:val="00F23183"/>
    <w:rsid w:val="00F2337C"/>
    <w:rsid w:val="00F2379F"/>
    <w:rsid w:val="00F23814"/>
    <w:rsid w:val="00F23B65"/>
    <w:rsid w:val="00F25B08"/>
    <w:rsid w:val="00F265D9"/>
    <w:rsid w:val="00F26ACB"/>
    <w:rsid w:val="00F324EC"/>
    <w:rsid w:val="00F33C2A"/>
    <w:rsid w:val="00F340F6"/>
    <w:rsid w:val="00F34224"/>
    <w:rsid w:val="00F34785"/>
    <w:rsid w:val="00F34D06"/>
    <w:rsid w:val="00F359C3"/>
    <w:rsid w:val="00F35D91"/>
    <w:rsid w:val="00F35F0A"/>
    <w:rsid w:val="00F37282"/>
    <w:rsid w:val="00F37420"/>
    <w:rsid w:val="00F37E75"/>
    <w:rsid w:val="00F402C9"/>
    <w:rsid w:val="00F40359"/>
    <w:rsid w:val="00F412C4"/>
    <w:rsid w:val="00F41931"/>
    <w:rsid w:val="00F41BDB"/>
    <w:rsid w:val="00F41CBD"/>
    <w:rsid w:val="00F43B4B"/>
    <w:rsid w:val="00F445FA"/>
    <w:rsid w:val="00F44D30"/>
    <w:rsid w:val="00F45280"/>
    <w:rsid w:val="00F4547D"/>
    <w:rsid w:val="00F45C12"/>
    <w:rsid w:val="00F46838"/>
    <w:rsid w:val="00F46ACE"/>
    <w:rsid w:val="00F5017A"/>
    <w:rsid w:val="00F51023"/>
    <w:rsid w:val="00F53A69"/>
    <w:rsid w:val="00F55541"/>
    <w:rsid w:val="00F55EDD"/>
    <w:rsid w:val="00F56EE8"/>
    <w:rsid w:val="00F57590"/>
    <w:rsid w:val="00F61942"/>
    <w:rsid w:val="00F619F1"/>
    <w:rsid w:val="00F61FE6"/>
    <w:rsid w:val="00F62224"/>
    <w:rsid w:val="00F62365"/>
    <w:rsid w:val="00F6320D"/>
    <w:rsid w:val="00F6337C"/>
    <w:rsid w:val="00F64739"/>
    <w:rsid w:val="00F64A55"/>
    <w:rsid w:val="00F65159"/>
    <w:rsid w:val="00F66677"/>
    <w:rsid w:val="00F67C5B"/>
    <w:rsid w:val="00F67EAD"/>
    <w:rsid w:val="00F70331"/>
    <w:rsid w:val="00F70415"/>
    <w:rsid w:val="00F713A6"/>
    <w:rsid w:val="00F71BE5"/>
    <w:rsid w:val="00F71F27"/>
    <w:rsid w:val="00F72133"/>
    <w:rsid w:val="00F723D4"/>
    <w:rsid w:val="00F730C2"/>
    <w:rsid w:val="00F743B8"/>
    <w:rsid w:val="00F74B64"/>
    <w:rsid w:val="00F7568B"/>
    <w:rsid w:val="00F758BD"/>
    <w:rsid w:val="00F763D4"/>
    <w:rsid w:val="00F765DF"/>
    <w:rsid w:val="00F767F6"/>
    <w:rsid w:val="00F779A5"/>
    <w:rsid w:val="00F80C4C"/>
    <w:rsid w:val="00F80DC3"/>
    <w:rsid w:val="00F8228E"/>
    <w:rsid w:val="00F8308B"/>
    <w:rsid w:val="00F83F75"/>
    <w:rsid w:val="00F84237"/>
    <w:rsid w:val="00F8528E"/>
    <w:rsid w:val="00F852E5"/>
    <w:rsid w:val="00F86C2E"/>
    <w:rsid w:val="00F86DAD"/>
    <w:rsid w:val="00F90C3A"/>
    <w:rsid w:val="00F92399"/>
    <w:rsid w:val="00F92484"/>
    <w:rsid w:val="00F926B8"/>
    <w:rsid w:val="00F928B0"/>
    <w:rsid w:val="00F945C0"/>
    <w:rsid w:val="00F945E9"/>
    <w:rsid w:val="00F947E6"/>
    <w:rsid w:val="00F9493C"/>
    <w:rsid w:val="00F94A53"/>
    <w:rsid w:val="00F94E88"/>
    <w:rsid w:val="00F9542E"/>
    <w:rsid w:val="00F956AA"/>
    <w:rsid w:val="00F9651E"/>
    <w:rsid w:val="00F968DA"/>
    <w:rsid w:val="00F97F79"/>
    <w:rsid w:val="00FA0946"/>
    <w:rsid w:val="00FA1355"/>
    <w:rsid w:val="00FA17FB"/>
    <w:rsid w:val="00FA1B4F"/>
    <w:rsid w:val="00FA2279"/>
    <w:rsid w:val="00FA2CB9"/>
    <w:rsid w:val="00FA3D21"/>
    <w:rsid w:val="00FA42CE"/>
    <w:rsid w:val="00FA4B88"/>
    <w:rsid w:val="00FA6D7D"/>
    <w:rsid w:val="00FA7E41"/>
    <w:rsid w:val="00FB01F4"/>
    <w:rsid w:val="00FB1E52"/>
    <w:rsid w:val="00FB1F78"/>
    <w:rsid w:val="00FB2662"/>
    <w:rsid w:val="00FB2B65"/>
    <w:rsid w:val="00FB4950"/>
    <w:rsid w:val="00FB4A85"/>
    <w:rsid w:val="00FB4BAD"/>
    <w:rsid w:val="00FB504C"/>
    <w:rsid w:val="00FB672C"/>
    <w:rsid w:val="00FB7148"/>
    <w:rsid w:val="00FC181D"/>
    <w:rsid w:val="00FC3537"/>
    <w:rsid w:val="00FC3A84"/>
    <w:rsid w:val="00FC48EA"/>
    <w:rsid w:val="00FC5AB8"/>
    <w:rsid w:val="00FC6CFD"/>
    <w:rsid w:val="00FC6D9B"/>
    <w:rsid w:val="00FC7FBE"/>
    <w:rsid w:val="00FD21CC"/>
    <w:rsid w:val="00FD29BA"/>
    <w:rsid w:val="00FD2C82"/>
    <w:rsid w:val="00FD3FAD"/>
    <w:rsid w:val="00FD4AF3"/>
    <w:rsid w:val="00FD5233"/>
    <w:rsid w:val="00FD6D7D"/>
    <w:rsid w:val="00FE01EB"/>
    <w:rsid w:val="00FE039C"/>
    <w:rsid w:val="00FE127F"/>
    <w:rsid w:val="00FE1706"/>
    <w:rsid w:val="00FE23ED"/>
    <w:rsid w:val="00FE3038"/>
    <w:rsid w:val="00FE424D"/>
    <w:rsid w:val="00FE5054"/>
    <w:rsid w:val="00FE6153"/>
    <w:rsid w:val="00FE663F"/>
    <w:rsid w:val="00FE739B"/>
    <w:rsid w:val="00FE74C9"/>
    <w:rsid w:val="00FF16CA"/>
    <w:rsid w:val="00FF2B65"/>
    <w:rsid w:val="00FF3DBE"/>
    <w:rsid w:val="00FF4E50"/>
    <w:rsid w:val="00FF4EE9"/>
    <w:rsid w:val="00FF5C96"/>
    <w:rsid w:val="00FF6A47"/>
    <w:rsid w:val="00FF6E96"/>
    <w:rsid w:val="00FF7677"/>
    <w:rsid w:val="00FF77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A6BFD"/>
  <w15:chartTrackingRefBased/>
  <w15:docId w15:val="{BED16BF8-4080-4FE0-AC50-82134F8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9"/>
    <w:unhideWhenUsed/>
    <w:qFormat/>
    <w:rsid w:val="004D1322"/>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aliases w:val="Tabla Microsoft Servicios"/>
    <w:basedOn w:val="TableNormal"/>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4D1322"/>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Bullet List,FooterText,numbered,List Paragraph1,Paragraphe de liste1,Bulletr List Paragraph,列出段落,列出段落1,lp11,Use Case List Paragraph,List Paragraph1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71F42"/>
    <w:pPr>
      <w:tabs>
        <w:tab w:val="right" w:leader="dot" w:pos="9350"/>
      </w:tabs>
      <w:spacing w:after="100"/>
    </w:pPr>
  </w:style>
  <w:style w:type="paragraph" w:styleId="TOC2">
    <w:name w:val="toc 2"/>
    <w:basedOn w:val="Normal"/>
    <w:next w:val="Normal"/>
    <w:autoRedefine/>
    <w:uiPriority w:val="39"/>
    <w:unhideWhenUsed/>
    <w:rsid w:val="00AB61E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qFormat/>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TableTextChar">
    <w:name w:val="Table Text Char"/>
    <w:basedOn w:val="DefaultParagraphFont"/>
    <w:link w:val="TableText"/>
    <w:uiPriority w:val="4"/>
    <w:rsid w:val="007A3B51"/>
    <w:rPr>
      <w:rFonts w:ascii="Segoe UI" w:hAnsi="Segoe UI"/>
      <w:sz w:val="20"/>
    </w:rPr>
  </w:style>
  <w:style w:type="paragraph" w:styleId="Caption">
    <w:name w:val="caption"/>
    <w:aliases w:val="Picture - Caption"/>
    <w:basedOn w:val="Normal"/>
    <w:next w:val="Normal"/>
    <w:link w:val="CaptionChar"/>
    <w:uiPriority w:val="35"/>
    <w:unhideWhenUsed/>
    <w:qFormat/>
    <w:rsid w:val="00131CA5"/>
    <w:pPr>
      <w:spacing w:before="0" w:after="200" w:line="240" w:lineRule="auto"/>
    </w:pPr>
    <w:rPr>
      <w:i/>
      <w:iCs/>
      <w:color w:val="44546A" w:themeColor="text2"/>
      <w:sz w:val="18"/>
      <w:szCs w:val="18"/>
    </w:rPr>
  </w:style>
  <w:style w:type="paragraph" w:customStyle="1" w:styleId="TableBullet2">
    <w:name w:val="Table Bullet 2"/>
    <w:basedOn w:val="TableBullet1"/>
    <w:uiPriority w:val="4"/>
    <w:qFormat/>
    <w:rsid w:val="00D660E7"/>
    <w:pPr>
      <w:numPr>
        <w:numId w:val="13"/>
      </w:numPr>
      <w:spacing w:before="0" w:after="0"/>
    </w:pPr>
    <w:rPr>
      <w:rFonts w:eastAsiaTheme="minorEastAsia"/>
      <w:noProof/>
    </w:rPr>
  </w:style>
  <w:style w:type="character" w:customStyle="1" w:styleId="NormalWebChar">
    <w:name w:val="Normal (Web) Char"/>
    <w:basedOn w:val="DefaultParagraphFont"/>
    <w:link w:val="NormalWeb"/>
    <w:uiPriority w:val="99"/>
    <w:locked/>
    <w:rsid w:val="00A7340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23B"/>
    <w:rPr>
      <w:color w:val="808080"/>
    </w:rPr>
  </w:style>
  <w:style w:type="character" w:styleId="UnresolvedMention">
    <w:name w:val="Unresolved Mention"/>
    <w:basedOn w:val="DefaultParagraphFont"/>
    <w:uiPriority w:val="99"/>
    <w:unhideWhenUsed/>
    <w:rsid w:val="00004FD4"/>
    <w:rPr>
      <w:color w:val="605E5C"/>
      <w:shd w:val="clear" w:color="auto" w:fill="E1DFDD"/>
    </w:rPr>
  </w:style>
  <w:style w:type="character" w:customStyle="1" w:styleId="reqrow">
    <w:name w:val="reqrow"/>
    <w:basedOn w:val="DefaultParagraphFont"/>
    <w:rsid w:val="0030009A"/>
  </w:style>
  <w:style w:type="character" w:styleId="Strong">
    <w:name w:val="Strong"/>
    <w:basedOn w:val="DefaultParagraphFont"/>
    <w:uiPriority w:val="22"/>
    <w:unhideWhenUsed/>
    <w:qFormat/>
    <w:rsid w:val="00DA594C"/>
    <w:rPr>
      <w:b/>
      <w:bCs/>
    </w:rPr>
  </w:style>
  <w:style w:type="table" w:customStyle="1" w:styleId="MSTableStyle2">
    <w:name w:val="MS Table Style 2"/>
    <w:basedOn w:val="TableGrid"/>
    <w:uiPriority w:val="99"/>
    <w:rsid w:val="00A84FCE"/>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Gabriola" w:hAnsi="Gabrio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Gadugi" w:hAnsi="Gadugi"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Gadugi" w:hAnsi="Gadugi"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numbering" w:customStyle="1" w:styleId="Bullets">
    <w:name w:val="Bullets"/>
    <w:rsid w:val="00A84FCE"/>
    <w:pPr>
      <w:numPr>
        <w:numId w:val="29"/>
      </w:numPr>
    </w:pPr>
  </w:style>
  <w:style w:type="paragraph" w:customStyle="1" w:styleId="TableHeading-11pt">
    <w:name w:val="Table Heading - 11 pt"/>
    <w:basedOn w:val="Normal"/>
    <w:uiPriority w:val="4"/>
    <w:qFormat/>
    <w:rsid w:val="00AF7D7C"/>
    <w:pPr>
      <w:spacing w:before="0" w:after="0" w:line="276" w:lineRule="auto"/>
    </w:pPr>
    <w:rPr>
      <w:rFonts w:eastAsiaTheme="minorEastAsia"/>
      <w:color w:val="FFFFFF" w:themeColor="background1"/>
      <w:sz w:val="22"/>
    </w:rPr>
  </w:style>
  <w:style w:type="table" w:styleId="TableClassic2">
    <w:name w:val="Table Classic 2"/>
    <w:basedOn w:val="TableNormal"/>
    <w:rsid w:val="00AF7D7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Picture - Caption Char"/>
    <w:basedOn w:val="DefaultParagraphFont"/>
    <w:link w:val="Caption"/>
    <w:uiPriority w:val="35"/>
    <w:locked/>
    <w:rsid w:val="00AF7D7C"/>
    <w:rPr>
      <w:rFonts w:ascii="Segoe UI" w:hAnsi="Segoe UI"/>
      <w:i/>
      <w:iCs/>
      <w:color w:val="44546A" w:themeColor="text2"/>
      <w:sz w:val="18"/>
      <w:szCs w:val="18"/>
    </w:rPr>
  </w:style>
  <w:style w:type="paragraph" w:customStyle="1" w:styleId="CaptionMSFigure">
    <w:name w:val="Caption MS Figure"/>
    <w:qFormat/>
    <w:rsid w:val="002F3F95"/>
    <w:pPr>
      <w:spacing w:before="40" w:after="200" w:line="276" w:lineRule="auto"/>
    </w:pPr>
    <w:rPr>
      <w:rFonts w:ascii="Segoe" w:hAnsi="Segoe"/>
      <w:i/>
      <w:color w:val="525051"/>
      <w:sz w:val="16"/>
      <w:szCs w:val="16"/>
    </w:rPr>
  </w:style>
  <w:style w:type="paragraph" w:customStyle="1" w:styleId="Heading1Numbered">
    <w:name w:val="Heading 1 (Numbered)"/>
    <w:basedOn w:val="Normal"/>
    <w:next w:val="Normal"/>
    <w:uiPriority w:val="99"/>
    <w:qFormat/>
    <w:rsid w:val="000C5CA7"/>
    <w:pPr>
      <w:keepNext/>
      <w:keepLines/>
      <w:pageBreakBefore/>
      <w:numPr>
        <w:numId w:val="31"/>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99"/>
    <w:qFormat/>
    <w:rsid w:val="000C5CA7"/>
    <w:pPr>
      <w:keepNext/>
      <w:keepLines/>
      <w:numPr>
        <w:ilvl w:val="1"/>
        <w:numId w:val="3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99"/>
    <w:qFormat/>
    <w:rsid w:val="000C5CA7"/>
    <w:pPr>
      <w:keepNext/>
      <w:keepLines/>
      <w:numPr>
        <w:ilvl w:val="2"/>
        <w:numId w:val="3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99"/>
    <w:unhideWhenUsed/>
    <w:qFormat/>
    <w:rsid w:val="000C5CA7"/>
    <w:pPr>
      <w:keepNext/>
      <w:keepLines/>
      <w:numPr>
        <w:ilvl w:val="3"/>
        <w:numId w:val="3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0C5CA7"/>
    <w:pPr>
      <w:keepNext/>
      <w:keepLines/>
      <w:numPr>
        <w:ilvl w:val="4"/>
        <w:numId w:val="31"/>
      </w:numPr>
      <w:tabs>
        <w:tab w:val="left" w:pos="1152"/>
      </w:tabs>
      <w:spacing w:before="240" w:line="240" w:lineRule="auto"/>
      <w:outlineLvl w:val="4"/>
    </w:pPr>
    <w:rPr>
      <w:color w:val="008AC8"/>
      <w:sz w:val="24"/>
      <w:szCs w:val="20"/>
    </w:rPr>
  </w:style>
  <w:style w:type="character" w:customStyle="1" w:styleId="hljs-pscommand">
    <w:name w:val="hljs-pscommand"/>
    <w:basedOn w:val="DefaultParagraphFont"/>
    <w:rsid w:val="00567E71"/>
  </w:style>
  <w:style w:type="character" w:customStyle="1" w:styleId="hljs-parameter">
    <w:name w:val="hljs-parameter"/>
    <w:basedOn w:val="DefaultParagraphFont"/>
    <w:rsid w:val="00567E71"/>
  </w:style>
  <w:style w:type="character" w:customStyle="1" w:styleId="StyleLatinSegoeUI10pt">
    <w:name w:val="Style (Latin) Segoe UI 10 pt"/>
    <w:basedOn w:val="DefaultParagraphFont"/>
    <w:semiHidden/>
    <w:rsid w:val="001F31C1"/>
    <w:rPr>
      <w:rFonts w:ascii="Segoe UI" w:hAnsi="Segoe UI"/>
      <w:sz w:val="20"/>
    </w:rPr>
  </w:style>
  <w:style w:type="paragraph" w:customStyle="1" w:styleId="CoverHeading2">
    <w:name w:val="Cover Heading 2"/>
    <w:basedOn w:val="Normal"/>
    <w:uiPriority w:val="99"/>
    <w:rsid w:val="001F31C1"/>
    <w:pPr>
      <w:spacing w:before="360" w:line="276" w:lineRule="auto"/>
      <w:ind w:left="-357"/>
    </w:pPr>
    <w:rPr>
      <w:rFonts w:eastAsiaTheme="minorEastAsia"/>
      <w:bCs/>
      <w:color w:val="008AC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73629336">
      <w:bodyDiv w:val="1"/>
      <w:marLeft w:val="0"/>
      <w:marRight w:val="0"/>
      <w:marTop w:val="0"/>
      <w:marBottom w:val="0"/>
      <w:divBdr>
        <w:top w:val="none" w:sz="0" w:space="0" w:color="auto"/>
        <w:left w:val="none" w:sz="0" w:space="0" w:color="auto"/>
        <w:bottom w:val="none" w:sz="0" w:space="0" w:color="auto"/>
        <w:right w:val="none" w:sz="0" w:space="0" w:color="auto"/>
      </w:divBdr>
      <w:divsChild>
        <w:div w:id="47459324">
          <w:marLeft w:val="274"/>
          <w:marRight w:val="0"/>
          <w:marTop w:val="0"/>
          <w:marBottom w:val="0"/>
          <w:divBdr>
            <w:top w:val="none" w:sz="0" w:space="0" w:color="auto"/>
            <w:left w:val="none" w:sz="0" w:space="0" w:color="auto"/>
            <w:bottom w:val="none" w:sz="0" w:space="0" w:color="auto"/>
            <w:right w:val="none" w:sz="0" w:space="0" w:color="auto"/>
          </w:divBdr>
        </w:div>
      </w:divsChild>
    </w:div>
    <w:div w:id="84572421">
      <w:bodyDiv w:val="1"/>
      <w:marLeft w:val="0"/>
      <w:marRight w:val="0"/>
      <w:marTop w:val="0"/>
      <w:marBottom w:val="0"/>
      <w:divBdr>
        <w:top w:val="none" w:sz="0" w:space="0" w:color="auto"/>
        <w:left w:val="none" w:sz="0" w:space="0" w:color="auto"/>
        <w:bottom w:val="none" w:sz="0" w:space="0" w:color="auto"/>
        <w:right w:val="none" w:sz="0" w:space="0" w:color="auto"/>
      </w:divBdr>
      <w:divsChild>
        <w:div w:id="36010656">
          <w:marLeft w:val="274"/>
          <w:marRight w:val="0"/>
          <w:marTop w:val="0"/>
          <w:marBottom w:val="0"/>
          <w:divBdr>
            <w:top w:val="none" w:sz="0" w:space="0" w:color="auto"/>
            <w:left w:val="none" w:sz="0" w:space="0" w:color="auto"/>
            <w:bottom w:val="none" w:sz="0" w:space="0" w:color="auto"/>
            <w:right w:val="none" w:sz="0" w:space="0" w:color="auto"/>
          </w:divBdr>
        </w:div>
        <w:div w:id="94324070">
          <w:marLeft w:val="274"/>
          <w:marRight w:val="0"/>
          <w:marTop w:val="0"/>
          <w:marBottom w:val="0"/>
          <w:divBdr>
            <w:top w:val="none" w:sz="0" w:space="0" w:color="auto"/>
            <w:left w:val="none" w:sz="0" w:space="0" w:color="auto"/>
            <w:bottom w:val="none" w:sz="0" w:space="0" w:color="auto"/>
            <w:right w:val="none" w:sz="0" w:space="0" w:color="auto"/>
          </w:divBdr>
        </w:div>
        <w:div w:id="1135366806">
          <w:marLeft w:val="274"/>
          <w:marRight w:val="0"/>
          <w:marTop w:val="0"/>
          <w:marBottom w:val="0"/>
          <w:divBdr>
            <w:top w:val="none" w:sz="0" w:space="0" w:color="auto"/>
            <w:left w:val="none" w:sz="0" w:space="0" w:color="auto"/>
            <w:bottom w:val="none" w:sz="0" w:space="0" w:color="auto"/>
            <w:right w:val="none" w:sz="0" w:space="0" w:color="auto"/>
          </w:divBdr>
        </w:div>
      </w:divsChild>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4196">
      <w:bodyDiv w:val="1"/>
      <w:marLeft w:val="0"/>
      <w:marRight w:val="0"/>
      <w:marTop w:val="0"/>
      <w:marBottom w:val="0"/>
      <w:divBdr>
        <w:top w:val="none" w:sz="0" w:space="0" w:color="auto"/>
        <w:left w:val="none" w:sz="0" w:space="0" w:color="auto"/>
        <w:bottom w:val="none" w:sz="0" w:space="0" w:color="auto"/>
        <w:right w:val="none" w:sz="0" w:space="0" w:color="auto"/>
      </w:divBdr>
    </w:div>
    <w:div w:id="216018133">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93932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91832529">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5007918">
      <w:bodyDiv w:val="1"/>
      <w:marLeft w:val="0"/>
      <w:marRight w:val="0"/>
      <w:marTop w:val="0"/>
      <w:marBottom w:val="0"/>
      <w:divBdr>
        <w:top w:val="none" w:sz="0" w:space="0" w:color="auto"/>
        <w:left w:val="none" w:sz="0" w:space="0" w:color="auto"/>
        <w:bottom w:val="none" w:sz="0" w:space="0" w:color="auto"/>
        <w:right w:val="none" w:sz="0" w:space="0" w:color="auto"/>
      </w:divBdr>
    </w:div>
    <w:div w:id="58203218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58116632">
      <w:bodyDiv w:val="1"/>
      <w:marLeft w:val="0"/>
      <w:marRight w:val="0"/>
      <w:marTop w:val="0"/>
      <w:marBottom w:val="0"/>
      <w:divBdr>
        <w:top w:val="none" w:sz="0" w:space="0" w:color="auto"/>
        <w:left w:val="none" w:sz="0" w:space="0" w:color="auto"/>
        <w:bottom w:val="none" w:sz="0" w:space="0" w:color="auto"/>
        <w:right w:val="none" w:sz="0" w:space="0" w:color="auto"/>
      </w:divBdr>
      <w:divsChild>
        <w:div w:id="270943771">
          <w:marLeft w:val="274"/>
          <w:marRight w:val="0"/>
          <w:marTop w:val="0"/>
          <w:marBottom w:val="0"/>
          <w:divBdr>
            <w:top w:val="none" w:sz="0" w:space="0" w:color="auto"/>
            <w:left w:val="none" w:sz="0" w:space="0" w:color="auto"/>
            <w:bottom w:val="none" w:sz="0" w:space="0" w:color="auto"/>
            <w:right w:val="none" w:sz="0" w:space="0" w:color="auto"/>
          </w:divBdr>
        </w:div>
      </w:divsChild>
    </w:div>
    <w:div w:id="688870740">
      <w:bodyDiv w:val="1"/>
      <w:marLeft w:val="0"/>
      <w:marRight w:val="0"/>
      <w:marTop w:val="0"/>
      <w:marBottom w:val="0"/>
      <w:divBdr>
        <w:top w:val="none" w:sz="0" w:space="0" w:color="auto"/>
        <w:left w:val="none" w:sz="0" w:space="0" w:color="auto"/>
        <w:bottom w:val="none" w:sz="0" w:space="0" w:color="auto"/>
        <w:right w:val="none" w:sz="0" w:space="0" w:color="auto"/>
      </w:divBdr>
    </w:div>
    <w:div w:id="708339106">
      <w:bodyDiv w:val="1"/>
      <w:marLeft w:val="0"/>
      <w:marRight w:val="0"/>
      <w:marTop w:val="0"/>
      <w:marBottom w:val="0"/>
      <w:divBdr>
        <w:top w:val="none" w:sz="0" w:space="0" w:color="auto"/>
        <w:left w:val="none" w:sz="0" w:space="0" w:color="auto"/>
        <w:bottom w:val="none" w:sz="0" w:space="0" w:color="auto"/>
        <w:right w:val="none" w:sz="0" w:space="0" w:color="auto"/>
      </w:divBdr>
    </w:div>
    <w:div w:id="811216276">
      <w:bodyDiv w:val="1"/>
      <w:marLeft w:val="0"/>
      <w:marRight w:val="0"/>
      <w:marTop w:val="0"/>
      <w:marBottom w:val="0"/>
      <w:divBdr>
        <w:top w:val="none" w:sz="0" w:space="0" w:color="auto"/>
        <w:left w:val="none" w:sz="0" w:space="0" w:color="auto"/>
        <w:bottom w:val="none" w:sz="0" w:space="0" w:color="auto"/>
        <w:right w:val="none" w:sz="0" w:space="0" w:color="auto"/>
      </w:divBdr>
    </w:div>
    <w:div w:id="902760824">
      <w:bodyDiv w:val="1"/>
      <w:marLeft w:val="0"/>
      <w:marRight w:val="0"/>
      <w:marTop w:val="0"/>
      <w:marBottom w:val="0"/>
      <w:divBdr>
        <w:top w:val="none" w:sz="0" w:space="0" w:color="auto"/>
        <w:left w:val="none" w:sz="0" w:space="0" w:color="auto"/>
        <w:bottom w:val="none" w:sz="0" w:space="0" w:color="auto"/>
        <w:right w:val="none" w:sz="0" w:space="0" w:color="auto"/>
      </w:divBdr>
    </w:div>
    <w:div w:id="913441086">
      <w:bodyDiv w:val="1"/>
      <w:marLeft w:val="0"/>
      <w:marRight w:val="0"/>
      <w:marTop w:val="0"/>
      <w:marBottom w:val="0"/>
      <w:divBdr>
        <w:top w:val="none" w:sz="0" w:space="0" w:color="auto"/>
        <w:left w:val="none" w:sz="0" w:space="0" w:color="auto"/>
        <w:bottom w:val="none" w:sz="0" w:space="0" w:color="auto"/>
        <w:right w:val="none" w:sz="0" w:space="0" w:color="auto"/>
      </w:divBdr>
    </w:div>
    <w:div w:id="934510528">
      <w:bodyDiv w:val="1"/>
      <w:marLeft w:val="0"/>
      <w:marRight w:val="0"/>
      <w:marTop w:val="0"/>
      <w:marBottom w:val="0"/>
      <w:divBdr>
        <w:top w:val="none" w:sz="0" w:space="0" w:color="auto"/>
        <w:left w:val="none" w:sz="0" w:space="0" w:color="auto"/>
        <w:bottom w:val="none" w:sz="0" w:space="0" w:color="auto"/>
        <w:right w:val="none" w:sz="0" w:space="0" w:color="auto"/>
      </w:divBdr>
    </w:div>
    <w:div w:id="100035594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832529">
      <w:bodyDiv w:val="1"/>
      <w:marLeft w:val="0"/>
      <w:marRight w:val="0"/>
      <w:marTop w:val="0"/>
      <w:marBottom w:val="0"/>
      <w:divBdr>
        <w:top w:val="none" w:sz="0" w:space="0" w:color="auto"/>
        <w:left w:val="none" w:sz="0" w:space="0" w:color="auto"/>
        <w:bottom w:val="none" w:sz="0" w:space="0" w:color="auto"/>
        <w:right w:val="none" w:sz="0" w:space="0" w:color="auto"/>
      </w:divBdr>
      <w:divsChild>
        <w:div w:id="340593201">
          <w:marLeft w:val="547"/>
          <w:marRight w:val="0"/>
          <w:marTop w:val="120"/>
          <w:marBottom w:val="0"/>
          <w:divBdr>
            <w:top w:val="none" w:sz="0" w:space="0" w:color="auto"/>
            <w:left w:val="none" w:sz="0" w:space="0" w:color="auto"/>
            <w:bottom w:val="none" w:sz="0" w:space="0" w:color="auto"/>
            <w:right w:val="none" w:sz="0" w:space="0" w:color="auto"/>
          </w:divBdr>
        </w:div>
        <w:div w:id="795220080">
          <w:marLeft w:val="547"/>
          <w:marRight w:val="0"/>
          <w:marTop w:val="0"/>
          <w:marBottom w:val="0"/>
          <w:divBdr>
            <w:top w:val="none" w:sz="0" w:space="0" w:color="auto"/>
            <w:left w:val="none" w:sz="0" w:space="0" w:color="auto"/>
            <w:bottom w:val="none" w:sz="0" w:space="0" w:color="auto"/>
            <w:right w:val="none" w:sz="0" w:space="0" w:color="auto"/>
          </w:divBdr>
        </w:div>
        <w:div w:id="1290285128">
          <w:marLeft w:val="547"/>
          <w:marRight w:val="0"/>
          <w:marTop w:val="0"/>
          <w:marBottom w:val="0"/>
          <w:divBdr>
            <w:top w:val="none" w:sz="0" w:space="0" w:color="auto"/>
            <w:left w:val="none" w:sz="0" w:space="0" w:color="auto"/>
            <w:bottom w:val="none" w:sz="0" w:space="0" w:color="auto"/>
            <w:right w:val="none" w:sz="0" w:space="0" w:color="auto"/>
          </w:divBdr>
        </w:div>
        <w:div w:id="1327366850">
          <w:marLeft w:val="547"/>
          <w:marRight w:val="0"/>
          <w:marTop w:val="0"/>
          <w:marBottom w:val="0"/>
          <w:divBdr>
            <w:top w:val="none" w:sz="0" w:space="0" w:color="auto"/>
            <w:left w:val="none" w:sz="0" w:space="0" w:color="auto"/>
            <w:bottom w:val="none" w:sz="0" w:space="0" w:color="auto"/>
            <w:right w:val="none" w:sz="0" w:space="0" w:color="auto"/>
          </w:divBdr>
        </w:div>
      </w:divsChild>
    </w:div>
    <w:div w:id="1193032225">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437596">
      <w:bodyDiv w:val="1"/>
      <w:marLeft w:val="0"/>
      <w:marRight w:val="0"/>
      <w:marTop w:val="0"/>
      <w:marBottom w:val="0"/>
      <w:divBdr>
        <w:top w:val="none" w:sz="0" w:space="0" w:color="auto"/>
        <w:left w:val="none" w:sz="0" w:space="0" w:color="auto"/>
        <w:bottom w:val="none" w:sz="0" w:space="0" w:color="auto"/>
        <w:right w:val="none" w:sz="0" w:space="0" w:color="auto"/>
      </w:divBdr>
    </w:div>
    <w:div w:id="140930402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45">
          <w:marLeft w:val="274"/>
          <w:marRight w:val="0"/>
          <w:marTop w:val="0"/>
          <w:marBottom w:val="0"/>
          <w:divBdr>
            <w:top w:val="none" w:sz="0" w:space="0" w:color="auto"/>
            <w:left w:val="none" w:sz="0" w:space="0" w:color="auto"/>
            <w:bottom w:val="none" w:sz="0" w:space="0" w:color="auto"/>
            <w:right w:val="none" w:sz="0" w:space="0" w:color="auto"/>
          </w:divBdr>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53719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4101290">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513343">
      <w:bodyDiv w:val="1"/>
      <w:marLeft w:val="0"/>
      <w:marRight w:val="0"/>
      <w:marTop w:val="0"/>
      <w:marBottom w:val="0"/>
      <w:divBdr>
        <w:top w:val="none" w:sz="0" w:space="0" w:color="auto"/>
        <w:left w:val="none" w:sz="0" w:space="0" w:color="auto"/>
        <w:bottom w:val="none" w:sz="0" w:space="0" w:color="auto"/>
        <w:right w:val="none" w:sz="0" w:space="0" w:color="auto"/>
      </w:divBdr>
    </w:div>
    <w:div w:id="2131699457">
      <w:bodyDiv w:val="1"/>
      <w:marLeft w:val="0"/>
      <w:marRight w:val="0"/>
      <w:marTop w:val="0"/>
      <w:marBottom w:val="0"/>
      <w:divBdr>
        <w:top w:val="none" w:sz="0" w:space="0" w:color="auto"/>
        <w:left w:val="none" w:sz="0" w:space="0" w:color="auto"/>
        <w:bottom w:val="none" w:sz="0" w:space="0" w:color="auto"/>
        <w:right w:val="none" w:sz="0" w:space="0" w:color="auto"/>
      </w:divBdr>
      <w:divsChild>
        <w:div w:id="1002510424">
          <w:marLeft w:val="446"/>
          <w:marRight w:val="0"/>
          <w:marTop w:val="0"/>
          <w:marBottom w:val="0"/>
          <w:divBdr>
            <w:top w:val="none" w:sz="0" w:space="0" w:color="auto"/>
            <w:left w:val="none" w:sz="0" w:space="0" w:color="auto"/>
            <w:bottom w:val="none" w:sz="0" w:space="0" w:color="auto"/>
            <w:right w:val="none" w:sz="0" w:space="0" w:color="auto"/>
          </w:divBdr>
        </w:div>
        <w:div w:id="1871186108">
          <w:marLeft w:val="446"/>
          <w:marRight w:val="0"/>
          <w:marTop w:val="0"/>
          <w:marBottom w:val="0"/>
          <w:divBdr>
            <w:top w:val="none" w:sz="0" w:space="0" w:color="auto"/>
            <w:left w:val="none" w:sz="0" w:space="0" w:color="auto"/>
            <w:bottom w:val="none" w:sz="0" w:space="0" w:color="auto"/>
            <w:right w:val="none" w:sz="0" w:space="0" w:color="auto"/>
          </w:divBdr>
        </w:div>
      </w:divsChild>
    </w:div>
    <w:div w:id="21358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zureSynapseScriptsAndAccelerators/tree/main/Migration/APS" TargetMode="External"/><Relationship Id="rId18" Type="http://schemas.openxmlformats.org/officeDocument/2006/relationships/image" Target="cid:image001.png@01D5C64F.06590130" TargetMode="External"/><Relationship Id="rId26" Type="http://schemas.openxmlformats.org/officeDocument/2006/relationships/hyperlink" Target="https://github.com/microsoft/AzureSynapseScriptsAndAccelerators/tree/main/Migration/APS" TargetMode="External"/><Relationship Id="rId39" Type="http://schemas.openxmlformats.org/officeDocument/2006/relationships/theme" Target="theme/theme1.xml"/><Relationship Id="rId21" Type="http://schemas.openxmlformats.org/officeDocument/2006/relationships/hyperlink" Target="https://docs.microsoft.com/en-us/sql/analytics-platform-system/pdw-permissions?view=aps-pdw-2016-au7" TargetMode="External"/><Relationship Id="rId34" Type="http://schemas.openxmlformats.org/officeDocument/2006/relationships/hyperlink" Target="https://github.com/microsoft/AzureSynapseScriptsAndAccelerators/tree/main/Migration/APS/5_DeployScriptsToSynapse" TargetMode="External"/><Relationship Id="rId7" Type="http://schemas.openxmlformats.org/officeDocument/2006/relationships/settings" Target="settings.xml"/><Relationship Id="rId12" Type="http://schemas.openxmlformats.org/officeDocument/2006/relationships/hyperlink" Target="https://github.com/microsoft/AzureDWScriptsandUtilities/tree/master/APS%20to%20SQL%20DW%20Migration%20-%20Schema%20and%20Data%20Migration%20with%20PolyBase/6_DeployScriptsToSqldw"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github.com/microsoft/AzureSynapseScriptsAndAccelerators/tree/main/Migration/APS/4_CreateExternalTablesSynaps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cs.microsoft.com/en-us/sql/t-sql/statements/collations?view=sql-server-ver15" TargetMode="External"/><Relationship Id="rId29" Type="http://schemas.openxmlformats.org/officeDocument/2006/relationships/hyperlink" Target="https://github.com/microsoft/AzureSynapseScriptsAndAccelerators/tree/main/Migration/A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AzureSynapseScriptsAndAccelerators/tree/main/Migration/APS" TargetMode="External"/><Relationship Id="rId24" Type="http://schemas.openxmlformats.org/officeDocument/2006/relationships/image" Target="media/image4.png"/><Relationship Id="rId32" Type="http://schemas.openxmlformats.org/officeDocument/2006/relationships/hyperlink" Target="https://github.com/microsoft/AzureSynapseScriptsAndAccelerators/tree/main/Migration/APS/3_CreateAPSExportScriptSynapseImportScript"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github.com/microsoft/AzureSynapseScriptsAndAccelerators" TargetMode="External"/><Relationship Id="rId28" Type="http://schemas.openxmlformats.org/officeDocument/2006/relationships/hyperlink" Target="https://docs.microsoft.com/en-us/powershell/module/microsoft.powershell.core/about/about_signing?view=powershell-6" TargetMode="External"/><Relationship Id="rId36"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microsoft/AzureSynapseScriptsAndAccelerators/tree/main/Migration/APS/2_ConvertDDL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AzureDWScriptsandUtilities/tree/master/APS%20to%20SQL%20DW%20Migration%20-%20Schema%20and%20Data%20Migration%20with%20PolyBase/6_DeployScriptsToSqldw" TargetMode="External"/><Relationship Id="rId22" Type="http://schemas.openxmlformats.org/officeDocument/2006/relationships/hyperlink" Target="https://github.com/microsoft/AzureSynapseScriptsAndAccelerators/tree/main/Migration/APS" TargetMode="External"/><Relationship Id="rId27" Type="http://schemas.openxmlformats.org/officeDocument/2006/relationships/image" Target="media/image6.png"/><Relationship Id="rId30" Type="http://schemas.openxmlformats.org/officeDocument/2006/relationships/hyperlink" Target="https://github.com/microsoft/AzureSynapseScriptsAndAccelerators/tree/main/Migration/APS/1_CreateDDLScripts" TargetMode="External"/><Relationship Id="rId35" Type="http://schemas.openxmlformats.org/officeDocument/2006/relationships/image" Target="media/image7.emf"/><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0c216281-e14b-487b-b4fb-0204144cccf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FD64FE2199664CA750EF0474163D37" ma:contentTypeVersion="12" ma:contentTypeDescription="Create a new document." ma:contentTypeScope="" ma:versionID="9c6e34b6921b062f8932c67f927024f7">
  <xsd:schema xmlns:xsd="http://www.w3.org/2001/XMLSchema" xmlns:xs="http://www.w3.org/2001/XMLSchema" xmlns:p="http://schemas.microsoft.com/office/2006/metadata/properties" xmlns:ns3="4e040c46-c9b2-45b5-88f0-84f6de099c2e" xmlns:ns4="0c216281-e14b-487b-b4fb-0204144cccf0" targetNamespace="http://schemas.microsoft.com/office/2006/metadata/properties" ma:root="true" ma:fieldsID="3fab61c61306a39a52eccd94a66da821" ns3:_="" ns4:_="">
    <xsd:import namespace="4e040c46-c9b2-45b5-88f0-84f6de099c2e"/>
    <xsd:import namespace="0c216281-e14b-487b-b4fb-0204144ccc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40c46-c9b2-45b5-88f0-84f6de099c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16281-e14b-487b-b4fb-0204144cccf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DD5C-5EB8-4E46-87CE-A52A454FCD5B}">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purl.org/dc/elements/1.1/"/>
    <ds:schemaRef ds:uri="http://www.w3.org/XML/1998/namespace"/>
    <ds:schemaRef ds:uri="4e040c46-c9b2-45b5-88f0-84f6de099c2e"/>
    <ds:schemaRef ds:uri="http://schemas.openxmlformats.org/package/2006/metadata/core-properties"/>
    <ds:schemaRef ds:uri="0c216281-e14b-487b-b4fb-0204144cccf0"/>
    <ds:schemaRef ds:uri="http://purl.org/dc/terms/"/>
  </ds:schemaRefs>
</ds:datastoreItem>
</file>

<file path=customXml/itemProps2.xml><?xml version="1.0" encoding="utf-8"?>
<ds:datastoreItem xmlns:ds="http://schemas.openxmlformats.org/officeDocument/2006/customXml" ds:itemID="{6AB5BAD0-6B5B-460B-9B5E-22693C40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40c46-c9b2-45b5-88f0-84f6de099c2e"/>
    <ds:schemaRef ds:uri="0c216281-e14b-487b-b4fb-0204144c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A4FDB-71B9-44F9-A6D4-CA8F990CA3D9}">
  <ds:schemaRefs>
    <ds:schemaRef ds:uri="http://schemas.microsoft.com/sharepoint/v3/contenttype/forms"/>
  </ds:schemaRefs>
</ds:datastoreItem>
</file>

<file path=customXml/itemProps4.xml><?xml version="1.0" encoding="utf-8"?>
<ds:datastoreItem xmlns:ds="http://schemas.openxmlformats.org/officeDocument/2006/customXml" ds:itemID="{4DEE976F-2A11-4FB7-992C-201CF09C1C0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382</TotalTime>
  <Pages>12</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Modern Apps Sprint 0 - Statement of Work</vt:lpstr>
    </vt:vector>
  </TitlesOfParts>
  <Company/>
  <LinksUpToDate>false</LinksUpToDate>
  <CharactersWithSpaces>15619</CharactersWithSpaces>
  <SharedDoc>false</SharedDoc>
  <HLinks>
    <vt:vector size="150" baseType="variant">
      <vt:variant>
        <vt:i4>3932219</vt:i4>
      </vt:variant>
      <vt:variant>
        <vt:i4>156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150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123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1376317</vt:i4>
      </vt:variant>
      <vt:variant>
        <vt:i4>116</vt:i4>
      </vt:variant>
      <vt:variant>
        <vt:i4>0</vt:i4>
      </vt:variant>
      <vt:variant>
        <vt:i4>5</vt:i4>
      </vt:variant>
      <vt:variant>
        <vt:lpwstr/>
      </vt:variant>
      <vt:variant>
        <vt:lpwstr>_Toc529870683</vt:lpwstr>
      </vt:variant>
      <vt:variant>
        <vt:i4>1376317</vt:i4>
      </vt:variant>
      <vt:variant>
        <vt:i4>110</vt:i4>
      </vt:variant>
      <vt:variant>
        <vt:i4>0</vt:i4>
      </vt:variant>
      <vt:variant>
        <vt:i4>5</vt:i4>
      </vt:variant>
      <vt:variant>
        <vt:lpwstr/>
      </vt:variant>
      <vt:variant>
        <vt:lpwstr>_Toc529870681</vt:lpwstr>
      </vt:variant>
      <vt:variant>
        <vt:i4>1376317</vt:i4>
      </vt:variant>
      <vt:variant>
        <vt:i4>104</vt:i4>
      </vt:variant>
      <vt:variant>
        <vt:i4>0</vt:i4>
      </vt:variant>
      <vt:variant>
        <vt:i4>5</vt:i4>
      </vt:variant>
      <vt:variant>
        <vt:lpwstr/>
      </vt:variant>
      <vt:variant>
        <vt:lpwstr>_Toc529870680</vt:lpwstr>
      </vt:variant>
      <vt:variant>
        <vt:i4>1703997</vt:i4>
      </vt:variant>
      <vt:variant>
        <vt:i4>98</vt:i4>
      </vt:variant>
      <vt:variant>
        <vt:i4>0</vt:i4>
      </vt:variant>
      <vt:variant>
        <vt:i4>5</vt:i4>
      </vt:variant>
      <vt:variant>
        <vt:lpwstr/>
      </vt:variant>
      <vt:variant>
        <vt:lpwstr>_Toc529870679</vt:lpwstr>
      </vt:variant>
      <vt:variant>
        <vt:i4>1703997</vt:i4>
      </vt:variant>
      <vt:variant>
        <vt:i4>92</vt:i4>
      </vt:variant>
      <vt:variant>
        <vt:i4>0</vt:i4>
      </vt:variant>
      <vt:variant>
        <vt:i4>5</vt:i4>
      </vt:variant>
      <vt:variant>
        <vt:lpwstr/>
      </vt:variant>
      <vt:variant>
        <vt:lpwstr>_Toc529870678</vt:lpwstr>
      </vt:variant>
      <vt:variant>
        <vt:i4>1703997</vt:i4>
      </vt:variant>
      <vt:variant>
        <vt:i4>86</vt:i4>
      </vt:variant>
      <vt:variant>
        <vt:i4>0</vt:i4>
      </vt:variant>
      <vt:variant>
        <vt:i4>5</vt:i4>
      </vt:variant>
      <vt:variant>
        <vt:lpwstr/>
      </vt:variant>
      <vt:variant>
        <vt:lpwstr>_Toc529870677</vt:lpwstr>
      </vt:variant>
      <vt:variant>
        <vt:i4>1703997</vt:i4>
      </vt:variant>
      <vt:variant>
        <vt:i4>80</vt:i4>
      </vt:variant>
      <vt:variant>
        <vt:i4>0</vt:i4>
      </vt:variant>
      <vt:variant>
        <vt:i4>5</vt:i4>
      </vt:variant>
      <vt:variant>
        <vt:lpwstr/>
      </vt:variant>
      <vt:variant>
        <vt:lpwstr>_Toc529870676</vt:lpwstr>
      </vt:variant>
      <vt:variant>
        <vt:i4>1703997</vt:i4>
      </vt:variant>
      <vt:variant>
        <vt:i4>74</vt:i4>
      </vt:variant>
      <vt:variant>
        <vt:i4>0</vt:i4>
      </vt:variant>
      <vt:variant>
        <vt:i4>5</vt:i4>
      </vt:variant>
      <vt:variant>
        <vt:lpwstr/>
      </vt:variant>
      <vt:variant>
        <vt:lpwstr>_Toc529870675</vt:lpwstr>
      </vt:variant>
      <vt:variant>
        <vt:i4>1703997</vt:i4>
      </vt:variant>
      <vt:variant>
        <vt:i4>68</vt:i4>
      </vt:variant>
      <vt:variant>
        <vt:i4>0</vt:i4>
      </vt:variant>
      <vt:variant>
        <vt:i4>5</vt:i4>
      </vt:variant>
      <vt:variant>
        <vt:lpwstr/>
      </vt:variant>
      <vt:variant>
        <vt:lpwstr>_Toc529870674</vt:lpwstr>
      </vt:variant>
      <vt:variant>
        <vt:i4>1703997</vt:i4>
      </vt:variant>
      <vt:variant>
        <vt:i4>62</vt:i4>
      </vt:variant>
      <vt:variant>
        <vt:i4>0</vt:i4>
      </vt:variant>
      <vt:variant>
        <vt:i4>5</vt:i4>
      </vt:variant>
      <vt:variant>
        <vt:lpwstr/>
      </vt:variant>
      <vt:variant>
        <vt:lpwstr>_Toc529870673</vt:lpwstr>
      </vt:variant>
      <vt:variant>
        <vt:i4>1703997</vt:i4>
      </vt:variant>
      <vt:variant>
        <vt:i4>56</vt:i4>
      </vt:variant>
      <vt:variant>
        <vt:i4>0</vt:i4>
      </vt:variant>
      <vt:variant>
        <vt:i4>5</vt:i4>
      </vt:variant>
      <vt:variant>
        <vt:lpwstr/>
      </vt:variant>
      <vt:variant>
        <vt:lpwstr>_Toc529870672</vt:lpwstr>
      </vt:variant>
      <vt:variant>
        <vt:i4>1703997</vt:i4>
      </vt:variant>
      <vt:variant>
        <vt:i4>50</vt:i4>
      </vt:variant>
      <vt:variant>
        <vt:i4>0</vt:i4>
      </vt:variant>
      <vt:variant>
        <vt:i4>5</vt:i4>
      </vt:variant>
      <vt:variant>
        <vt:lpwstr/>
      </vt:variant>
      <vt:variant>
        <vt:lpwstr>_Toc529870671</vt:lpwstr>
      </vt:variant>
      <vt:variant>
        <vt:i4>1703997</vt:i4>
      </vt:variant>
      <vt:variant>
        <vt:i4>44</vt:i4>
      </vt:variant>
      <vt:variant>
        <vt:i4>0</vt:i4>
      </vt:variant>
      <vt:variant>
        <vt:i4>5</vt:i4>
      </vt:variant>
      <vt:variant>
        <vt:lpwstr/>
      </vt:variant>
      <vt:variant>
        <vt:lpwstr>_Toc529870670</vt:lpwstr>
      </vt:variant>
      <vt:variant>
        <vt:i4>1769533</vt:i4>
      </vt:variant>
      <vt:variant>
        <vt:i4>38</vt:i4>
      </vt:variant>
      <vt:variant>
        <vt:i4>0</vt:i4>
      </vt:variant>
      <vt:variant>
        <vt:i4>5</vt:i4>
      </vt:variant>
      <vt:variant>
        <vt:lpwstr/>
      </vt:variant>
      <vt:variant>
        <vt:lpwstr>_Toc529870669</vt:lpwstr>
      </vt:variant>
      <vt:variant>
        <vt:i4>1769533</vt:i4>
      </vt:variant>
      <vt:variant>
        <vt:i4>32</vt:i4>
      </vt:variant>
      <vt:variant>
        <vt:i4>0</vt:i4>
      </vt:variant>
      <vt:variant>
        <vt:i4>5</vt:i4>
      </vt:variant>
      <vt:variant>
        <vt:lpwstr/>
      </vt:variant>
      <vt:variant>
        <vt:lpwstr>_Toc529870668</vt:lpwstr>
      </vt:variant>
      <vt:variant>
        <vt:i4>1769533</vt:i4>
      </vt:variant>
      <vt:variant>
        <vt:i4>26</vt:i4>
      </vt:variant>
      <vt:variant>
        <vt:i4>0</vt:i4>
      </vt:variant>
      <vt:variant>
        <vt:i4>5</vt:i4>
      </vt:variant>
      <vt:variant>
        <vt:lpwstr/>
      </vt:variant>
      <vt:variant>
        <vt:lpwstr>_Toc529870667</vt:lpwstr>
      </vt:variant>
      <vt:variant>
        <vt:i4>1769533</vt:i4>
      </vt:variant>
      <vt:variant>
        <vt:i4>20</vt:i4>
      </vt:variant>
      <vt:variant>
        <vt:i4>0</vt:i4>
      </vt:variant>
      <vt:variant>
        <vt:i4>5</vt:i4>
      </vt:variant>
      <vt:variant>
        <vt:lpwstr/>
      </vt:variant>
      <vt:variant>
        <vt:lpwstr>_Toc529870666</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Apps Sprint 0 - Statement of Work</dc:title>
  <dc:subject/>
  <dc:creator>Aaron Cushner</dc:creator>
  <cp:keywords/>
  <dc:description/>
  <cp:lastModifiedBy>Gaiye Zhou</cp:lastModifiedBy>
  <cp:revision>54</cp:revision>
  <cp:lastPrinted>2024-03-01T15:42:00Z</cp:lastPrinted>
  <dcterms:created xsi:type="dcterms:W3CDTF">2021-06-15T20:05:00Z</dcterms:created>
  <dcterms:modified xsi:type="dcterms:W3CDTF">2024-03-01T15:42:00Z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0x010100E4FD64FE2199664CA750EF0474163D37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rhines@microsoft.com</vt:lpwstr>
  </property>
  <property fmtid="{D5CDD505-2E9C-101B-9397-08002B2CF9AE}" pid="7" name="MSIP_Label_f42aa342-8706-4288-bd11-ebb85995028c_SetDate">
    <vt:lpwstr>2017-10-27T10:21:51.8536552-04:00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ServicesDomain">
    <vt:lpwstr/>
  </property>
  <property fmtid="{D5CDD505-2E9C-101B-9397-08002B2CF9AE}" pid="13" name="VerticalIndustries">
    <vt:lpwstr/>
  </property>
  <property fmtid="{D5CDD505-2E9C-101B-9397-08002B2CF9AE}" pid="14" name="ServicesBusinessScenario">
    <vt:lpwstr/>
  </property>
  <property fmtid="{D5CDD505-2E9C-101B-9397-08002B2CF9AE}" pid="15" name="bc28b5f076654a3b96073bbbebfeb8c9">
    <vt:lpwstr>English|cb91f272-ce4d-4a7e-9bbf-78b58e3d188d</vt:lpwstr>
  </property>
  <property fmtid="{D5CDD505-2E9C-101B-9397-08002B2CF9AE}" pid="16" name="MS Language">
    <vt:lpwstr>3;#English|cb91f272-ce4d-4a7e-9bbf-78b58e3d188d</vt:lpwstr>
  </property>
  <property fmtid="{D5CDD505-2E9C-101B-9397-08002B2CF9AE}" pid="17" name="SalesGeography">
    <vt:lpwstr/>
  </property>
  <property fmtid="{D5CDD505-2E9C-101B-9397-08002B2CF9AE}" pid="18" name="ESSM BOM - IP Type">
    <vt:lpwstr>1293;#statements of work|da51bcd3-6743-44bc-9854-42a804c58f36</vt:lpwstr>
  </property>
  <property fmtid="{D5CDD505-2E9C-101B-9397-08002B2CF9AE}" pid="19" name="MSProducts">
    <vt:lpwstr/>
  </property>
  <property fmtid="{D5CDD505-2E9C-101B-9397-08002B2CF9AE}" pid="20" name="_dlc_DocIdItemGuid">
    <vt:lpwstr>a14536b7-25b2-4b16-b5c7-ecf4dda672d3</vt:lpwstr>
  </property>
  <property fmtid="{D5CDD505-2E9C-101B-9397-08002B2CF9AE}" pid="21" name="p920f6992caa4adbaa1880c7ef19b02a">
    <vt:lpwstr/>
  </property>
  <property fmtid="{D5CDD505-2E9C-101B-9397-08002B2CF9AE}" pid="22" name="EnterpriseServices">
    <vt:lpwstr/>
  </property>
  <property fmtid="{D5CDD505-2E9C-101B-9397-08002B2CF9AE}" pid="23" name="ServicesIPTypes">
    <vt:lpwstr>9;#statements of work|da51bcd3-6743-44bc-9854-42a804c58f36</vt:lpwstr>
  </property>
  <property fmtid="{D5CDD505-2E9C-101B-9397-08002B2CF9AE}" pid="24" name="ServicesCommunities">
    <vt:lpwstr/>
  </property>
  <property fmtid="{D5CDD505-2E9C-101B-9397-08002B2CF9AE}" pid="25" name="MSLanguage">
    <vt:lpwstr>3;#English|cb91f272-ce4d-4a7e-9bbf-78b58e3d188d</vt:lpwstr>
  </property>
  <property fmtid="{D5CDD505-2E9C-101B-9397-08002B2CF9AE}" pid="26" name="AuthorIds_UIVersion_512">
    <vt:lpwstr>6</vt:lpwstr>
  </property>
</Properties>
</file>