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>
    <v:background id="_x0000_s1025" o:bwmode="white" o:targetscreensize="1024,768">
      <v:fill r:id="rId8" o:title="Rectangle 272" recolor="t" type="frame"/>
    </v:background>
  </w:background>
  <w:body>
    <w:tbl>
      <w:tblPr>
        <w:tblStyle w:val="BCDataTable"/>
        <w:tblW w:w="0" w:type="auto"/>
        <w:tblLook w:val="04A0" w:firstRow="1" w:lastRow="0" w:firstColumn="1" w:lastColumn="0" w:noHBand="0" w:noVBand="1"/>
      </w:tblPr>
      <w:tblGrid>
        <w:gridCol w:w="2091"/>
        <w:gridCol w:w="2091"/>
        <w:gridCol w:w="2091"/>
        <w:gridCol w:w="2091"/>
        <w:gridCol w:w="2092"/>
      </w:tblGrid>
      <w:tr w:rsidR="00091F1D" w14:paraId="34B946CA" w14:textId="77777777" w:rsidTr="00B153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091" w:type="dxa"/>
          </w:tcPr>
          <w:p w14:paraId="41811D05" w14:textId="3916E1B2" w:rsidR="00091F1D" w:rsidRDefault="00091F1D" w:rsidP="00A16884">
            <w:pPr>
              <w:pStyle w:val="Heading4"/>
              <w:rPr>
                <w:lang w:val="da-DK"/>
              </w:rPr>
            </w:pPr>
            <w:proofErr w:type="spellStart"/>
            <w:r>
              <w:rPr>
                <w:lang w:val="da-DK"/>
              </w:rPr>
              <w:t>Hedaer</w:t>
            </w:r>
            <w:proofErr w:type="spellEnd"/>
          </w:p>
        </w:tc>
        <w:tc>
          <w:tcPr>
            <w:tcW w:w="2091" w:type="dxa"/>
          </w:tcPr>
          <w:p w14:paraId="11432E6C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5958A466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38A7BB9D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15D558B8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614F8FB5" w14:textId="77777777" w:rsidTr="00B153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1" w:type="dxa"/>
          </w:tcPr>
          <w:p w14:paraId="42DD72D9" w14:textId="52AD1B5E" w:rsidR="00091F1D" w:rsidRDefault="00B15377" w:rsidP="005B412C">
            <w:pPr>
              <w:rPr>
                <w:lang w:val="da-DK"/>
              </w:rPr>
            </w:pPr>
            <w:r>
              <w:rPr>
                <w:lang w:val="da-DK"/>
              </w:rPr>
              <w:t xml:space="preserve">Tom </w:t>
            </w:r>
            <w:proofErr w:type="spellStart"/>
            <w:r>
              <w:rPr>
                <w:lang w:val="da-DK"/>
              </w:rPr>
              <w:t>linie</w:t>
            </w:r>
            <w:proofErr w:type="spellEnd"/>
          </w:p>
        </w:tc>
        <w:tc>
          <w:tcPr>
            <w:tcW w:w="2091" w:type="dxa"/>
          </w:tcPr>
          <w:p w14:paraId="448BC2E7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0C0EA1D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3E23E57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597E6758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23E12511" w14:textId="77777777" w:rsidTr="00B15377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091" w:type="dxa"/>
          </w:tcPr>
          <w:p w14:paraId="1CFAF18C" w14:textId="62168614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Band</w:t>
            </w:r>
          </w:p>
        </w:tc>
        <w:tc>
          <w:tcPr>
            <w:tcW w:w="2091" w:type="dxa"/>
          </w:tcPr>
          <w:p w14:paraId="62113AF5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A0FC48F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59F48FF1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16430345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41E0C781" w14:textId="77777777" w:rsidTr="00B153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1" w:type="dxa"/>
          </w:tcPr>
          <w:p w14:paraId="5403969E" w14:textId="4BE96094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Total</w:t>
            </w:r>
          </w:p>
        </w:tc>
        <w:tc>
          <w:tcPr>
            <w:tcW w:w="2091" w:type="dxa"/>
          </w:tcPr>
          <w:p w14:paraId="28B60CF5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6B1BD982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26744D82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56CE42AD" w14:textId="77777777" w:rsidR="00091F1D" w:rsidRDefault="00091F1D" w:rsidP="005B412C">
            <w:pPr>
              <w:rPr>
                <w:lang w:val="da-DK"/>
              </w:rPr>
            </w:pPr>
          </w:p>
        </w:tc>
      </w:tr>
    </w:tbl>
    <w:p w14:paraId="755D54FD" w14:textId="77777777" w:rsidR="003B70D5" w:rsidRDefault="003B70D5" w:rsidP="005B412C">
      <w:pPr>
        <w:rPr>
          <w:lang w:val="da-DK"/>
        </w:rPr>
      </w:pPr>
    </w:p>
    <w:sectPr w:rsidR="003B70D5" w:rsidSect="00E16B02">
      <w:pgSz w:w="11906" w:h="16838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AD3EF5" w14:textId="77777777" w:rsidR="00F123C8" w:rsidRDefault="00F123C8" w:rsidP="00BC4865">
      <w:pPr>
        <w:spacing w:after="0" w:line="240" w:lineRule="auto"/>
      </w:pPr>
      <w:r>
        <w:separator/>
      </w:r>
    </w:p>
  </w:endnote>
  <w:endnote w:type="continuationSeparator" w:id="0">
    <w:p w14:paraId="6C42ACA5" w14:textId="77777777" w:rsidR="00F123C8" w:rsidRDefault="00F123C8" w:rsidP="00BC48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B1BF0A" w14:textId="77777777" w:rsidR="00F123C8" w:rsidRDefault="00F123C8" w:rsidP="00BC4865">
      <w:pPr>
        <w:spacing w:after="0" w:line="240" w:lineRule="auto"/>
      </w:pPr>
      <w:r>
        <w:separator/>
      </w:r>
    </w:p>
  </w:footnote>
  <w:footnote w:type="continuationSeparator" w:id="0">
    <w:p w14:paraId="6FB84D22" w14:textId="77777777" w:rsidR="00F123C8" w:rsidRDefault="00F123C8" w:rsidP="00BC486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pStyle w:val="ListParagraph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602AF"/>
    <w:rsid w:val="00091F1D"/>
    <w:rsid w:val="000E07E2"/>
    <w:rsid w:val="000F1F26"/>
    <w:rsid w:val="001217F1"/>
    <w:rsid w:val="00187BF1"/>
    <w:rsid w:val="0019342E"/>
    <w:rsid w:val="00252EB1"/>
    <w:rsid w:val="002A4B99"/>
    <w:rsid w:val="002F6FD3"/>
    <w:rsid w:val="00304B29"/>
    <w:rsid w:val="003A67FD"/>
    <w:rsid w:val="003B70D5"/>
    <w:rsid w:val="003E36DC"/>
    <w:rsid w:val="00434B69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1775E"/>
    <w:rsid w:val="006664F5"/>
    <w:rsid w:val="006D3177"/>
    <w:rsid w:val="007051AB"/>
    <w:rsid w:val="007F0C19"/>
    <w:rsid w:val="00825B92"/>
    <w:rsid w:val="00827C01"/>
    <w:rsid w:val="00837D32"/>
    <w:rsid w:val="00861A06"/>
    <w:rsid w:val="00866C67"/>
    <w:rsid w:val="0087530C"/>
    <w:rsid w:val="00885505"/>
    <w:rsid w:val="0089120B"/>
    <w:rsid w:val="008E338B"/>
    <w:rsid w:val="008E7C99"/>
    <w:rsid w:val="008F2239"/>
    <w:rsid w:val="008F4381"/>
    <w:rsid w:val="00930FB4"/>
    <w:rsid w:val="00A13932"/>
    <w:rsid w:val="00A16884"/>
    <w:rsid w:val="00A278CF"/>
    <w:rsid w:val="00A97366"/>
    <w:rsid w:val="00B15377"/>
    <w:rsid w:val="00B16BD9"/>
    <w:rsid w:val="00B315A9"/>
    <w:rsid w:val="00B4682F"/>
    <w:rsid w:val="00B661B7"/>
    <w:rsid w:val="00B95E12"/>
    <w:rsid w:val="00BC0448"/>
    <w:rsid w:val="00BC4865"/>
    <w:rsid w:val="00BC671E"/>
    <w:rsid w:val="00C1528A"/>
    <w:rsid w:val="00C15922"/>
    <w:rsid w:val="00C34C8F"/>
    <w:rsid w:val="00C461DF"/>
    <w:rsid w:val="00C57EE9"/>
    <w:rsid w:val="00C90F97"/>
    <w:rsid w:val="00CA69F7"/>
    <w:rsid w:val="00D123D6"/>
    <w:rsid w:val="00D2010A"/>
    <w:rsid w:val="00D644BF"/>
    <w:rsid w:val="00D7011E"/>
    <w:rsid w:val="00D833FD"/>
    <w:rsid w:val="00D93F28"/>
    <w:rsid w:val="00DC0E9A"/>
    <w:rsid w:val="00E16B02"/>
    <w:rsid w:val="00E30BBF"/>
    <w:rsid w:val="00E52880"/>
    <w:rsid w:val="00EC42FA"/>
    <w:rsid w:val="00EE7EBA"/>
    <w:rsid w:val="00F123C8"/>
    <w:rsid w:val="00F45372"/>
    <w:rsid w:val="00F80E8C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A16884"/>
    <w:pPr>
      <w:keepNext/>
      <w:keepLines/>
      <w:spacing w:after="240"/>
      <w:outlineLvl w:val="0"/>
    </w:pPr>
    <w:rPr>
      <w:rFonts w:asciiTheme="majorHAnsi" w:eastAsiaTheme="majorEastAsia" w:hAnsiTheme="majorHAnsi" w:cstheme="majorBidi"/>
      <w:color w:val="B8355C" w:themeColor="accent1" w:themeShade="BF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1688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B8355C" w:themeColor="accent1" w:themeShade="BF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1688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B8355C" w:themeColor="accent1" w:themeShade="BF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16884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  <w:color w:val="B8355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B8355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16884"/>
    <w:rPr>
      <w:rFonts w:asciiTheme="majorHAnsi" w:eastAsiaTheme="majorEastAsia" w:hAnsiTheme="majorHAnsi" w:cstheme="majorBidi"/>
      <w:color w:val="B8355C" w:themeColor="accent1" w:themeShade="BF"/>
    </w:rPr>
  </w:style>
  <w:style w:type="character" w:customStyle="1" w:styleId="Heading2Char">
    <w:name w:val="Heading 2 Char"/>
    <w:basedOn w:val="DefaultParagraphFont"/>
    <w:link w:val="Heading2"/>
    <w:uiPriority w:val="9"/>
    <w:rsid w:val="00A16884"/>
    <w:rPr>
      <w:rFonts w:asciiTheme="majorHAnsi" w:eastAsiaTheme="majorEastAsia" w:hAnsiTheme="majorHAnsi" w:cstheme="majorBidi"/>
      <w:color w:val="B8355C" w:themeColor="accent1" w:themeShade="BF"/>
    </w:rPr>
  </w:style>
  <w:style w:type="character" w:customStyle="1" w:styleId="Heading3Char">
    <w:name w:val="Heading 3 Char"/>
    <w:basedOn w:val="DefaultParagraphFont"/>
    <w:link w:val="Heading3"/>
    <w:uiPriority w:val="9"/>
    <w:rsid w:val="00A16884"/>
    <w:rPr>
      <w:rFonts w:asciiTheme="majorHAnsi" w:eastAsiaTheme="majorEastAsia" w:hAnsiTheme="majorHAnsi" w:cstheme="majorBidi"/>
      <w:color w:val="B8355C" w:themeColor="accent1" w:themeShade="BF"/>
    </w:rPr>
  </w:style>
  <w:style w:type="character" w:customStyle="1" w:styleId="Heading4Char">
    <w:name w:val="Heading 4 Char"/>
    <w:basedOn w:val="DefaultParagraphFont"/>
    <w:link w:val="Heading4"/>
    <w:uiPriority w:val="9"/>
    <w:rsid w:val="00A16884"/>
    <w:rPr>
      <w:rFonts w:asciiTheme="majorHAnsi" w:eastAsiaTheme="majorEastAsia" w:hAnsiTheme="majorHAnsi" w:cstheme="majorBidi"/>
      <w:i/>
      <w:iCs/>
      <w:color w:val="B8355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  <w:sz w:val="16"/>
      <w:szCs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A16884"/>
    <w:pPr>
      <w:spacing w:before="120" w:after="120" w:line="240" w:lineRule="auto"/>
    </w:pPr>
    <w:rPr>
      <w:rFonts w:asciiTheme="majorHAnsi" w:eastAsiaTheme="majorEastAsia" w:hAnsiTheme="majorHAnsi" w:cstheme="majorBidi"/>
      <w:color w:val="B8355C" w:themeColor="accent1" w:themeShade="BF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A16884"/>
    <w:rPr>
      <w:rFonts w:asciiTheme="majorHAnsi" w:eastAsiaTheme="majorEastAsia" w:hAnsiTheme="majorHAnsi" w:cstheme="majorBidi"/>
      <w:color w:val="B8355C" w:themeColor="accent1" w:themeShade="BF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D644BF"/>
    <w:pPr>
      <w:numPr>
        <w:ilvl w:val="1"/>
      </w:numPr>
      <w:jc w:val="both"/>
    </w:pPr>
    <w:rPr>
      <w:rFonts w:eastAsiaTheme="majorEastAsia" w:cstheme="majorBidi"/>
      <w:color w:val="B8355C" w:themeColor="accent1" w:themeShade="BF"/>
    </w:rPr>
  </w:style>
  <w:style w:type="character" w:customStyle="1" w:styleId="SubtitleChar">
    <w:name w:val="Subtitle Char"/>
    <w:basedOn w:val="DefaultParagraphFont"/>
    <w:link w:val="Subtitle"/>
    <w:uiPriority w:val="11"/>
    <w:rsid w:val="00D644BF"/>
    <w:rPr>
      <w:rFonts w:eastAsiaTheme="majorEastAsia" w:cstheme="majorBidi"/>
      <w:color w:val="B8355C" w:themeColor="accent1" w:themeShade="BF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numPr>
        <w:numId w:val="1"/>
      </w:num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D644BF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644BF"/>
    <w:rPr>
      <w:rFonts w:eastAsiaTheme="majorEastAsia" w:cstheme="majorBidi"/>
      <w:iCs/>
      <w:color w:val="B8355C" w:themeColor="accent1" w:themeShade="BF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customStyle="1" w:styleId="Barcode">
    <w:name w:val="Barcode"/>
    <w:basedOn w:val="Normal"/>
    <w:qFormat/>
    <w:rsid w:val="000F1F26"/>
    <w:rPr>
      <w:rFonts w:ascii="IDAutomationHC39M" w:hAnsi="IDAutomationHC39M"/>
      <w:lang w:val="da-DK"/>
    </w:rPr>
  </w:style>
  <w:style w:type="paragraph" w:customStyle="1" w:styleId="QRCode">
    <w:name w:val="QR Code"/>
    <w:basedOn w:val="Quote"/>
    <w:qFormat/>
    <w:rsid w:val="000F1F26"/>
    <w:rPr>
      <w:rFonts w:ascii="IDAutomation2D" w:hAnsi="IDAutomation2D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00000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000000" w:themeColor="hyperlink"/>
      <w:u w:val="single"/>
    </w:rPr>
  </w:style>
  <w:style w:type="table" w:customStyle="1" w:styleId="BCBlockTable">
    <w:name w:val="BC Block Table"/>
    <w:basedOn w:val="TableNormal"/>
    <w:uiPriority w:val="99"/>
    <w:qFormat/>
    <w:rsid w:val="00434B69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</w:tcPr>
    </w:tblStylePr>
    <w:tblStylePr w:type="lastRow">
      <w:rPr>
        <w:rFonts w:asciiTheme="majorHAnsi" w:hAnsiTheme="majorHAnsi"/>
        <w:b/>
      </w:rPr>
    </w:tblStylePr>
  </w:style>
  <w:style w:type="table" w:customStyle="1" w:styleId="BCDataTable">
    <w:name w:val="BC Data Table"/>
    <w:basedOn w:val="TableNormal"/>
    <w:uiPriority w:val="99"/>
    <w:qFormat/>
    <w:pPr>
      <w:spacing w:before="40" w:after="8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0" w:after="120" w:line="240" w:lineRule="auto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pPr>
        <w:spacing w:before="80" w:after="120"/>
      </w:pPr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4" w:space="0" w:color="F2F2F2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BF0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C Address Block  (1.1)"/>
        <w:category>
          <w:name w:val="BC Blocks"/>
          <w:gallery w:val="tbls"/>
        </w:category>
        <w:behaviors>
          <w:behavior w:val="content"/>
        </w:behaviors>
        <w:guid w:val="{48D03DC7-B1B5-4E1D-9DBE-FCF03A110447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1 — sender &amp; receiver information"/>
            <w:tblDescription w:val="Address block 1 — sender &amp; receiver information"/>
          </w:tblPr>
          <w:tblGrid>
            <w:gridCol w:w="2340"/>
            <w:gridCol w:w="3931"/>
            <w:gridCol w:w="3089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BCLabel"/>
                  <w:jc w:val="right"/>
                </w:pPr>
                <w:r>
                  <w:t>Cronus Ltd.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2122 South Ashford Street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Westminster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Atlanta, GA 31772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USA</w:t>
                </w:r>
              </w:p>
            </w:tc>
          </w:tr>
        </w:tbl>
        <w:p w:rsidR="00AF0853" w:rsidRDefault="00AF0853"/>
      </w:docPartBody>
    </w:docPart>
    <w:docPart>
      <w:docPartPr>
        <w:name w:val="BC Address Block, receiver only  (1.2)"/>
        <w:category>
          <w:name w:val="BC Blocks"/>
          <w:gallery w:val="tbls"/>
        </w:category>
        <w:behaviors>
          <w:behavior w:val="content"/>
        </w:behaviors>
        <w:guid w:val="{1F592ADB-4A74-4AA4-BB1E-A5017BE9A594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2 — only receiver information"/>
            <w:tblDescription w:val="The third column is empty because the sender already appears in the header or footer. It is kept rather than removed so the block lines up with variant 1 when both are used in the same report family.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BCLabel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</w:tbl>
        <w:p w:rsidR="00AF0853" w:rsidRDefault="00AF0853"/>
      </w:docPartBody>
    </w:docPart>
    <w:docPart>
      <w:docPartPr>
        <w:name w:val="BC Address Block, with document information  (1.3)"/>
        <w:category>
          <w:name w:val="BC Blocks"/>
          <w:gallery w:val="tbls"/>
        </w:category>
        <w:behaviors>
          <w:behavior w:val="content"/>
        </w:behaviors>
        <w:guid w:val="{798400FE-D9B3-497B-AF7C-35CEAFF350A0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3 — with single stacked document information"/>
            <w:tblDescription w:val="Six information points in the third column, matching the number of address lines. Label and value are two runs in one paragraph; the label carries the Strong character style. They must not be one run 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  (2.1)"/>
        <w:category>
          <w:name w:val="BC Blocks"/>
          <w:gallery w:val="tbls"/>
        </w:category>
        <w:behaviors>
          <w:behavior w:val="content"/>
        </w:behaviors>
        <w:guid w:val="{ECEE1889-2D75-4941-8303-A43EF3933E58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Document Information 1 — column grid"/>
            <w:tblDescription w:val="Up to twelve information points as three stacked four-column tables with 11pt between them. The gap is paragraph spacing on the paragraph Word requires between two tables, never an empty row."/>
          </w:tblPr>
          <w:tblGrid>
            <w:gridCol w:w="2340"/>
            <w:gridCol w:w="2340"/>
            <w:gridCol w:w="2340"/>
            <w:gridCol w:w="2340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Document Date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Salesperson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Order No.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Payment Terms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30-07-2026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Jim Parson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S-ORD101015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 month/2% 8 days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stacked  (2.2)"/>
        <w:category>
          <w:name w:val="BC Blocks"/>
          <w:gallery w:val="tbls"/>
        </w:category>
        <w:behaviors>
          <w:behavior w:val="content"/>
        </w:behaviors>
        <w:guid w:val="{45767533-6F4A-4575-86CC-7CF6458AF030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2 — single stacked"/>
            <w:tblDescription w:val="Document Information 2 — single stacked"/>
          </w:tblPr>
          <w:tblGrid>
            <w:gridCol w:w="9360"/>
          </w:tblGrid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double stacked  (2.3)"/>
        <w:category>
          <w:name w:val="BC Blocks"/>
          <w:gallery w:val="tbls"/>
        </w:category>
        <w:behaviors>
          <w:behavior w:val="content"/>
        </w:behaviors>
        <w:guid w:val="{BF6E3BDA-6F20-4708-9E9B-6810194C617A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3 — double stacked"/>
            <w:tblDescription w:val="Document Information 3 — double stacked"/>
          </w:tblPr>
          <w:tblGrid>
            <w:gridCol w:w="4680"/>
            <w:gridCol w:w="4680"/>
          </w:tblGrid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Calculation  (3.1)"/>
        <w:category>
          <w:name w:val="BC Blocks"/>
          <w:gallery w:val="tbls"/>
        </w:category>
        <w:behaviors>
          <w:behavior w:val="content"/>
        </w:behaviors>
        <w:guid w:val="{EB31D03B-2538-43C4-873C-E27F05205B0E}"/>
      </w:docPartPr>
      <w:docPartBody>
        <w:tbl>
          <w:tblPr>
            <w:tblStyle w:val="BCCalculationTable"/>
            <w:tblW w:w="5000" w:type="pct"/>
            <w:tblLook w:val="0660" w:firstRow="1" w:lastRow="1" w:firstColumn="0" w:lastColumn="0" w:noHBand="1" w:noVBand="1"/>
            <w:tblCaption w:val="Regular calculation block"/>
            <w:tblDescription w:val="Two calculation columns with a narrow gutter. Column 3 is empty and carries no borders. The summing rule sits above the last row, supplied by the table style's lastRow — it must not be drawn per cell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Savings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Statement Calculations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Calculation, plain  (3.2)"/>
        <w:category>
          <w:name w:val="BC Blocks"/>
          <w:gallery w:val="tbls"/>
        </w:category>
        <w:behaviors>
          <w:behavior w:val="content"/>
        </w:behaviors>
        <w:guid w:val="{001A7ED6-798E-40E6-B1AA-0E6DBC1758A7}"/>
      </w:docPartPr>
      <w:docPartBody>
        <w:tbl>
          <w:tblPr>
            <w:tblStyle w:val="BCCalculationTable"/>
            <w:tblW w:w="5000" w:type="pct"/>
            <w:tblLook w:val="0600" w:firstRow="0" w:lastRow="0" w:firstColumn="0" w:lastColumn="0" w:noHBand="1" w:noVBand="1"/>
            <w:tblCaption w:val="Calculation block without headers and borders"/>
            <w:tblDescription w:val="The same geometry with no caption row and no rules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Data Table  (4.1)"/>
        <w:category>
          <w:name w:val="BC Blocks"/>
          <w:gallery w:val="tbls"/>
        </w:category>
        <w:behaviors>
          <w:behavior w:val="content"/>
        </w:behaviors>
        <w:guid w:val="{A930D5A5-6638-4D84-9452-5593A71F9858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Regular data table"/>
            <w:tblDescription w:val="The spacer row is load-bearing. BC Data Table puts the banding fill on band2Horz precisely because the spacer counts as band 1. Remove the spacer and the parity inverts: the first data row comes out b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1968-S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Mexico Swivel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190,10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950,50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1972-W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Atlanta Whiteboard, base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1.397,30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8.383,80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1900-S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2.202,48</w:t>
                </w:r>
              </w:p>
            </w:tc>
          </w:tr>
        </w:tbl>
        <w:p w:rsidR="00AF0853" w:rsidRDefault="00AF0853"/>
      </w:docPartBody>
    </w:docPart>
    <w:docPart>
      <w:docPartPr>
        <w:name w:val="BC Data Table, with nested lines  (4.2)"/>
        <w:category>
          <w:name w:val="BC Blocks"/>
          <w:gallery w:val="tbls"/>
        </w:category>
        <w:behaviors>
          <w:behavior w:val="content"/>
        </w:behaviors>
        <w:guid w:val="{710FCAC9-EC2B-4316-B016-CE60C6148645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Data table with nested lines"/>
            <w:tblDescription w:val="Child lines are indented with a cell margin on the Description column, not with a nested table. A nested table would need its own tblHeader and cantSplit and would break banding parity with the parent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1001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Conference Package 1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Athens Desk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1.000,80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</w:tbl>
        <w:p w:rsidR="00AF0853" w:rsidRDefault="00AF0853"/>
      </w:docPartBody>
    </w:docPart>
    <w:docPart>
      <w:docPartPr>
        <w:name w:val="BC Totals  (5.1)"/>
        <w:category>
          <w:name w:val="BC Blocks"/>
          <w:gallery w:val="tbls"/>
        </w:category>
        <w:behaviors>
          <w:behavior w:val="content"/>
        </w:behaviors>
        <w:guid w:val="{391E0601-33B7-40C5-8E42-B9CF66336575}"/>
      </w:docPartPr>
      <w:docPartBody>
        <w:tbl>
          <w:tblPr>
            <w:tblStyle w:val="BCTotalsTable"/>
            <w:tblW w:w="5000" w:type="pct"/>
            <w:tblLook w:val="0640" w:firstRow="0" w:lastRow="1" w:firstColumn="0" w:lastColumn="0" w:noHBand="1" w:noVBand="1"/>
            <w:tblCaption w:val="Regular totals block"/>
            <w:tblDescription w:val="The rules on the grand total come from the table style's lastRow: half a point above, one point below. The row is heavy because kind is total, not because a heading style was applied.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</w:tbl>
        <w:p w:rsidR="00AF0853" w:rsidRDefault="00AF0853"/>
      </w:docPartBody>
    </w:docPart>
    <w:docPart>
      <w:docPartPr>
        <w:name w:val="BC Totals, detailed  (5.2)"/>
        <w:category>
          <w:name w:val="BC Blocks"/>
          <w:gallery w:val="tbls"/>
        </w:category>
        <w:behaviors>
          <w:behavior w:val="content"/>
        </w:behaviors>
        <w:guid w:val="{715D5D2D-81A0-45AD-8CD2-E3D6BBF6C0D7}"/>
      </w:docPartPr>
      <w:docPartBody>
        <w:tbl>
          <w:tblPr>
            <w:tblStyle w:val="BCTotalsTable"/>
            <w:tblW w:w="5000" w:type="pct"/>
            <w:tblLook w:val="0600" w:firstRow="0" w:lastRow="0" w:firstColumn="0" w:lastColumn="0" w:noHBand="1" w:noVBand="1"/>
            <w:tblCaption w:val="Detailed totals block"/>
            <w:tblDescription w:val="The grand total sits in the middle with explanatory rows beneath it, so the rules cannot come from lastRow — conditional formatting reaches only the first and last row. They are declared per row here,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subject to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exempt from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</w:tbl>
        <w:p w:rsidR="00AF0853" w:rsidRDefault="00AF0853"/>
      </w:docPartBody>
    </w:docPart>
    <w:docPart>
      <w:docPartPr>
        <w:name w:val="BC Sign-off  (6.1)"/>
        <w:category>
          <w:name w:val="BC Blocks"/>
          <w:gallery w:val="tbls"/>
        </w:category>
        <w:behaviors>
          <w:behavior w:val="content"/>
        </w:behaviors>
        <w:guid w:val="{63A0E3BB-48F3-4F25-8BF4-59B0A8D33543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Single sign-off"/>
            <w:tblDescription w:val="Four rows: caption, the line the signature is written on, then the printed name and date under a rule. The rules sit on rows 2, 3 and 4, which conditional formatting cannot express, so they are declar"/>
          </w:tblPr>
          <w:tblGrid>
            <w:gridCol w:w="6458"/>
            <w:gridCol w:w="2902"/>
          </w:tblGrid>
          <w:tr w:rsidR="00AF0853" w:rsidTr="00AF0853">
            <w:trPr>
              <w:cantSplit/>
              <w:trHeight w:val="432"/>
            </w:trPr>
            <w:tc>
              <w:tcPr>
                <w:tcW w:w="34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User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15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3450" w:type="pct"/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15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Sign-off, two signatories  (6.2)"/>
        <w:category>
          <w:name w:val="BC Blocks"/>
          <w:gallery w:val="tbls"/>
        </w:category>
        <w:behaviors>
          <w:behavior w:val="content"/>
        </w:behaviors>
        <w:guid w:val="{D146FE05-2D66-4B6D-AAEE-0927D97AE37E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Double sign-off"/>
            <w:tblDescription w:val="Double sign-off"/>
          </w:tblPr>
          <w:tblGrid>
            <w:gridCol w:w="3182"/>
            <w:gridCol w:w="1498"/>
            <w:gridCol w:w="3276"/>
            <w:gridCol w:w="1404"/>
          </w:tblGrid>
          <w:tr w:rsidR="00AF0853" w:rsidTr="00AF0853">
            <w:trPr>
              <w:cantSplit/>
              <w:trHeight w:val="432"/>
            </w:trPr>
            <w:tc>
              <w:tcPr>
                <w:tcW w:w="170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Customer Signature</w:t>
                </w:r>
              </w:p>
            </w:tc>
            <w:tc>
              <w:tcPr>
                <w:tcW w:w="17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Supplier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7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8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  <w:tc>
              <w:tcPr>
                <w:tcW w:w="1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17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8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  <w:tc>
              <w:tcPr>
                <w:tcW w:w="1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Notes  (7.1)"/>
        <w:category>
          <w:name w:val="BC Blocks"/>
          <w:gallery w:val="tbls"/>
        </w:category>
        <w:behaviors>
          <w:behavior w:val="content"/>
        </w:behaviors>
        <w:guid w:val="{C32CD005-0F0E-4D53-A5C0-8585B35EB977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1 — single paragraph"/>
            <w:tblDescription w:val="Notes block 1 — single paragraph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Tak for din ordre. Varerne leveres fra vores lager i Brøndby inden for tre hverdage.</w:t>
                </w:r>
              </w:p>
            </w:tc>
          </w:tr>
        </w:tbl>
        <w:p w:rsidR="00AF0853" w:rsidRDefault="00AF0853"/>
      </w:docPartBody>
    </w:docPart>
    <w:docPart>
      <w:docPartPr>
        <w:name w:val="BC Notes, bulleted  (7.2)"/>
        <w:category>
          <w:name w:val="BC Blocks"/>
          <w:gallery w:val="tbls"/>
        </w:category>
        <w:behaviors>
          <w:behavior w:val="content"/>
        </w:behaviors>
        <w:guid w:val="{39063FBA-8E3B-4C03-BA90-6DFD1776F562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2 — bulleted"/>
            <w:tblDescription w:val="Quote for the intro line, BC Note Bullet for the points — Quote with bullets, so a note stays italic whether it is a paragraph or a list. All lines sit in one cell as separate paragraphs, not in separ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Special Handling:</w:t>
                </w:r>
              </w:p>
              <w:p w:rsidR="00AF0853" w:rsidRDefault="00AB3784">
                <w:pPr>
                  <w:pStyle w:val="BCNoteBullet"/>
                </w:pPr>
                <w:r>
                  <w:t>Airpot Duo (SP-SCM1011). Requires item tracking.</w:t>
                </w:r>
              </w:p>
              <w:p w:rsidR="00AF0853" w:rsidRDefault="00AB3784">
                <w:pPr>
                  <w:pStyle w:val="BCNoteBullet"/>
                </w:pPr>
                <w:r>
                  <w:t>AutodripLite (SP-SCM1006). Verify variant matches the order.</w:t>
                </w:r>
              </w:p>
              <w:p w:rsidR="00AF0853" w:rsidRDefault="00AB3784">
                <w:pPr>
                  <w:pStyle w:val="BCNoteBullet"/>
                </w:pPr>
                <w:r>
                  <w:t>All items must pass quality inspection before packing.</w:t>
                </w:r>
              </w:p>
            </w:tc>
          </w:tr>
        </w:tbl>
        <w:p w:rsidR="00AF0853" w:rsidRDefault="00AF085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tka Text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E07E2"/>
    <w:rsid w:val="000F1F26"/>
    <w:rsid w:val="001217F1"/>
    <w:rsid w:val="00187BF1"/>
    <w:rsid w:val="0019342E"/>
    <w:rsid w:val="00252EB1"/>
    <w:rsid w:val="002A4B99"/>
    <w:rsid w:val="002F6FD3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1775E"/>
    <w:rsid w:val="006664F5"/>
    <w:rsid w:val="006D3177"/>
    <w:rsid w:val="007051AB"/>
    <w:rsid w:val="00777AF2"/>
    <w:rsid w:val="007F0C19"/>
    <w:rsid w:val="00825B92"/>
    <w:rsid w:val="00827C01"/>
    <w:rsid w:val="00837D32"/>
    <w:rsid w:val="00866C67"/>
    <w:rsid w:val="0087530C"/>
    <w:rsid w:val="00885505"/>
    <w:rsid w:val="0089120B"/>
    <w:rsid w:val="008E338B"/>
    <w:rsid w:val="008E7C99"/>
    <w:rsid w:val="008F2239"/>
    <w:rsid w:val="008F4381"/>
    <w:rsid w:val="00930DFE"/>
    <w:rsid w:val="00930FB4"/>
    <w:rsid w:val="00965BEB"/>
    <w:rsid w:val="00A13932"/>
    <w:rsid w:val="00A8436A"/>
    <w:rsid w:val="00A97366"/>
    <w:rsid w:val="00AB3784"/>
    <w:rsid w:val="00AF0853"/>
    <w:rsid w:val="00B16BD9"/>
    <w:rsid w:val="00B315A9"/>
    <w:rsid w:val="00B4682F"/>
    <w:rsid w:val="00BC0448"/>
    <w:rsid w:val="00BC4865"/>
    <w:rsid w:val="00C1528A"/>
    <w:rsid w:val="00C15922"/>
    <w:rsid w:val="00C34C8F"/>
    <w:rsid w:val="00C57EE9"/>
    <w:rsid w:val="00C90F97"/>
    <w:rsid w:val="00CA69F7"/>
    <w:rsid w:val="00CD1C33"/>
    <w:rsid w:val="00D2010A"/>
    <w:rsid w:val="00D472B3"/>
    <w:rsid w:val="00D7011E"/>
    <w:rsid w:val="00D93F28"/>
    <w:rsid w:val="00DC0E9A"/>
    <w:rsid w:val="00E16B02"/>
    <w:rsid w:val="00E30BBF"/>
    <w:rsid w:val="00EC42FA"/>
    <w:rsid w:val="00EE7EBA"/>
    <w:rsid w:val="00F45372"/>
    <w:rsid w:val="00F80E8C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CTHEMEv21">
    <w:name w:val="BC THEME v.21"/>
    <w:basedOn w:val="TableNormal"/>
    <w:next w:val="TableGrid"/>
    <w:uiPriority w:val="39"/>
    <w:rsid w:val="006D3177"/>
    <w:pPr>
      <w:spacing w:before="120" w:after="120" w:line="360" w:lineRule="auto"/>
    </w:p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="0" w:beforeAutospacing="0" w:afterLines="0" w:after="120" w:afterAutospacing="0" w:line="240" w:lineRule="auto"/>
      </w:pPr>
      <w:rPr>
        <w:rFonts w:ascii="Garamond" w:hAnsi="Garamond"/>
        <w:b/>
        <w:sz w:val="16"/>
      </w:rPr>
      <w:tblPr/>
      <w:tcPr>
        <w:tcBorders>
          <w:bottom w:val="single" w:sz="8" w:space="0" w:color="auto"/>
        </w:tcBorders>
      </w:tc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pPr>
        <w:jc w:val="left"/>
      </w:pPr>
      <w:tblPr/>
      <w:tcPr>
        <w:shd w:val="clear" w:color="auto" w:fill="F5F7F8"/>
      </w:tcPr>
    </w:tblStylePr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BCVariantTable">
    <w:name w:val="BC Variant _ Table"/>
    <w:basedOn w:val="TableNormal"/>
    <w:uiPriority w:val="99"/>
    <w:rsid w:val="00E16B02"/>
    <w:pPr>
      <w:spacing w:before="120" w:after="120" w:line="240" w:lineRule="auto"/>
    </w:pPr>
    <w:rPr>
      <w:color w:val="196B24" w:themeColor="accent3"/>
    </w:rPr>
    <w:tblPr/>
    <w:tblStylePr w:type="firstRow">
      <w:pPr>
        <w:wordWrap/>
        <w:spacing w:beforeLines="0" w:before="120" w:beforeAutospacing="0" w:afterLines="0" w:after="120" w:afterAutospacing="0" w:line="240" w:lineRule="auto"/>
      </w:pPr>
      <w:rPr>
        <w:rFonts w:ascii="Sitka Text Semibold" w:hAnsi="Sitka Text Semibold"/>
        <w:b/>
        <w:sz w:val="16"/>
      </w:rPr>
      <w:tblPr/>
      <w:tcPr>
        <w:tcBorders>
          <w:bottom w:val="single" w:sz="8" w:space="0" w:color="196B24" w:themeColor="accent3"/>
        </w:tcBorders>
      </w:tcPr>
    </w:tblStylePr>
  </w:style>
  <w:style w:type="table" w:customStyle="1" w:styleId="Lumentheme290526">
    <w:name w:val="Lumen theme _ 290526"/>
    <w:basedOn w:val="TableNormal"/>
    <w:uiPriority w:val="99"/>
    <w:rsid w:val="00CA69F7"/>
    <w:pPr>
      <w:spacing w:before="120" w:after="120" w:line="240" w:lineRule="auto"/>
    </w:pPr>
    <w:tblPr/>
    <w:tblStylePr w:type="firstRow">
      <w:rPr>
        <w:rFonts w:ascii="Bahnschrift SemiBold" w:hAnsi="Bahnschrift SemiBold"/>
        <w:b/>
        <w:color w:val="auto"/>
        <w:sz w:val="16"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rFonts w:ascii="Bahnschrift SemiBold" w:hAnsi="Bahnschrift SemiBold"/>
        <w:b/>
        <w:sz w:val="16"/>
      </w:rPr>
      <w:tblPr/>
      <w:tcPr>
        <w:tcBorders>
          <w:top w:val="single" w:sz="4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="Bahnschrift" w:hAnsi="Bahnschrift"/>
        <w:b w:val="0"/>
      </w:r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C1528A"/>
    <w:rPr>
      <w:rFonts w:asciiTheme="majorHAnsi" w:eastAsiaTheme="majorEastAsia" w:hAnsiTheme="majorHAnsi" w:cstheme="majorBidi"/>
      <w:color w:val="242424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E16B02"/>
    <w:rPr>
      <w:rFonts w:asciiTheme="majorHAnsi" w:eastAsiaTheme="majorEastAsia" w:hAnsiTheme="majorHAnsi" w:cstheme="majorBidi"/>
      <w:color w:val="0F4761" w:themeColor="accent1" w:themeShade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6B02"/>
    <w:rPr>
      <w:rFonts w:asciiTheme="majorHAnsi" w:eastAsiaTheme="majorEastAsia" w:hAnsiTheme="maj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3B70D5"/>
    <w:rPr>
      <w:rFonts w:asciiTheme="majorHAnsi" w:eastAsiaTheme="majorEastAsia" w:hAnsiTheme="majorHAnsi" w:cstheme="majorBidi"/>
      <w:color w:val="156082" w:themeColor="accent1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156082" w:themeColor="accent1"/>
    </w:rPr>
  </w:style>
  <w:style w:type="character" w:customStyle="1" w:styleId="SubtitleChar">
    <w:name w:val="Subtitle Char"/>
    <w:basedOn w:val="DefaultParagraphFont"/>
    <w:link w:val="Subtitle"/>
    <w:uiPriority w:val="11"/>
    <w:rsid w:val="003B70D5"/>
    <w:rPr>
      <w:rFonts w:asciiTheme="minorHAnsi" w:eastAsiaTheme="minorHAnsi" w:hAnsiTheme="minorHAnsi" w:cstheme="minorBidi"/>
      <w:color w:val="156082" w:themeColor="accent1"/>
      <w:sz w:val="16"/>
      <w:szCs w:val="16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A97366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7366"/>
    <w:rPr>
      <w:rFonts w:asciiTheme="minorHAnsi" w:eastAsiaTheme="minorHAnsi" w:hAnsiTheme="minorHAnsi" w:cstheme="minorBidi"/>
      <w:iCs/>
      <w:color w:val="E97132" w:themeColor="accent2"/>
      <w:sz w:val="16"/>
      <w:szCs w:val="16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lang w:val="da-DK"/>
    </w:rPr>
  </w:style>
  <w:style w:type="character" w:customStyle="1" w:styleId="BarcodeChar">
    <w:name w:val="Barcode Char"/>
    <w:basedOn w:val="DefaultParagraphFont"/>
    <w:link w:val="Barcode"/>
    <w:rsid w:val="000F1F26"/>
    <w:rPr>
      <w:rFonts w:ascii="IDAutomationHC39M" w:hAnsi="IDAutomationHC39M"/>
      <w:sz w:val="22"/>
      <w:lang w:val="da-DK"/>
    </w:rPr>
  </w:style>
  <w:style w:type="paragraph" w:customStyle="1" w:styleId="QR">
    <w:name w:val="QR"/>
    <w:basedOn w:val="Quote"/>
    <w:link w:val="QRChar"/>
    <w:qFormat/>
    <w:rsid w:val="000F1F26"/>
    <w:rPr>
      <w:rFonts w:ascii="IDAutomation2D" w:hAnsi="IDAutomation2D"/>
      <w:sz w:val="22"/>
    </w:rPr>
  </w:style>
  <w:style w:type="character" w:customStyle="1" w:styleId="QRChar">
    <w:name w:val="QR Char"/>
    <w:basedOn w:val="QuoteChar"/>
    <w:link w:val="QR"/>
    <w:rsid w:val="000F1F26"/>
    <w:rPr>
      <w:rFonts w:ascii="IDAutomation2D" w:eastAsiaTheme="minorHAnsi" w:hAnsi="IDAutomation2D" w:cstheme="minorBidi"/>
      <w:iCs/>
      <w:color w:val="404040" w:themeColor="text1" w:themeTint="BF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E2841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467886" w:themeColor="hyperlink"/>
      <w:u w:val="single"/>
    </w:rPr>
  </w:style>
  <w:style w:type="paragraph" w:customStyle="1" w:styleId="BCLabel">
    <w:name w:val="BC Label"/>
    <w:basedOn w:val="NoSpacing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NoSpacing"/>
    <w:next w:val="Normal"/>
    <w:uiPriority w:val="2"/>
    <w:qFormat/>
    <w:pPr>
      <w:spacing w:after="0" w:line="240" w:lineRule="auto"/>
    </w:pPr>
    <w:rPr>
      <w14:numSpacing w14:val="tabular"/>
    </w:rPr>
  </w:style>
  <w:style w:type="paragraph" w:customStyle="1" w:styleId="BCNoteBullet">
    <w:name w:val="BC Note Bullet"/>
    <w:basedOn w:val="Quote"/>
    <w:next w:val="Normal"/>
    <w:uiPriority w:val="2"/>
    <w:qFormat/>
    <w:pPr>
      <w:numPr>
        <w:numId w:val="1"/>
      </w:numPr>
      <w:spacing w:after="0" w:line="240" w:lineRule="auto"/>
      <w:ind w:left="227" w:hanging="227"/>
    </w:pPr>
  </w:style>
  <w:style w:type="table" w:customStyle="1" w:styleId="BCBlockTable">
    <w:name w:val="BC Block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E8E8E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2D5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BC Playful theme">
  <a:themeElements>
    <a:clrScheme name="Custom 1">
      <a:dk1>
        <a:srgbClr val="000000"/>
      </a:dk1>
      <a:lt1>
        <a:srgbClr val="FFFFFF"/>
      </a:lt1>
      <a:dk2>
        <a:srgbClr val="000000"/>
      </a:dk2>
      <a:lt2>
        <a:srgbClr val="F2F2F2"/>
      </a:lt2>
      <a:accent1>
        <a:srgbClr val="D46989"/>
      </a:accent1>
      <a:accent2>
        <a:srgbClr val="E7A0B5"/>
      </a:accent2>
      <a:accent3>
        <a:srgbClr val="F3D7DF"/>
      </a:accent3>
      <a:accent4>
        <a:srgbClr val="D8E4BE"/>
      </a:accent4>
      <a:accent5>
        <a:srgbClr val="B7D98A"/>
      </a:accent5>
      <a:accent6>
        <a:srgbClr val="97C263"/>
      </a:accent6>
      <a:hlink>
        <a:srgbClr val="000000"/>
      </a:hlink>
      <a:folHlink>
        <a:srgbClr val="D46989"/>
      </a:folHlink>
    </a:clrScheme>
    <a:fontScheme name="Custom 2">
      <a:majorFont>
        <a:latin typeface="Bahnschrift SemiBold"/>
        <a:ea typeface=""/>
        <a:cs typeface=""/>
      </a:majorFont>
      <a:minorFont>
        <a:latin typeface="Bahnschrift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E2A94F1-1AC6-49E3-8AC2-6ADD9F85DA79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43d399f9-9abe-477c-9ffb-66f0304a892d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�� 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�� 
</file>

<file path=customXml/itemProps1.xml><?xml version="1.0" encoding="utf-8"?>
<ds:datastoreItem xmlns:ds="http://schemas.openxmlformats.org/officeDocument/2006/customXml" ds:itemID="{5A52A419-F9E8-4B32-BB72-046B4454BDC6}">
  <ds:schemaRefs>
    <ds:schemaRef ds:uri="urn:microsoft-dynamics-nav/reports/Tenant_Report_Defaults/2000000001/"/>
  </ds:schemaRefs>
</ds:datastoreItem>
</file>

<file path=customXml/itemProps2.xml><?xml version="1.0" encoding="utf-8"?>
<ds:datastoreItem xmlns:ds="http://schemas.openxmlformats.org/officeDocument/2006/customXml" ds:itemID="{86E6FE24-031B-423C-9759-BC439343D5D7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3.xml><?xml version="1.0" encoding="utf-8"?>
<ds:datastoreItem xmlns:ds="http://schemas.openxmlformats.org/officeDocument/2006/customXml" ds:itemID="{A541D264-B64D-4F4B-A548-93EB80B58D20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CC21834-51E1-4837-8DD3-D84810FC562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B2860904-B02E-443B-A386-BDE629032AD2}">
  <ds:schemaRefs>
    <ds:schemaRef ds:uri="urn:microsoft-dynamics-businesscentral/internal/extended/reports/Tenant_Report_Defaults/2000000001/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Playful.dotx</Template>
  <TotalTime>63</TotalTime>
  <Pages>1</Pages>
  <Words>7</Words>
  <Characters>42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12</cp:revision>
  <cp:lastPrinted>2026-06-17T08:53:00Z</cp:lastPrinted>
  <dcterms:created xsi:type="dcterms:W3CDTF">2026-07-28T14:19:00Z</dcterms:created>
  <dcterms:modified xsi:type="dcterms:W3CDTF">2026-10-12T09:20:00Z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