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D958" w14:textId="0A448412" w:rsidR="00AC1D48" w:rsidRPr="00535364" w:rsidRDefault="00F15F64" w:rsidP="00F15F64">
      <w:pPr>
        <w:pStyle w:val="Title"/>
        <w:rPr>
          <w:rFonts w:ascii="Segoe UI" w:hAnsi="Segoe UI" w:cs="Segoe UI"/>
          <w:sz w:val="44"/>
          <w:szCs w:val="44"/>
        </w:rPr>
      </w:pPr>
      <w:r w:rsidRPr="00535364">
        <w:rPr>
          <w:rFonts w:ascii="Segoe UI" w:hAnsi="Segoe UI" w:cs="Segoe UI"/>
          <w:sz w:val="44"/>
          <w:szCs w:val="44"/>
        </w:rPr>
        <w:t>Microsoft Cloud Adoption Framework for Azure</w:t>
      </w:r>
    </w:p>
    <w:p w14:paraId="018B517A" w14:textId="561F435E" w:rsidR="00F15F64" w:rsidRPr="00535364" w:rsidRDefault="00F15F64" w:rsidP="00F15F64">
      <w:pPr>
        <w:pStyle w:val="Heading1"/>
        <w:rPr>
          <w:rFonts w:ascii="Segoe UI" w:hAnsi="Segoe UI" w:cs="Segoe UI"/>
          <w:sz w:val="36"/>
          <w:szCs w:val="36"/>
        </w:rPr>
      </w:pPr>
      <w:r w:rsidRPr="00535364">
        <w:rPr>
          <w:rFonts w:ascii="Segoe UI" w:hAnsi="Segoe UI" w:cs="Segoe UI"/>
          <w:sz w:val="36"/>
          <w:szCs w:val="36"/>
        </w:rPr>
        <w:t xml:space="preserve">Getting started: </w:t>
      </w:r>
      <w:r w:rsidR="00EF4CAE">
        <w:rPr>
          <w:rFonts w:ascii="Segoe UI" w:hAnsi="Segoe UI" w:cs="Segoe UI"/>
          <w:sz w:val="36"/>
          <w:szCs w:val="36"/>
        </w:rPr>
        <w:t>Initial</w:t>
      </w:r>
      <w:r w:rsidRPr="00535364">
        <w:rPr>
          <w:rFonts w:ascii="Segoe UI" w:hAnsi="Segoe UI" w:cs="Segoe UI"/>
          <w:sz w:val="36"/>
          <w:szCs w:val="36"/>
        </w:rPr>
        <w:t xml:space="preserve"> decisions</w:t>
      </w:r>
    </w:p>
    <w:p w14:paraId="59CD9388" w14:textId="306916AC" w:rsidR="00F15F64" w:rsidRPr="00535364" w:rsidRDefault="001F1805" w:rsidP="00F15F64">
      <w:pPr>
        <w:rPr>
          <w:rFonts w:ascii="Segoe UI" w:hAnsi="Segoe UI" w:cs="Segoe UI"/>
          <w:color w:val="171717"/>
          <w:shd w:val="clear" w:color="auto" w:fill="FFFFFF"/>
        </w:rPr>
      </w:pPr>
      <w:r w:rsidRPr="00535364">
        <w:rPr>
          <w:rFonts w:ascii="Segoe UI" w:hAnsi="Segoe UI" w:cs="Segoe UI"/>
          <w:noProof/>
          <w:color w:val="171717"/>
          <w:shd w:val="clear" w:color="auto" w:fill="FFFFFF"/>
        </w:rPr>
        <w:drawing>
          <wp:anchor distT="0" distB="0" distL="114300" distR="114300" simplePos="0" relativeHeight="251658240" behindDoc="0" locked="0" layoutInCell="1" allowOverlap="1" wp14:anchorId="58C7524C" wp14:editId="77409546">
            <wp:simplePos x="0" y="0"/>
            <wp:positionH relativeFrom="column">
              <wp:posOffset>2876550</wp:posOffset>
            </wp:positionH>
            <wp:positionV relativeFrom="paragraph">
              <wp:posOffset>786130</wp:posOffset>
            </wp:positionV>
            <wp:extent cx="3371215" cy="192595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f-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1215" cy="1925955"/>
                    </a:xfrm>
                    <a:prstGeom prst="rect">
                      <a:avLst/>
                    </a:prstGeom>
                  </pic:spPr>
                </pic:pic>
              </a:graphicData>
            </a:graphic>
            <wp14:sizeRelH relativeFrom="margin">
              <wp14:pctWidth>0</wp14:pctWidth>
            </wp14:sizeRelH>
            <wp14:sizeRelV relativeFrom="margin">
              <wp14:pctHeight>0</wp14:pctHeight>
            </wp14:sizeRelV>
          </wp:anchor>
        </w:drawing>
      </w:r>
      <w:r w:rsidR="00F15F64" w:rsidRPr="00535364">
        <w:rPr>
          <w:rFonts w:ascii="Segoe UI" w:hAnsi="Segoe UI" w:cs="Segoe UI"/>
          <w:color w:val="171717"/>
          <w:shd w:val="clear" w:color="auto" w:fill="FFFFFF"/>
        </w:rPr>
        <w:t xml:space="preserve">The cloud adoption journey can unlock </w:t>
      </w:r>
      <w:proofErr w:type="gramStart"/>
      <w:r w:rsidR="00F15F64" w:rsidRPr="00535364">
        <w:rPr>
          <w:rFonts w:ascii="Segoe UI" w:hAnsi="Segoe UI" w:cs="Segoe UI"/>
          <w:color w:val="171717"/>
          <w:shd w:val="clear" w:color="auto" w:fill="FFFFFF"/>
        </w:rPr>
        <w:t>a number of</w:t>
      </w:r>
      <w:proofErr w:type="gramEnd"/>
      <w:r w:rsidR="00F15F64" w:rsidRPr="00535364">
        <w:rPr>
          <w:rFonts w:ascii="Segoe UI" w:hAnsi="Segoe UI" w:cs="Segoe UI"/>
          <w:color w:val="171717"/>
          <w:shd w:val="clear" w:color="auto" w:fill="FFFFFF"/>
        </w:rPr>
        <w:t xml:space="preserve"> business, technical, and organizational benefits through various journeys. Regardless of what you want to accomplish, if your journey involves the cloud there are a few fundamental decisions that should be understood by every team member involved in cloud adoption. </w:t>
      </w:r>
    </w:p>
    <w:p w14:paraId="3AA87D83" w14:textId="7E04BC1F" w:rsidR="001F1805" w:rsidRPr="00535364" w:rsidRDefault="001F1805" w:rsidP="00F15F64">
      <w:pPr>
        <w:rPr>
          <w:rFonts w:ascii="Segoe UI" w:hAnsi="Segoe UI" w:cs="Segoe UI"/>
          <w:color w:val="171717"/>
          <w:shd w:val="clear" w:color="auto" w:fill="FFFFFF"/>
        </w:rPr>
      </w:pPr>
      <w:r w:rsidRPr="00535364">
        <w:rPr>
          <w:rFonts w:ascii="Segoe UI" w:hAnsi="Segoe UI" w:cs="Segoe UI"/>
          <w:color w:val="171717"/>
          <w:shd w:val="clear" w:color="auto" w:fill="FFFFFF"/>
        </w:rPr>
        <w:t xml:space="preserve">The </w:t>
      </w:r>
      <w:r w:rsidR="00EF4CAE">
        <w:rPr>
          <w:rFonts w:ascii="Segoe UI" w:hAnsi="Segoe UI" w:cs="Segoe UI"/>
          <w:color w:val="171717"/>
          <w:shd w:val="clear" w:color="auto" w:fill="FFFFFF"/>
        </w:rPr>
        <w:t>initial</w:t>
      </w:r>
      <w:r w:rsidRPr="00535364">
        <w:rPr>
          <w:rFonts w:ascii="Segoe UI" w:hAnsi="Segoe UI" w:cs="Segoe UI"/>
          <w:color w:val="171717"/>
          <w:shd w:val="clear" w:color="auto" w:fill="FFFFFF"/>
        </w:rPr>
        <w:t xml:space="preserve"> decisions will improve consistency across any efforts which attempt to </w:t>
      </w:r>
      <w:hyperlink r:id="rId8" w:history="1">
        <w:r w:rsidRPr="00535364">
          <w:rPr>
            <w:rStyle w:val="Hyperlink"/>
            <w:rFonts w:ascii="Segoe UI" w:hAnsi="Segoe UI" w:cs="Segoe UI"/>
            <w:shd w:val="clear" w:color="auto" w:fill="FFFFFF"/>
          </w:rPr>
          <w:t>accelerate adoption</w:t>
        </w:r>
      </w:hyperlink>
      <w:r w:rsidRPr="00535364">
        <w:rPr>
          <w:rFonts w:ascii="Segoe UI" w:hAnsi="Segoe UI" w:cs="Segoe UI"/>
          <w:color w:val="171717"/>
          <w:shd w:val="clear" w:color="auto" w:fill="FFFFFF"/>
        </w:rPr>
        <w:t xml:space="preserve">, </w:t>
      </w:r>
      <w:hyperlink r:id="rId9" w:history="1">
        <w:r w:rsidRPr="00535364">
          <w:rPr>
            <w:rStyle w:val="Hyperlink"/>
            <w:rFonts w:ascii="Segoe UI" w:hAnsi="Segoe UI" w:cs="Segoe UI"/>
            <w:shd w:val="clear" w:color="auto" w:fill="FFFFFF"/>
          </w:rPr>
          <w:t>build a well-managed operating model</w:t>
        </w:r>
      </w:hyperlink>
      <w:r w:rsidRPr="00535364">
        <w:rPr>
          <w:rFonts w:ascii="Segoe UI" w:hAnsi="Segoe UI" w:cs="Segoe UI"/>
          <w:color w:val="171717"/>
          <w:shd w:val="clear" w:color="auto" w:fill="FFFFFF"/>
        </w:rPr>
        <w:t xml:space="preserve">, or </w:t>
      </w:r>
      <w:hyperlink r:id="rId10" w:history="1">
        <w:r w:rsidRPr="00535364">
          <w:rPr>
            <w:rStyle w:val="Hyperlink"/>
            <w:rFonts w:ascii="Segoe UI" w:hAnsi="Segoe UI" w:cs="Segoe UI"/>
            <w:shd w:val="clear" w:color="auto" w:fill="FFFFFF"/>
          </w:rPr>
          <w:t>build out teams</w:t>
        </w:r>
      </w:hyperlink>
      <w:r w:rsidRPr="00535364">
        <w:rPr>
          <w:rFonts w:ascii="Segoe UI" w:hAnsi="Segoe UI" w:cs="Segoe UI"/>
          <w:color w:val="171717"/>
          <w:shd w:val="clear" w:color="auto" w:fill="FFFFFF"/>
        </w:rPr>
        <w:t xml:space="preserve"> to support your cloud adoption lifecycle. These decisions will also inform activities within each methodology or phase of cloud adoption.</w:t>
      </w:r>
    </w:p>
    <w:p w14:paraId="67487C8F" w14:textId="5E9A2255" w:rsidR="001F1805" w:rsidRPr="00535364" w:rsidRDefault="00EF4CAE" w:rsidP="001F1805">
      <w:pPr>
        <w:pStyle w:val="Heading2"/>
        <w:rPr>
          <w:rFonts w:ascii="Segoe UI" w:hAnsi="Segoe UI" w:cs="Segoe UI"/>
          <w:sz w:val="28"/>
          <w:szCs w:val="28"/>
          <w:shd w:val="clear" w:color="auto" w:fill="FFFFFF"/>
        </w:rPr>
      </w:pPr>
      <w:r>
        <w:rPr>
          <w:rFonts w:ascii="Segoe UI" w:hAnsi="Segoe UI" w:cs="Segoe UI"/>
          <w:sz w:val="28"/>
          <w:szCs w:val="28"/>
          <w:shd w:val="clear" w:color="auto" w:fill="FFFFFF"/>
        </w:rPr>
        <w:t>Initial</w:t>
      </w:r>
      <w:r w:rsidR="001F1805" w:rsidRPr="00535364">
        <w:rPr>
          <w:rFonts w:ascii="Segoe UI" w:hAnsi="Segoe UI" w:cs="Segoe UI"/>
          <w:sz w:val="28"/>
          <w:szCs w:val="28"/>
          <w:shd w:val="clear" w:color="auto" w:fill="FFFFFF"/>
        </w:rPr>
        <w:t xml:space="preserve"> decision checklist</w:t>
      </w:r>
    </w:p>
    <w:p w14:paraId="7FD2ED6A" w14:textId="120290BB" w:rsidR="00F15F64" w:rsidRPr="00535364" w:rsidRDefault="00F15F64" w:rsidP="00F15F64">
      <w:pPr>
        <w:rPr>
          <w:rFonts w:ascii="Segoe UI" w:hAnsi="Segoe UI" w:cs="Segoe UI"/>
          <w:color w:val="171717"/>
          <w:shd w:val="clear" w:color="auto" w:fill="FFFFFF"/>
        </w:rPr>
      </w:pPr>
      <w:r w:rsidRPr="00535364">
        <w:rPr>
          <w:rFonts w:ascii="Segoe UI" w:hAnsi="Segoe UI" w:cs="Segoe UI"/>
          <w:color w:val="171717"/>
          <w:shd w:val="clear" w:color="auto" w:fill="FFFFFF"/>
        </w:rPr>
        <w:t xml:space="preserve">This checklist outlines those </w:t>
      </w:r>
      <w:r w:rsidR="00EF4CAE">
        <w:rPr>
          <w:rFonts w:ascii="Segoe UI" w:hAnsi="Segoe UI" w:cs="Segoe UI"/>
          <w:color w:val="171717"/>
          <w:shd w:val="clear" w:color="auto" w:fill="FFFFFF"/>
        </w:rPr>
        <w:t>initial</w:t>
      </w:r>
      <w:r w:rsidRPr="00535364">
        <w:rPr>
          <w:rFonts w:ascii="Segoe UI" w:hAnsi="Segoe UI" w:cs="Segoe UI"/>
          <w:color w:val="171717"/>
          <w:shd w:val="clear" w:color="auto" w:fill="FFFFFF"/>
        </w:rPr>
        <w:t xml:space="preserve"> decisions and provides an easy way to record your decisions to ease future on-boarding and getting started efforts.</w:t>
      </w:r>
    </w:p>
    <w:p w14:paraId="4A1B48AD" w14:textId="2D6DC503" w:rsidR="00F15F64" w:rsidRPr="00535364" w:rsidRDefault="00F15F64" w:rsidP="001F1805">
      <w:pPr>
        <w:pStyle w:val="ListParagraph"/>
        <w:numPr>
          <w:ilvl w:val="0"/>
          <w:numId w:val="3"/>
        </w:numPr>
        <w:spacing w:line="240" w:lineRule="auto"/>
        <w:contextualSpacing w:val="0"/>
        <w:rPr>
          <w:rFonts w:ascii="Segoe UI" w:hAnsi="Segoe UI" w:cs="Segoe UI"/>
        </w:rPr>
      </w:pPr>
      <w:r w:rsidRPr="00535364">
        <w:rPr>
          <w:rFonts w:ascii="Segoe UI" w:hAnsi="Segoe UI" w:cs="Segoe UI"/>
        </w:rPr>
        <w:t xml:space="preserve">Every member of the team should have a </w:t>
      </w:r>
      <w:hyperlink r:id="rId11" w:anchor="step-1-gain-clarity-on-how-azure-works" w:history="1">
        <w:r w:rsidRPr="00535364">
          <w:rPr>
            <w:rStyle w:val="Hyperlink"/>
            <w:rFonts w:ascii="Segoe UI" w:hAnsi="Segoe UI" w:cs="Segoe UI"/>
          </w:rPr>
          <w:t>basic understand of how azure works</w:t>
        </w:r>
      </w:hyperlink>
      <w:r w:rsidRPr="00535364">
        <w:rPr>
          <w:rFonts w:ascii="Segoe UI" w:hAnsi="Segoe UI" w:cs="Segoe UI"/>
        </w:rPr>
        <w:t>.</w:t>
      </w:r>
    </w:p>
    <w:p w14:paraId="5183F6BE" w14:textId="4788468A" w:rsidR="00F15F64" w:rsidRPr="00535364" w:rsidRDefault="00F15F64" w:rsidP="001F1805">
      <w:pPr>
        <w:pStyle w:val="ListParagraph"/>
        <w:numPr>
          <w:ilvl w:val="0"/>
          <w:numId w:val="3"/>
        </w:numPr>
        <w:spacing w:line="240" w:lineRule="auto"/>
        <w:contextualSpacing w:val="0"/>
        <w:rPr>
          <w:rFonts w:ascii="Segoe UI" w:hAnsi="Segoe UI" w:cs="Segoe UI"/>
        </w:rPr>
      </w:pPr>
      <w:r w:rsidRPr="00535364">
        <w:rPr>
          <w:rFonts w:ascii="Segoe UI" w:hAnsi="Segoe UI" w:cs="Segoe UI"/>
        </w:rPr>
        <w:t xml:space="preserve">Every technical team member should have a basic understanding of </w:t>
      </w:r>
      <w:hyperlink r:id="rId12" w:anchor="step-2-understand-initial-azure-concepts" w:history="1">
        <w:r w:rsidRPr="00535364">
          <w:rPr>
            <w:rStyle w:val="Hyperlink"/>
            <w:rFonts w:ascii="Segoe UI" w:hAnsi="Segoe UI" w:cs="Segoe UI"/>
          </w:rPr>
          <w:t>fundamental Azure concepts</w:t>
        </w:r>
      </w:hyperlink>
      <w:r w:rsidRPr="00535364">
        <w:rPr>
          <w:rFonts w:ascii="Segoe UI" w:hAnsi="Segoe UI" w:cs="Segoe UI"/>
        </w:rPr>
        <w:t>.</w:t>
      </w:r>
    </w:p>
    <w:p w14:paraId="7308AAD0" w14:textId="2229A444" w:rsidR="00F15F64" w:rsidRPr="00535364" w:rsidRDefault="00F15F64"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w:t>
      </w:r>
      <w:hyperlink r:id="rId13" w:anchor="step-3-review-the-portfolio" w:history="1">
        <w:r w:rsidRPr="00535364">
          <w:rPr>
            <w:rStyle w:val="Hyperlink"/>
            <w:rFonts w:ascii="Segoe UI" w:hAnsi="Segoe UI" w:cs="Segoe UI"/>
          </w:rPr>
          <w:t>portfolio of candidate workloads</w:t>
        </w:r>
      </w:hyperlink>
      <w:r w:rsidRPr="00535364">
        <w:rPr>
          <w:rFonts w:ascii="Segoe UI" w:hAnsi="Segoe UI" w:cs="Segoe UI"/>
        </w:rPr>
        <w:t xml:space="preserve"> should be available to all team members to be used during strategic, release planning and completion of technical tasks within an iteration. (Record references on the next page.)</w:t>
      </w:r>
    </w:p>
    <w:p w14:paraId="252E47D4" w14:textId="72CD8C8D" w:rsidR="00F15F64" w:rsidRPr="00535364" w:rsidRDefault="00F15F64"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technical strategy should include clarity on which </w:t>
      </w:r>
      <w:hyperlink r:id="rId14" w:anchor="step-4-define-portfolio-hierarchy-depth-to-align-the-portfolio" w:history="1">
        <w:r w:rsidRPr="00535364">
          <w:rPr>
            <w:rStyle w:val="Hyperlink"/>
            <w:rFonts w:ascii="Segoe UI" w:hAnsi="Segoe UI" w:cs="Segoe UI"/>
          </w:rPr>
          <w:t>levels of the hosting hierarchy</w:t>
        </w:r>
      </w:hyperlink>
      <w:r w:rsidRPr="00535364">
        <w:rPr>
          <w:rFonts w:ascii="Segoe UI" w:hAnsi="Segoe UI" w:cs="Segoe UI"/>
        </w:rPr>
        <w:t xml:space="preserve"> will be used and what those terms mean in your business. (Record decisions on the next page.)</w:t>
      </w:r>
    </w:p>
    <w:p w14:paraId="2D4F7F5C" w14:textId="4B8691B8" w:rsidR="00F15F64" w:rsidRPr="00535364" w:rsidRDefault="001F1805"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A </w:t>
      </w:r>
      <w:hyperlink r:id="rId15" w:anchor="step-5-establish-a-naming-and-tagging-standard-across-the-portfolio" w:history="1">
        <w:r w:rsidRPr="00535364">
          <w:rPr>
            <w:rStyle w:val="Hyperlink"/>
            <w:rFonts w:ascii="Segoe UI" w:hAnsi="Segoe UI" w:cs="Segoe UI"/>
          </w:rPr>
          <w:t>naming and tagging standard</w:t>
        </w:r>
      </w:hyperlink>
      <w:r w:rsidRPr="00535364">
        <w:rPr>
          <w:rFonts w:ascii="Segoe UI" w:hAnsi="Segoe UI" w:cs="Segoe UI"/>
        </w:rPr>
        <w:t xml:space="preserve"> should be established, maintained, and enforced to guide implementation and resource organization.</w:t>
      </w:r>
    </w:p>
    <w:p w14:paraId="0A8C2980" w14:textId="64EF1F16" w:rsidR="001F1805" w:rsidRPr="00535364" w:rsidRDefault="001F1805" w:rsidP="001F1805">
      <w:pPr>
        <w:pStyle w:val="ListParagraph"/>
        <w:numPr>
          <w:ilvl w:val="0"/>
          <w:numId w:val="4"/>
        </w:numPr>
        <w:spacing w:line="240" w:lineRule="auto"/>
        <w:contextualSpacing w:val="0"/>
        <w:rPr>
          <w:rFonts w:ascii="Segoe UI" w:hAnsi="Segoe UI" w:cs="Segoe UI"/>
        </w:rPr>
      </w:pPr>
      <w:r w:rsidRPr="00535364">
        <w:rPr>
          <w:rFonts w:ascii="Segoe UI" w:hAnsi="Segoe UI" w:cs="Segoe UI"/>
        </w:rPr>
        <w:t xml:space="preserve">The hosting hierarchy should be reflected in a </w:t>
      </w:r>
      <w:hyperlink r:id="rId16" w:anchor="step-6-create-a-resource-organization-design-to-implement-the-portfolio-hierarchy" w:history="1">
        <w:r w:rsidRPr="00535364">
          <w:rPr>
            <w:rStyle w:val="Hyperlink"/>
            <w:rFonts w:ascii="Segoe UI" w:hAnsi="Segoe UI" w:cs="Segoe UI"/>
          </w:rPr>
          <w:t>resource organization design</w:t>
        </w:r>
      </w:hyperlink>
      <w:r w:rsidRPr="00535364">
        <w:rPr>
          <w:rFonts w:ascii="Segoe UI" w:hAnsi="Segoe UI" w:cs="Segoe UI"/>
        </w:rPr>
        <w:t xml:space="preserve"> (or subscription design). (Record the design requirements on the next page.)</w:t>
      </w:r>
    </w:p>
    <w:p w14:paraId="5DC8E752" w14:textId="0668D24F" w:rsidR="001F1805" w:rsidRPr="00535364" w:rsidRDefault="008B0D6B" w:rsidP="001F1805">
      <w:pPr>
        <w:pStyle w:val="ListParagraph"/>
        <w:numPr>
          <w:ilvl w:val="0"/>
          <w:numId w:val="4"/>
        </w:numPr>
        <w:spacing w:line="240" w:lineRule="auto"/>
        <w:contextualSpacing w:val="0"/>
        <w:rPr>
          <w:rFonts w:ascii="Segoe UI" w:hAnsi="Segoe UI" w:cs="Segoe UI"/>
        </w:rPr>
      </w:pPr>
      <w:hyperlink r:id="rId17" w:anchor="step-7-map-capabilities-teams-and-raci-to-fundamental-concepts" w:history="1">
        <w:r w:rsidR="001F1805" w:rsidRPr="00535364">
          <w:rPr>
            <w:rStyle w:val="Hyperlink"/>
            <w:rFonts w:ascii="Segoe UI" w:hAnsi="Segoe UI" w:cs="Segoe UI"/>
          </w:rPr>
          <w:t>Align cloud capabilities, teams, and RACI structure</w:t>
        </w:r>
      </w:hyperlink>
      <w:r w:rsidR="001F1805" w:rsidRPr="00535364">
        <w:rPr>
          <w:rFonts w:ascii="Segoe UI" w:hAnsi="Segoe UI" w:cs="Segoe UI"/>
        </w:rPr>
        <w:t xml:space="preserve"> to the fundamental concepts above. (Record assignments and RACI references on the next page.)</w:t>
      </w:r>
    </w:p>
    <w:p w14:paraId="4DF90D59" w14:textId="6403E629" w:rsidR="001F1805" w:rsidRPr="00535364" w:rsidRDefault="001F1805" w:rsidP="001F1805">
      <w:pPr>
        <w:spacing w:line="240" w:lineRule="auto"/>
        <w:rPr>
          <w:rFonts w:ascii="Segoe UI" w:hAnsi="Segoe UI" w:cs="Segoe UI"/>
        </w:rPr>
      </w:pPr>
    </w:p>
    <w:p w14:paraId="04A1A7A3" w14:textId="48A8CB8A" w:rsidR="00D14CCF" w:rsidRPr="00535364" w:rsidRDefault="00D14CCF" w:rsidP="001F1805">
      <w:pPr>
        <w:spacing w:line="240" w:lineRule="auto"/>
        <w:rPr>
          <w:rFonts w:ascii="Segoe UI" w:hAnsi="Segoe UI" w:cs="Segoe UI"/>
        </w:rPr>
      </w:pPr>
    </w:p>
    <w:p w14:paraId="0E95573C" w14:textId="77777777" w:rsidR="00D14CCF" w:rsidRPr="00535364" w:rsidRDefault="00D14CCF" w:rsidP="001F1805">
      <w:pPr>
        <w:spacing w:line="240" w:lineRule="auto"/>
        <w:rPr>
          <w:rFonts w:ascii="Segoe UI" w:hAnsi="Segoe UI" w:cs="Segoe UI"/>
        </w:rPr>
      </w:pPr>
    </w:p>
    <w:p w14:paraId="35752277" w14:textId="232F1B0A" w:rsidR="00D14CCF" w:rsidRPr="00535364" w:rsidRDefault="00EF4CAE" w:rsidP="00D14CCF">
      <w:pPr>
        <w:pStyle w:val="Heading2"/>
        <w:rPr>
          <w:rFonts w:ascii="Segoe UI" w:hAnsi="Segoe UI" w:cs="Segoe UI"/>
          <w:sz w:val="28"/>
          <w:szCs w:val="28"/>
          <w:shd w:val="clear" w:color="auto" w:fill="FFFFFF"/>
        </w:rPr>
      </w:pPr>
      <w:r>
        <w:rPr>
          <w:rFonts w:ascii="Segoe UI" w:hAnsi="Segoe UI" w:cs="Segoe UI"/>
          <w:sz w:val="28"/>
          <w:szCs w:val="28"/>
          <w:shd w:val="clear" w:color="auto" w:fill="FFFFFF"/>
        </w:rPr>
        <w:t>Initial</w:t>
      </w:r>
      <w:r w:rsidR="00D14CCF" w:rsidRPr="00535364">
        <w:rPr>
          <w:rFonts w:ascii="Segoe UI" w:hAnsi="Segoe UI" w:cs="Segoe UI"/>
          <w:sz w:val="28"/>
          <w:szCs w:val="28"/>
          <w:shd w:val="clear" w:color="auto" w:fill="FFFFFF"/>
        </w:rPr>
        <w:t xml:space="preserve"> decisions</w:t>
      </w:r>
    </w:p>
    <w:p w14:paraId="235D4AD1" w14:textId="5DCF01B3" w:rsidR="00D14CCF" w:rsidRPr="00535364" w:rsidRDefault="00D14CCF" w:rsidP="00D14CCF">
      <w:pPr>
        <w:rPr>
          <w:rFonts w:ascii="Segoe UI" w:hAnsi="Segoe UI" w:cs="Segoe UI"/>
        </w:rPr>
      </w:pPr>
      <w:r w:rsidRPr="00535364">
        <w:rPr>
          <w:rFonts w:ascii="Segoe UI" w:hAnsi="Segoe UI" w:cs="Segoe UI"/>
        </w:rPr>
        <w:t>All decisions regarding cloud adoption start with an understanding of the portfolio of workloads that may be hosted in the cloud. That portfolio will influence the level of hosting and organizational hierarchies required. It will also create clarity around the types of support needed to operate, govern, and secure your cloud environment. This page captures those decisions that best fit your portfolio. See the prior page for links to guidance to help make these decisions.</w:t>
      </w:r>
    </w:p>
    <w:p w14:paraId="22E595D7" w14:textId="493B5D2E" w:rsidR="00B600C7" w:rsidRPr="00535364" w:rsidRDefault="00B600C7" w:rsidP="00B600C7">
      <w:pPr>
        <w:pStyle w:val="Heading3"/>
        <w:rPr>
          <w:rFonts w:ascii="Segoe UI" w:hAnsi="Segoe UI" w:cs="Segoe UI"/>
        </w:rPr>
      </w:pPr>
      <w:r w:rsidRPr="00535364">
        <w:rPr>
          <w:rFonts w:ascii="Segoe UI" w:hAnsi="Segoe UI" w:cs="Segoe UI"/>
        </w:rPr>
        <w:t>Hosting Hierarchy</w:t>
      </w:r>
      <w:r w:rsidR="00535364">
        <w:rPr>
          <w:rFonts w:ascii="Segoe UI" w:hAnsi="Segoe UI" w:cs="Segoe UI"/>
        </w:rPr>
        <w:t xml:space="preserve"> (Cloud Agnostic</w:t>
      </w:r>
      <w:r w:rsidR="00677380">
        <w:rPr>
          <w:rFonts w:ascii="Segoe UI" w:hAnsi="Segoe UI" w:cs="Segoe UI"/>
        </w:rPr>
        <w:t xml:space="preserve"> terms)</w:t>
      </w:r>
    </w:p>
    <w:p w14:paraId="4159D94A" w14:textId="6CD70AC0"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b/>
          <w:bCs/>
          <w:sz w:val="20"/>
          <w:szCs w:val="20"/>
        </w:rPr>
        <w:t>IT Assets</w:t>
      </w:r>
      <w:r w:rsidRPr="00535364">
        <w:rPr>
          <w:rFonts w:ascii="Segoe UI" w:hAnsi="Segoe UI" w:cs="Segoe UI"/>
          <w:sz w:val="20"/>
          <w:szCs w:val="20"/>
        </w:rPr>
        <w:t xml:space="preserve"> will be deployed to the following clouds: </w:t>
      </w:r>
      <w:commentRangeStart w:id="0"/>
      <w:r w:rsidRPr="00535364">
        <w:rPr>
          <w:rFonts w:ascii="Segoe UI" w:hAnsi="Segoe UI" w:cs="Segoe UI"/>
          <w:sz w:val="20"/>
          <w:szCs w:val="20"/>
        </w:rPr>
        <w:t>Hybrid, Azure</w:t>
      </w:r>
      <w:commentRangeEnd w:id="0"/>
      <w:r w:rsidRPr="00535364">
        <w:rPr>
          <w:rStyle w:val="CommentReference"/>
          <w:rFonts w:ascii="Segoe UI" w:hAnsi="Segoe UI" w:cs="Segoe UI"/>
          <w:sz w:val="20"/>
          <w:szCs w:val="20"/>
        </w:rPr>
        <w:commentReference w:id="0"/>
      </w:r>
      <w:r w:rsidRPr="00535364">
        <w:rPr>
          <w:rFonts w:ascii="Segoe UI" w:hAnsi="Segoe UI" w:cs="Segoe UI"/>
          <w:sz w:val="20"/>
          <w:szCs w:val="20"/>
        </w:rPr>
        <w:t>. All assets must be assigned to the workload that is most dependent on that IT asset.</w:t>
      </w:r>
    </w:p>
    <w:p w14:paraId="1F4E9DB1" w14:textId="52394D70"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sz w:val="20"/>
          <w:szCs w:val="20"/>
        </w:rPr>
        <w:t xml:space="preserve">Those assets will support multiple </w:t>
      </w:r>
      <w:r w:rsidRPr="00535364">
        <w:rPr>
          <w:rFonts w:ascii="Segoe UI" w:hAnsi="Segoe UI" w:cs="Segoe UI"/>
          <w:b/>
          <w:bCs/>
          <w:sz w:val="20"/>
          <w:szCs w:val="20"/>
        </w:rPr>
        <w:t>workloads</w:t>
      </w:r>
      <w:r w:rsidRPr="00535364">
        <w:rPr>
          <w:rFonts w:ascii="Segoe UI" w:hAnsi="Segoe UI" w:cs="Segoe UI"/>
          <w:sz w:val="20"/>
          <w:szCs w:val="20"/>
        </w:rPr>
        <w:t xml:space="preserve">, which will each have a defined </w:t>
      </w:r>
      <w:commentRangeStart w:id="1"/>
      <w:r w:rsidRPr="00677380">
        <w:rPr>
          <w:rFonts w:ascii="Segoe UI" w:hAnsi="Segoe UI" w:cs="Segoe UI"/>
          <w:sz w:val="20"/>
          <w:szCs w:val="20"/>
          <w:highlight w:val="yellow"/>
        </w:rPr>
        <w:t>workload name, business stakeholder, business unit, and operations lead</w:t>
      </w:r>
      <w:commentRangeEnd w:id="1"/>
      <w:r w:rsidRPr="00677380">
        <w:rPr>
          <w:rStyle w:val="CommentReference"/>
          <w:rFonts w:ascii="Segoe UI" w:hAnsi="Segoe UI" w:cs="Segoe UI"/>
          <w:sz w:val="20"/>
          <w:szCs w:val="20"/>
          <w:highlight w:val="yellow"/>
        </w:rPr>
        <w:commentReference w:id="1"/>
      </w:r>
      <w:r w:rsidRPr="00535364">
        <w:rPr>
          <w:rFonts w:ascii="Segoe UI" w:hAnsi="Segoe UI" w:cs="Segoe UI"/>
          <w:sz w:val="20"/>
          <w:szCs w:val="20"/>
        </w:rPr>
        <w:t>.</w:t>
      </w:r>
    </w:p>
    <w:p w14:paraId="7B5C98E7" w14:textId="396F1CB9" w:rsidR="00B600C7" w:rsidRPr="00535364" w:rsidRDefault="00B600C7" w:rsidP="00535364">
      <w:pPr>
        <w:spacing w:after="120" w:line="240" w:lineRule="auto"/>
        <w:rPr>
          <w:rFonts w:ascii="Segoe UI" w:hAnsi="Segoe UI" w:cs="Segoe UI"/>
          <w:sz w:val="20"/>
          <w:szCs w:val="20"/>
        </w:rPr>
      </w:pPr>
      <w:r w:rsidRPr="00535364">
        <w:rPr>
          <w:rFonts w:ascii="Segoe UI" w:hAnsi="Segoe UI" w:cs="Segoe UI"/>
          <w:sz w:val="20"/>
          <w:szCs w:val="20"/>
        </w:rPr>
        <w:t xml:space="preserve">When multiple solutions (or distinct combinations of assets) are required to support a workload, those will be labeled as </w:t>
      </w:r>
      <w:r w:rsidR="00031CC1" w:rsidRPr="00677380">
        <w:rPr>
          <w:rFonts w:ascii="Segoe UI" w:hAnsi="Segoe UI" w:cs="Segoe UI"/>
          <w:b/>
          <w:bCs/>
          <w:sz w:val="20"/>
          <w:szCs w:val="20"/>
          <w:highlight w:val="yellow"/>
        </w:rPr>
        <w:t>solutions</w:t>
      </w:r>
      <w:r w:rsidR="00031CC1" w:rsidRPr="00535364">
        <w:rPr>
          <w:rFonts w:ascii="Segoe UI" w:hAnsi="Segoe UI" w:cs="Segoe UI"/>
          <w:sz w:val="20"/>
          <w:szCs w:val="20"/>
        </w:rPr>
        <w:t xml:space="preserve">. If those solutions drive some level of business value on their own, they will also be labeled as </w:t>
      </w:r>
      <w:commentRangeStart w:id="2"/>
      <w:r w:rsidR="00031CC1" w:rsidRPr="00677380">
        <w:rPr>
          <w:rFonts w:ascii="Segoe UI" w:hAnsi="Segoe UI" w:cs="Segoe UI"/>
          <w:b/>
          <w:bCs/>
          <w:sz w:val="20"/>
          <w:szCs w:val="20"/>
          <w:highlight w:val="yellow"/>
        </w:rPr>
        <w:t>solutions</w:t>
      </w:r>
      <w:commentRangeEnd w:id="2"/>
      <w:r w:rsidR="00031CC1" w:rsidRPr="00677380">
        <w:rPr>
          <w:rStyle w:val="CommentReference"/>
          <w:rFonts w:ascii="Segoe UI" w:hAnsi="Segoe UI" w:cs="Segoe UI"/>
          <w:sz w:val="20"/>
          <w:szCs w:val="20"/>
          <w:highlight w:val="yellow"/>
        </w:rPr>
        <w:commentReference w:id="2"/>
      </w:r>
      <w:r w:rsidR="00031CC1" w:rsidRPr="00535364">
        <w:rPr>
          <w:rFonts w:ascii="Segoe UI" w:hAnsi="Segoe UI" w:cs="Segoe UI"/>
          <w:sz w:val="20"/>
          <w:szCs w:val="20"/>
        </w:rPr>
        <w:t>.</w:t>
      </w:r>
    </w:p>
    <w:p w14:paraId="755C50FD" w14:textId="6B248284" w:rsidR="001E6CF6" w:rsidRPr="00535364" w:rsidRDefault="001E6CF6" w:rsidP="00535364">
      <w:pPr>
        <w:spacing w:after="120" w:line="240" w:lineRule="auto"/>
        <w:rPr>
          <w:rFonts w:ascii="Segoe UI" w:hAnsi="Segoe UI" w:cs="Segoe UI"/>
          <w:sz w:val="20"/>
          <w:szCs w:val="20"/>
        </w:rPr>
      </w:pPr>
      <w:r w:rsidRPr="00535364">
        <w:rPr>
          <w:rFonts w:ascii="Segoe UI" w:hAnsi="Segoe UI" w:cs="Segoe UI"/>
          <w:sz w:val="20"/>
          <w:szCs w:val="20"/>
        </w:rPr>
        <w:t xml:space="preserve">Each workload will be hosted in a </w:t>
      </w:r>
      <w:commentRangeStart w:id="3"/>
      <w:r w:rsidRPr="00677380">
        <w:rPr>
          <w:rFonts w:ascii="Segoe UI" w:hAnsi="Segoe UI" w:cs="Segoe UI"/>
          <w:b/>
          <w:bCs/>
          <w:sz w:val="20"/>
          <w:szCs w:val="20"/>
          <w:highlight w:val="yellow"/>
        </w:rPr>
        <w:t>shared landing zone</w:t>
      </w:r>
      <w:commentRangeEnd w:id="3"/>
      <w:r w:rsidRPr="00677380">
        <w:rPr>
          <w:rStyle w:val="CommentReference"/>
          <w:rFonts w:ascii="Segoe UI" w:hAnsi="Segoe UI" w:cs="Segoe UI"/>
          <w:b/>
          <w:bCs/>
          <w:sz w:val="20"/>
          <w:szCs w:val="20"/>
          <w:highlight w:val="yellow"/>
        </w:rPr>
        <w:commentReference w:id="3"/>
      </w:r>
      <w:r w:rsidRPr="00535364">
        <w:rPr>
          <w:rFonts w:ascii="Segoe UI" w:hAnsi="Segoe UI" w:cs="Segoe UI"/>
          <w:sz w:val="20"/>
          <w:szCs w:val="20"/>
        </w:rPr>
        <w:t xml:space="preserve"> </w:t>
      </w:r>
      <w:r w:rsidR="00677380">
        <w:rPr>
          <w:rFonts w:ascii="Segoe UI" w:hAnsi="Segoe UI" w:cs="Segoe UI"/>
          <w:sz w:val="20"/>
          <w:szCs w:val="20"/>
        </w:rPr>
        <w:t xml:space="preserve">grouping them by </w:t>
      </w:r>
      <w:r w:rsidRPr="00677380">
        <w:rPr>
          <w:rFonts w:ascii="Segoe UI" w:hAnsi="Segoe UI" w:cs="Segoe UI"/>
          <w:sz w:val="20"/>
          <w:szCs w:val="20"/>
          <w:highlight w:val="yellow"/>
        </w:rPr>
        <w:t>application categor</w:t>
      </w:r>
      <w:r w:rsidR="00677380" w:rsidRPr="00677380">
        <w:rPr>
          <w:rFonts w:ascii="Segoe UI" w:hAnsi="Segoe UI" w:cs="Segoe UI"/>
          <w:sz w:val="20"/>
          <w:szCs w:val="20"/>
          <w:highlight w:val="yellow"/>
        </w:rPr>
        <w:t>y</w:t>
      </w:r>
      <w:r w:rsidRPr="00535364">
        <w:rPr>
          <w:rFonts w:ascii="Segoe UI" w:hAnsi="Segoe UI" w:cs="Segoe UI"/>
          <w:sz w:val="20"/>
          <w:szCs w:val="20"/>
        </w:rPr>
        <w:t>.</w:t>
      </w:r>
    </w:p>
    <w:p w14:paraId="0AF4862A" w14:textId="23CA04BA" w:rsidR="001E6CF6" w:rsidRPr="00535364" w:rsidRDefault="00677380" w:rsidP="00535364">
      <w:pPr>
        <w:spacing w:after="120" w:line="240" w:lineRule="auto"/>
        <w:rPr>
          <w:rFonts w:ascii="Segoe UI" w:hAnsi="Segoe UI" w:cs="Segoe UI"/>
          <w:b/>
          <w:bCs/>
          <w:sz w:val="20"/>
          <w:szCs w:val="20"/>
        </w:rPr>
      </w:pPr>
      <w:r w:rsidRPr="00535364">
        <w:rPr>
          <w:rFonts w:ascii="Segoe UI" w:hAnsi="Segoe UI" w:cs="Segoe UI"/>
          <w:noProof/>
          <w:sz w:val="20"/>
          <w:szCs w:val="20"/>
        </w:rPr>
        <w:drawing>
          <wp:anchor distT="0" distB="0" distL="114300" distR="114300" simplePos="0" relativeHeight="251659264" behindDoc="0" locked="0" layoutInCell="1" allowOverlap="1" wp14:anchorId="2C6A6329" wp14:editId="22D62EEF">
            <wp:simplePos x="0" y="0"/>
            <wp:positionH relativeFrom="column">
              <wp:posOffset>3238500</wp:posOffset>
            </wp:positionH>
            <wp:positionV relativeFrom="paragraph">
              <wp:posOffset>288290</wp:posOffset>
            </wp:positionV>
            <wp:extent cx="3362325" cy="2114550"/>
            <wp:effectExtent l="0" t="0" r="0" b="1905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1E6CF6" w:rsidRPr="00535364">
        <w:rPr>
          <w:rFonts w:ascii="Segoe UI" w:hAnsi="Segoe UI" w:cs="Segoe UI"/>
          <w:sz w:val="20"/>
          <w:szCs w:val="20"/>
        </w:rPr>
        <w:t>Each landing zone will be hosted in environment</w:t>
      </w:r>
      <w:r>
        <w:rPr>
          <w:rFonts w:ascii="Segoe UI" w:hAnsi="Segoe UI" w:cs="Segoe UI"/>
          <w:sz w:val="20"/>
          <w:szCs w:val="20"/>
        </w:rPr>
        <w:t>s</w:t>
      </w:r>
      <w:r w:rsidR="001E6CF6" w:rsidRPr="00535364">
        <w:rPr>
          <w:rFonts w:ascii="Segoe UI" w:hAnsi="Segoe UI" w:cs="Segoe UI"/>
          <w:sz w:val="20"/>
          <w:szCs w:val="20"/>
        </w:rPr>
        <w:t xml:space="preserve"> </w:t>
      </w:r>
      <w:r>
        <w:rPr>
          <w:rFonts w:ascii="Segoe UI" w:hAnsi="Segoe UI" w:cs="Segoe UI"/>
          <w:sz w:val="20"/>
          <w:szCs w:val="20"/>
        </w:rPr>
        <w:t>segmented using a</w:t>
      </w:r>
      <w:r w:rsidR="001E6CF6" w:rsidRPr="00535364">
        <w:rPr>
          <w:rFonts w:ascii="Segoe UI" w:hAnsi="Segoe UI" w:cs="Segoe UI"/>
          <w:sz w:val="20"/>
          <w:szCs w:val="20"/>
        </w:rPr>
        <w:t xml:space="preserve"> </w:t>
      </w:r>
      <w:commentRangeStart w:id="4"/>
      <w:r w:rsidR="001E6CF6" w:rsidRPr="00677380">
        <w:rPr>
          <w:rFonts w:ascii="Segoe UI" w:hAnsi="Segoe UI" w:cs="Segoe UI"/>
          <w:b/>
          <w:bCs/>
          <w:sz w:val="20"/>
          <w:szCs w:val="20"/>
          <w:highlight w:val="yellow"/>
        </w:rPr>
        <w:t>mixed model</w:t>
      </w:r>
      <w:commentRangeEnd w:id="4"/>
      <w:r w:rsidR="001E6CF6" w:rsidRPr="00677380">
        <w:rPr>
          <w:rStyle w:val="CommentReference"/>
          <w:rFonts w:ascii="Segoe UI" w:hAnsi="Segoe UI" w:cs="Segoe UI"/>
          <w:b/>
          <w:bCs/>
          <w:sz w:val="20"/>
          <w:szCs w:val="20"/>
          <w:highlight w:val="yellow"/>
        </w:rPr>
        <w:commentReference w:id="4"/>
      </w:r>
      <w:r w:rsidR="001E6CF6" w:rsidRPr="00535364">
        <w:rPr>
          <w:rFonts w:ascii="Segoe UI" w:hAnsi="Segoe UI" w:cs="Segoe UI"/>
          <w:sz w:val="20"/>
          <w:szCs w:val="20"/>
        </w:rPr>
        <w:t xml:space="preserve"> to respect the boundaries</w:t>
      </w:r>
      <w:r>
        <w:rPr>
          <w:rFonts w:ascii="Segoe UI" w:hAnsi="Segoe UI" w:cs="Segoe UI"/>
          <w:sz w:val="20"/>
          <w:szCs w:val="20"/>
        </w:rPr>
        <w:t xml:space="preserve"> drawn by</w:t>
      </w:r>
      <w:r w:rsidR="001E6CF6" w:rsidRPr="00535364">
        <w:rPr>
          <w:rFonts w:ascii="Segoe UI" w:hAnsi="Segoe UI" w:cs="Segoe UI"/>
          <w:sz w:val="20"/>
          <w:szCs w:val="20"/>
        </w:rPr>
        <w:t xml:space="preserve"> </w:t>
      </w:r>
      <w:r w:rsidR="001E6CF6" w:rsidRPr="00677380">
        <w:rPr>
          <w:rFonts w:ascii="Segoe UI" w:hAnsi="Segoe UI" w:cs="Segoe UI"/>
          <w:b/>
          <w:bCs/>
          <w:sz w:val="20"/>
          <w:szCs w:val="20"/>
          <w:highlight w:val="yellow"/>
        </w:rPr>
        <w:t xml:space="preserve">Production vs Non-Production, and Business </w:t>
      </w:r>
      <w:commentRangeStart w:id="5"/>
      <w:r w:rsidR="001E6CF6" w:rsidRPr="00677380">
        <w:rPr>
          <w:rFonts w:ascii="Segoe UI" w:hAnsi="Segoe UI" w:cs="Segoe UI"/>
          <w:b/>
          <w:bCs/>
          <w:sz w:val="20"/>
          <w:szCs w:val="20"/>
          <w:highlight w:val="yellow"/>
        </w:rPr>
        <w:t>Unit</w:t>
      </w:r>
      <w:commentRangeEnd w:id="5"/>
      <w:r w:rsidR="00B13F42" w:rsidRPr="00677380">
        <w:rPr>
          <w:rStyle w:val="CommentReference"/>
          <w:rFonts w:ascii="Segoe UI" w:hAnsi="Segoe UI" w:cs="Segoe UI"/>
          <w:sz w:val="20"/>
          <w:szCs w:val="20"/>
          <w:highlight w:val="yellow"/>
        </w:rPr>
        <w:commentReference w:id="5"/>
      </w:r>
      <w:r w:rsidR="001E6CF6" w:rsidRPr="00677380">
        <w:rPr>
          <w:rFonts w:ascii="Segoe UI" w:hAnsi="Segoe UI" w:cs="Segoe UI"/>
          <w:b/>
          <w:bCs/>
          <w:sz w:val="20"/>
          <w:szCs w:val="20"/>
          <w:highlight w:val="yellow"/>
        </w:rPr>
        <w:t>.</w:t>
      </w:r>
    </w:p>
    <w:p w14:paraId="08A304B0" w14:textId="6812EC9B" w:rsidR="00B13F42" w:rsidRPr="00535364" w:rsidRDefault="00B13F42" w:rsidP="00B13F42">
      <w:pPr>
        <w:pStyle w:val="Heading3"/>
        <w:rPr>
          <w:rFonts w:ascii="Segoe UI" w:hAnsi="Segoe UI" w:cs="Segoe UI"/>
        </w:rPr>
      </w:pPr>
      <w:r w:rsidRPr="00535364">
        <w:rPr>
          <w:rFonts w:ascii="Segoe UI" w:hAnsi="Segoe UI" w:cs="Segoe UI"/>
        </w:rPr>
        <w:t>Organization Design</w:t>
      </w:r>
      <w:r w:rsidR="00535364">
        <w:rPr>
          <w:rFonts w:ascii="Segoe UI" w:hAnsi="Segoe UI" w:cs="Segoe UI"/>
        </w:rPr>
        <w:t xml:space="preserve"> in Azure</w:t>
      </w:r>
    </w:p>
    <w:p w14:paraId="155D8F89" w14:textId="7A016D46" w:rsidR="00B13F42" w:rsidRPr="00535364" w:rsidRDefault="00B13F42"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Solutions will be represented by a </w:t>
      </w:r>
      <w:r w:rsidRPr="00677380">
        <w:rPr>
          <w:rFonts w:ascii="Segoe UI" w:hAnsi="Segoe UI" w:cs="Segoe UI"/>
          <w:sz w:val="20"/>
          <w:szCs w:val="20"/>
          <w:highlight w:val="yellow"/>
        </w:rPr>
        <w:t>tag</w:t>
      </w:r>
      <w:r w:rsidRPr="00535364">
        <w:rPr>
          <w:rFonts w:ascii="Segoe UI" w:hAnsi="Segoe UI" w:cs="Segoe UI"/>
          <w:sz w:val="20"/>
          <w:szCs w:val="20"/>
        </w:rPr>
        <w:t>.</w:t>
      </w:r>
    </w:p>
    <w:p w14:paraId="67AAE033" w14:textId="67471486" w:rsidR="00B13F42" w:rsidRPr="00535364" w:rsidRDefault="00B13F42"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Workloads will be represented by a </w:t>
      </w:r>
      <w:r w:rsidRPr="00677380">
        <w:rPr>
          <w:rFonts w:ascii="Segoe UI" w:hAnsi="Segoe UI" w:cs="Segoe UI"/>
          <w:sz w:val="20"/>
          <w:szCs w:val="20"/>
          <w:highlight w:val="yellow"/>
        </w:rPr>
        <w:t>tag</w:t>
      </w:r>
      <w:r w:rsidRPr="00535364">
        <w:rPr>
          <w:rFonts w:ascii="Segoe UI" w:hAnsi="Segoe UI" w:cs="Segoe UI"/>
          <w:sz w:val="20"/>
          <w:szCs w:val="20"/>
        </w:rPr>
        <w:t>. All assets supporting a workload will be assigned to</w:t>
      </w:r>
      <w:r w:rsidR="00677380">
        <w:rPr>
          <w:rFonts w:ascii="Segoe UI" w:hAnsi="Segoe UI" w:cs="Segoe UI"/>
          <w:sz w:val="20"/>
          <w:szCs w:val="20"/>
        </w:rPr>
        <w:t xml:space="preserve"> a</w:t>
      </w:r>
      <w:r w:rsidRPr="00535364">
        <w:rPr>
          <w:rFonts w:ascii="Segoe UI" w:hAnsi="Segoe UI" w:cs="Segoe UI"/>
          <w:sz w:val="20"/>
          <w:szCs w:val="20"/>
        </w:rPr>
        <w:t xml:space="preserve"> </w:t>
      </w:r>
      <w:r w:rsidR="00535364" w:rsidRPr="00677380">
        <w:rPr>
          <w:rFonts w:ascii="Segoe UI" w:hAnsi="Segoe UI" w:cs="Segoe UI"/>
          <w:sz w:val="20"/>
          <w:szCs w:val="20"/>
          <w:highlight w:val="yellow"/>
        </w:rPr>
        <w:t>resource group</w:t>
      </w:r>
      <w:r w:rsidR="00677380">
        <w:rPr>
          <w:rFonts w:ascii="Segoe UI" w:hAnsi="Segoe UI" w:cs="Segoe UI"/>
          <w:sz w:val="20"/>
          <w:szCs w:val="20"/>
        </w:rPr>
        <w:t xml:space="preserve"> </w:t>
      </w:r>
      <w:r w:rsidR="00677380" w:rsidRPr="00677380">
        <w:rPr>
          <w:rFonts w:ascii="Segoe UI" w:hAnsi="Segoe UI" w:cs="Segoe UI"/>
          <w:sz w:val="20"/>
          <w:szCs w:val="20"/>
          <w:highlight w:val="yellow"/>
        </w:rPr>
        <w:t>and inherit the same tags</w:t>
      </w:r>
      <w:r w:rsidR="00535364" w:rsidRPr="00535364">
        <w:rPr>
          <w:rFonts w:ascii="Segoe UI" w:hAnsi="Segoe UI" w:cs="Segoe UI"/>
          <w:sz w:val="20"/>
          <w:szCs w:val="20"/>
        </w:rPr>
        <w:t>.</w:t>
      </w:r>
    </w:p>
    <w:p w14:paraId="0232B98A" w14:textId="41E014B3" w:rsidR="00535364" w:rsidRPr="00535364" w:rsidRDefault="00535364" w:rsidP="00535364">
      <w:pPr>
        <w:pStyle w:val="ListParagraph"/>
        <w:numPr>
          <w:ilvl w:val="0"/>
          <w:numId w:val="6"/>
        </w:numPr>
        <w:rPr>
          <w:rFonts w:ascii="Segoe UI" w:hAnsi="Segoe UI" w:cs="Segoe UI"/>
          <w:sz w:val="20"/>
          <w:szCs w:val="20"/>
        </w:rPr>
      </w:pPr>
      <w:r w:rsidRPr="00535364">
        <w:rPr>
          <w:rFonts w:ascii="Segoe UI" w:hAnsi="Segoe UI" w:cs="Segoe UI"/>
          <w:sz w:val="20"/>
          <w:szCs w:val="20"/>
        </w:rPr>
        <w:t xml:space="preserve">Each landing zone will be in a </w:t>
      </w:r>
      <w:r w:rsidRPr="00677380">
        <w:rPr>
          <w:rFonts w:ascii="Segoe UI" w:hAnsi="Segoe UI" w:cs="Segoe UI"/>
          <w:sz w:val="20"/>
          <w:szCs w:val="20"/>
          <w:highlight w:val="yellow"/>
        </w:rPr>
        <w:t>dedicated subscription</w:t>
      </w:r>
      <w:r w:rsidRPr="00535364">
        <w:rPr>
          <w:rFonts w:ascii="Segoe UI" w:hAnsi="Segoe UI" w:cs="Segoe UI"/>
          <w:sz w:val="20"/>
          <w:szCs w:val="20"/>
        </w:rPr>
        <w:t xml:space="preserve">, hosting several </w:t>
      </w:r>
      <w:r w:rsidR="00677380">
        <w:rPr>
          <w:rFonts w:ascii="Segoe UI" w:hAnsi="Segoe UI" w:cs="Segoe UI"/>
          <w:sz w:val="20"/>
          <w:szCs w:val="20"/>
        </w:rPr>
        <w:t xml:space="preserve">similar </w:t>
      </w:r>
      <w:r w:rsidR="00677380" w:rsidRPr="00677380">
        <w:rPr>
          <w:rFonts w:ascii="Segoe UI" w:hAnsi="Segoe UI" w:cs="Segoe UI"/>
          <w:sz w:val="20"/>
          <w:szCs w:val="20"/>
          <w:highlight w:val="yellow"/>
        </w:rPr>
        <w:t>workloads</w:t>
      </w:r>
      <w:r w:rsidRPr="00535364">
        <w:rPr>
          <w:rFonts w:ascii="Segoe UI" w:hAnsi="Segoe UI" w:cs="Segoe UI"/>
          <w:sz w:val="20"/>
          <w:szCs w:val="20"/>
        </w:rPr>
        <w:t>.</w:t>
      </w:r>
    </w:p>
    <w:p w14:paraId="26851CBC" w14:textId="40DE1BE7" w:rsidR="00535364" w:rsidRPr="00535364" w:rsidRDefault="00535364" w:rsidP="00B13F42">
      <w:pPr>
        <w:pStyle w:val="ListParagraph"/>
        <w:numPr>
          <w:ilvl w:val="0"/>
          <w:numId w:val="6"/>
        </w:numPr>
        <w:rPr>
          <w:rFonts w:ascii="Segoe UI" w:hAnsi="Segoe UI" w:cs="Segoe UI"/>
          <w:sz w:val="20"/>
          <w:szCs w:val="20"/>
        </w:rPr>
      </w:pPr>
      <w:r w:rsidRPr="00535364">
        <w:rPr>
          <w:rFonts w:ascii="Segoe UI" w:hAnsi="Segoe UI" w:cs="Segoe UI"/>
          <w:sz w:val="20"/>
          <w:szCs w:val="20"/>
        </w:rPr>
        <w:t>Management group hierarchy aligns to the image to the right</w:t>
      </w:r>
      <w:r w:rsidR="00677380">
        <w:rPr>
          <w:rFonts w:ascii="Segoe UI" w:hAnsi="Segoe UI" w:cs="Segoe UI"/>
          <w:sz w:val="20"/>
          <w:szCs w:val="20"/>
        </w:rPr>
        <w:t xml:space="preserve"> to preserve environment boundaries</w:t>
      </w:r>
      <w:r w:rsidRPr="00535364">
        <w:rPr>
          <w:rFonts w:ascii="Segoe UI" w:hAnsi="Segoe UI" w:cs="Segoe UI"/>
          <w:sz w:val="20"/>
          <w:szCs w:val="20"/>
        </w:rPr>
        <w:t>.</w:t>
      </w:r>
    </w:p>
    <w:p w14:paraId="6415738A" w14:textId="78EE6650" w:rsidR="00B13F42" w:rsidRPr="00535364" w:rsidRDefault="00B13F42" w:rsidP="00B13F42">
      <w:pPr>
        <w:pStyle w:val="Heading3"/>
        <w:rPr>
          <w:rFonts w:ascii="Segoe UI" w:hAnsi="Segoe UI" w:cs="Segoe UI"/>
        </w:rPr>
      </w:pPr>
      <w:r w:rsidRPr="00535364">
        <w:rPr>
          <w:rFonts w:ascii="Segoe UI" w:hAnsi="Segoe UI" w:cs="Segoe UI"/>
        </w:rPr>
        <w:t>Necessary references</w:t>
      </w:r>
    </w:p>
    <w:tbl>
      <w:tblPr>
        <w:tblStyle w:val="TableGrid"/>
        <w:tblW w:w="0" w:type="auto"/>
        <w:tblLayout w:type="fixed"/>
        <w:tblLook w:val="04A0" w:firstRow="1" w:lastRow="0" w:firstColumn="1" w:lastColumn="0" w:noHBand="0" w:noVBand="1"/>
      </w:tblPr>
      <w:tblGrid>
        <w:gridCol w:w="1362"/>
        <w:gridCol w:w="1243"/>
        <w:gridCol w:w="1880"/>
        <w:gridCol w:w="1900"/>
        <w:gridCol w:w="1541"/>
        <w:gridCol w:w="1424"/>
      </w:tblGrid>
      <w:tr w:rsidR="00B13F42" w:rsidRPr="00535364" w14:paraId="0E9C6128" w14:textId="1CDB0A8B" w:rsidTr="00B13F42">
        <w:tc>
          <w:tcPr>
            <w:tcW w:w="1362" w:type="dxa"/>
          </w:tcPr>
          <w:p w14:paraId="231EFA77" w14:textId="77777777" w:rsidR="00B13F42" w:rsidRPr="00535364" w:rsidRDefault="00B13F42" w:rsidP="00B13F42">
            <w:pPr>
              <w:rPr>
                <w:rFonts w:ascii="Segoe UI" w:hAnsi="Segoe UI" w:cs="Segoe UI"/>
                <w:sz w:val="20"/>
                <w:szCs w:val="20"/>
              </w:rPr>
            </w:pPr>
          </w:p>
        </w:tc>
        <w:tc>
          <w:tcPr>
            <w:tcW w:w="1243" w:type="dxa"/>
          </w:tcPr>
          <w:p w14:paraId="767B74DB" w14:textId="266AB16C" w:rsidR="00B13F42" w:rsidRPr="00535364" w:rsidRDefault="00B13F42" w:rsidP="00B13F42">
            <w:pPr>
              <w:rPr>
                <w:rFonts w:ascii="Segoe UI" w:hAnsi="Segoe UI" w:cs="Segoe UI"/>
                <w:sz w:val="20"/>
                <w:szCs w:val="20"/>
              </w:rPr>
            </w:pPr>
            <w:r w:rsidRPr="00535364">
              <w:rPr>
                <w:rFonts w:ascii="Segoe UI" w:hAnsi="Segoe UI" w:cs="Segoe UI"/>
                <w:sz w:val="20"/>
                <w:szCs w:val="20"/>
              </w:rPr>
              <w:t>File or URL</w:t>
            </w:r>
          </w:p>
        </w:tc>
        <w:tc>
          <w:tcPr>
            <w:tcW w:w="1880" w:type="dxa"/>
          </w:tcPr>
          <w:p w14:paraId="793EE1CA" w14:textId="66E49F1A" w:rsidR="00B13F42" w:rsidRPr="00535364" w:rsidRDefault="00B13F42" w:rsidP="00B13F42">
            <w:pPr>
              <w:rPr>
                <w:rFonts w:ascii="Segoe UI" w:hAnsi="Segoe UI" w:cs="Segoe UI"/>
                <w:sz w:val="20"/>
                <w:szCs w:val="20"/>
              </w:rPr>
            </w:pPr>
            <w:r w:rsidRPr="00535364">
              <w:rPr>
                <w:rFonts w:ascii="Segoe UI" w:hAnsi="Segoe UI" w:cs="Segoe UI"/>
                <w:sz w:val="20"/>
                <w:szCs w:val="20"/>
              </w:rPr>
              <w:t>Accountable team</w:t>
            </w:r>
          </w:p>
        </w:tc>
        <w:tc>
          <w:tcPr>
            <w:tcW w:w="1900" w:type="dxa"/>
          </w:tcPr>
          <w:p w14:paraId="7C68FE16" w14:textId="0B063C05" w:rsidR="00B13F42" w:rsidRPr="00535364" w:rsidRDefault="00B13F42" w:rsidP="00B13F42">
            <w:pPr>
              <w:rPr>
                <w:rFonts w:ascii="Segoe UI" w:hAnsi="Segoe UI" w:cs="Segoe UI"/>
                <w:sz w:val="20"/>
                <w:szCs w:val="20"/>
              </w:rPr>
            </w:pPr>
            <w:r w:rsidRPr="00535364">
              <w:rPr>
                <w:rFonts w:ascii="Segoe UI" w:hAnsi="Segoe UI" w:cs="Segoe UI"/>
                <w:sz w:val="20"/>
                <w:szCs w:val="20"/>
              </w:rPr>
              <w:t>Assigned person</w:t>
            </w:r>
          </w:p>
        </w:tc>
        <w:tc>
          <w:tcPr>
            <w:tcW w:w="1541" w:type="dxa"/>
          </w:tcPr>
          <w:p w14:paraId="62E88DFF" w14:textId="5057F561" w:rsidR="00B13F42" w:rsidRPr="00535364" w:rsidRDefault="00B13F42" w:rsidP="00B13F42">
            <w:pPr>
              <w:rPr>
                <w:rFonts w:ascii="Segoe UI" w:hAnsi="Segoe UI" w:cs="Segoe UI"/>
                <w:sz w:val="20"/>
                <w:szCs w:val="20"/>
              </w:rPr>
            </w:pPr>
            <w:r w:rsidRPr="00535364">
              <w:rPr>
                <w:rFonts w:ascii="Segoe UI" w:hAnsi="Segoe UI" w:cs="Segoe UI"/>
                <w:sz w:val="20"/>
                <w:szCs w:val="20"/>
              </w:rPr>
              <w:t>Current status</w:t>
            </w:r>
          </w:p>
        </w:tc>
        <w:tc>
          <w:tcPr>
            <w:tcW w:w="1424" w:type="dxa"/>
          </w:tcPr>
          <w:p w14:paraId="1A304745" w14:textId="314F7223" w:rsidR="00B13F42" w:rsidRPr="00535364" w:rsidRDefault="00B13F42" w:rsidP="00B13F42">
            <w:pPr>
              <w:rPr>
                <w:rFonts w:ascii="Segoe UI" w:hAnsi="Segoe UI" w:cs="Segoe UI"/>
                <w:sz w:val="20"/>
                <w:szCs w:val="20"/>
              </w:rPr>
            </w:pPr>
            <w:r w:rsidRPr="00535364">
              <w:rPr>
                <w:rFonts w:ascii="Segoe UI" w:hAnsi="Segoe UI" w:cs="Segoe UI"/>
                <w:sz w:val="20"/>
                <w:szCs w:val="20"/>
              </w:rPr>
              <w:t>Last updated</w:t>
            </w:r>
          </w:p>
        </w:tc>
      </w:tr>
      <w:tr w:rsidR="00B13F42" w:rsidRPr="00535364" w14:paraId="66C8861E" w14:textId="492AF490" w:rsidTr="00B13F42">
        <w:tc>
          <w:tcPr>
            <w:tcW w:w="1362" w:type="dxa"/>
          </w:tcPr>
          <w:p w14:paraId="2047F621" w14:textId="42054BF2" w:rsidR="00B13F42" w:rsidRPr="00535364" w:rsidRDefault="00B13F42" w:rsidP="00B13F42">
            <w:pPr>
              <w:rPr>
                <w:rFonts w:ascii="Segoe UI" w:hAnsi="Segoe UI" w:cs="Segoe UI"/>
                <w:sz w:val="20"/>
                <w:szCs w:val="20"/>
              </w:rPr>
            </w:pPr>
            <w:r w:rsidRPr="00535364">
              <w:rPr>
                <w:rFonts w:ascii="Segoe UI" w:hAnsi="Segoe UI" w:cs="Segoe UI"/>
                <w:sz w:val="20"/>
                <w:szCs w:val="20"/>
              </w:rPr>
              <w:t>Portfolio</w:t>
            </w:r>
          </w:p>
        </w:tc>
        <w:tc>
          <w:tcPr>
            <w:tcW w:w="1243" w:type="dxa"/>
          </w:tcPr>
          <w:p w14:paraId="03BA051E" w14:textId="36058BF0" w:rsidR="00B13F42" w:rsidRPr="00535364" w:rsidRDefault="008B0D6B" w:rsidP="00B13F42">
            <w:pPr>
              <w:rPr>
                <w:rFonts w:ascii="Segoe UI" w:hAnsi="Segoe UI" w:cs="Segoe UI"/>
                <w:sz w:val="20"/>
                <w:szCs w:val="20"/>
              </w:rPr>
            </w:pPr>
            <w:hyperlink r:id="rId26" w:history="1">
              <w:r w:rsidR="00B13F42" w:rsidRPr="00535364">
                <w:rPr>
                  <w:rStyle w:val="Hyperlink"/>
                  <w:rFonts w:ascii="Segoe UI" w:hAnsi="Segoe UI" w:cs="Segoe UI"/>
                  <w:sz w:val="20"/>
                  <w:szCs w:val="20"/>
                </w:rPr>
                <w:t>Te</w:t>
              </w:r>
              <w:r w:rsidR="00B13F42" w:rsidRPr="00535364">
                <w:rPr>
                  <w:rStyle w:val="Hyperlink"/>
                  <w:rFonts w:ascii="Segoe UI" w:hAnsi="Segoe UI" w:cs="Segoe UI"/>
                  <w:sz w:val="20"/>
                  <w:szCs w:val="20"/>
                </w:rPr>
                <w:t>m</w:t>
              </w:r>
              <w:r w:rsidR="00B13F42" w:rsidRPr="00535364">
                <w:rPr>
                  <w:rStyle w:val="Hyperlink"/>
                  <w:rFonts w:ascii="Segoe UI" w:hAnsi="Segoe UI" w:cs="Segoe UI"/>
                  <w:sz w:val="20"/>
                  <w:szCs w:val="20"/>
                </w:rPr>
                <w:t>plate</w:t>
              </w:r>
            </w:hyperlink>
          </w:p>
        </w:tc>
        <w:tc>
          <w:tcPr>
            <w:tcW w:w="1880" w:type="dxa"/>
          </w:tcPr>
          <w:p w14:paraId="1262FB0F" w14:textId="36659B19" w:rsidR="00B13F42" w:rsidRPr="00535364" w:rsidRDefault="00B13F42" w:rsidP="00B13F42">
            <w:pPr>
              <w:rPr>
                <w:rFonts w:ascii="Segoe UI" w:hAnsi="Segoe UI" w:cs="Segoe UI"/>
                <w:sz w:val="20"/>
                <w:szCs w:val="20"/>
              </w:rPr>
            </w:pPr>
            <w:commentRangeStart w:id="6"/>
            <w:r w:rsidRPr="00677380">
              <w:rPr>
                <w:rFonts w:ascii="Segoe UI" w:hAnsi="Segoe UI" w:cs="Segoe UI"/>
                <w:sz w:val="20"/>
                <w:szCs w:val="20"/>
              </w:rPr>
              <w:t>Cloud Strategy Team</w:t>
            </w:r>
            <w:commentRangeEnd w:id="6"/>
            <w:r w:rsidRPr="00535364">
              <w:rPr>
                <w:rStyle w:val="CommentReference"/>
                <w:rFonts w:ascii="Segoe UI" w:hAnsi="Segoe UI" w:cs="Segoe UI"/>
                <w:sz w:val="20"/>
                <w:szCs w:val="20"/>
              </w:rPr>
              <w:commentReference w:id="6"/>
            </w:r>
          </w:p>
        </w:tc>
        <w:tc>
          <w:tcPr>
            <w:tcW w:w="1900" w:type="dxa"/>
          </w:tcPr>
          <w:p w14:paraId="7A4639E6" w14:textId="70FD25F3" w:rsidR="00B13F42" w:rsidRPr="00535364" w:rsidRDefault="00B13F42" w:rsidP="00B13F42">
            <w:pPr>
              <w:rPr>
                <w:rFonts w:ascii="Segoe UI" w:hAnsi="Segoe UI" w:cs="Segoe UI"/>
                <w:sz w:val="20"/>
                <w:szCs w:val="20"/>
              </w:rPr>
            </w:pPr>
            <w:commentRangeStart w:id="7"/>
            <w:r w:rsidRPr="00535364">
              <w:rPr>
                <w:rFonts w:ascii="Segoe UI" w:hAnsi="Segoe UI" w:cs="Segoe UI"/>
                <w:sz w:val="20"/>
                <w:szCs w:val="20"/>
              </w:rPr>
              <w:t>&lt;Insert name here&gt;</w:t>
            </w:r>
            <w:commentRangeEnd w:id="7"/>
            <w:r w:rsidRPr="00535364">
              <w:rPr>
                <w:rStyle w:val="CommentReference"/>
                <w:rFonts w:ascii="Segoe UI" w:hAnsi="Segoe UI" w:cs="Segoe UI"/>
                <w:sz w:val="20"/>
                <w:szCs w:val="20"/>
              </w:rPr>
              <w:commentReference w:id="7"/>
            </w:r>
          </w:p>
        </w:tc>
        <w:tc>
          <w:tcPr>
            <w:tcW w:w="1541" w:type="dxa"/>
          </w:tcPr>
          <w:p w14:paraId="73282962" w14:textId="7574B5A8" w:rsidR="00B13F42" w:rsidRPr="00535364" w:rsidRDefault="00B13F42" w:rsidP="00B13F42">
            <w:pPr>
              <w:rPr>
                <w:rFonts w:ascii="Segoe UI" w:hAnsi="Segoe UI" w:cs="Segoe UI"/>
                <w:sz w:val="20"/>
                <w:szCs w:val="20"/>
              </w:rPr>
            </w:pPr>
            <w:commentRangeStart w:id="8"/>
            <w:r w:rsidRPr="00535364">
              <w:rPr>
                <w:rFonts w:ascii="Segoe UI" w:hAnsi="Segoe UI" w:cs="Segoe UI"/>
                <w:sz w:val="20"/>
                <w:szCs w:val="20"/>
              </w:rPr>
              <w:t>&lt;Discovery&gt;</w:t>
            </w:r>
            <w:commentRangeEnd w:id="8"/>
            <w:r w:rsidRPr="00535364">
              <w:rPr>
                <w:rStyle w:val="CommentReference"/>
                <w:rFonts w:ascii="Segoe UI" w:hAnsi="Segoe UI" w:cs="Segoe UI"/>
                <w:sz w:val="20"/>
                <w:szCs w:val="20"/>
              </w:rPr>
              <w:commentReference w:id="8"/>
            </w:r>
          </w:p>
        </w:tc>
        <w:tc>
          <w:tcPr>
            <w:tcW w:w="1424" w:type="dxa"/>
          </w:tcPr>
          <w:p w14:paraId="0FF511A1" w14:textId="18C87BEF" w:rsidR="00B13F42" w:rsidRPr="00535364" w:rsidRDefault="00B13F42" w:rsidP="00B13F42">
            <w:pPr>
              <w:rPr>
                <w:rFonts w:ascii="Segoe UI" w:hAnsi="Segoe UI" w:cs="Segoe UI"/>
                <w:sz w:val="20"/>
                <w:szCs w:val="20"/>
              </w:rPr>
            </w:pPr>
            <w:commentRangeStart w:id="9"/>
            <w:r w:rsidRPr="00535364">
              <w:rPr>
                <w:rFonts w:ascii="Segoe UI" w:hAnsi="Segoe UI" w:cs="Segoe UI"/>
                <w:sz w:val="20"/>
                <w:szCs w:val="20"/>
              </w:rPr>
              <w:t>&lt;Insert data here&gt;</w:t>
            </w:r>
            <w:commentRangeEnd w:id="9"/>
            <w:r w:rsidRPr="00535364">
              <w:rPr>
                <w:rStyle w:val="CommentReference"/>
                <w:rFonts w:ascii="Segoe UI" w:hAnsi="Segoe UI" w:cs="Segoe UI"/>
                <w:sz w:val="20"/>
                <w:szCs w:val="20"/>
              </w:rPr>
              <w:commentReference w:id="9"/>
            </w:r>
          </w:p>
        </w:tc>
      </w:tr>
      <w:tr w:rsidR="00B13F42" w:rsidRPr="00535364" w14:paraId="31DA1512" w14:textId="47B214BF" w:rsidTr="00B13F42">
        <w:tc>
          <w:tcPr>
            <w:tcW w:w="1362" w:type="dxa"/>
          </w:tcPr>
          <w:p w14:paraId="35CE0DEE" w14:textId="5F55F7D3" w:rsidR="00B13F42" w:rsidRPr="00535364" w:rsidRDefault="00B13F42" w:rsidP="00B13F42">
            <w:pPr>
              <w:rPr>
                <w:rFonts w:ascii="Segoe UI" w:hAnsi="Segoe UI" w:cs="Segoe UI"/>
                <w:sz w:val="20"/>
                <w:szCs w:val="20"/>
              </w:rPr>
            </w:pPr>
            <w:r w:rsidRPr="00535364">
              <w:rPr>
                <w:rFonts w:ascii="Segoe UI" w:hAnsi="Segoe UI" w:cs="Segoe UI"/>
                <w:sz w:val="20"/>
                <w:szCs w:val="20"/>
              </w:rPr>
              <w:t>Naming &amp; Tagging standard</w:t>
            </w:r>
          </w:p>
        </w:tc>
        <w:tc>
          <w:tcPr>
            <w:tcW w:w="1243" w:type="dxa"/>
          </w:tcPr>
          <w:p w14:paraId="3CF945EB" w14:textId="1F69B740" w:rsidR="00B13F42" w:rsidRPr="00535364" w:rsidRDefault="008B0D6B" w:rsidP="00B13F42">
            <w:pPr>
              <w:rPr>
                <w:rFonts w:ascii="Segoe UI" w:hAnsi="Segoe UI" w:cs="Segoe UI"/>
                <w:sz w:val="20"/>
                <w:szCs w:val="20"/>
              </w:rPr>
            </w:pPr>
            <w:hyperlink r:id="rId27" w:history="1">
              <w:r w:rsidR="00B13F42" w:rsidRPr="00535364">
                <w:rPr>
                  <w:rStyle w:val="Hyperlink"/>
                  <w:rFonts w:ascii="Segoe UI" w:hAnsi="Segoe UI" w:cs="Segoe UI"/>
                  <w:sz w:val="20"/>
                  <w:szCs w:val="20"/>
                </w:rPr>
                <w:t>Temp</w:t>
              </w:r>
              <w:r w:rsidR="00B13F42" w:rsidRPr="00535364">
                <w:rPr>
                  <w:rStyle w:val="Hyperlink"/>
                  <w:rFonts w:ascii="Segoe UI" w:hAnsi="Segoe UI" w:cs="Segoe UI"/>
                  <w:sz w:val="20"/>
                  <w:szCs w:val="20"/>
                </w:rPr>
                <w:t>l</w:t>
              </w:r>
              <w:r w:rsidR="00B13F42" w:rsidRPr="00535364">
                <w:rPr>
                  <w:rStyle w:val="Hyperlink"/>
                  <w:rFonts w:ascii="Segoe UI" w:hAnsi="Segoe UI" w:cs="Segoe UI"/>
                  <w:sz w:val="20"/>
                  <w:szCs w:val="20"/>
                </w:rPr>
                <w:t>ate</w:t>
              </w:r>
            </w:hyperlink>
          </w:p>
        </w:tc>
        <w:tc>
          <w:tcPr>
            <w:tcW w:w="1880" w:type="dxa"/>
          </w:tcPr>
          <w:p w14:paraId="41FC15C6" w14:textId="37B0A4A0" w:rsidR="00B13F42" w:rsidRPr="00535364" w:rsidRDefault="00B13F42" w:rsidP="00B13F42">
            <w:pPr>
              <w:rPr>
                <w:rFonts w:ascii="Segoe UI" w:hAnsi="Segoe UI" w:cs="Segoe UI"/>
                <w:sz w:val="20"/>
                <w:szCs w:val="20"/>
              </w:rPr>
            </w:pPr>
            <w:r w:rsidRPr="00535364">
              <w:rPr>
                <w:rFonts w:ascii="Segoe UI" w:hAnsi="Segoe UI" w:cs="Segoe UI"/>
                <w:sz w:val="20"/>
                <w:szCs w:val="20"/>
              </w:rPr>
              <w:t>Cloud Governance Team</w:t>
            </w:r>
          </w:p>
        </w:tc>
        <w:tc>
          <w:tcPr>
            <w:tcW w:w="1900" w:type="dxa"/>
          </w:tcPr>
          <w:p w14:paraId="7EDC18C1" w14:textId="26162F99" w:rsidR="00B13F42" w:rsidRPr="00535364" w:rsidRDefault="00B13F42" w:rsidP="00B13F42">
            <w:pPr>
              <w:rPr>
                <w:rFonts w:ascii="Segoe UI" w:hAnsi="Segoe UI" w:cs="Segoe UI"/>
                <w:sz w:val="20"/>
                <w:szCs w:val="20"/>
              </w:rPr>
            </w:pPr>
            <w:commentRangeStart w:id="10"/>
            <w:r w:rsidRPr="00535364">
              <w:rPr>
                <w:rFonts w:ascii="Segoe UI" w:hAnsi="Segoe UI" w:cs="Segoe UI"/>
                <w:sz w:val="20"/>
                <w:szCs w:val="20"/>
              </w:rPr>
              <w:t>&lt;Insert name here&gt;</w:t>
            </w:r>
            <w:commentRangeEnd w:id="10"/>
            <w:r w:rsidRPr="00535364">
              <w:rPr>
                <w:rStyle w:val="CommentReference"/>
                <w:rFonts w:ascii="Segoe UI" w:hAnsi="Segoe UI" w:cs="Segoe UI"/>
                <w:sz w:val="20"/>
                <w:szCs w:val="20"/>
              </w:rPr>
              <w:commentReference w:id="10"/>
            </w:r>
          </w:p>
        </w:tc>
        <w:tc>
          <w:tcPr>
            <w:tcW w:w="1541" w:type="dxa"/>
          </w:tcPr>
          <w:p w14:paraId="5CAE9D6C" w14:textId="1B23E831" w:rsidR="00B13F42" w:rsidRPr="00535364" w:rsidRDefault="00B13F42" w:rsidP="00B13F42">
            <w:pPr>
              <w:rPr>
                <w:rFonts w:ascii="Segoe UI" w:hAnsi="Segoe UI" w:cs="Segoe UI"/>
                <w:sz w:val="20"/>
                <w:szCs w:val="20"/>
              </w:rPr>
            </w:pPr>
            <w:commentRangeStart w:id="11"/>
            <w:r w:rsidRPr="00535364">
              <w:rPr>
                <w:rFonts w:ascii="Segoe UI" w:hAnsi="Segoe UI" w:cs="Segoe UI"/>
                <w:sz w:val="20"/>
                <w:szCs w:val="20"/>
              </w:rPr>
              <w:t>&lt;Discovery&gt;</w:t>
            </w:r>
            <w:commentRangeEnd w:id="11"/>
            <w:r w:rsidRPr="00535364">
              <w:rPr>
                <w:rStyle w:val="CommentReference"/>
                <w:rFonts w:ascii="Segoe UI" w:hAnsi="Segoe UI" w:cs="Segoe UI"/>
                <w:sz w:val="20"/>
                <w:szCs w:val="20"/>
              </w:rPr>
              <w:commentReference w:id="11"/>
            </w:r>
          </w:p>
        </w:tc>
        <w:tc>
          <w:tcPr>
            <w:tcW w:w="1424" w:type="dxa"/>
          </w:tcPr>
          <w:p w14:paraId="15D2B343" w14:textId="282E7197" w:rsidR="00B13F42" w:rsidRPr="00535364" w:rsidRDefault="00B13F42" w:rsidP="00B13F42">
            <w:pPr>
              <w:rPr>
                <w:rFonts w:ascii="Segoe UI" w:hAnsi="Segoe UI" w:cs="Segoe UI"/>
                <w:sz w:val="20"/>
                <w:szCs w:val="20"/>
              </w:rPr>
            </w:pPr>
            <w:commentRangeStart w:id="12"/>
            <w:r w:rsidRPr="00535364">
              <w:rPr>
                <w:rFonts w:ascii="Segoe UI" w:hAnsi="Segoe UI" w:cs="Segoe UI"/>
                <w:sz w:val="20"/>
                <w:szCs w:val="20"/>
              </w:rPr>
              <w:t>&lt;Insert data here&gt;</w:t>
            </w:r>
            <w:commentRangeEnd w:id="12"/>
            <w:r w:rsidRPr="00535364">
              <w:rPr>
                <w:rStyle w:val="CommentReference"/>
                <w:rFonts w:ascii="Segoe UI" w:hAnsi="Segoe UI" w:cs="Segoe UI"/>
                <w:sz w:val="20"/>
                <w:szCs w:val="20"/>
              </w:rPr>
              <w:commentReference w:id="12"/>
            </w:r>
          </w:p>
        </w:tc>
      </w:tr>
      <w:tr w:rsidR="00677380" w:rsidRPr="00535364" w14:paraId="1AC572B0" w14:textId="77777777" w:rsidTr="00B13F42">
        <w:tc>
          <w:tcPr>
            <w:tcW w:w="1362" w:type="dxa"/>
          </w:tcPr>
          <w:p w14:paraId="6BF5A529" w14:textId="4D23FA7E" w:rsidR="00677380" w:rsidRPr="00535364" w:rsidRDefault="00677380" w:rsidP="00677380">
            <w:pPr>
              <w:rPr>
                <w:rFonts w:ascii="Segoe UI" w:hAnsi="Segoe UI" w:cs="Segoe UI"/>
                <w:sz w:val="20"/>
                <w:szCs w:val="20"/>
              </w:rPr>
            </w:pPr>
            <w:r>
              <w:rPr>
                <w:rFonts w:ascii="Segoe UI" w:hAnsi="Segoe UI" w:cs="Segoe UI"/>
                <w:sz w:val="20"/>
                <w:szCs w:val="20"/>
              </w:rPr>
              <w:t>RACI assignments</w:t>
            </w:r>
          </w:p>
        </w:tc>
        <w:tc>
          <w:tcPr>
            <w:tcW w:w="1243" w:type="dxa"/>
          </w:tcPr>
          <w:p w14:paraId="49CE126D" w14:textId="3DFB09D8" w:rsidR="00677380" w:rsidRPr="00535364" w:rsidRDefault="008B0D6B" w:rsidP="00677380">
            <w:pPr>
              <w:rPr>
                <w:rFonts w:ascii="Segoe UI" w:hAnsi="Segoe UI" w:cs="Segoe UI"/>
                <w:sz w:val="20"/>
                <w:szCs w:val="20"/>
              </w:rPr>
            </w:pPr>
            <w:hyperlink r:id="rId28" w:history="1">
              <w:r w:rsidR="00677380" w:rsidRPr="00677380">
                <w:rPr>
                  <w:rStyle w:val="Hyperlink"/>
                  <w:rFonts w:ascii="Segoe UI" w:hAnsi="Segoe UI" w:cs="Segoe UI"/>
                  <w:sz w:val="20"/>
                  <w:szCs w:val="20"/>
                </w:rPr>
                <w:t>Tem</w:t>
              </w:r>
              <w:bookmarkStart w:id="13" w:name="_GoBack"/>
              <w:bookmarkEnd w:id="13"/>
              <w:r w:rsidR="00677380" w:rsidRPr="00677380">
                <w:rPr>
                  <w:rStyle w:val="Hyperlink"/>
                  <w:rFonts w:ascii="Segoe UI" w:hAnsi="Segoe UI" w:cs="Segoe UI"/>
                  <w:sz w:val="20"/>
                  <w:szCs w:val="20"/>
                </w:rPr>
                <w:t>p</w:t>
              </w:r>
              <w:r w:rsidR="00677380" w:rsidRPr="00677380">
                <w:rPr>
                  <w:rStyle w:val="Hyperlink"/>
                  <w:rFonts w:ascii="Segoe UI" w:hAnsi="Segoe UI" w:cs="Segoe UI"/>
                  <w:sz w:val="20"/>
                  <w:szCs w:val="20"/>
                </w:rPr>
                <w:t>late</w:t>
              </w:r>
            </w:hyperlink>
          </w:p>
        </w:tc>
        <w:tc>
          <w:tcPr>
            <w:tcW w:w="1880" w:type="dxa"/>
          </w:tcPr>
          <w:p w14:paraId="01A5B53F" w14:textId="1BCF958D" w:rsidR="00677380" w:rsidRPr="00535364" w:rsidRDefault="00677380" w:rsidP="00677380">
            <w:pPr>
              <w:rPr>
                <w:rFonts w:ascii="Segoe UI" w:hAnsi="Segoe UI" w:cs="Segoe UI"/>
                <w:sz w:val="20"/>
                <w:szCs w:val="20"/>
              </w:rPr>
            </w:pPr>
            <w:commentRangeStart w:id="14"/>
            <w:r w:rsidRPr="00677380">
              <w:rPr>
                <w:rFonts w:ascii="Segoe UI" w:hAnsi="Segoe UI" w:cs="Segoe UI"/>
                <w:sz w:val="20"/>
                <w:szCs w:val="20"/>
              </w:rPr>
              <w:t>Cloud Strategy Team</w:t>
            </w:r>
            <w:commentRangeEnd w:id="14"/>
            <w:r w:rsidRPr="00535364">
              <w:rPr>
                <w:rStyle w:val="CommentReference"/>
                <w:rFonts w:ascii="Segoe UI" w:hAnsi="Segoe UI" w:cs="Segoe UI"/>
                <w:sz w:val="20"/>
                <w:szCs w:val="20"/>
              </w:rPr>
              <w:commentReference w:id="14"/>
            </w:r>
          </w:p>
        </w:tc>
        <w:tc>
          <w:tcPr>
            <w:tcW w:w="1900" w:type="dxa"/>
          </w:tcPr>
          <w:p w14:paraId="4D26D69A" w14:textId="70759683" w:rsidR="00677380" w:rsidRPr="00535364" w:rsidRDefault="00677380" w:rsidP="00677380">
            <w:pPr>
              <w:rPr>
                <w:rFonts w:ascii="Segoe UI" w:hAnsi="Segoe UI" w:cs="Segoe UI"/>
                <w:sz w:val="20"/>
                <w:szCs w:val="20"/>
              </w:rPr>
            </w:pPr>
            <w:commentRangeStart w:id="15"/>
            <w:r w:rsidRPr="00535364">
              <w:rPr>
                <w:rFonts w:ascii="Segoe UI" w:hAnsi="Segoe UI" w:cs="Segoe UI"/>
                <w:sz w:val="20"/>
                <w:szCs w:val="20"/>
              </w:rPr>
              <w:t>&lt;Insert name here&gt;</w:t>
            </w:r>
            <w:commentRangeEnd w:id="15"/>
            <w:r w:rsidRPr="00535364">
              <w:rPr>
                <w:rStyle w:val="CommentReference"/>
                <w:rFonts w:ascii="Segoe UI" w:hAnsi="Segoe UI" w:cs="Segoe UI"/>
                <w:sz w:val="20"/>
                <w:szCs w:val="20"/>
              </w:rPr>
              <w:commentReference w:id="15"/>
            </w:r>
          </w:p>
        </w:tc>
        <w:tc>
          <w:tcPr>
            <w:tcW w:w="1541" w:type="dxa"/>
          </w:tcPr>
          <w:p w14:paraId="6603ABEF" w14:textId="50FD02F2" w:rsidR="00677380" w:rsidRPr="00535364" w:rsidRDefault="00677380" w:rsidP="00677380">
            <w:pPr>
              <w:rPr>
                <w:rFonts w:ascii="Segoe UI" w:hAnsi="Segoe UI" w:cs="Segoe UI"/>
                <w:sz w:val="20"/>
                <w:szCs w:val="20"/>
              </w:rPr>
            </w:pPr>
            <w:commentRangeStart w:id="16"/>
            <w:r w:rsidRPr="00535364">
              <w:rPr>
                <w:rFonts w:ascii="Segoe UI" w:hAnsi="Segoe UI" w:cs="Segoe UI"/>
                <w:sz w:val="20"/>
                <w:szCs w:val="20"/>
              </w:rPr>
              <w:t>&lt;Discovery&gt;</w:t>
            </w:r>
            <w:commentRangeEnd w:id="16"/>
            <w:r w:rsidRPr="00535364">
              <w:rPr>
                <w:rStyle w:val="CommentReference"/>
                <w:rFonts w:ascii="Segoe UI" w:hAnsi="Segoe UI" w:cs="Segoe UI"/>
                <w:sz w:val="20"/>
                <w:szCs w:val="20"/>
              </w:rPr>
              <w:commentReference w:id="16"/>
            </w:r>
          </w:p>
        </w:tc>
        <w:tc>
          <w:tcPr>
            <w:tcW w:w="1424" w:type="dxa"/>
          </w:tcPr>
          <w:p w14:paraId="35E7DAE6" w14:textId="33751FDD" w:rsidR="00677380" w:rsidRPr="00535364" w:rsidRDefault="00677380" w:rsidP="00677380">
            <w:pPr>
              <w:rPr>
                <w:rFonts w:ascii="Segoe UI" w:hAnsi="Segoe UI" w:cs="Segoe UI"/>
                <w:sz w:val="20"/>
                <w:szCs w:val="20"/>
              </w:rPr>
            </w:pPr>
            <w:commentRangeStart w:id="17"/>
            <w:r w:rsidRPr="00535364">
              <w:rPr>
                <w:rFonts w:ascii="Segoe UI" w:hAnsi="Segoe UI" w:cs="Segoe UI"/>
                <w:sz w:val="20"/>
                <w:szCs w:val="20"/>
              </w:rPr>
              <w:t>&lt;Insert data here&gt;</w:t>
            </w:r>
            <w:commentRangeEnd w:id="17"/>
            <w:r w:rsidRPr="00535364">
              <w:rPr>
                <w:rStyle w:val="CommentReference"/>
                <w:rFonts w:ascii="Segoe UI" w:hAnsi="Segoe UI" w:cs="Segoe UI"/>
                <w:sz w:val="20"/>
                <w:szCs w:val="20"/>
              </w:rPr>
              <w:commentReference w:id="17"/>
            </w:r>
          </w:p>
        </w:tc>
      </w:tr>
    </w:tbl>
    <w:p w14:paraId="323CCD79" w14:textId="77777777" w:rsidR="00B13F42" w:rsidRPr="00535364" w:rsidRDefault="00B13F42" w:rsidP="001E6CF6">
      <w:pPr>
        <w:spacing w:line="240" w:lineRule="auto"/>
        <w:rPr>
          <w:rFonts w:ascii="Segoe UI" w:hAnsi="Segoe UI" w:cs="Segoe UI"/>
        </w:rPr>
      </w:pPr>
    </w:p>
    <w:sectPr w:rsidR="00B13F42" w:rsidRPr="005353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Blanchard (AZURE PNP)" w:date="2020-04-15T11:55:00Z" w:initials="BB(P">
    <w:p w14:paraId="3886F51A" w14:textId="3CD07E5E" w:rsidR="00B600C7" w:rsidRDefault="00B600C7">
      <w:pPr>
        <w:pStyle w:val="CommentText"/>
      </w:pPr>
      <w:r>
        <w:rPr>
          <w:rStyle w:val="CommentReference"/>
        </w:rPr>
        <w:annotationRef/>
      </w:r>
      <w:r>
        <w:t>Add any additional cloud providers for general reference, so the full team is aware of the scope of your cloud adoption platforms.</w:t>
      </w:r>
    </w:p>
  </w:comment>
  <w:comment w:id="1" w:author="Brian Blanchard (AZURE PNP)" w:date="2020-04-15T11:58:00Z" w:initials="BB(P">
    <w:p w14:paraId="43CABF7C" w14:textId="1DE6524D" w:rsidR="00B600C7" w:rsidRDefault="00B600C7">
      <w:pPr>
        <w:pStyle w:val="CommentText"/>
      </w:pPr>
      <w:r>
        <w:rPr>
          <w:rStyle w:val="CommentReference"/>
        </w:rPr>
        <w:annotationRef/>
      </w:r>
      <w:r>
        <w:t>These definitions help inform required tags. Use this sentence to add or change anything that must be known about every workload.</w:t>
      </w:r>
    </w:p>
  </w:comment>
  <w:comment w:id="2" w:author="Brian Blanchard (AZURE PNP)" w:date="2020-04-15T12:02:00Z" w:initials="BB(P">
    <w:p w14:paraId="71902038" w14:textId="1FBBCDBB" w:rsidR="00031CC1" w:rsidRDefault="00031CC1">
      <w:pPr>
        <w:pStyle w:val="CommentText"/>
      </w:pPr>
      <w:r>
        <w:rPr>
          <w:rStyle w:val="CommentReference"/>
        </w:rPr>
        <w:annotationRef/>
      </w:r>
      <w:r>
        <w:t>At times, these may be referred to as individual workloads in some companies.</w:t>
      </w:r>
    </w:p>
  </w:comment>
  <w:comment w:id="3" w:author="Brian Blanchard (AZURE PNP)" w:date="2020-04-15T18:13:00Z" w:initials="BB(P">
    <w:p w14:paraId="1F4A4A2E" w14:textId="785E65EF" w:rsidR="001E6CF6" w:rsidRDefault="001E6CF6">
      <w:pPr>
        <w:pStyle w:val="CommentText"/>
      </w:pPr>
      <w:r>
        <w:rPr>
          <w:rStyle w:val="CommentReference"/>
        </w:rPr>
        <w:annotationRef/>
      </w:r>
      <w:r>
        <w:t xml:space="preserve">Workload separation model for subscriptions is discouraged but common. In that approach, “Each work will be hosted in its own dedicated landing zone.” See additional common variations: </w:t>
      </w:r>
      <w:hyperlink r:id="rId1" w:history="1">
        <w:r>
          <w:rPr>
            <w:rStyle w:val="Hyperlink"/>
          </w:rPr>
          <w:t>https://docs.microsoft.com/en-us/azure/cloud-adoption-framework/decision-guides/subscriptions/</w:t>
        </w:r>
      </w:hyperlink>
    </w:p>
  </w:comment>
  <w:comment w:id="4" w:author="Brian Blanchard (AZURE PNP)" w:date="2020-04-15T18:17:00Z" w:initials="BB(P">
    <w:p w14:paraId="441857B2" w14:textId="543CE138" w:rsidR="001E6CF6" w:rsidRDefault="001E6CF6">
      <w:pPr>
        <w:pStyle w:val="CommentText"/>
      </w:pPr>
      <w:r>
        <w:rPr>
          <w:rStyle w:val="CommentReference"/>
        </w:rPr>
        <w:annotationRef/>
      </w:r>
      <w:r>
        <w:t>This is one example. Environments may be less complex, isolating only prod &amp; non-prod. They may also be more complex, with boundaries defined for each cloud or other distinct operational boundaries. These boundaries are defined to create policy consistency and isolate exceptions to areas where operational responsibility is still held by the development teams.</w:t>
      </w:r>
    </w:p>
  </w:comment>
  <w:comment w:id="5" w:author="Brian Blanchard (AZURE PNP)" w:date="2020-04-15T18:30:00Z" w:initials="BB(P">
    <w:p w14:paraId="1B86BA10" w14:textId="77777777" w:rsidR="00B13F42" w:rsidRDefault="00B13F42" w:rsidP="00B13F42">
      <w:pPr>
        <w:pStyle w:val="ListParagraph"/>
        <w:numPr>
          <w:ilvl w:val="0"/>
          <w:numId w:val="5"/>
        </w:numPr>
        <w:spacing w:line="240" w:lineRule="auto"/>
        <w:rPr>
          <w:rFonts w:ascii="Segoe UI" w:hAnsi="Segoe UI" w:cs="Segoe UI"/>
          <w:b/>
          <w:bCs/>
        </w:rPr>
      </w:pPr>
      <w:r>
        <w:rPr>
          <w:rStyle w:val="CommentReference"/>
        </w:rPr>
        <w:annotationRef/>
      </w:r>
      <w:r>
        <w:rPr>
          <w:rFonts w:ascii="Segoe UI" w:hAnsi="Segoe UI" w:cs="Segoe UI"/>
          <w:b/>
          <w:bCs/>
        </w:rPr>
        <w:t>Alternative statement for workload segmentation model –</w:t>
      </w:r>
    </w:p>
    <w:p w14:paraId="1A9CBD80" w14:textId="77777777" w:rsidR="00B13F42" w:rsidRDefault="00B13F42" w:rsidP="00B13F42">
      <w:pPr>
        <w:spacing w:line="240" w:lineRule="auto"/>
        <w:rPr>
          <w:rFonts w:ascii="Segoe UI" w:hAnsi="Segoe UI" w:cs="Segoe UI"/>
        </w:rPr>
      </w:pPr>
      <w:r w:rsidRPr="001E6CF6">
        <w:rPr>
          <w:rFonts w:ascii="Segoe UI" w:hAnsi="Segoe UI" w:cs="Segoe UI"/>
        </w:rPr>
        <w:t>Whe</w:t>
      </w:r>
      <w:r>
        <w:rPr>
          <w:rFonts w:ascii="Segoe UI" w:hAnsi="Segoe UI" w:cs="Segoe UI"/>
        </w:rPr>
        <w:t xml:space="preserve">n multiple solutions deliver distinct business value, they are labeled as workloads regardless of common stakeholder and technical responsibility. Each workload is hosted in a dedicated landing zone. Each environment contains only one landing zone. In this model, the </w:t>
      </w:r>
      <w:proofErr w:type="spellStart"/>
      <w:r>
        <w:rPr>
          <w:rFonts w:ascii="Segoe UI" w:hAnsi="Segoe UI" w:cs="Segoe UI"/>
        </w:rPr>
        <w:t>BusDevOps</w:t>
      </w:r>
      <w:proofErr w:type="spellEnd"/>
      <w:r>
        <w:rPr>
          <w:rFonts w:ascii="Segoe UI" w:hAnsi="Segoe UI" w:cs="Segoe UI"/>
        </w:rPr>
        <w:t xml:space="preserve"> team is responsible for all operational support of their isolated workload.</w:t>
      </w:r>
    </w:p>
    <w:p w14:paraId="3D6A9D09" w14:textId="0A1E8822" w:rsidR="00B13F42" w:rsidRDefault="00B13F42">
      <w:pPr>
        <w:pStyle w:val="CommentText"/>
      </w:pPr>
    </w:p>
  </w:comment>
  <w:comment w:id="6" w:author="Brian Blanchard (AZURE PNP)" w:date="2020-04-15T11:47:00Z" w:initials="BB(P">
    <w:p w14:paraId="3AF915BF" w14:textId="77777777" w:rsidR="00B13F42" w:rsidRDefault="00B13F42" w:rsidP="00B13F42">
      <w:pPr>
        <w:pStyle w:val="CommentText"/>
      </w:pPr>
      <w:r>
        <w:rPr>
          <w:rStyle w:val="CommentReference"/>
        </w:rPr>
        <w:annotationRef/>
      </w:r>
      <w:r>
        <w:t>Update the team name, if a different part of the org holds accountability for the portfolio.</w:t>
      </w:r>
    </w:p>
  </w:comment>
  <w:comment w:id="7" w:author="Brian Blanchard (AZURE PNP)" w:date="2020-04-15T11:48:00Z" w:initials="BB(P">
    <w:p w14:paraId="3AA5D0EA" w14:textId="77777777" w:rsidR="00B13F42" w:rsidRDefault="00B13F42" w:rsidP="00B13F42">
      <w:pPr>
        <w:pStyle w:val="CommentText"/>
      </w:pPr>
      <w:r>
        <w:rPr>
          <w:rStyle w:val="CommentReference"/>
        </w:rPr>
        <w:annotationRef/>
      </w:r>
      <w:r>
        <w:t>Insert the name of the individual who is currently managing the portfolio document.</w:t>
      </w:r>
    </w:p>
  </w:comment>
  <w:comment w:id="8" w:author="Brian Blanchard (AZURE PNP)" w:date="2020-04-15T11:49:00Z" w:initials="BB(P">
    <w:p w14:paraId="1969F222" w14:textId="77777777" w:rsidR="00B13F42" w:rsidRDefault="00B13F42" w:rsidP="00B13F42">
      <w:pPr>
        <w:pStyle w:val="CommentText"/>
      </w:pPr>
      <w:r>
        <w:rPr>
          <w:rStyle w:val="CommentReference"/>
        </w:rPr>
        <w:annotationRef/>
      </w:r>
      <w:r>
        <w:t xml:space="preserve">Common options for status of the portfolio include: </w:t>
      </w:r>
    </w:p>
    <w:p w14:paraId="107ABED2" w14:textId="77777777" w:rsidR="00B13F42" w:rsidRDefault="00B13F42" w:rsidP="00B13F42">
      <w:pPr>
        <w:pStyle w:val="CommentText"/>
      </w:pPr>
      <w:r>
        <w:t>-Discovery</w:t>
      </w:r>
    </w:p>
    <w:p w14:paraId="4FF7482B" w14:textId="77777777" w:rsidR="00B13F42" w:rsidRDefault="00B13F42" w:rsidP="00B13F42">
      <w:pPr>
        <w:pStyle w:val="CommentText"/>
      </w:pPr>
      <w:r>
        <w:t>-Evaluation</w:t>
      </w:r>
    </w:p>
    <w:p w14:paraId="5C987735" w14:textId="77777777" w:rsidR="00B13F42" w:rsidRDefault="00B13F42" w:rsidP="00B13F42">
      <w:pPr>
        <w:pStyle w:val="CommentText"/>
      </w:pPr>
      <w:r>
        <w:t>-Assessment</w:t>
      </w:r>
    </w:p>
    <w:p w14:paraId="60220112" w14:textId="77777777" w:rsidR="00B13F42" w:rsidRDefault="00B13F42" w:rsidP="00B13F42">
      <w:pPr>
        <w:pStyle w:val="CommentText"/>
      </w:pPr>
      <w:r>
        <w:t>-Review</w:t>
      </w:r>
    </w:p>
    <w:p w14:paraId="1390010F" w14:textId="77777777" w:rsidR="00B13F42" w:rsidRDefault="00B13F42" w:rsidP="00B13F42">
      <w:pPr>
        <w:pStyle w:val="CommentText"/>
      </w:pPr>
      <w:r>
        <w:t>-Updates in progress</w:t>
      </w:r>
    </w:p>
    <w:p w14:paraId="1685570C" w14:textId="77777777" w:rsidR="00B13F42" w:rsidRDefault="00B13F42" w:rsidP="00B13F42">
      <w:pPr>
        <w:pStyle w:val="CommentText"/>
      </w:pPr>
      <w:r>
        <w:t>-Approved by stakeholder</w:t>
      </w:r>
    </w:p>
    <w:p w14:paraId="14691C7D" w14:textId="77777777" w:rsidR="00B13F42" w:rsidRDefault="00B13F42" w:rsidP="00B13F42">
      <w:pPr>
        <w:pStyle w:val="CommentText"/>
      </w:pPr>
      <w:r>
        <w:t>But use the term that best describes state so the team can understand the level of confidence in the data.</w:t>
      </w:r>
    </w:p>
  </w:comment>
  <w:comment w:id="9" w:author="Brian Blanchard (AZURE PNP)" w:date="2020-04-15T11:51:00Z" w:initials="BB(P">
    <w:p w14:paraId="56C59E71" w14:textId="77777777" w:rsidR="00B13F42" w:rsidRDefault="00B13F42" w:rsidP="00B13F42">
      <w:pPr>
        <w:pStyle w:val="CommentText"/>
      </w:pPr>
      <w:r>
        <w:rPr>
          <w:rStyle w:val="CommentReference"/>
        </w:rPr>
        <w:annotationRef/>
      </w:r>
      <w:r>
        <w:t>Maintaining the last update date will help the team understand if they need to re-review the portfolio before making decisions.</w:t>
      </w:r>
    </w:p>
  </w:comment>
  <w:comment w:id="10" w:author="Brian Blanchard (AZURE PNP)" w:date="2020-04-15T11:48:00Z" w:initials="BB(P">
    <w:p w14:paraId="3C2CBB8D" w14:textId="799D032E" w:rsidR="00B13F42" w:rsidRDefault="00B13F42" w:rsidP="00B13F42">
      <w:pPr>
        <w:pStyle w:val="CommentText"/>
      </w:pPr>
      <w:r>
        <w:rPr>
          <w:rStyle w:val="CommentReference"/>
        </w:rPr>
        <w:annotationRef/>
      </w:r>
      <w:r>
        <w:t>Insert the name of the individual who is currently managing the standard</w:t>
      </w:r>
    </w:p>
  </w:comment>
  <w:comment w:id="11" w:author="Brian Blanchard (AZURE PNP)" w:date="2020-04-15T11:49:00Z" w:initials="BB(P">
    <w:p w14:paraId="4B8F5CB8" w14:textId="77777777" w:rsidR="00B13F42" w:rsidRDefault="00B13F42" w:rsidP="00B13F42">
      <w:pPr>
        <w:pStyle w:val="CommentText"/>
      </w:pPr>
      <w:r>
        <w:rPr>
          <w:rStyle w:val="CommentReference"/>
        </w:rPr>
        <w:annotationRef/>
      </w:r>
      <w:r>
        <w:t xml:space="preserve">Common options for status of the portfolio include: </w:t>
      </w:r>
    </w:p>
    <w:p w14:paraId="55E4CC2B" w14:textId="77777777" w:rsidR="00B13F42" w:rsidRDefault="00B13F42" w:rsidP="00B13F42">
      <w:pPr>
        <w:pStyle w:val="CommentText"/>
      </w:pPr>
      <w:r>
        <w:t>-Discovery</w:t>
      </w:r>
    </w:p>
    <w:p w14:paraId="601DCD89" w14:textId="1909CDF2" w:rsidR="00B13F42" w:rsidRDefault="00B13F42" w:rsidP="00B13F42">
      <w:pPr>
        <w:pStyle w:val="CommentText"/>
      </w:pPr>
      <w:r>
        <w:t>-Draft</w:t>
      </w:r>
    </w:p>
    <w:p w14:paraId="7262DD27" w14:textId="77777777" w:rsidR="00B13F42" w:rsidRDefault="00B13F42" w:rsidP="00B13F42">
      <w:pPr>
        <w:pStyle w:val="CommentText"/>
      </w:pPr>
      <w:r>
        <w:t>-Review</w:t>
      </w:r>
    </w:p>
    <w:p w14:paraId="55CB1FF2" w14:textId="77777777" w:rsidR="00B13F42" w:rsidRDefault="00B13F42" w:rsidP="00B13F42">
      <w:pPr>
        <w:pStyle w:val="CommentText"/>
      </w:pPr>
      <w:r>
        <w:t>-Updates in progress</w:t>
      </w:r>
    </w:p>
    <w:p w14:paraId="6C956DA3" w14:textId="77777777" w:rsidR="00B13F42" w:rsidRDefault="00B13F42" w:rsidP="00B13F42">
      <w:pPr>
        <w:pStyle w:val="CommentText"/>
      </w:pPr>
      <w:r>
        <w:t>-Approved by stakeholder</w:t>
      </w:r>
    </w:p>
    <w:p w14:paraId="3B9C078B" w14:textId="77777777" w:rsidR="00B13F42" w:rsidRDefault="00B13F42" w:rsidP="00B13F42">
      <w:pPr>
        <w:pStyle w:val="CommentText"/>
      </w:pPr>
      <w:r>
        <w:t>But use the term that best describes state so the team can understand the level of confidence in the data.</w:t>
      </w:r>
    </w:p>
  </w:comment>
  <w:comment w:id="12" w:author="Brian Blanchard (AZURE PNP)" w:date="2020-04-15T11:51:00Z" w:initials="BB(P">
    <w:p w14:paraId="2B0D89FD" w14:textId="65F2C343" w:rsidR="00B13F42" w:rsidRDefault="00B13F42" w:rsidP="00B13F42">
      <w:pPr>
        <w:pStyle w:val="CommentText"/>
      </w:pPr>
      <w:r>
        <w:rPr>
          <w:rStyle w:val="CommentReference"/>
        </w:rPr>
        <w:annotationRef/>
      </w:r>
      <w:r>
        <w:t>Maintaining the last update date will help the team understand if they need to re-review the standard before making decisions.</w:t>
      </w:r>
    </w:p>
  </w:comment>
  <w:comment w:id="14" w:author="Brian Blanchard (AZURE PNP)" w:date="2020-04-15T11:47:00Z" w:initials="BB(P">
    <w:p w14:paraId="05A90477" w14:textId="77777777" w:rsidR="00677380" w:rsidRDefault="00677380" w:rsidP="00677380">
      <w:pPr>
        <w:pStyle w:val="CommentText"/>
      </w:pPr>
      <w:r>
        <w:rPr>
          <w:rStyle w:val="CommentReference"/>
        </w:rPr>
        <w:annotationRef/>
      </w:r>
      <w:r>
        <w:t>Update the team name, if a different part of the org holds accountability for the portfolio.</w:t>
      </w:r>
    </w:p>
  </w:comment>
  <w:comment w:id="15" w:author="Brian Blanchard (AZURE PNP)" w:date="2020-04-15T11:48:00Z" w:initials="BB(P">
    <w:p w14:paraId="6A1C0BC9" w14:textId="77777777" w:rsidR="00677380" w:rsidRDefault="00677380" w:rsidP="00B13F42">
      <w:pPr>
        <w:pStyle w:val="CommentText"/>
      </w:pPr>
      <w:r>
        <w:rPr>
          <w:rStyle w:val="CommentReference"/>
        </w:rPr>
        <w:annotationRef/>
      </w:r>
      <w:r>
        <w:t>Insert the name of the individual who is currently managing the standard</w:t>
      </w:r>
    </w:p>
  </w:comment>
  <w:comment w:id="16" w:author="Brian Blanchard (AZURE PNP)" w:date="2020-04-15T11:49:00Z" w:initials="BB(P">
    <w:p w14:paraId="1566F175" w14:textId="77777777" w:rsidR="00677380" w:rsidRDefault="00677380" w:rsidP="00B13F42">
      <w:pPr>
        <w:pStyle w:val="CommentText"/>
      </w:pPr>
      <w:r>
        <w:rPr>
          <w:rStyle w:val="CommentReference"/>
        </w:rPr>
        <w:annotationRef/>
      </w:r>
      <w:r>
        <w:t xml:space="preserve">Common options for status of the portfolio include: </w:t>
      </w:r>
    </w:p>
    <w:p w14:paraId="2949CC6E" w14:textId="77777777" w:rsidR="00677380" w:rsidRDefault="00677380" w:rsidP="00B13F42">
      <w:pPr>
        <w:pStyle w:val="CommentText"/>
      </w:pPr>
      <w:r>
        <w:t>-Discovery</w:t>
      </w:r>
    </w:p>
    <w:p w14:paraId="0F3450E9" w14:textId="77777777" w:rsidR="00677380" w:rsidRDefault="00677380" w:rsidP="00B13F42">
      <w:pPr>
        <w:pStyle w:val="CommentText"/>
      </w:pPr>
      <w:r>
        <w:t>-Draft</w:t>
      </w:r>
    </w:p>
    <w:p w14:paraId="6510AFEB" w14:textId="77777777" w:rsidR="00677380" w:rsidRDefault="00677380" w:rsidP="00B13F42">
      <w:pPr>
        <w:pStyle w:val="CommentText"/>
      </w:pPr>
      <w:r>
        <w:t>-Review</w:t>
      </w:r>
    </w:p>
    <w:p w14:paraId="4C39A9D4" w14:textId="77777777" w:rsidR="00677380" w:rsidRDefault="00677380" w:rsidP="00B13F42">
      <w:pPr>
        <w:pStyle w:val="CommentText"/>
      </w:pPr>
      <w:r>
        <w:t>-Updates in progress</w:t>
      </w:r>
    </w:p>
    <w:p w14:paraId="5B351397" w14:textId="77777777" w:rsidR="00677380" w:rsidRDefault="00677380" w:rsidP="00B13F42">
      <w:pPr>
        <w:pStyle w:val="CommentText"/>
      </w:pPr>
      <w:r>
        <w:t>-Approved by stakeholder</w:t>
      </w:r>
    </w:p>
    <w:p w14:paraId="1E3D5F13" w14:textId="77777777" w:rsidR="00677380" w:rsidRDefault="00677380" w:rsidP="00B13F42">
      <w:pPr>
        <w:pStyle w:val="CommentText"/>
      </w:pPr>
      <w:r>
        <w:t>But use the term that best describes state so the team can understand the level of confidence in the data.</w:t>
      </w:r>
    </w:p>
  </w:comment>
  <w:comment w:id="17" w:author="Brian Blanchard (AZURE PNP)" w:date="2020-04-15T11:51:00Z" w:initials="BB(P">
    <w:p w14:paraId="2F543176" w14:textId="77777777" w:rsidR="00677380" w:rsidRDefault="00677380" w:rsidP="00B13F42">
      <w:pPr>
        <w:pStyle w:val="CommentText"/>
      </w:pPr>
      <w:r>
        <w:rPr>
          <w:rStyle w:val="CommentReference"/>
        </w:rPr>
        <w:annotationRef/>
      </w:r>
      <w:r>
        <w:t>Maintaining the last update date will help the team understand if they need to re-review the standard before making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6F51A" w15:done="0"/>
  <w15:commentEx w15:paraId="43CABF7C" w15:done="0"/>
  <w15:commentEx w15:paraId="71902038" w15:done="0"/>
  <w15:commentEx w15:paraId="1F4A4A2E" w15:done="0"/>
  <w15:commentEx w15:paraId="441857B2" w15:done="0"/>
  <w15:commentEx w15:paraId="3D6A9D09" w15:done="0"/>
  <w15:commentEx w15:paraId="3AF915BF" w15:done="0"/>
  <w15:commentEx w15:paraId="3AA5D0EA" w15:done="0"/>
  <w15:commentEx w15:paraId="14691C7D" w15:done="0"/>
  <w15:commentEx w15:paraId="56C59E71" w15:done="0"/>
  <w15:commentEx w15:paraId="3C2CBB8D" w15:done="0"/>
  <w15:commentEx w15:paraId="3B9C078B" w15:done="0"/>
  <w15:commentEx w15:paraId="2B0D89FD" w15:done="0"/>
  <w15:commentEx w15:paraId="05A90477" w15:done="0"/>
  <w15:commentEx w15:paraId="6A1C0BC9" w15:done="0"/>
  <w15:commentEx w15:paraId="1E3D5F13" w15:done="0"/>
  <w15:commentEx w15:paraId="2F543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74BE" w16cex:dateUtc="2020-04-15T16:55:00Z"/>
  <w16cex:commentExtensible w16cex:durableId="2241755E" w16cex:dateUtc="2020-04-15T16:58:00Z"/>
  <w16cex:commentExtensible w16cex:durableId="22417643" w16cex:dateUtc="2020-04-15T17:02:00Z"/>
  <w16cex:commentExtensible w16cex:durableId="2241CD4C" w16cex:dateUtc="2020-04-15T23:13:00Z"/>
  <w16cex:commentExtensible w16cex:durableId="2241CE47" w16cex:dateUtc="2020-04-15T23:17:00Z"/>
  <w16cex:commentExtensible w16cex:durableId="2241D149" w16cex:dateUtc="2020-04-15T23:30:00Z"/>
  <w16cex:commentExtensible w16cex:durableId="224172E2" w16cex:dateUtc="2020-04-15T16:47:00Z"/>
  <w16cex:commentExtensible w16cex:durableId="22417300" w16cex:dateUtc="2020-04-15T16:48:00Z"/>
  <w16cex:commentExtensible w16cex:durableId="22417330" w16cex:dateUtc="2020-04-15T16:49:00Z"/>
  <w16cex:commentExtensible w16cex:durableId="224173D1" w16cex:dateUtc="2020-04-15T16:51:00Z"/>
  <w16cex:commentExtensible w16cex:durableId="2241D0E3" w16cex:dateUtc="2020-04-15T16:48:00Z"/>
  <w16cex:commentExtensible w16cex:durableId="2241D0E2" w16cex:dateUtc="2020-04-15T16:49:00Z"/>
  <w16cex:commentExtensible w16cex:durableId="2241D0E1" w16cex:dateUtc="2020-04-15T16:51:00Z"/>
  <w16cex:commentExtensible w16cex:durableId="2241D567" w16cex:dateUtc="2020-04-15T16:47:00Z"/>
  <w16cex:commentExtensible w16cex:durableId="2241D56D" w16cex:dateUtc="2020-04-15T16:48:00Z"/>
  <w16cex:commentExtensible w16cex:durableId="2241D56C" w16cex:dateUtc="2020-04-15T16:49:00Z"/>
  <w16cex:commentExtensible w16cex:durableId="2241D56B" w16cex:dateUtc="2020-04-15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6F51A" w16cid:durableId="224174BE"/>
  <w16cid:commentId w16cid:paraId="43CABF7C" w16cid:durableId="2241755E"/>
  <w16cid:commentId w16cid:paraId="71902038" w16cid:durableId="22417643"/>
  <w16cid:commentId w16cid:paraId="1F4A4A2E" w16cid:durableId="2241CD4C"/>
  <w16cid:commentId w16cid:paraId="441857B2" w16cid:durableId="2241CE47"/>
  <w16cid:commentId w16cid:paraId="3D6A9D09" w16cid:durableId="2241D149"/>
  <w16cid:commentId w16cid:paraId="3AF915BF" w16cid:durableId="224172E2"/>
  <w16cid:commentId w16cid:paraId="3AA5D0EA" w16cid:durableId="22417300"/>
  <w16cid:commentId w16cid:paraId="14691C7D" w16cid:durableId="22417330"/>
  <w16cid:commentId w16cid:paraId="56C59E71" w16cid:durableId="224173D1"/>
  <w16cid:commentId w16cid:paraId="3C2CBB8D" w16cid:durableId="2241D0E3"/>
  <w16cid:commentId w16cid:paraId="3B9C078B" w16cid:durableId="2241D0E2"/>
  <w16cid:commentId w16cid:paraId="2B0D89FD" w16cid:durableId="2241D0E1"/>
  <w16cid:commentId w16cid:paraId="05A90477" w16cid:durableId="2241D567"/>
  <w16cid:commentId w16cid:paraId="6A1C0BC9" w16cid:durableId="2241D56D"/>
  <w16cid:commentId w16cid:paraId="1E3D5F13" w16cid:durableId="2241D56C"/>
  <w16cid:commentId w16cid:paraId="2F543176" w16cid:durableId="2241D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ABE79" w14:textId="77777777" w:rsidR="008B0D6B" w:rsidRDefault="008B0D6B" w:rsidP="00677380">
      <w:pPr>
        <w:spacing w:after="0" w:line="240" w:lineRule="auto"/>
      </w:pPr>
      <w:r>
        <w:separator/>
      </w:r>
    </w:p>
  </w:endnote>
  <w:endnote w:type="continuationSeparator" w:id="0">
    <w:p w14:paraId="0A4E0732" w14:textId="77777777" w:rsidR="008B0D6B" w:rsidRDefault="008B0D6B" w:rsidP="0067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5123" w14:textId="77777777" w:rsidR="008B0D6B" w:rsidRDefault="008B0D6B" w:rsidP="00677380">
      <w:pPr>
        <w:spacing w:after="0" w:line="240" w:lineRule="auto"/>
      </w:pPr>
      <w:r>
        <w:separator/>
      </w:r>
    </w:p>
  </w:footnote>
  <w:footnote w:type="continuationSeparator" w:id="0">
    <w:p w14:paraId="0CE805BC" w14:textId="77777777" w:rsidR="008B0D6B" w:rsidRDefault="008B0D6B" w:rsidP="00677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60D"/>
    <w:multiLevelType w:val="hybridMultilevel"/>
    <w:tmpl w:val="BC220C44"/>
    <w:lvl w:ilvl="0" w:tplc="EA08F542">
      <w:start w:val="1"/>
      <w:numFmt w:val="bullet"/>
      <w:lvlText w:val="-"/>
      <w:lvlJc w:val="left"/>
      <w:pPr>
        <w:ind w:left="360" w:hanging="360"/>
      </w:pPr>
      <w:rPr>
        <w:rFonts w:ascii="Segoe UI" w:eastAsiaTheme="minorHAnsi"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C6661"/>
    <w:multiLevelType w:val="hybridMultilevel"/>
    <w:tmpl w:val="B87E3DC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20577"/>
    <w:multiLevelType w:val="hybridMultilevel"/>
    <w:tmpl w:val="F96C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D7AC9"/>
    <w:multiLevelType w:val="hybridMultilevel"/>
    <w:tmpl w:val="A4BEB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42DCD"/>
    <w:multiLevelType w:val="hybridMultilevel"/>
    <w:tmpl w:val="783AC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A62DE"/>
    <w:multiLevelType w:val="hybridMultilevel"/>
    <w:tmpl w:val="91D2B00C"/>
    <w:lvl w:ilvl="0" w:tplc="EA08F54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lanchard (AZURE PNP)">
    <w15:presenceInfo w15:providerId="AD" w15:userId="S::brblanch@microsoft.com::8d4157a8-64e6-4b97-b092-1526621426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64"/>
    <w:rsid w:val="00031CC1"/>
    <w:rsid w:val="001E6CF6"/>
    <w:rsid w:val="001F1805"/>
    <w:rsid w:val="005069E4"/>
    <w:rsid w:val="00535364"/>
    <w:rsid w:val="00677380"/>
    <w:rsid w:val="008B0D6B"/>
    <w:rsid w:val="008E05B0"/>
    <w:rsid w:val="00AC1D48"/>
    <w:rsid w:val="00B13F42"/>
    <w:rsid w:val="00B600C7"/>
    <w:rsid w:val="00D14CCF"/>
    <w:rsid w:val="00EF4CAE"/>
    <w:rsid w:val="00F1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E2F"/>
  <w15:chartTrackingRefBased/>
  <w15:docId w15:val="{B71D384F-F79C-4855-A405-8C4ECCB0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C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F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5F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F64"/>
    <w:pPr>
      <w:ind w:left="720"/>
      <w:contextualSpacing/>
    </w:pPr>
  </w:style>
  <w:style w:type="character" w:styleId="Hyperlink">
    <w:name w:val="Hyperlink"/>
    <w:basedOn w:val="DefaultParagraphFont"/>
    <w:uiPriority w:val="99"/>
    <w:unhideWhenUsed/>
    <w:rsid w:val="00F15F64"/>
    <w:rPr>
      <w:color w:val="0563C1" w:themeColor="hyperlink"/>
      <w:u w:val="single"/>
    </w:rPr>
  </w:style>
  <w:style w:type="character" w:styleId="UnresolvedMention">
    <w:name w:val="Unresolved Mention"/>
    <w:basedOn w:val="DefaultParagraphFont"/>
    <w:uiPriority w:val="99"/>
    <w:semiHidden/>
    <w:unhideWhenUsed/>
    <w:rsid w:val="00F15F64"/>
    <w:rPr>
      <w:color w:val="605E5C"/>
      <w:shd w:val="clear" w:color="auto" w:fill="E1DFDD"/>
    </w:rPr>
  </w:style>
  <w:style w:type="character" w:customStyle="1" w:styleId="Heading2Char">
    <w:name w:val="Heading 2 Char"/>
    <w:basedOn w:val="DefaultParagraphFont"/>
    <w:link w:val="Heading2"/>
    <w:uiPriority w:val="9"/>
    <w:rsid w:val="001F1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CC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14CCF"/>
    <w:rPr>
      <w:sz w:val="16"/>
      <w:szCs w:val="16"/>
    </w:rPr>
  </w:style>
  <w:style w:type="paragraph" w:styleId="CommentText">
    <w:name w:val="annotation text"/>
    <w:basedOn w:val="Normal"/>
    <w:link w:val="CommentTextChar"/>
    <w:uiPriority w:val="99"/>
    <w:unhideWhenUsed/>
    <w:rsid w:val="00D14CCF"/>
    <w:pPr>
      <w:spacing w:line="240" w:lineRule="auto"/>
    </w:pPr>
    <w:rPr>
      <w:sz w:val="20"/>
      <w:szCs w:val="20"/>
    </w:rPr>
  </w:style>
  <w:style w:type="character" w:customStyle="1" w:styleId="CommentTextChar">
    <w:name w:val="Comment Text Char"/>
    <w:basedOn w:val="DefaultParagraphFont"/>
    <w:link w:val="CommentText"/>
    <w:uiPriority w:val="99"/>
    <w:rsid w:val="00D14CCF"/>
    <w:rPr>
      <w:sz w:val="20"/>
      <w:szCs w:val="20"/>
    </w:rPr>
  </w:style>
  <w:style w:type="paragraph" w:styleId="CommentSubject">
    <w:name w:val="annotation subject"/>
    <w:basedOn w:val="CommentText"/>
    <w:next w:val="CommentText"/>
    <w:link w:val="CommentSubjectChar"/>
    <w:uiPriority w:val="99"/>
    <w:semiHidden/>
    <w:unhideWhenUsed/>
    <w:rsid w:val="00D14CCF"/>
    <w:rPr>
      <w:b/>
      <w:bCs/>
    </w:rPr>
  </w:style>
  <w:style w:type="character" w:customStyle="1" w:styleId="CommentSubjectChar">
    <w:name w:val="Comment Subject Char"/>
    <w:basedOn w:val="CommentTextChar"/>
    <w:link w:val="CommentSubject"/>
    <w:uiPriority w:val="99"/>
    <w:semiHidden/>
    <w:rsid w:val="00D14CCF"/>
    <w:rPr>
      <w:b/>
      <w:bCs/>
      <w:sz w:val="20"/>
      <w:szCs w:val="20"/>
    </w:rPr>
  </w:style>
  <w:style w:type="paragraph" w:styleId="BalloonText">
    <w:name w:val="Balloon Text"/>
    <w:basedOn w:val="Normal"/>
    <w:link w:val="BalloonTextChar"/>
    <w:uiPriority w:val="99"/>
    <w:semiHidden/>
    <w:unhideWhenUsed/>
    <w:rsid w:val="00D14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CCF"/>
    <w:rPr>
      <w:rFonts w:ascii="Segoe UI" w:hAnsi="Segoe UI" w:cs="Segoe UI"/>
      <w:sz w:val="18"/>
      <w:szCs w:val="18"/>
    </w:rPr>
  </w:style>
  <w:style w:type="table" w:styleId="TableGrid">
    <w:name w:val="Table Grid"/>
    <w:basedOn w:val="TableNormal"/>
    <w:uiPriority w:val="39"/>
    <w:rsid w:val="00B1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6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microsoft.com/en-us/azure/cloud-adoption-framework/decision-guides/subscription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loud-adoption-framework/get-started/blockers-overview" TargetMode="External"/><Relationship Id="rId13" Type="http://schemas.openxmlformats.org/officeDocument/2006/relationships/hyperlink" Target="https://docs.microsoft.com/en-us/azure/cloud-adoption-framework/get-started/cloud-concepts" TargetMode="External"/><Relationship Id="rId18" Type="http://schemas.openxmlformats.org/officeDocument/2006/relationships/comments" Target="comments.xml"/><Relationship Id="rId26" Type="http://schemas.openxmlformats.org/officeDocument/2006/relationships/hyperlink" Target="https://docs.microsoft.com/en-us/azure/cloud-adoption-framework/digital-estate/inventory" TargetMode="External"/><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image" Target="media/image1.png"/><Relationship Id="rId12" Type="http://schemas.openxmlformats.org/officeDocument/2006/relationships/hyperlink" Target="https://docs.microsoft.com/en-us/azure/cloud-adoption-framework/get-started/cloud-concepts" TargetMode="External"/><Relationship Id="rId17" Type="http://schemas.openxmlformats.org/officeDocument/2006/relationships/hyperlink" Target="https://docs.microsoft.com/en-us/azure/cloud-adoption-framework/get-started/cloud-concepts" TargetMode="External"/><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s://docs.microsoft.com/en-us/azure/cloud-adoption-framework/get-started/cloud-concepts" TargetMode="Externa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cloud-adoption-framework/get-started/cloud-concepts" TargetMode="External"/><Relationship Id="rId24" Type="http://schemas.openxmlformats.org/officeDocument/2006/relationships/diagramColors" Target="diagrams/colors1.xm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ocs.microsoft.com/en-us/azure/cloud-adoption-framework/get-started/cloud-concepts" TargetMode="External"/><Relationship Id="rId23" Type="http://schemas.openxmlformats.org/officeDocument/2006/relationships/diagramQuickStyle" Target="diagrams/quickStyle1.xml"/><Relationship Id="rId28" Type="http://schemas.openxmlformats.org/officeDocument/2006/relationships/hyperlink" Target="https://archcenter.blob.core.windows.net/cdn/fusion/management/raci-template.xlsx" TargetMode="External"/><Relationship Id="rId10" Type="http://schemas.openxmlformats.org/officeDocument/2006/relationships/hyperlink" Target="https://docs.microsoft.com/en-us/azure/cloud-adoption-framework/get-started/org-alignment"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cloud-adoption-framework/get-started/operating-model-overview" TargetMode="External"/><Relationship Id="rId14" Type="http://schemas.openxmlformats.org/officeDocument/2006/relationships/hyperlink" Target="https://docs.microsoft.com/en-us/azure/cloud-adoption-framework/get-started/cloud-concepts" TargetMode="External"/><Relationship Id="rId22" Type="http://schemas.openxmlformats.org/officeDocument/2006/relationships/diagramLayout" Target="diagrams/layout1.xml"/><Relationship Id="rId27" Type="http://schemas.openxmlformats.org/officeDocument/2006/relationships/hyperlink" Target="https://archcenter.blob.core.windows.net/cdn/fusion/readiness/CAF%20Readiness%20Naming%20and%20Tagging%20tracking%20template.xlsx" TargetMode="Externa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1B813-4087-4166-B74D-6037958A6F4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BBEF155-A98A-4122-A08D-4CEB0CADAF66}">
      <dgm:prSet phldrT="[Text]"/>
      <dgm:spPr/>
      <dgm:t>
        <a:bodyPr/>
        <a:lstStyle/>
        <a:p>
          <a:r>
            <a:rPr lang="en-US"/>
            <a:t>Business Unit</a:t>
          </a:r>
        </a:p>
      </dgm:t>
    </dgm:pt>
    <dgm:pt modelId="{6E6EDA35-7E61-4C81-95C7-E2A14E295E8D}" type="parTrans" cxnId="{32833B48-8551-4695-A536-0C3AE8B78992}">
      <dgm:prSet/>
      <dgm:spPr/>
      <dgm:t>
        <a:bodyPr/>
        <a:lstStyle/>
        <a:p>
          <a:endParaRPr lang="en-US"/>
        </a:p>
      </dgm:t>
    </dgm:pt>
    <dgm:pt modelId="{8D21D1FE-2DBC-4B45-B95A-34AC6352FC03}" type="sibTrans" cxnId="{32833B48-8551-4695-A536-0C3AE8B78992}">
      <dgm:prSet/>
      <dgm:spPr/>
      <dgm:t>
        <a:bodyPr/>
        <a:lstStyle/>
        <a:p>
          <a:endParaRPr lang="en-US"/>
        </a:p>
      </dgm:t>
    </dgm:pt>
    <dgm:pt modelId="{807B6528-D2C6-489D-A94A-4DBA4D2A4E2F}">
      <dgm:prSet phldrT="[Text]"/>
      <dgm:spPr/>
      <dgm:t>
        <a:bodyPr/>
        <a:lstStyle/>
        <a:p>
          <a:r>
            <a:rPr lang="en-US"/>
            <a:t>Production</a:t>
          </a:r>
        </a:p>
      </dgm:t>
    </dgm:pt>
    <dgm:pt modelId="{F1FCF8B5-4F74-4479-8085-60AB7E37C965}" type="parTrans" cxnId="{4B175835-264E-4D01-A2B7-06A424EF5F21}">
      <dgm:prSet/>
      <dgm:spPr/>
      <dgm:t>
        <a:bodyPr/>
        <a:lstStyle/>
        <a:p>
          <a:endParaRPr lang="en-US"/>
        </a:p>
      </dgm:t>
    </dgm:pt>
    <dgm:pt modelId="{C5B88FF6-A743-4B28-9C6E-9E771A190E08}" type="sibTrans" cxnId="{4B175835-264E-4D01-A2B7-06A424EF5F21}">
      <dgm:prSet/>
      <dgm:spPr/>
      <dgm:t>
        <a:bodyPr/>
        <a:lstStyle/>
        <a:p>
          <a:endParaRPr lang="en-US"/>
        </a:p>
      </dgm:t>
    </dgm:pt>
    <dgm:pt modelId="{C24DF0B0-6A84-4469-BCC1-251A2D7038E2}">
      <dgm:prSet phldrT="[Text]"/>
      <dgm:spPr/>
      <dgm:t>
        <a:bodyPr/>
        <a:lstStyle/>
        <a:p>
          <a:r>
            <a:rPr lang="en-US"/>
            <a:t>Non-Production</a:t>
          </a:r>
        </a:p>
      </dgm:t>
    </dgm:pt>
    <dgm:pt modelId="{AFAEDDEB-7ED3-4D07-BFA5-4A790D6BB197}" type="parTrans" cxnId="{D90476DD-2653-4CF3-84C1-4CAFFE3F70B4}">
      <dgm:prSet/>
      <dgm:spPr/>
      <dgm:t>
        <a:bodyPr/>
        <a:lstStyle/>
        <a:p>
          <a:endParaRPr lang="en-US"/>
        </a:p>
      </dgm:t>
    </dgm:pt>
    <dgm:pt modelId="{4E550FEB-4808-4981-B52B-F2FD56474CCC}" type="sibTrans" cxnId="{D90476DD-2653-4CF3-84C1-4CAFFE3F70B4}">
      <dgm:prSet/>
      <dgm:spPr/>
      <dgm:t>
        <a:bodyPr/>
        <a:lstStyle/>
        <a:p>
          <a:endParaRPr lang="en-US"/>
        </a:p>
      </dgm:t>
    </dgm:pt>
    <dgm:pt modelId="{808F53CE-34B3-4C3E-9182-E6057C41FA50}">
      <dgm:prSet phldrT="[Text]"/>
      <dgm:spPr/>
      <dgm:t>
        <a:bodyPr/>
        <a:lstStyle/>
        <a:p>
          <a:r>
            <a:rPr lang="en-US"/>
            <a:t>Mission Critical</a:t>
          </a:r>
        </a:p>
      </dgm:t>
    </dgm:pt>
    <dgm:pt modelId="{26E562E8-82CD-4A47-8F54-4E5BA28BB732}" type="parTrans" cxnId="{F4192B88-7F98-4F10-AAA6-20E5D09954F7}">
      <dgm:prSet/>
      <dgm:spPr/>
      <dgm:t>
        <a:bodyPr/>
        <a:lstStyle/>
        <a:p>
          <a:endParaRPr lang="en-US"/>
        </a:p>
      </dgm:t>
    </dgm:pt>
    <dgm:pt modelId="{9F08C2CD-3BB2-4BC1-9335-5BB331C830FB}" type="sibTrans" cxnId="{F4192B88-7F98-4F10-AAA6-20E5D09954F7}">
      <dgm:prSet/>
      <dgm:spPr/>
      <dgm:t>
        <a:bodyPr/>
        <a:lstStyle/>
        <a:p>
          <a:endParaRPr lang="en-US"/>
        </a:p>
      </dgm:t>
    </dgm:pt>
    <dgm:pt modelId="{82F531E3-90AE-4A46-AF4F-F7414D34A294}">
      <dgm:prSet phldrT="[Text]"/>
      <dgm:spPr/>
      <dgm:t>
        <a:bodyPr/>
        <a:lstStyle/>
        <a:p>
          <a:r>
            <a:rPr lang="en-US"/>
            <a:t>Secure Data</a:t>
          </a:r>
        </a:p>
      </dgm:t>
    </dgm:pt>
    <dgm:pt modelId="{5A579442-24F4-44FF-8F14-D5DD4B580626}" type="parTrans" cxnId="{67F99FFD-6E05-4334-9AA5-1C17A06245B4}">
      <dgm:prSet/>
      <dgm:spPr/>
      <dgm:t>
        <a:bodyPr/>
        <a:lstStyle/>
        <a:p>
          <a:endParaRPr lang="en-US"/>
        </a:p>
      </dgm:t>
    </dgm:pt>
    <dgm:pt modelId="{985CF472-4185-42EB-A72A-76643259D3BB}" type="sibTrans" cxnId="{67F99FFD-6E05-4334-9AA5-1C17A06245B4}">
      <dgm:prSet/>
      <dgm:spPr/>
      <dgm:t>
        <a:bodyPr/>
        <a:lstStyle/>
        <a:p>
          <a:endParaRPr lang="en-US"/>
        </a:p>
      </dgm:t>
    </dgm:pt>
    <dgm:pt modelId="{8EF1AE0F-B1FC-41FB-9DE7-37A67F4E950F}">
      <dgm:prSet phldrT="[Text]"/>
      <dgm:spPr/>
      <dgm:t>
        <a:bodyPr/>
        <a:lstStyle/>
        <a:p>
          <a:r>
            <a:rPr lang="en-US"/>
            <a:t>Other Prod</a:t>
          </a:r>
        </a:p>
      </dgm:t>
    </dgm:pt>
    <dgm:pt modelId="{CD2C7D72-4912-4CEF-AA55-7103F7AECFA4}" type="parTrans" cxnId="{C72770A2-0006-4207-A51C-622E59DC36E4}">
      <dgm:prSet/>
      <dgm:spPr/>
      <dgm:t>
        <a:bodyPr/>
        <a:lstStyle/>
        <a:p>
          <a:endParaRPr lang="en-US"/>
        </a:p>
      </dgm:t>
    </dgm:pt>
    <dgm:pt modelId="{B06A7070-33C5-4AA1-9E52-7212452F6128}" type="sibTrans" cxnId="{C72770A2-0006-4207-A51C-622E59DC36E4}">
      <dgm:prSet/>
      <dgm:spPr/>
      <dgm:t>
        <a:bodyPr/>
        <a:lstStyle/>
        <a:p>
          <a:endParaRPr lang="en-US"/>
        </a:p>
      </dgm:t>
    </dgm:pt>
    <dgm:pt modelId="{DDF5518A-A743-429F-9D28-86122437E7F2}">
      <dgm:prSet phldrT="[Text]"/>
      <dgm:spPr/>
      <dgm:t>
        <a:bodyPr/>
        <a:lstStyle/>
        <a:p>
          <a:r>
            <a:rPr lang="en-US"/>
            <a:t>Company name here</a:t>
          </a:r>
        </a:p>
      </dgm:t>
    </dgm:pt>
    <dgm:pt modelId="{618830F9-1355-4E2C-9360-9C81F752E4F1}" type="parTrans" cxnId="{E4D97E7E-C034-43E7-B7C0-B634E94BF592}">
      <dgm:prSet/>
      <dgm:spPr/>
      <dgm:t>
        <a:bodyPr/>
        <a:lstStyle/>
        <a:p>
          <a:endParaRPr lang="en-US"/>
        </a:p>
      </dgm:t>
    </dgm:pt>
    <dgm:pt modelId="{2E874031-CBB6-418D-9991-AE25020CAE89}" type="sibTrans" cxnId="{E4D97E7E-C034-43E7-B7C0-B634E94BF592}">
      <dgm:prSet/>
      <dgm:spPr/>
      <dgm:t>
        <a:bodyPr/>
        <a:lstStyle/>
        <a:p>
          <a:endParaRPr lang="en-US"/>
        </a:p>
      </dgm:t>
    </dgm:pt>
    <dgm:pt modelId="{F82733AA-F51C-4C5D-873F-7EDFA3360C1D}">
      <dgm:prSet phldrT="[Text]"/>
      <dgm:spPr/>
      <dgm:t>
        <a:bodyPr/>
        <a:lstStyle/>
        <a:p>
          <a:r>
            <a:rPr lang="en-US"/>
            <a:t>Business Unit</a:t>
          </a:r>
        </a:p>
      </dgm:t>
    </dgm:pt>
    <dgm:pt modelId="{A837420F-F64A-4DBC-8EFB-C603EC1A3950}" type="parTrans" cxnId="{5C03BE55-C870-4EA6-AC82-03305C2A7E65}">
      <dgm:prSet/>
      <dgm:spPr/>
      <dgm:t>
        <a:bodyPr/>
        <a:lstStyle/>
        <a:p>
          <a:endParaRPr lang="en-US"/>
        </a:p>
      </dgm:t>
    </dgm:pt>
    <dgm:pt modelId="{81F73A8F-AE0D-4800-87E9-57BBAEE626A0}" type="sibTrans" cxnId="{5C03BE55-C870-4EA6-AC82-03305C2A7E65}">
      <dgm:prSet/>
      <dgm:spPr/>
      <dgm:t>
        <a:bodyPr/>
        <a:lstStyle/>
        <a:p>
          <a:endParaRPr lang="en-US"/>
        </a:p>
      </dgm:t>
    </dgm:pt>
    <dgm:pt modelId="{EA246AA1-1805-4D2E-9C80-083EFF9BADD7}">
      <dgm:prSet phldrT="[Text]"/>
      <dgm:spPr/>
      <dgm:t>
        <a:bodyPr/>
        <a:lstStyle/>
        <a:p>
          <a:r>
            <a:rPr lang="en-US"/>
            <a:t>Production</a:t>
          </a:r>
        </a:p>
      </dgm:t>
    </dgm:pt>
    <dgm:pt modelId="{882F1A63-FADD-410B-AED0-25A05C2F14B5}" type="parTrans" cxnId="{0CA99DCA-FE06-448E-8289-7A41541A6B11}">
      <dgm:prSet/>
      <dgm:spPr/>
      <dgm:t>
        <a:bodyPr/>
        <a:lstStyle/>
        <a:p>
          <a:endParaRPr lang="en-US"/>
        </a:p>
      </dgm:t>
    </dgm:pt>
    <dgm:pt modelId="{516486A7-9817-4599-8A3F-39D3DF5F74DE}" type="sibTrans" cxnId="{0CA99DCA-FE06-448E-8289-7A41541A6B11}">
      <dgm:prSet/>
      <dgm:spPr/>
      <dgm:t>
        <a:bodyPr/>
        <a:lstStyle/>
        <a:p>
          <a:endParaRPr lang="en-US"/>
        </a:p>
      </dgm:t>
    </dgm:pt>
    <dgm:pt modelId="{D8C39A92-44E2-4AAA-A2CA-713AE301A79C}">
      <dgm:prSet phldrT="[Text]"/>
      <dgm:spPr/>
      <dgm:t>
        <a:bodyPr/>
        <a:lstStyle/>
        <a:p>
          <a:r>
            <a:rPr lang="en-US"/>
            <a:t>Other</a:t>
          </a:r>
        </a:p>
      </dgm:t>
    </dgm:pt>
    <dgm:pt modelId="{23580808-8F77-4633-8C7A-BC3FDFFE9A8C}" type="parTrans" cxnId="{A8A65FC4-088E-4717-9326-03735E0AE613}">
      <dgm:prSet/>
      <dgm:spPr/>
      <dgm:t>
        <a:bodyPr/>
        <a:lstStyle/>
        <a:p>
          <a:endParaRPr lang="en-US"/>
        </a:p>
      </dgm:t>
    </dgm:pt>
    <dgm:pt modelId="{4598EE44-DA0F-4475-BF0A-BCC7695E2E8F}" type="sibTrans" cxnId="{A8A65FC4-088E-4717-9326-03735E0AE613}">
      <dgm:prSet/>
      <dgm:spPr/>
      <dgm:t>
        <a:bodyPr/>
        <a:lstStyle/>
        <a:p>
          <a:endParaRPr lang="en-US"/>
        </a:p>
      </dgm:t>
    </dgm:pt>
    <dgm:pt modelId="{0B8CB434-F58E-4F60-9815-E6CF600FF379}">
      <dgm:prSet phldrT="[Text]"/>
      <dgm:spPr/>
      <dgm:t>
        <a:bodyPr/>
        <a:lstStyle/>
        <a:p>
          <a:r>
            <a:rPr lang="en-US"/>
            <a:t>Non-Production</a:t>
          </a:r>
        </a:p>
      </dgm:t>
    </dgm:pt>
    <dgm:pt modelId="{D229A37A-4D6D-4296-811F-02BE1EC60C6D}" type="parTrans" cxnId="{D40B6B92-556A-4FB7-93E0-F59DC5C1A4BE}">
      <dgm:prSet/>
      <dgm:spPr/>
      <dgm:t>
        <a:bodyPr/>
        <a:lstStyle/>
        <a:p>
          <a:endParaRPr lang="en-US"/>
        </a:p>
      </dgm:t>
    </dgm:pt>
    <dgm:pt modelId="{35961024-D9C6-4823-BBAE-DE9D98EDBF61}" type="sibTrans" cxnId="{D40B6B92-556A-4FB7-93E0-F59DC5C1A4BE}">
      <dgm:prSet/>
      <dgm:spPr/>
      <dgm:t>
        <a:bodyPr/>
        <a:lstStyle/>
        <a:p>
          <a:endParaRPr lang="en-US"/>
        </a:p>
      </dgm:t>
    </dgm:pt>
    <dgm:pt modelId="{42971A48-4384-4029-892A-1B59A3EC9931}">
      <dgm:prSet phldrT="[Text]"/>
      <dgm:spPr/>
      <dgm:t>
        <a:bodyPr/>
        <a:lstStyle/>
        <a:p>
          <a:r>
            <a:rPr lang="en-US"/>
            <a:t>Sandbox</a:t>
          </a:r>
        </a:p>
      </dgm:t>
    </dgm:pt>
    <dgm:pt modelId="{8807A7C7-1A81-44F8-80AD-7DACB6E57FE7}" type="parTrans" cxnId="{8D1E54F6-9F33-4267-BEC1-24B52CF1BE35}">
      <dgm:prSet/>
      <dgm:spPr/>
      <dgm:t>
        <a:bodyPr/>
        <a:lstStyle/>
        <a:p>
          <a:endParaRPr lang="en-US"/>
        </a:p>
      </dgm:t>
    </dgm:pt>
    <dgm:pt modelId="{5D6B402A-276A-4895-85E1-82B3967C656B}" type="sibTrans" cxnId="{8D1E54F6-9F33-4267-BEC1-24B52CF1BE35}">
      <dgm:prSet/>
      <dgm:spPr/>
      <dgm:t>
        <a:bodyPr/>
        <a:lstStyle/>
        <a:p>
          <a:endParaRPr lang="en-US"/>
        </a:p>
      </dgm:t>
    </dgm:pt>
    <dgm:pt modelId="{08AEF3D9-B50A-489E-880B-168F68738ED2}">
      <dgm:prSet phldrT="[Text]"/>
      <dgm:spPr/>
      <dgm:t>
        <a:bodyPr/>
        <a:lstStyle/>
        <a:p>
          <a:r>
            <a:rPr lang="en-US"/>
            <a:t>Sandbox</a:t>
          </a:r>
        </a:p>
      </dgm:t>
    </dgm:pt>
    <dgm:pt modelId="{997C5A67-10F6-438F-BC22-92423A74923F}" type="parTrans" cxnId="{0724BF42-02E0-4828-936C-6ADF82752A39}">
      <dgm:prSet/>
      <dgm:spPr/>
      <dgm:t>
        <a:bodyPr/>
        <a:lstStyle/>
        <a:p>
          <a:endParaRPr lang="en-US"/>
        </a:p>
      </dgm:t>
    </dgm:pt>
    <dgm:pt modelId="{CB913CFB-7F7D-4786-B879-E5086204E8AF}" type="sibTrans" cxnId="{0724BF42-02E0-4828-936C-6ADF82752A39}">
      <dgm:prSet/>
      <dgm:spPr/>
      <dgm:t>
        <a:bodyPr/>
        <a:lstStyle/>
        <a:p>
          <a:endParaRPr lang="en-US"/>
        </a:p>
      </dgm:t>
    </dgm:pt>
    <dgm:pt modelId="{CCE8DDB2-6B14-444F-8563-514861CA05AA}">
      <dgm:prSet phldrT="[Text]"/>
      <dgm:spPr/>
      <dgm:t>
        <a:bodyPr/>
        <a:lstStyle/>
        <a:p>
          <a:r>
            <a:rPr lang="en-US"/>
            <a:t>CCOE</a:t>
          </a:r>
        </a:p>
      </dgm:t>
    </dgm:pt>
    <dgm:pt modelId="{9F4D9212-CFBE-48E6-B33B-305B8BA48EDF}" type="parTrans" cxnId="{61DCD362-97F1-44CF-8ADA-68B0D26865C0}">
      <dgm:prSet/>
      <dgm:spPr/>
      <dgm:t>
        <a:bodyPr/>
        <a:lstStyle/>
        <a:p>
          <a:endParaRPr lang="en-US"/>
        </a:p>
      </dgm:t>
    </dgm:pt>
    <dgm:pt modelId="{059FD7EA-7373-4705-AF3C-1CD1C68FB8E8}" type="sibTrans" cxnId="{61DCD362-97F1-44CF-8ADA-68B0D26865C0}">
      <dgm:prSet/>
      <dgm:spPr/>
      <dgm:t>
        <a:bodyPr/>
        <a:lstStyle/>
        <a:p>
          <a:endParaRPr lang="en-US"/>
        </a:p>
      </dgm:t>
    </dgm:pt>
    <dgm:pt modelId="{B636FA2E-8D57-4C6C-A06E-E135251BE1AB}">
      <dgm:prSet phldrT="[Text]"/>
      <dgm:spPr/>
      <dgm:t>
        <a:bodyPr/>
        <a:lstStyle/>
        <a:p>
          <a:r>
            <a:rPr lang="en-US"/>
            <a:t>Shared services</a:t>
          </a:r>
        </a:p>
      </dgm:t>
    </dgm:pt>
    <dgm:pt modelId="{7CBDC96B-8EC5-4212-977C-C4C807F2857F}" type="parTrans" cxnId="{40FFD166-6998-4783-8F28-6A6753703E3D}">
      <dgm:prSet/>
      <dgm:spPr/>
      <dgm:t>
        <a:bodyPr/>
        <a:lstStyle/>
        <a:p>
          <a:endParaRPr lang="en-US"/>
        </a:p>
      </dgm:t>
    </dgm:pt>
    <dgm:pt modelId="{D214B7CC-F042-4C0C-9C71-4FB61D77B0EF}" type="sibTrans" cxnId="{40FFD166-6998-4783-8F28-6A6753703E3D}">
      <dgm:prSet/>
      <dgm:spPr/>
      <dgm:t>
        <a:bodyPr/>
        <a:lstStyle/>
        <a:p>
          <a:endParaRPr lang="en-US"/>
        </a:p>
      </dgm:t>
    </dgm:pt>
    <dgm:pt modelId="{17015148-6A7A-4E0E-AB3D-D7AB2987DD58}" type="pres">
      <dgm:prSet presAssocID="{3F51B813-4087-4166-B74D-6037958A6F4D}" presName="Name0" presStyleCnt="0">
        <dgm:presLayoutVars>
          <dgm:orgChart val="1"/>
          <dgm:chPref val="1"/>
          <dgm:dir/>
          <dgm:animOne val="branch"/>
          <dgm:animLvl val="lvl"/>
          <dgm:resizeHandles/>
        </dgm:presLayoutVars>
      </dgm:prSet>
      <dgm:spPr/>
    </dgm:pt>
    <dgm:pt modelId="{C950DB1F-5C24-470E-BF89-D0676BD83174}" type="pres">
      <dgm:prSet presAssocID="{DDF5518A-A743-429F-9D28-86122437E7F2}" presName="hierRoot1" presStyleCnt="0">
        <dgm:presLayoutVars>
          <dgm:hierBranch val="init"/>
        </dgm:presLayoutVars>
      </dgm:prSet>
      <dgm:spPr/>
    </dgm:pt>
    <dgm:pt modelId="{FFA61F56-397D-4E04-8CA7-B267AEAAD5B8}" type="pres">
      <dgm:prSet presAssocID="{DDF5518A-A743-429F-9D28-86122437E7F2}" presName="rootComposite1" presStyleCnt="0"/>
      <dgm:spPr/>
    </dgm:pt>
    <dgm:pt modelId="{04DDF9D0-F7AE-47F7-8095-8E6DCBFB0D34}" type="pres">
      <dgm:prSet presAssocID="{DDF5518A-A743-429F-9D28-86122437E7F2}" presName="rootText1" presStyleLbl="alignAcc1" presStyleIdx="0" presStyleCnt="0">
        <dgm:presLayoutVars>
          <dgm:chPref val="3"/>
        </dgm:presLayoutVars>
      </dgm:prSet>
      <dgm:spPr/>
    </dgm:pt>
    <dgm:pt modelId="{FE9E0BA9-1DAA-4F4A-827C-870E1854077A}" type="pres">
      <dgm:prSet presAssocID="{DDF5518A-A743-429F-9D28-86122437E7F2}" presName="topArc1" presStyleLbl="parChTrans1D1" presStyleIdx="0" presStyleCnt="30"/>
      <dgm:spPr/>
    </dgm:pt>
    <dgm:pt modelId="{0954B7DB-3B9F-449C-95EC-713048BA3361}" type="pres">
      <dgm:prSet presAssocID="{DDF5518A-A743-429F-9D28-86122437E7F2}" presName="bottomArc1" presStyleLbl="parChTrans1D1" presStyleIdx="1" presStyleCnt="30"/>
      <dgm:spPr/>
    </dgm:pt>
    <dgm:pt modelId="{89F969EE-7169-409E-9139-1E178AD729C7}" type="pres">
      <dgm:prSet presAssocID="{DDF5518A-A743-429F-9D28-86122437E7F2}" presName="topConnNode1" presStyleLbl="node1" presStyleIdx="0" presStyleCnt="0"/>
      <dgm:spPr/>
    </dgm:pt>
    <dgm:pt modelId="{8008E15D-E86E-4154-A78C-53AFE6236D02}" type="pres">
      <dgm:prSet presAssocID="{DDF5518A-A743-429F-9D28-86122437E7F2}" presName="hierChild2" presStyleCnt="0"/>
      <dgm:spPr/>
    </dgm:pt>
    <dgm:pt modelId="{777A7FA7-2EF9-4B0B-856C-DD742AE81742}" type="pres">
      <dgm:prSet presAssocID="{6E6EDA35-7E61-4C81-95C7-E2A14E295E8D}" presName="Name28" presStyleLbl="parChTrans1D2" presStyleIdx="0" presStyleCnt="3"/>
      <dgm:spPr/>
    </dgm:pt>
    <dgm:pt modelId="{4C6ADED7-7DDE-49AE-8885-1938102B16F9}" type="pres">
      <dgm:prSet presAssocID="{0BBEF155-A98A-4122-A08D-4CEB0CADAF66}" presName="hierRoot2" presStyleCnt="0">
        <dgm:presLayoutVars>
          <dgm:hierBranch val="init"/>
        </dgm:presLayoutVars>
      </dgm:prSet>
      <dgm:spPr/>
    </dgm:pt>
    <dgm:pt modelId="{6003C0F6-9010-498C-8C31-16BAAE41B56A}" type="pres">
      <dgm:prSet presAssocID="{0BBEF155-A98A-4122-A08D-4CEB0CADAF66}" presName="rootComposite2" presStyleCnt="0"/>
      <dgm:spPr/>
    </dgm:pt>
    <dgm:pt modelId="{E66CDE5D-820E-4ABF-9E1A-F99752B44FC8}" type="pres">
      <dgm:prSet presAssocID="{0BBEF155-A98A-4122-A08D-4CEB0CADAF66}" presName="rootText2" presStyleLbl="alignAcc1" presStyleIdx="0" presStyleCnt="0">
        <dgm:presLayoutVars>
          <dgm:chPref val="3"/>
        </dgm:presLayoutVars>
      </dgm:prSet>
      <dgm:spPr/>
    </dgm:pt>
    <dgm:pt modelId="{C0E3A78C-329A-454F-ABFA-56A9B782027E}" type="pres">
      <dgm:prSet presAssocID="{0BBEF155-A98A-4122-A08D-4CEB0CADAF66}" presName="topArc2" presStyleLbl="parChTrans1D1" presStyleIdx="2" presStyleCnt="30"/>
      <dgm:spPr/>
    </dgm:pt>
    <dgm:pt modelId="{61FC0449-0FC2-41FB-814E-9B96D1F4C0B5}" type="pres">
      <dgm:prSet presAssocID="{0BBEF155-A98A-4122-A08D-4CEB0CADAF66}" presName="bottomArc2" presStyleLbl="parChTrans1D1" presStyleIdx="3" presStyleCnt="30"/>
      <dgm:spPr/>
    </dgm:pt>
    <dgm:pt modelId="{333E3F31-0447-4C1E-A7E3-B49C8B1C9D6F}" type="pres">
      <dgm:prSet presAssocID="{0BBEF155-A98A-4122-A08D-4CEB0CADAF66}" presName="topConnNode2" presStyleLbl="node2" presStyleIdx="0" presStyleCnt="0"/>
      <dgm:spPr/>
    </dgm:pt>
    <dgm:pt modelId="{547D5FD8-9774-4182-A4A6-BC9188C7000F}" type="pres">
      <dgm:prSet presAssocID="{0BBEF155-A98A-4122-A08D-4CEB0CADAF66}" presName="hierChild4" presStyleCnt="0"/>
      <dgm:spPr/>
    </dgm:pt>
    <dgm:pt modelId="{2FD18BAE-049D-41ED-B936-BA66160C3D94}" type="pres">
      <dgm:prSet presAssocID="{F1FCF8B5-4F74-4479-8085-60AB7E37C965}" presName="Name28" presStyleLbl="parChTrans1D3" presStyleIdx="0" presStyleCnt="5"/>
      <dgm:spPr/>
    </dgm:pt>
    <dgm:pt modelId="{A2403C73-67BB-414F-B5EB-7A5ABB69B0F0}" type="pres">
      <dgm:prSet presAssocID="{807B6528-D2C6-489D-A94A-4DBA4D2A4E2F}" presName="hierRoot2" presStyleCnt="0">
        <dgm:presLayoutVars>
          <dgm:hierBranch val="init"/>
        </dgm:presLayoutVars>
      </dgm:prSet>
      <dgm:spPr/>
    </dgm:pt>
    <dgm:pt modelId="{56C80AE4-FE3C-4AB9-854D-92377531253B}" type="pres">
      <dgm:prSet presAssocID="{807B6528-D2C6-489D-A94A-4DBA4D2A4E2F}" presName="rootComposite2" presStyleCnt="0"/>
      <dgm:spPr/>
    </dgm:pt>
    <dgm:pt modelId="{0FCAEE5D-B935-4F64-9AAB-D04C0A3EE837}" type="pres">
      <dgm:prSet presAssocID="{807B6528-D2C6-489D-A94A-4DBA4D2A4E2F}" presName="rootText2" presStyleLbl="alignAcc1" presStyleIdx="0" presStyleCnt="0">
        <dgm:presLayoutVars>
          <dgm:chPref val="3"/>
        </dgm:presLayoutVars>
      </dgm:prSet>
      <dgm:spPr/>
    </dgm:pt>
    <dgm:pt modelId="{45AD9890-A7AB-4643-A98C-89DCDC3CF309}" type="pres">
      <dgm:prSet presAssocID="{807B6528-D2C6-489D-A94A-4DBA4D2A4E2F}" presName="topArc2" presStyleLbl="parChTrans1D1" presStyleIdx="4" presStyleCnt="30"/>
      <dgm:spPr/>
    </dgm:pt>
    <dgm:pt modelId="{7E79E913-9E0F-4010-A1B2-639DCF8DBB7A}" type="pres">
      <dgm:prSet presAssocID="{807B6528-D2C6-489D-A94A-4DBA4D2A4E2F}" presName="bottomArc2" presStyleLbl="parChTrans1D1" presStyleIdx="5" presStyleCnt="30"/>
      <dgm:spPr/>
    </dgm:pt>
    <dgm:pt modelId="{102372E4-8682-4CB3-ADF3-C8FE42DE11E1}" type="pres">
      <dgm:prSet presAssocID="{807B6528-D2C6-489D-A94A-4DBA4D2A4E2F}" presName="topConnNode2" presStyleLbl="node3" presStyleIdx="0" presStyleCnt="0"/>
      <dgm:spPr/>
    </dgm:pt>
    <dgm:pt modelId="{AE8FD87D-47C7-43C3-8E95-FAD1584F4ED1}" type="pres">
      <dgm:prSet presAssocID="{807B6528-D2C6-489D-A94A-4DBA4D2A4E2F}" presName="hierChild4" presStyleCnt="0"/>
      <dgm:spPr/>
    </dgm:pt>
    <dgm:pt modelId="{5046843E-2821-4995-8801-51BB51A14003}" type="pres">
      <dgm:prSet presAssocID="{26E562E8-82CD-4A47-8F54-4E5BA28BB732}" presName="Name28" presStyleLbl="parChTrans1D4" presStyleIdx="0" presStyleCnt="6"/>
      <dgm:spPr/>
    </dgm:pt>
    <dgm:pt modelId="{9916621A-26A0-4483-937E-0AF0EE63BA45}" type="pres">
      <dgm:prSet presAssocID="{808F53CE-34B3-4C3E-9182-E6057C41FA50}" presName="hierRoot2" presStyleCnt="0">
        <dgm:presLayoutVars>
          <dgm:hierBranch val="init"/>
        </dgm:presLayoutVars>
      </dgm:prSet>
      <dgm:spPr/>
    </dgm:pt>
    <dgm:pt modelId="{0945179E-869B-4A1F-ABE2-5118840C3EE9}" type="pres">
      <dgm:prSet presAssocID="{808F53CE-34B3-4C3E-9182-E6057C41FA50}" presName="rootComposite2" presStyleCnt="0"/>
      <dgm:spPr/>
    </dgm:pt>
    <dgm:pt modelId="{CC38EA3E-A33F-430B-930A-360489C8AAD4}" type="pres">
      <dgm:prSet presAssocID="{808F53CE-34B3-4C3E-9182-E6057C41FA50}" presName="rootText2" presStyleLbl="alignAcc1" presStyleIdx="0" presStyleCnt="0">
        <dgm:presLayoutVars>
          <dgm:chPref val="3"/>
        </dgm:presLayoutVars>
      </dgm:prSet>
      <dgm:spPr/>
    </dgm:pt>
    <dgm:pt modelId="{CD5AB476-6D06-44A6-B061-E0810F1ECEF9}" type="pres">
      <dgm:prSet presAssocID="{808F53CE-34B3-4C3E-9182-E6057C41FA50}" presName="topArc2" presStyleLbl="parChTrans1D1" presStyleIdx="6" presStyleCnt="30"/>
      <dgm:spPr/>
    </dgm:pt>
    <dgm:pt modelId="{F58B2BFD-7817-43C7-AA01-64831CF5C731}" type="pres">
      <dgm:prSet presAssocID="{808F53CE-34B3-4C3E-9182-E6057C41FA50}" presName="bottomArc2" presStyleLbl="parChTrans1D1" presStyleIdx="7" presStyleCnt="30"/>
      <dgm:spPr/>
    </dgm:pt>
    <dgm:pt modelId="{A3DA8F45-5EE1-4A9E-8D35-0C8393FA24CA}" type="pres">
      <dgm:prSet presAssocID="{808F53CE-34B3-4C3E-9182-E6057C41FA50}" presName="topConnNode2" presStyleLbl="node4" presStyleIdx="0" presStyleCnt="0"/>
      <dgm:spPr/>
    </dgm:pt>
    <dgm:pt modelId="{4B29CC01-0E8A-4215-A180-6A968D1606E8}" type="pres">
      <dgm:prSet presAssocID="{808F53CE-34B3-4C3E-9182-E6057C41FA50}" presName="hierChild4" presStyleCnt="0"/>
      <dgm:spPr/>
    </dgm:pt>
    <dgm:pt modelId="{CF50EAA3-E042-4BF1-84C0-BD2AFA8C67D5}" type="pres">
      <dgm:prSet presAssocID="{808F53CE-34B3-4C3E-9182-E6057C41FA50}" presName="hierChild5" presStyleCnt="0"/>
      <dgm:spPr/>
    </dgm:pt>
    <dgm:pt modelId="{6563EDA2-DE36-4129-8FFB-A76F30C6E6E7}" type="pres">
      <dgm:prSet presAssocID="{5A579442-24F4-44FF-8F14-D5DD4B580626}" presName="Name28" presStyleLbl="parChTrans1D4" presStyleIdx="1" presStyleCnt="6"/>
      <dgm:spPr/>
    </dgm:pt>
    <dgm:pt modelId="{4F65A816-B99E-4510-9381-00936F7BC511}" type="pres">
      <dgm:prSet presAssocID="{82F531E3-90AE-4A46-AF4F-F7414D34A294}" presName="hierRoot2" presStyleCnt="0">
        <dgm:presLayoutVars>
          <dgm:hierBranch val="init"/>
        </dgm:presLayoutVars>
      </dgm:prSet>
      <dgm:spPr/>
    </dgm:pt>
    <dgm:pt modelId="{457F4D5A-C6E6-4D58-94E4-94F0DB05CFB6}" type="pres">
      <dgm:prSet presAssocID="{82F531E3-90AE-4A46-AF4F-F7414D34A294}" presName="rootComposite2" presStyleCnt="0"/>
      <dgm:spPr/>
    </dgm:pt>
    <dgm:pt modelId="{971DC844-15AF-439A-9067-DE59179E2DC9}" type="pres">
      <dgm:prSet presAssocID="{82F531E3-90AE-4A46-AF4F-F7414D34A294}" presName="rootText2" presStyleLbl="alignAcc1" presStyleIdx="0" presStyleCnt="0">
        <dgm:presLayoutVars>
          <dgm:chPref val="3"/>
        </dgm:presLayoutVars>
      </dgm:prSet>
      <dgm:spPr/>
    </dgm:pt>
    <dgm:pt modelId="{31B1E67C-50DF-498B-95DE-00C77A977146}" type="pres">
      <dgm:prSet presAssocID="{82F531E3-90AE-4A46-AF4F-F7414D34A294}" presName="topArc2" presStyleLbl="parChTrans1D1" presStyleIdx="8" presStyleCnt="30"/>
      <dgm:spPr/>
    </dgm:pt>
    <dgm:pt modelId="{0D17D350-5184-4837-9EA4-A93EE3FD2A33}" type="pres">
      <dgm:prSet presAssocID="{82F531E3-90AE-4A46-AF4F-F7414D34A294}" presName="bottomArc2" presStyleLbl="parChTrans1D1" presStyleIdx="9" presStyleCnt="30"/>
      <dgm:spPr/>
    </dgm:pt>
    <dgm:pt modelId="{E5517345-9E96-439B-9E7F-CE5DFF19C791}" type="pres">
      <dgm:prSet presAssocID="{82F531E3-90AE-4A46-AF4F-F7414D34A294}" presName="topConnNode2" presStyleLbl="node4" presStyleIdx="0" presStyleCnt="0"/>
      <dgm:spPr/>
    </dgm:pt>
    <dgm:pt modelId="{05FD229B-9A86-42AF-81CE-6D47DC1DD96D}" type="pres">
      <dgm:prSet presAssocID="{82F531E3-90AE-4A46-AF4F-F7414D34A294}" presName="hierChild4" presStyleCnt="0"/>
      <dgm:spPr/>
    </dgm:pt>
    <dgm:pt modelId="{A1C3849A-8BC2-414B-9F3F-03F061FBEDC7}" type="pres">
      <dgm:prSet presAssocID="{82F531E3-90AE-4A46-AF4F-F7414D34A294}" presName="hierChild5" presStyleCnt="0"/>
      <dgm:spPr/>
    </dgm:pt>
    <dgm:pt modelId="{66C89D70-37FF-407D-AEAB-6AC4DE4E67EA}" type="pres">
      <dgm:prSet presAssocID="{CD2C7D72-4912-4CEF-AA55-7103F7AECFA4}" presName="Name28" presStyleLbl="parChTrans1D4" presStyleIdx="2" presStyleCnt="6"/>
      <dgm:spPr/>
    </dgm:pt>
    <dgm:pt modelId="{73A688E6-3A8F-4CE4-8B61-454633D27121}" type="pres">
      <dgm:prSet presAssocID="{8EF1AE0F-B1FC-41FB-9DE7-37A67F4E950F}" presName="hierRoot2" presStyleCnt="0">
        <dgm:presLayoutVars>
          <dgm:hierBranch val="init"/>
        </dgm:presLayoutVars>
      </dgm:prSet>
      <dgm:spPr/>
    </dgm:pt>
    <dgm:pt modelId="{9BDE056D-0553-4900-B097-1AABD14AF49B}" type="pres">
      <dgm:prSet presAssocID="{8EF1AE0F-B1FC-41FB-9DE7-37A67F4E950F}" presName="rootComposite2" presStyleCnt="0"/>
      <dgm:spPr/>
    </dgm:pt>
    <dgm:pt modelId="{80386158-AE59-4CA4-81FB-D9B58FBC3AA3}" type="pres">
      <dgm:prSet presAssocID="{8EF1AE0F-B1FC-41FB-9DE7-37A67F4E950F}" presName="rootText2" presStyleLbl="alignAcc1" presStyleIdx="0" presStyleCnt="0">
        <dgm:presLayoutVars>
          <dgm:chPref val="3"/>
        </dgm:presLayoutVars>
      </dgm:prSet>
      <dgm:spPr/>
    </dgm:pt>
    <dgm:pt modelId="{067312D8-3B85-4EEE-B12F-29EF8BF337BF}" type="pres">
      <dgm:prSet presAssocID="{8EF1AE0F-B1FC-41FB-9DE7-37A67F4E950F}" presName="topArc2" presStyleLbl="parChTrans1D1" presStyleIdx="10" presStyleCnt="30"/>
      <dgm:spPr/>
    </dgm:pt>
    <dgm:pt modelId="{15F8E4C4-BE68-4E8A-8170-36A70DA53DD4}" type="pres">
      <dgm:prSet presAssocID="{8EF1AE0F-B1FC-41FB-9DE7-37A67F4E950F}" presName="bottomArc2" presStyleLbl="parChTrans1D1" presStyleIdx="11" presStyleCnt="30"/>
      <dgm:spPr/>
    </dgm:pt>
    <dgm:pt modelId="{770FB8EC-97D4-45CF-B9BF-3AA2B41C2803}" type="pres">
      <dgm:prSet presAssocID="{8EF1AE0F-B1FC-41FB-9DE7-37A67F4E950F}" presName="topConnNode2" presStyleLbl="node4" presStyleIdx="0" presStyleCnt="0"/>
      <dgm:spPr/>
    </dgm:pt>
    <dgm:pt modelId="{71724B3C-4F08-44B2-A1E7-AB1DEB5CB83C}" type="pres">
      <dgm:prSet presAssocID="{8EF1AE0F-B1FC-41FB-9DE7-37A67F4E950F}" presName="hierChild4" presStyleCnt="0"/>
      <dgm:spPr/>
    </dgm:pt>
    <dgm:pt modelId="{270B3A10-9914-4F3D-BB8E-4F300901DF0D}" type="pres">
      <dgm:prSet presAssocID="{8EF1AE0F-B1FC-41FB-9DE7-37A67F4E950F}" presName="hierChild5" presStyleCnt="0"/>
      <dgm:spPr/>
    </dgm:pt>
    <dgm:pt modelId="{E059470E-73B5-4363-AD66-7869D69AC838}" type="pres">
      <dgm:prSet presAssocID="{807B6528-D2C6-489D-A94A-4DBA4D2A4E2F}" presName="hierChild5" presStyleCnt="0"/>
      <dgm:spPr/>
    </dgm:pt>
    <dgm:pt modelId="{00094096-9990-4020-AD67-E34AF92B2CEF}" type="pres">
      <dgm:prSet presAssocID="{AFAEDDEB-7ED3-4D07-BFA5-4A790D6BB197}" presName="Name28" presStyleLbl="parChTrans1D3" presStyleIdx="1" presStyleCnt="5"/>
      <dgm:spPr/>
    </dgm:pt>
    <dgm:pt modelId="{4CA6E4FD-7749-4040-BEA4-BCC05D697EED}" type="pres">
      <dgm:prSet presAssocID="{C24DF0B0-6A84-4469-BCC1-251A2D7038E2}" presName="hierRoot2" presStyleCnt="0">
        <dgm:presLayoutVars>
          <dgm:hierBranch val="init"/>
        </dgm:presLayoutVars>
      </dgm:prSet>
      <dgm:spPr/>
    </dgm:pt>
    <dgm:pt modelId="{14E404E9-82E8-41A1-9C12-B6E52B3F07D3}" type="pres">
      <dgm:prSet presAssocID="{C24DF0B0-6A84-4469-BCC1-251A2D7038E2}" presName="rootComposite2" presStyleCnt="0"/>
      <dgm:spPr/>
    </dgm:pt>
    <dgm:pt modelId="{F4EF401F-9BAE-4233-A53A-2CEC1477C3E2}" type="pres">
      <dgm:prSet presAssocID="{C24DF0B0-6A84-4469-BCC1-251A2D7038E2}" presName="rootText2" presStyleLbl="alignAcc1" presStyleIdx="0" presStyleCnt="0">
        <dgm:presLayoutVars>
          <dgm:chPref val="3"/>
        </dgm:presLayoutVars>
      </dgm:prSet>
      <dgm:spPr/>
    </dgm:pt>
    <dgm:pt modelId="{16EE9025-F203-4E8B-9315-4FCC996CCE9B}" type="pres">
      <dgm:prSet presAssocID="{C24DF0B0-6A84-4469-BCC1-251A2D7038E2}" presName="topArc2" presStyleLbl="parChTrans1D1" presStyleIdx="12" presStyleCnt="30"/>
      <dgm:spPr/>
    </dgm:pt>
    <dgm:pt modelId="{01E5DC5D-D709-427F-9BAC-5EA0B24DBF03}" type="pres">
      <dgm:prSet presAssocID="{C24DF0B0-6A84-4469-BCC1-251A2D7038E2}" presName="bottomArc2" presStyleLbl="parChTrans1D1" presStyleIdx="13" presStyleCnt="30"/>
      <dgm:spPr/>
    </dgm:pt>
    <dgm:pt modelId="{392C4E15-DFA4-4AB1-9212-8F3DF53D07DD}" type="pres">
      <dgm:prSet presAssocID="{C24DF0B0-6A84-4469-BCC1-251A2D7038E2}" presName="topConnNode2" presStyleLbl="node3" presStyleIdx="0" presStyleCnt="0"/>
      <dgm:spPr/>
    </dgm:pt>
    <dgm:pt modelId="{E01258D6-C468-4F14-AE00-5EBA5D3A2C52}" type="pres">
      <dgm:prSet presAssocID="{C24DF0B0-6A84-4469-BCC1-251A2D7038E2}" presName="hierChild4" presStyleCnt="0"/>
      <dgm:spPr/>
    </dgm:pt>
    <dgm:pt modelId="{FCE15B14-874A-4370-9D7B-C09DA9AD307A}" type="pres">
      <dgm:prSet presAssocID="{8807A7C7-1A81-44F8-80AD-7DACB6E57FE7}" presName="Name28" presStyleLbl="parChTrans1D4" presStyleIdx="3" presStyleCnt="6"/>
      <dgm:spPr/>
    </dgm:pt>
    <dgm:pt modelId="{0BD3D21B-EC7A-4D91-A52D-14CF953DEF3F}" type="pres">
      <dgm:prSet presAssocID="{42971A48-4384-4029-892A-1B59A3EC9931}" presName="hierRoot2" presStyleCnt="0">
        <dgm:presLayoutVars>
          <dgm:hierBranch val="init"/>
        </dgm:presLayoutVars>
      </dgm:prSet>
      <dgm:spPr/>
    </dgm:pt>
    <dgm:pt modelId="{0EECA50A-F402-47C3-BDF9-43E7103C6799}" type="pres">
      <dgm:prSet presAssocID="{42971A48-4384-4029-892A-1B59A3EC9931}" presName="rootComposite2" presStyleCnt="0"/>
      <dgm:spPr/>
    </dgm:pt>
    <dgm:pt modelId="{16D8D62E-80A9-48C5-A67D-EA38A67D4561}" type="pres">
      <dgm:prSet presAssocID="{42971A48-4384-4029-892A-1B59A3EC9931}" presName="rootText2" presStyleLbl="alignAcc1" presStyleIdx="0" presStyleCnt="0">
        <dgm:presLayoutVars>
          <dgm:chPref val="3"/>
        </dgm:presLayoutVars>
      </dgm:prSet>
      <dgm:spPr/>
    </dgm:pt>
    <dgm:pt modelId="{F01152C2-21B8-4384-B315-40A222BCFF8D}" type="pres">
      <dgm:prSet presAssocID="{42971A48-4384-4029-892A-1B59A3EC9931}" presName="topArc2" presStyleLbl="parChTrans1D1" presStyleIdx="14" presStyleCnt="30"/>
      <dgm:spPr/>
    </dgm:pt>
    <dgm:pt modelId="{4D87AD71-9DCF-4F8A-BD69-85D20ED9D3F5}" type="pres">
      <dgm:prSet presAssocID="{42971A48-4384-4029-892A-1B59A3EC9931}" presName="bottomArc2" presStyleLbl="parChTrans1D1" presStyleIdx="15" presStyleCnt="30"/>
      <dgm:spPr/>
    </dgm:pt>
    <dgm:pt modelId="{B2652F9D-A9E1-4CBB-A0D3-92B34DF08FEC}" type="pres">
      <dgm:prSet presAssocID="{42971A48-4384-4029-892A-1B59A3EC9931}" presName="topConnNode2" presStyleLbl="node4" presStyleIdx="0" presStyleCnt="0"/>
      <dgm:spPr/>
    </dgm:pt>
    <dgm:pt modelId="{E3A2E0C4-1B8F-498D-A124-163561C12BBA}" type="pres">
      <dgm:prSet presAssocID="{42971A48-4384-4029-892A-1B59A3EC9931}" presName="hierChild4" presStyleCnt="0"/>
      <dgm:spPr/>
    </dgm:pt>
    <dgm:pt modelId="{E1F44635-658D-45B3-9940-C800E47FF2EF}" type="pres">
      <dgm:prSet presAssocID="{42971A48-4384-4029-892A-1B59A3EC9931}" presName="hierChild5" presStyleCnt="0"/>
      <dgm:spPr/>
    </dgm:pt>
    <dgm:pt modelId="{6A2AA8D6-6E75-473C-ABDB-2237A1176B99}" type="pres">
      <dgm:prSet presAssocID="{C24DF0B0-6A84-4469-BCC1-251A2D7038E2}" presName="hierChild5" presStyleCnt="0"/>
      <dgm:spPr/>
    </dgm:pt>
    <dgm:pt modelId="{B8B32F41-F926-44E2-BD6D-92C891855D02}" type="pres">
      <dgm:prSet presAssocID="{0BBEF155-A98A-4122-A08D-4CEB0CADAF66}" presName="hierChild5" presStyleCnt="0"/>
      <dgm:spPr/>
    </dgm:pt>
    <dgm:pt modelId="{B4B5AB2E-7F6A-471F-8895-C3BABC4DD4EC}" type="pres">
      <dgm:prSet presAssocID="{9F4D9212-CFBE-48E6-B33B-305B8BA48EDF}" presName="Name28" presStyleLbl="parChTrans1D2" presStyleIdx="1" presStyleCnt="3"/>
      <dgm:spPr/>
    </dgm:pt>
    <dgm:pt modelId="{4DC2B6A7-E308-4404-BEA4-CC95A420DA6E}" type="pres">
      <dgm:prSet presAssocID="{CCE8DDB2-6B14-444F-8563-514861CA05AA}" presName="hierRoot2" presStyleCnt="0">
        <dgm:presLayoutVars>
          <dgm:hierBranch val="init"/>
        </dgm:presLayoutVars>
      </dgm:prSet>
      <dgm:spPr/>
    </dgm:pt>
    <dgm:pt modelId="{AD19F7DF-93C8-4E39-B3CD-BC5690F4996C}" type="pres">
      <dgm:prSet presAssocID="{CCE8DDB2-6B14-444F-8563-514861CA05AA}" presName="rootComposite2" presStyleCnt="0"/>
      <dgm:spPr/>
    </dgm:pt>
    <dgm:pt modelId="{3A45F120-A523-49F2-984F-FED7CFDC92C4}" type="pres">
      <dgm:prSet presAssocID="{CCE8DDB2-6B14-444F-8563-514861CA05AA}" presName="rootText2" presStyleLbl="alignAcc1" presStyleIdx="0" presStyleCnt="0">
        <dgm:presLayoutVars>
          <dgm:chPref val="3"/>
        </dgm:presLayoutVars>
      </dgm:prSet>
      <dgm:spPr/>
    </dgm:pt>
    <dgm:pt modelId="{E66B4253-742B-4162-B378-45EDA9A215D4}" type="pres">
      <dgm:prSet presAssocID="{CCE8DDB2-6B14-444F-8563-514861CA05AA}" presName="topArc2" presStyleLbl="parChTrans1D1" presStyleIdx="16" presStyleCnt="30"/>
      <dgm:spPr/>
    </dgm:pt>
    <dgm:pt modelId="{FC3F37EB-E07E-43E9-A79D-F839D296DCCB}" type="pres">
      <dgm:prSet presAssocID="{CCE8DDB2-6B14-444F-8563-514861CA05AA}" presName="bottomArc2" presStyleLbl="parChTrans1D1" presStyleIdx="17" presStyleCnt="30"/>
      <dgm:spPr/>
    </dgm:pt>
    <dgm:pt modelId="{4568C7A7-AEF6-44C8-B93F-06A19A465AF1}" type="pres">
      <dgm:prSet presAssocID="{CCE8DDB2-6B14-444F-8563-514861CA05AA}" presName="topConnNode2" presStyleLbl="node2" presStyleIdx="0" presStyleCnt="0"/>
      <dgm:spPr/>
    </dgm:pt>
    <dgm:pt modelId="{5B325B41-77D4-429A-9368-8D0D7076E7B2}" type="pres">
      <dgm:prSet presAssocID="{CCE8DDB2-6B14-444F-8563-514861CA05AA}" presName="hierChild4" presStyleCnt="0"/>
      <dgm:spPr/>
    </dgm:pt>
    <dgm:pt modelId="{7B249572-8FD9-4E54-9FD7-E0E1159B2CDF}" type="pres">
      <dgm:prSet presAssocID="{7CBDC96B-8EC5-4212-977C-C4C807F2857F}" presName="Name28" presStyleLbl="parChTrans1D3" presStyleIdx="2" presStyleCnt="5"/>
      <dgm:spPr/>
    </dgm:pt>
    <dgm:pt modelId="{66B5B193-E777-4EFF-92AB-007BFBBD35A7}" type="pres">
      <dgm:prSet presAssocID="{B636FA2E-8D57-4C6C-A06E-E135251BE1AB}" presName="hierRoot2" presStyleCnt="0">
        <dgm:presLayoutVars>
          <dgm:hierBranch val="init"/>
        </dgm:presLayoutVars>
      </dgm:prSet>
      <dgm:spPr/>
    </dgm:pt>
    <dgm:pt modelId="{3DCEA113-CFFA-4028-BCA1-B019DFC2E3DF}" type="pres">
      <dgm:prSet presAssocID="{B636FA2E-8D57-4C6C-A06E-E135251BE1AB}" presName="rootComposite2" presStyleCnt="0"/>
      <dgm:spPr/>
    </dgm:pt>
    <dgm:pt modelId="{8D9E1C38-8466-4280-A0B6-CD906313128B}" type="pres">
      <dgm:prSet presAssocID="{B636FA2E-8D57-4C6C-A06E-E135251BE1AB}" presName="rootText2" presStyleLbl="alignAcc1" presStyleIdx="0" presStyleCnt="0">
        <dgm:presLayoutVars>
          <dgm:chPref val="3"/>
        </dgm:presLayoutVars>
      </dgm:prSet>
      <dgm:spPr/>
    </dgm:pt>
    <dgm:pt modelId="{39B0193E-5B47-44B7-891F-E0E5B398665F}" type="pres">
      <dgm:prSet presAssocID="{B636FA2E-8D57-4C6C-A06E-E135251BE1AB}" presName="topArc2" presStyleLbl="parChTrans1D1" presStyleIdx="18" presStyleCnt="30"/>
      <dgm:spPr/>
    </dgm:pt>
    <dgm:pt modelId="{6E537D81-2B44-41A9-AC55-C8F1184DBF0B}" type="pres">
      <dgm:prSet presAssocID="{B636FA2E-8D57-4C6C-A06E-E135251BE1AB}" presName="bottomArc2" presStyleLbl="parChTrans1D1" presStyleIdx="19" presStyleCnt="30"/>
      <dgm:spPr/>
    </dgm:pt>
    <dgm:pt modelId="{F808D358-A814-4A32-96F3-E5972FF60E85}" type="pres">
      <dgm:prSet presAssocID="{B636FA2E-8D57-4C6C-A06E-E135251BE1AB}" presName="topConnNode2" presStyleLbl="node3" presStyleIdx="0" presStyleCnt="0"/>
      <dgm:spPr/>
    </dgm:pt>
    <dgm:pt modelId="{70CA96D3-CC3B-4B1D-858C-6FC18DADE4C5}" type="pres">
      <dgm:prSet presAssocID="{B636FA2E-8D57-4C6C-A06E-E135251BE1AB}" presName="hierChild4" presStyleCnt="0"/>
      <dgm:spPr/>
    </dgm:pt>
    <dgm:pt modelId="{A6025C93-A026-4FDB-8B6D-1E06D6A30099}" type="pres">
      <dgm:prSet presAssocID="{B636FA2E-8D57-4C6C-A06E-E135251BE1AB}" presName="hierChild5" presStyleCnt="0"/>
      <dgm:spPr/>
    </dgm:pt>
    <dgm:pt modelId="{EA0A3500-C0CA-4931-869C-9B53777A7E23}" type="pres">
      <dgm:prSet presAssocID="{CCE8DDB2-6B14-444F-8563-514861CA05AA}" presName="hierChild5" presStyleCnt="0"/>
      <dgm:spPr/>
    </dgm:pt>
    <dgm:pt modelId="{5EF154EA-642C-4201-9152-FA47AE0EB8ED}" type="pres">
      <dgm:prSet presAssocID="{A837420F-F64A-4DBC-8EFB-C603EC1A3950}" presName="Name28" presStyleLbl="parChTrans1D2" presStyleIdx="2" presStyleCnt="3"/>
      <dgm:spPr/>
    </dgm:pt>
    <dgm:pt modelId="{C25E4540-3382-4CB9-A341-F77A260D4280}" type="pres">
      <dgm:prSet presAssocID="{F82733AA-F51C-4C5D-873F-7EDFA3360C1D}" presName="hierRoot2" presStyleCnt="0">
        <dgm:presLayoutVars>
          <dgm:hierBranch val="init"/>
        </dgm:presLayoutVars>
      </dgm:prSet>
      <dgm:spPr/>
    </dgm:pt>
    <dgm:pt modelId="{027C26A7-D62D-40AE-8901-9A51264A461C}" type="pres">
      <dgm:prSet presAssocID="{F82733AA-F51C-4C5D-873F-7EDFA3360C1D}" presName="rootComposite2" presStyleCnt="0"/>
      <dgm:spPr/>
    </dgm:pt>
    <dgm:pt modelId="{DE2ED873-C4C6-418E-A7E6-A0CCFC947A4F}" type="pres">
      <dgm:prSet presAssocID="{F82733AA-F51C-4C5D-873F-7EDFA3360C1D}" presName="rootText2" presStyleLbl="alignAcc1" presStyleIdx="0" presStyleCnt="0">
        <dgm:presLayoutVars>
          <dgm:chPref val="3"/>
        </dgm:presLayoutVars>
      </dgm:prSet>
      <dgm:spPr/>
    </dgm:pt>
    <dgm:pt modelId="{4344E39D-ADDD-485C-89EB-36717FA7CA1D}" type="pres">
      <dgm:prSet presAssocID="{F82733AA-F51C-4C5D-873F-7EDFA3360C1D}" presName="topArc2" presStyleLbl="parChTrans1D1" presStyleIdx="20" presStyleCnt="30"/>
      <dgm:spPr/>
    </dgm:pt>
    <dgm:pt modelId="{E43EABD9-4023-4C22-BE9A-B188A6C79E16}" type="pres">
      <dgm:prSet presAssocID="{F82733AA-F51C-4C5D-873F-7EDFA3360C1D}" presName="bottomArc2" presStyleLbl="parChTrans1D1" presStyleIdx="21" presStyleCnt="30"/>
      <dgm:spPr/>
    </dgm:pt>
    <dgm:pt modelId="{9067799B-82B3-4954-A81F-4C01E9FCF16F}" type="pres">
      <dgm:prSet presAssocID="{F82733AA-F51C-4C5D-873F-7EDFA3360C1D}" presName="topConnNode2" presStyleLbl="node2" presStyleIdx="0" presStyleCnt="0"/>
      <dgm:spPr/>
    </dgm:pt>
    <dgm:pt modelId="{2CE9D168-1649-4E0E-BC57-C10EB885DD49}" type="pres">
      <dgm:prSet presAssocID="{F82733AA-F51C-4C5D-873F-7EDFA3360C1D}" presName="hierChild4" presStyleCnt="0"/>
      <dgm:spPr/>
    </dgm:pt>
    <dgm:pt modelId="{B7AF998F-E0DA-4AE9-B0EC-82953A973759}" type="pres">
      <dgm:prSet presAssocID="{882F1A63-FADD-410B-AED0-25A05C2F14B5}" presName="Name28" presStyleLbl="parChTrans1D3" presStyleIdx="3" presStyleCnt="5"/>
      <dgm:spPr/>
    </dgm:pt>
    <dgm:pt modelId="{A917E4B4-6D0A-43BD-8BA8-E16947567B71}" type="pres">
      <dgm:prSet presAssocID="{EA246AA1-1805-4D2E-9C80-083EFF9BADD7}" presName="hierRoot2" presStyleCnt="0">
        <dgm:presLayoutVars>
          <dgm:hierBranch val="init"/>
        </dgm:presLayoutVars>
      </dgm:prSet>
      <dgm:spPr/>
    </dgm:pt>
    <dgm:pt modelId="{6FF1D2C5-AE70-4DCA-BB58-0658B3E259F0}" type="pres">
      <dgm:prSet presAssocID="{EA246AA1-1805-4D2E-9C80-083EFF9BADD7}" presName="rootComposite2" presStyleCnt="0"/>
      <dgm:spPr/>
    </dgm:pt>
    <dgm:pt modelId="{14208D29-A152-4AA4-8880-83B17E9D4848}" type="pres">
      <dgm:prSet presAssocID="{EA246AA1-1805-4D2E-9C80-083EFF9BADD7}" presName="rootText2" presStyleLbl="alignAcc1" presStyleIdx="0" presStyleCnt="0">
        <dgm:presLayoutVars>
          <dgm:chPref val="3"/>
        </dgm:presLayoutVars>
      </dgm:prSet>
      <dgm:spPr/>
    </dgm:pt>
    <dgm:pt modelId="{A4BBFEC6-D5B1-48A2-A81C-35BB65283748}" type="pres">
      <dgm:prSet presAssocID="{EA246AA1-1805-4D2E-9C80-083EFF9BADD7}" presName="topArc2" presStyleLbl="parChTrans1D1" presStyleIdx="22" presStyleCnt="30"/>
      <dgm:spPr/>
    </dgm:pt>
    <dgm:pt modelId="{0178BCDC-F6CC-41A2-A3E5-F4AB1BD4A28B}" type="pres">
      <dgm:prSet presAssocID="{EA246AA1-1805-4D2E-9C80-083EFF9BADD7}" presName="bottomArc2" presStyleLbl="parChTrans1D1" presStyleIdx="23" presStyleCnt="30"/>
      <dgm:spPr/>
    </dgm:pt>
    <dgm:pt modelId="{0FEE745E-D9AB-49DD-9BDB-054A0239C962}" type="pres">
      <dgm:prSet presAssocID="{EA246AA1-1805-4D2E-9C80-083EFF9BADD7}" presName="topConnNode2" presStyleLbl="node3" presStyleIdx="0" presStyleCnt="0"/>
      <dgm:spPr/>
    </dgm:pt>
    <dgm:pt modelId="{EE901805-CC96-457D-8FCB-F16E705D02C0}" type="pres">
      <dgm:prSet presAssocID="{EA246AA1-1805-4D2E-9C80-083EFF9BADD7}" presName="hierChild4" presStyleCnt="0"/>
      <dgm:spPr/>
    </dgm:pt>
    <dgm:pt modelId="{34096FAA-4370-4D4C-9B97-ADFFA22F499B}" type="pres">
      <dgm:prSet presAssocID="{23580808-8F77-4633-8C7A-BC3FDFFE9A8C}" presName="Name28" presStyleLbl="parChTrans1D4" presStyleIdx="4" presStyleCnt="6"/>
      <dgm:spPr/>
    </dgm:pt>
    <dgm:pt modelId="{B0B99692-105D-4BC5-BCD1-8E04C72B4562}" type="pres">
      <dgm:prSet presAssocID="{D8C39A92-44E2-4AAA-A2CA-713AE301A79C}" presName="hierRoot2" presStyleCnt="0">
        <dgm:presLayoutVars>
          <dgm:hierBranch val="init"/>
        </dgm:presLayoutVars>
      </dgm:prSet>
      <dgm:spPr/>
    </dgm:pt>
    <dgm:pt modelId="{7908377A-F9F0-4C9D-834F-93DE006103C1}" type="pres">
      <dgm:prSet presAssocID="{D8C39A92-44E2-4AAA-A2CA-713AE301A79C}" presName="rootComposite2" presStyleCnt="0"/>
      <dgm:spPr/>
    </dgm:pt>
    <dgm:pt modelId="{B1A27E29-374D-47A0-A391-F097016FE175}" type="pres">
      <dgm:prSet presAssocID="{D8C39A92-44E2-4AAA-A2CA-713AE301A79C}" presName="rootText2" presStyleLbl="alignAcc1" presStyleIdx="0" presStyleCnt="0">
        <dgm:presLayoutVars>
          <dgm:chPref val="3"/>
        </dgm:presLayoutVars>
      </dgm:prSet>
      <dgm:spPr/>
    </dgm:pt>
    <dgm:pt modelId="{876D2B52-9974-40C0-91E4-3941EDB347F1}" type="pres">
      <dgm:prSet presAssocID="{D8C39A92-44E2-4AAA-A2CA-713AE301A79C}" presName="topArc2" presStyleLbl="parChTrans1D1" presStyleIdx="24" presStyleCnt="30"/>
      <dgm:spPr/>
    </dgm:pt>
    <dgm:pt modelId="{44FEBAF1-E9F2-47D9-9EF0-17EAD35CEF0C}" type="pres">
      <dgm:prSet presAssocID="{D8C39A92-44E2-4AAA-A2CA-713AE301A79C}" presName="bottomArc2" presStyleLbl="parChTrans1D1" presStyleIdx="25" presStyleCnt="30"/>
      <dgm:spPr/>
    </dgm:pt>
    <dgm:pt modelId="{6FCC6CA9-CC96-4294-BBD1-AFF9679E654D}" type="pres">
      <dgm:prSet presAssocID="{D8C39A92-44E2-4AAA-A2CA-713AE301A79C}" presName="topConnNode2" presStyleLbl="node4" presStyleIdx="0" presStyleCnt="0"/>
      <dgm:spPr/>
    </dgm:pt>
    <dgm:pt modelId="{DA233848-BF67-44B6-891E-287A94F7412D}" type="pres">
      <dgm:prSet presAssocID="{D8C39A92-44E2-4AAA-A2CA-713AE301A79C}" presName="hierChild4" presStyleCnt="0"/>
      <dgm:spPr/>
    </dgm:pt>
    <dgm:pt modelId="{C3DE5037-EAA7-4691-9E2E-E72F1917C961}" type="pres">
      <dgm:prSet presAssocID="{D8C39A92-44E2-4AAA-A2CA-713AE301A79C}" presName="hierChild5" presStyleCnt="0"/>
      <dgm:spPr/>
    </dgm:pt>
    <dgm:pt modelId="{BF1893C1-5DE8-4BA6-A5F3-E5E136C31EBB}" type="pres">
      <dgm:prSet presAssocID="{EA246AA1-1805-4D2E-9C80-083EFF9BADD7}" presName="hierChild5" presStyleCnt="0"/>
      <dgm:spPr/>
    </dgm:pt>
    <dgm:pt modelId="{E5A3A8D6-104D-4857-8370-0AB32D34333C}" type="pres">
      <dgm:prSet presAssocID="{D229A37A-4D6D-4296-811F-02BE1EC60C6D}" presName="Name28" presStyleLbl="parChTrans1D3" presStyleIdx="4" presStyleCnt="5"/>
      <dgm:spPr/>
    </dgm:pt>
    <dgm:pt modelId="{DB02D77A-7941-4E6A-993A-A30BD29332DF}" type="pres">
      <dgm:prSet presAssocID="{0B8CB434-F58E-4F60-9815-E6CF600FF379}" presName="hierRoot2" presStyleCnt="0">
        <dgm:presLayoutVars>
          <dgm:hierBranch val="init"/>
        </dgm:presLayoutVars>
      </dgm:prSet>
      <dgm:spPr/>
    </dgm:pt>
    <dgm:pt modelId="{CDEB52BE-2ED7-43E1-9CA5-2F26384EC63E}" type="pres">
      <dgm:prSet presAssocID="{0B8CB434-F58E-4F60-9815-E6CF600FF379}" presName="rootComposite2" presStyleCnt="0"/>
      <dgm:spPr/>
    </dgm:pt>
    <dgm:pt modelId="{F0D362CE-A2B5-434A-BE37-FA81A75377FA}" type="pres">
      <dgm:prSet presAssocID="{0B8CB434-F58E-4F60-9815-E6CF600FF379}" presName="rootText2" presStyleLbl="alignAcc1" presStyleIdx="0" presStyleCnt="0">
        <dgm:presLayoutVars>
          <dgm:chPref val="3"/>
        </dgm:presLayoutVars>
      </dgm:prSet>
      <dgm:spPr/>
    </dgm:pt>
    <dgm:pt modelId="{9CB6AB15-A683-43F6-B927-AE7E6223F9D7}" type="pres">
      <dgm:prSet presAssocID="{0B8CB434-F58E-4F60-9815-E6CF600FF379}" presName="topArc2" presStyleLbl="parChTrans1D1" presStyleIdx="26" presStyleCnt="30"/>
      <dgm:spPr/>
    </dgm:pt>
    <dgm:pt modelId="{405526FE-E667-4EA2-8613-F5D4F3E67DD2}" type="pres">
      <dgm:prSet presAssocID="{0B8CB434-F58E-4F60-9815-E6CF600FF379}" presName="bottomArc2" presStyleLbl="parChTrans1D1" presStyleIdx="27" presStyleCnt="30"/>
      <dgm:spPr/>
    </dgm:pt>
    <dgm:pt modelId="{AB1E622B-C531-4E4A-816F-1BC26B14CE35}" type="pres">
      <dgm:prSet presAssocID="{0B8CB434-F58E-4F60-9815-E6CF600FF379}" presName="topConnNode2" presStyleLbl="node3" presStyleIdx="0" presStyleCnt="0"/>
      <dgm:spPr/>
    </dgm:pt>
    <dgm:pt modelId="{DAF760B4-ED86-419F-8A0A-3CC7AFF1F677}" type="pres">
      <dgm:prSet presAssocID="{0B8CB434-F58E-4F60-9815-E6CF600FF379}" presName="hierChild4" presStyleCnt="0"/>
      <dgm:spPr/>
    </dgm:pt>
    <dgm:pt modelId="{23D65EFF-023D-481F-AF64-047AC64FA1A5}" type="pres">
      <dgm:prSet presAssocID="{997C5A67-10F6-438F-BC22-92423A74923F}" presName="Name28" presStyleLbl="parChTrans1D4" presStyleIdx="5" presStyleCnt="6"/>
      <dgm:spPr/>
    </dgm:pt>
    <dgm:pt modelId="{7A7143C9-FA6D-47AB-A630-8062E0E14186}" type="pres">
      <dgm:prSet presAssocID="{08AEF3D9-B50A-489E-880B-168F68738ED2}" presName="hierRoot2" presStyleCnt="0">
        <dgm:presLayoutVars>
          <dgm:hierBranch val="init"/>
        </dgm:presLayoutVars>
      </dgm:prSet>
      <dgm:spPr/>
    </dgm:pt>
    <dgm:pt modelId="{E72DF0CC-1A5D-40D1-A88F-E849E0DEF366}" type="pres">
      <dgm:prSet presAssocID="{08AEF3D9-B50A-489E-880B-168F68738ED2}" presName="rootComposite2" presStyleCnt="0"/>
      <dgm:spPr/>
    </dgm:pt>
    <dgm:pt modelId="{5355E085-F772-4910-A20E-B6B2E32E3F9C}" type="pres">
      <dgm:prSet presAssocID="{08AEF3D9-B50A-489E-880B-168F68738ED2}" presName="rootText2" presStyleLbl="alignAcc1" presStyleIdx="0" presStyleCnt="0">
        <dgm:presLayoutVars>
          <dgm:chPref val="3"/>
        </dgm:presLayoutVars>
      </dgm:prSet>
      <dgm:spPr/>
    </dgm:pt>
    <dgm:pt modelId="{A0CABECC-1FF7-410B-A123-87610C02C6CC}" type="pres">
      <dgm:prSet presAssocID="{08AEF3D9-B50A-489E-880B-168F68738ED2}" presName="topArc2" presStyleLbl="parChTrans1D1" presStyleIdx="28" presStyleCnt="30"/>
      <dgm:spPr/>
    </dgm:pt>
    <dgm:pt modelId="{C56F36B3-58AC-4BF2-BBCF-CE57EA03B8F5}" type="pres">
      <dgm:prSet presAssocID="{08AEF3D9-B50A-489E-880B-168F68738ED2}" presName="bottomArc2" presStyleLbl="parChTrans1D1" presStyleIdx="29" presStyleCnt="30"/>
      <dgm:spPr/>
    </dgm:pt>
    <dgm:pt modelId="{5A5F3AC3-821A-43FE-9E80-9CC312CE75A0}" type="pres">
      <dgm:prSet presAssocID="{08AEF3D9-B50A-489E-880B-168F68738ED2}" presName="topConnNode2" presStyleLbl="node4" presStyleIdx="0" presStyleCnt="0"/>
      <dgm:spPr/>
    </dgm:pt>
    <dgm:pt modelId="{D995ED12-CB9D-4FC9-A81A-816775C54957}" type="pres">
      <dgm:prSet presAssocID="{08AEF3D9-B50A-489E-880B-168F68738ED2}" presName="hierChild4" presStyleCnt="0"/>
      <dgm:spPr/>
    </dgm:pt>
    <dgm:pt modelId="{56D044B0-8051-45DD-91CD-21F18DC8611F}" type="pres">
      <dgm:prSet presAssocID="{08AEF3D9-B50A-489E-880B-168F68738ED2}" presName="hierChild5" presStyleCnt="0"/>
      <dgm:spPr/>
    </dgm:pt>
    <dgm:pt modelId="{6A68B4EC-67D6-4073-8422-FD7969652A76}" type="pres">
      <dgm:prSet presAssocID="{0B8CB434-F58E-4F60-9815-E6CF600FF379}" presName="hierChild5" presStyleCnt="0"/>
      <dgm:spPr/>
    </dgm:pt>
    <dgm:pt modelId="{B594B668-2D04-4034-BAD6-7494B832E0F3}" type="pres">
      <dgm:prSet presAssocID="{F82733AA-F51C-4C5D-873F-7EDFA3360C1D}" presName="hierChild5" presStyleCnt="0"/>
      <dgm:spPr/>
    </dgm:pt>
    <dgm:pt modelId="{8DFCBDD8-E986-42B7-B672-2268CB4A2084}" type="pres">
      <dgm:prSet presAssocID="{DDF5518A-A743-429F-9D28-86122437E7F2}" presName="hierChild3" presStyleCnt="0"/>
      <dgm:spPr/>
    </dgm:pt>
  </dgm:ptLst>
  <dgm:cxnLst>
    <dgm:cxn modelId="{8D0D9803-9B9C-4A01-97C7-F61B8ACAD9F0}" type="presOf" srcId="{808F53CE-34B3-4C3E-9182-E6057C41FA50}" destId="{CC38EA3E-A33F-430B-930A-360489C8AAD4}" srcOrd="0" destOrd="0" presId="urn:microsoft.com/office/officeart/2008/layout/HalfCircleOrganizationChart"/>
    <dgm:cxn modelId="{DFE70C06-159B-4CD9-968F-0F6BD97E895F}" type="presOf" srcId="{82F531E3-90AE-4A46-AF4F-F7414D34A294}" destId="{971DC844-15AF-439A-9067-DE59179E2DC9}" srcOrd="0" destOrd="0" presId="urn:microsoft.com/office/officeart/2008/layout/HalfCircleOrganizationChart"/>
    <dgm:cxn modelId="{210AA80A-C026-497F-A216-3B5868BA92DB}" type="presOf" srcId="{7CBDC96B-8EC5-4212-977C-C4C807F2857F}" destId="{7B249572-8FD9-4E54-9FD7-E0E1159B2CDF}" srcOrd="0" destOrd="0" presId="urn:microsoft.com/office/officeart/2008/layout/HalfCircleOrganizationChart"/>
    <dgm:cxn modelId="{1575A011-D31D-41A9-B28F-90F9247EFB8C}" type="presOf" srcId="{9F4D9212-CFBE-48E6-B33B-305B8BA48EDF}" destId="{B4B5AB2E-7F6A-471F-8895-C3BABC4DD4EC}" srcOrd="0" destOrd="0" presId="urn:microsoft.com/office/officeart/2008/layout/HalfCircleOrganizationChart"/>
    <dgm:cxn modelId="{FB216B19-A9DC-47DD-87FB-894A7D4A9C30}" type="presOf" srcId="{A837420F-F64A-4DBC-8EFB-C603EC1A3950}" destId="{5EF154EA-642C-4201-9152-FA47AE0EB8ED}" srcOrd="0" destOrd="0" presId="urn:microsoft.com/office/officeart/2008/layout/HalfCircleOrganizationChart"/>
    <dgm:cxn modelId="{75FABE21-B0D5-49B4-8292-CD48AA95FB73}" type="presOf" srcId="{807B6528-D2C6-489D-A94A-4DBA4D2A4E2F}" destId="{0FCAEE5D-B935-4F64-9AAB-D04C0A3EE837}" srcOrd="0" destOrd="0" presId="urn:microsoft.com/office/officeart/2008/layout/HalfCircleOrganizationChart"/>
    <dgm:cxn modelId="{835ADB2C-1FE8-4F19-8135-CB27E7F0A159}" type="presOf" srcId="{807B6528-D2C6-489D-A94A-4DBA4D2A4E2F}" destId="{102372E4-8682-4CB3-ADF3-C8FE42DE11E1}" srcOrd="1" destOrd="0" presId="urn:microsoft.com/office/officeart/2008/layout/HalfCircleOrganizationChart"/>
    <dgm:cxn modelId="{4B175835-264E-4D01-A2B7-06A424EF5F21}" srcId="{0BBEF155-A98A-4122-A08D-4CEB0CADAF66}" destId="{807B6528-D2C6-489D-A94A-4DBA4D2A4E2F}" srcOrd="0" destOrd="0" parTransId="{F1FCF8B5-4F74-4479-8085-60AB7E37C965}" sibTransId="{C5B88FF6-A743-4B28-9C6E-9E771A190E08}"/>
    <dgm:cxn modelId="{0724BF42-02E0-4828-936C-6ADF82752A39}" srcId="{0B8CB434-F58E-4F60-9815-E6CF600FF379}" destId="{08AEF3D9-B50A-489E-880B-168F68738ED2}" srcOrd="0" destOrd="0" parTransId="{997C5A67-10F6-438F-BC22-92423A74923F}" sibTransId="{CB913CFB-7F7D-4786-B879-E5086204E8AF}"/>
    <dgm:cxn modelId="{61DCD362-97F1-44CF-8ADA-68B0D26865C0}" srcId="{DDF5518A-A743-429F-9D28-86122437E7F2}" destId="{CCE8DDB2-6B14-444F-8563-514861CA05AA}" srcOrd="1" destOrd="0" parTransId="{9F4D9212-CFBE-48E6-B33B-305B8BA48EDF}" sibTransId="{059FD7EA-7373-4705-AF3C-1CD1C68FB8E8}"/>
    <dgm:cxn modelId="{522D8363-E3FF-49DC-BEE2-2C159DDF86DD}" type="presOf" srcId="{0BBEF155-A98A-4122-A08D-4CEB0CADAF66}" destId="{E66CDE5D-820E-4ABF-9E1A-F99752B44FC8}" srcOrd="0" destOrd="0" presId="urn:microsoft.com/office/officeart/2008/layout/HalfCircleOrganizationChart"/>
    <dgm:cxn modelId="{401A7666-47FB-41EF-8B91-C7352AA0C60A}" type="presOf" srcId="{0BBEF155-A98A-4122-A08D-4CEB0CADAF66}" destId="{333E3F31-0447-4C1E-A7E3-B49C8B1C9D6F}" srcOrd="1" destOrd="0" presId="urn:microsoft.com/office/officeart/2008/layout/HalfCircleOrganizationChart"/>
    <dgm:cxn modelId="{40FFD166-6998-4783-8F28-6A6753703E3D}" srcId="{CCE8DDB2-6B14-444F-8563-514861CA05AA}" destId="{B636FA2E-8D57-4C6C-A06E-E135251BE1AB}" srcOrd="0" destOrd="0" parTransId="{7CBDC96B-8EC5-4212-977C-C4C807F2857F}" sibTransId="{D214B7CC-F042-4C0C-9C71-4FB61D77B0EF}"/>
    <dgm:cxn modelId="{32833B48-8551-4695-A536-0C3AE8B78992}" srcId="{DDF5518A-A743-429F-9D28-86122437E7F2}" destId="{0BBEF155-A98A-4122-A08D-4CEB0CADAF66}" srcOrd="0" destOrd="0" parTransId="{6E6EDA35-7E61-4C81-95C7-E2A14E295E8D}" sibTransId="{8D21D1FE-2DBC-4B45-B95A-34AC6352FC03}"/>
    <dgm:cxn modelId="{C09F384C-788B-47B1-991D-9FCFDE6768B2}" type="presOf" srcId="{8EF1AE0F-B1FC-41FB-9DE7-37A67F4E950F}" destId="{80386158-AE59-4CA4-81FB-D9B58FBC3AA3}" srcOrd="0" destOrd="0" presId="urn:microsoft.com/office/officeart/2008/layout/HalfCircleOrganizationChart"/>
    <dgm:cxn modelId="{DFF3196D-9ED9-4025-B4EA-109F9DAD2E10}" type="presOf" srcId="{DDF5518A-A743-429F-9D28-86122437E7F2}" destId="{04DDF9D0-F7AE-47F7-8095-8E6DCBFB0D34}" srcOrd="0" destOrd="0" presId="urn:microsoft.com/office/officeart/2008/layout/HalfCircleOrganizationChart"/>
    <dgm:cxn modelId="{38F0F94D-CBF4-4BC1-8EC4-DC49AB0D2B95}" type="presOf" srcId="{23580808-8F77-4633-8C7A-BC3FDFFE9A8C}" destId="{34096FAA-4370-4D4C-9B97-ADFFA22F499B}" srcOrd="0" destOrd="0" presId="urn:microsoft.com/office/officeart/2008/layout/HalfCircleOrganizationChart"/>
    <dgm:cxn modelId="{E16F636F-ACAC-4E30-89BB-17D10F564A25}" type="presOf" srcId="{D229A37A-4D6D-4296-811F-02BE1EC60C6D}" destId="{E5A3A8D6-104D-4857-8370-0AB32D34333C}" srcOrd="0" destOrd="0" presId="urn:microsoft.com/office/officeart/2008/layout/HalfCircleOrganizationChart"/>
    <dgm:cxn modelId="{9F630A51-46A7-4BC4-A661-745497572CE1}" type="presOf" srcId="{82F531E3-90AE-4A46-AF4F-F7414D34A294}" destId="{E5517345-9E96-439B-9E7F-CE5DFF19C791}" srcOrd="1" destOrd="0" presId="urn:microsoft.com/office/officeart/2008/layout/HalfCircleOrganizationChart"/>
    <dgm:cxn modelId="{77A44773-CD22-46FE-90B1-EAF343F0A45C}" type="presOf" srcId="{F1FCF8B5-4F74-4479-8085-60AB7E37C965}" destId="{2FD18BAE-049D-41ED-B936-BA66160C3D94}" srcOrd="0" destOrd="0" presId="urn:microsoft.com/office/officeart/2008/layout/HalfCircleOrganizationChart"/>
    <dgm:cxn modelId="{5C03BE55-C870-4EA6-AC82-03305C2A7E65}" srcId="{DDF5518A-A743-429F-9D28-86122437E7F2}" destId="{F82733AA-F51C-4C5D-873F-7EDFA3360C1D}" srcOrd="2" destOrd="0" parTransId="{A837420F-F64A-4DBC-8EFB-C603EC1A3950}" sibTransId="{81F73A8F-AE0D-4800-87E9-57BBAEE626A0}"/>
    <dgm:cxn modelId="{BD87CB77-49AD-40CD-9F5B-BF810E4FF492}" type="presOf" srcId="{882F1A63-FADD-410B-AED0-25A05C2F14B5}" destId="{B7AF998F-E0DA-4AE9-B0EC-82953A973759}" srcOrd="0" destOrd="0" presId="urn:microsoft.com/office/officeart/2008/layout/HalfCircleOrganizationChart"/>
    <dgm:cxn modelId="{2AD81458-8B1E-49BD-B977-747AEBC96040}" type="presOf" srcId="{08AEF3D9-B50A-489E-880B-168F68738ED2}" destId="{5A5F3AC3-821A-43FE-9E80-9CC312CE75A0}" srcOrd="1" destOrd="0" presId="urn:microsoft.com/office/officeart/2008/layout/HalfCircleOrganizationChart"/>
    <dgm:cxn modelId="{E4D97E7E-C034-43E7-B7C0-B634E94BF592}" srcId="{3F51B813-4087-4166-B74D-6037958A6F4D}" destId="{DDF5518A-A743-429F-9D28-86122437E7F2}" srcOrd="0" destOrd="0" parTransId="{618830F9-1355-4E2C-9360-9C81F752E4F1}" sibTransId="{2E874031-CBB6-418D-9991-AE25020CAE89}"/>
    <dgm:cxn modelId="{DCAD3D82-BF9E-4B6F-BF77-85229AC5AADD}" type="presOf" srcId="{CD2C7D72-4912-4CEF-AA55-7103F7AECFA4}" destId="{66C89D70-37FF-407D-AEAB-6AC4DE4E67EA}" srcOrd="0" destOrd="0" presId="urn:microsoft.com/office/officeart/2008/layout/HalfCircleOrganizationChart"/>
    <dgm:cxn modelId="{80365187-EB19-4F56-904F-8DC44EC8B572}" type="presOf" srcId="{B636FA2E-8D57-4C6C-A06E-E135251BE1AB}" destId="{F808D358-A814-4A32-96F3-E5972FF60E85}" srcOrd="1" destOrd="0" presId="urn:microsoft.com/office/officeart/2008/layout/HalfCircleOrganizationChart"/>
    <dgm:cxn modelId="{5AA3BE87-7833-4910-8C72-B33A0EBA442E}" type="presOf" srcId="{3F51B813-4087-4166-B74D-6037958A6F4D}" destId="{17015148-6A7A-4E0E-AB3D-D7AB2987DD58}" srcOrd="0" destOrd="0" presId="urn:microsoft.com/office/officeart/2008/layout/HalfCircleOrganizationChart"/>
    <dgm:cxn modelId="{F4192B88-7F98-4F10-AAA6-20E5D09954F7}" srcId="{807B6528-D2C6-489D-A94A-4DBA4D2A4E2F}" destId="{808F53CE-34B3-4C3E-9182-E6057C41FA50}" srcOrd="0" destOrd="0" parTransId="{26E562E8-82CD-4A47-8F54-4E5BA28BB732}" sibTransId="{9F08C2CD-3BB2-4BC1-9335-5BB331C830FB}"/>
    <dgm:cxn modelId="{ADE9588A-3E8A-43B3-9196-0E9816A834A0}" type="presOf" srcId="{AFAEDDEB-7ED3-4D07-BFA5-4A790D6BB197}" destId="{00094096-9990-4020-AD67-E34AF92B2CEF}" srcOrd="0" destOrd="0" presId="urn:microsoft.com/office/officeart/2008/layout/HalfCircleOrganizationChart"/>
    <dgm:cxn modelId="{D40B6B92-556A-4FB7-93E0-F59DC5C1A4BE}" srcId="{F82733AA-F51C-4C5D-873F-7EDFA3360C1D}" destId="{0B8CB434-F58E-4F60-9815-E6CF600FF379}" srcOrd="1" destOrd="0" parTransId="{D229A37A-4D6D-4296-811F-02BE1EC60C6D}" sibTransId="{35961024-D9C6-4823-BBAE-DE9D98EDBF61}"/>
    <dgm:cxn modelId="{6940FA98-7042-4704-9EB1-B208DE0AAAFA}" type="presOf" srcId="{6E6EDA35-7E61-4C81-95C7-E2A14E295E8D}" destId="{777A7FA7-2EF9-4B0B-856C-DD742AE81742}" srcOrd="0" destOrd="0" presId="urn:microsoft.com/office/officeart/2008/layout/HalfCircleOrganizationChart"/>
    <dgm:cxn modelId="{BB58909C-84ED-48B3-B918-39A8BCFF83C9}" type="presOf" srcId="{997C5A67-10F6-438F-BC22-92423A74923F}" destId="{23D65EFF-023D-481F-AF64-047AC64FA1A5}" srcOrd="0" destOrd="0" presId="urn:microsoft.com/office/officeart/2008/layout/HalfCircleOrganizationChart"/>
    <dgm:cxn modelId="{C72770A2-0006-4207-A51C-622E59DC36E4}" srcId="{807B6528-D2C6-489D-A94A-4DBA4D2A4E2F}" destId="{8EF1AE0F-B1FC-41FB-9DE7-37A67F4E950F}" srcOrd="2" destOrd="0" parTransId="{CD2C7D72-4912-4CEF-AA55-7103F7AECFA4}" sibTransId="{B06A7070-33C5-4AA1-9E52-7212452F6128}"/>
    <dgm:cxn modelId="{51ACA0A2-4907-4DF5-9A1E-331E16250AB0}" type="presOf" srcId="{B636FA2E-8D57-4C6C-A06E-E135251BE1AB}" destId="{8D9E1C38-8466-4280-A0B6-CD906313128B}" srcOrd="0" destOrd="0" presId="urn:microsoft.com/office/officeart/2008/layout/HalfCircleOrganizationChart"/>
    <dgm:cxn modelId="{4C5DFDA7-D7E7-4A31-902B-EBFE4F87C210}" type="presOf" srcId="{EA246AA1-1805-4D2E-9C80-083EFF9BADD7}" destId="{14208D29-A152-4AA4-8880-83B17E9D4848}" srcOrd="0" destOrd="0" presId="urn:microsoft.com/office/officeart/2008/layout/HalfCircleOrganizationChart"/>
    <dgm:cxn modelId="{A2B219AE-ADF9-4DC6-A971-406A87D50A7F}" type="presOf" srcId="{8EF1AE0F-B1FC-41FB-9DE7-37A67F4E950F}" destId="{770FB8EC-97D4-45CF-B9BF-3AA2B41C2803}" srcOrd="1" destOrd="0" presId="urn:microsoft.com/office/officeart/2008/layout/HalfCircleOrganizationChart"/>
    <dgm:cxn modelId="{9DAF7CB6-9944-4DC0-AFB5-1650541A2DA3}" type="presOf" srcId="{5A579442-24F4-44FF-8F14-D5DD4B580626}" destId="{6563EDA2-DE36-4129-8FFB-A76F30C6E6E7}" srcOrd="0" destOrd="0" presId="urn:microsoft.com/office/officeart/2008/layout/HalfCircleOrganizationChart"/>
    <dgm:cxn modelId="{8E5A7EB6-28B1-4FEF-BDE8-99206E7E41F5}" type="presOf" srcId="{EA246AA1-1805-4D2E-9C80-083EFF9BADD7}" destId="{0FEE745E-D9AB-49DD-9BDB-054A0239C962}" srcOrd="1" destOrd="0" presId="urn:microsoft.com/office/officeart/2008/layout/HalfCircleOrganizationChart"/>
    <dgm:cxn modelId="{CE9D71B8-5C88-4127-A436-50510E2366C9}" type="presOf" srcId="{C24DF0B0-6A84-4469-BCC1-251A2D7038E2}" destId="{392C4E15-DFA4-4AB1-9212-8F3DF53D07DD}" srcOrd="1" destOrd="0" presId="urn:microsoft.com/office/officeart/2008/layout/HalfCircleOrganizationChart"/>
    <dgm:cxn modelId="{FB9E91BE-B289-4A57-AFD4-82E38AFD1E99}" type="presOf" srcId="{C24DF0B0-6A84-4469-BCC1-251A2D7038E2}" destId="{F4EF401F-9BAE-4233-A53A-2CEC1477C3E2}" srcOrd="0" destOrd="0" presId="urn:microsoft.com/office/officeart/2008/layout/HalfCircleOrganizationChart"/>
    <dgm:cxn modelId="{75EB47C1-3AAD-474E-9134-0552C2B221A1}" type="presOf" srcId="{42971A48-4384-4029-892A-1B59A3EC9931}" destId="{B2652F9D-A9E1-4CBB-A0D3-92B34DF08FEC}" srcOrd="1" destOrd="0" presId="urn:microsoft.com/office/officeart/2008/layout/HalfCircleOrganizationChart"/>
    <dgm:cxn modelId="{A8A65FC4-088E-4717-9326-03735E0AE613}" srcId="{EA246AA1-1805-4D2E-9C80-083EFF9BADD7}" destId="{D8C39A92-44E2-4AAA-A2CA-713AE301A79C}" srcOrd="0" destOrd="0" parTransId="{23580808-8F77-4633-8C7A-BC3FDFFE9A8C}" sibTransId="{4598EE44-DA0F-4475-BF0A-BCC7695E2E8F}"/>
    <dgm:cxn modelId="{09E881C4-22AB-43BD-9406-52E118D03145}" type="presOf" srcId="{CCE8DDB2-6B14-444F-8563-514861CA05AA}" destId="{3A45F120-A523-49F2-984F-FED7CFDC92C4}" srcOrd="0" destOrd="0" presId="urn:microsoft.com/office/officeart/2008/layout/HalfCircleOrganizationChart"/>
    <dgm:cxn modelId="{102AB2C4-464C-4F22-98B6-5CEBB9D48527}" type="presOf" srcId="{0B8CB434-F58E-4F60-9815-E6CF600FF379}" destId="{AB1E622B-C531-4E4A-816F-1BC26B14CE35}" srcOrd="1" destOrd="0" presId="urn:microsoft.com/office/officeart/2008/layout/HalfCircleOrganizationChart"/>
    <dgm:cxn modelId="{0CA99DCA-FE06-448E-8289-7A41541A6B11}" srcId="{F82733AA-F51C-4C5D-873F-7EDFA3360C1D}" destId="{EA246AA1-1805-4D2E-9C80-083EFF9BADD7}" srcOrd="0" destOrd="0" parTransId="{882F1A63-FADD-410B-AED0-25A05C2F14B5}" sibTransId="{516486A7-9817-4599-8A3F-39D3DF5F74DE}"/>
    <dgm:cxn modelId="{B76B7DCB-47B8-48B7-B3E9-C788D6E5AB2D}" type="presOf" srcId="{42971A48-4384-4029-892A-1B59A3EC9931}" destId="{16D8D62E-80A9-48C5-A67D-EA38A67D4561}" srcOrd="0" destOrd="0" presId="urn:microsoft.com/office/officeart/2008/layout/HalfCircleOrganizationChart"/>
    <dgm:cxn modelId="{035DAACF-1370-40E7-850D-7127409077DF}" type="presOf" srcId="{08AEF3D9-B50A-489E-880B-168F68738ED2}" destId="{5355E085-F772-4910-A20E-B6B2E32E3F9C}" srcOrd="0" destOrd="0" presId="urn:microsoft.com/office/officeart/2008/layout/HalfCircleOrganizationChart"/>
    <dgm:cxn modelId="{5BED4BD5-085E-4C97-93E6-E21E96730A91}" type="presOf" srcId="{0B8CB434-F58E-4F60-9815-E6CF600FF379}" destId="{F0D362CE-A2B5-434A-BE37-FA81A75377FA}" srcOrd="0" destOrd="0" presId="urn:microsoft.com/office/officeart/2008/layout/HalfCircleOrganizationChart"/>
    <dgm:cxn modelId="{D90476DD-2653-4CF3-84C1-4CAFFE3F70B4}" srcId="{0BBEF155-A98A-4122-A08D-4CEB0CADAF66}" destId="{C24DF0B0-6A84-4469-BCC1-251A2D7038E2}" srcOrd="1" destOrd="0" parTransId="{AFAEDDEB-7ED3-4D07-BFA5-4A790D6BB197}" sibTransId="{4E550FEB-4808-4981-B52B-F2FD56474CCC}"/>
    <dgm:cxn modelId="{E58FEFE5-9320-4EE5-832E-847B7C240069}" type="presOf" srcId="{CCE8DDB2-6B14-444F-8563-514861CA05AA}" destId="{4568C7A7-AEF6-44C8-B93F-06A19A465AF1}" srcOrd="1" destOrd="0" presId="urn:microsoft.com/office/officeart/2008/layout/HalfCircleOrganizationChart"/>
    <dgm:cxn modelId="{78531CE8-E381-4C2D-86DD-5A948EE44D13}" type="presOf" srcId="{F82733AA-F51C-4C5D-873F-7EDFA3360C1D}" destId="{9067799B-82B3-4954-A81F-4C01E9FCF16F}" srcOrd="1" destOrd="0" presId="urn:microsoft.com/office/officeart/2008/layout/HalfCircleOrganizationChart"/>
    <dgm:cxn modelId="{DE1DE8E8-C289-4EB6-846E-F090E6360A35}" type="presOf" srcId="{D8C39A92-44E2-4AAA-A2CA-713AE301A79C}" destId="{B1A27E29-374D-47A0-A391-F097016FE175}" srcOrd="0" destOrd="0" presId="urn:microsoft.com/office/officeart/2008/layout/HalfCircleOrganizationChart"/>
    <dgm:cxn modelId="{346B66E9-B891-42C4-9EF1-40A5E62A15A3}" type="presOf" srcId="{DDF5518A-A743-429F-9D28-86122437E7F2}" destId="{89F969EE-7169-409E-9139-1E178AD729C7}" srcOrd="1" destOrd="0" presId="urn:microsoft.com/office/officeart/2008/layout/HalfCircleOrganizationChart"/>
    <dgm:cxn modelId="{E396DEEC-937A-4ACC-86BE-CDEE2BB284BB}" type="presOf" srcId="{8807A7C7-1A81-44F8-80AD-7DACB6E57FE7}" destId="{FCE15B14-874A-4370-9D7B-C09DA9AD307A}" srcOrd="0" destOrd="0" presId="urn:microsoft.com/office/officeart/2008/layout/HalfCircleOrganizationChart"/>
    <dgm:cxn modelId="{18CAFAED-35DB-4D8E-B55D-436601EF5365}" type="presOf" srcId="{26E562E8-82CD-4A47-8F54-4E5BA28BB732}" destId="{5046843E-2821-4995-8801-51BB51A14003}" srcOrd="0" destOrd="0" presId="urn:microsoft.com/office/officeart/2008/layout/HalfCircleOrganizationChart"/>
    <dgm:cxn modelId="{8D1E54F6-9F33-4267-BEC1-24B52CF1BE35}" srcId="{C24DF0B0-6A84-4469-BCC1-251A2D7038E2}" destId="{42971A48-4384-4029-892A-1B59A3EC9931}" srcOrd="0" destOrd="0" parTransId="{8807A7C7-1A81-44F8-80AD-7DACB6E57FE7}" sibTransId="{5D6B402A-276A-4895-85E1-82B3967C656B}"/>
    <dgm:cxn modelId="{297BEFF8-FFA6-474A-81BA-57593374ECF7}" type="presOf" srcId="{808F53CE-34B3-4C3E-9182-E6057C41FA50}" destId="{A3DA8F45-5EE1-4A9E-8D35-0C8393FA24CA}" srcOrd="1" destOrd="0" presId="urn:microsoft.com/office/officeart/2008/layout/HalfCircleOrganizationChart"/>
    <dgm:cxn modelId="{F752FBF8-4E39-4E79-8F55-11966D65581D}" type="presOf" srcId="{D8C39A92-44E2-4AAA-A2CA-713AE301A79C}" destId="{6FCC6CA9-CC96-4294-BBD1-AFF9679E654D}" srcOrd="1" destOrd="0" presId="urn:microsoft.com/office/officeart/2008/layout/HalfCircleOrganizationChart"/>
    <dgm:cxn modelId="{B30A10FD-8020-4EED-8014-512F3A72302D}" type="presOf" srcId="{F82733AA-F51C-4C5D-873F-7EDFA3360C1D}" destId="{DE2ED873-C4C6-418E-A7E6-A0CCFC947A4F}" srcOrd="0" destOrd="0" presId="urn:microsoft.com/office/officeart/2008/layout/HalfCircleOrganizationChart"/>
    <dgm:cxn modelId="{67F99FFD-6E05-4334-9AA5-1C17A06245B4}" srcId="{807B6528-D2C6-489D-A94A-4DBA4D2A4E2F}" destId="{82F531E3-90AE-4A46-AF4F-F7414D34A294}" srcOrd="1" destOrd="0" parTransId="{5A579442-24F4-44FF-8F14-D5DD4B580626}" sibTransId="{985CF472-4185-42EB-A72A-76643259D3BB}"/>
    <dgm:cxn modelId="{414CA63B-6770-4E8A-891D-958B26CC6220}" type="presParOf" srcId="{17015148-6A7A-4E0E-AB3D-D7AB2987DD58}" destId="{C950DB1F-5C24-470E-BF89-D0676BD83174}" srcOrd="0" destOrd="0" presId="urn:microsoft.com/office/officeart/2008/layout/HalfCircleOrganizationChart"/>
    <dgm:cxn modelId="{C19A6F2D-C61A-4C24-99D4-6210F94EFAE5}" type="presParOf" srcId="{C950DB1F-5C24-470E-BF89-D0676BD83174}" destId="{FFA61F56-397D-4E04-8CA7-B267AEAAD5B8}" srcOrd="0" destOrd="0" presId="urn:microsoft.com/office/officeart/2008/layout/HalfCircleOrganizationChart"/>
    <dgm:cxn modelId="{E77CC997-5A1B-47A7-BBA2-1A0B667E1124}" type="presParOf" srcId="{FFA61F56-397D-4E04-8CA7-B267AEAAD5B8}" destId="{04DDF9D0-F7AE-47F7-8095-8E6DCBFB0D34}" srcOrd="0" destOrd="0" presId="urn:microsoft.com/office/officeart/2008/layout/HalfCircleOrganizationChart"/>
    <dgm:cxn modelId="{78E5FA29-F948-44A3-8C19-B69CDE3D9BB3}" type="presParOf" srcId="{FFA61F56-397D-4E04-8CA7-B267AEAAD5B8}" destId="{FE9E0BA9-1DAA-4F4A-827C-870E1854077A}" srcOrd="1" destOrd="0" presId="urn:microsoft.com/office/officeart/2008/layout/HalfCircleOrganizationChart"/>
    <dgm:cxn modelId="{60A6CD54-5A0C-45B4-B82E-F110FE3B0A79}" type="presParOf" srcId="{FFA61F56-397D-4E04-8CA7-B267AEAAD5B8}" destId="{0954B7DB-3B9F-449C-95EC-713048BA3361}" srcOrd="2" destOrd="0" presId="urn:microsoft.com/office/officeart/2008/layout/HalfCircleOrganizationChart"/>
    <dgm:cxn modelId="{8D44B563-C180-45D7-8DBD-A0144D2B3933}" type="presParOf" srcId="{FFA61F56-397D-4E04-8CA7-B267AEAAD5B8}" destId="{89F969EE-7169-409E-9139-1E178AD729C7}" srcOrd="3" destOrd="0" presId="urn:microsoft.com/office/officeart/2008/layout/HalfCircleOrganizationChart"/>
    <dgm:cxn modelId="{604D96CD-B142-4765-B604-695C7B86CDE5}" type="presParOf" srcId="{C950DB1F-5C24-470E-BF89-D0676BD83174}" destId="{8008E15D-E86E-4154-A78C-53AFE6236D02}" srcOrd="1" destOrd="0" presId="urn:microsoft.com/office/officeart/2008/layout/HalfCircleOrganizationChart"/>
    <dgm:cxn modelId="{688A3592-2B64-483B-8190-CCCE43C2F3FF}" type="presParOf" srcId="{8008E15D-E86E-4154-A78C-53AFE6236D02}" destId="{777A7FA7-2EF9-4B0B-856C-DD742AE81742}" srcOrd="0" destOrd="0" presId="urn:microsoft.com/office/officeart/2008/layout/HalfCircleOrganizationChart"/>
    <dgm:cxn modelId="{08BCE5ED-45F1-429D-8CAA-5E8DDBA2DE97}" type="presParOf" srcId="{8008E15D-E86E-4154-A78C-53AFE6236D02}" destId="{4C6ADED7-7DDE-49AE-8885-1938102B16F9}" srcOrd="1" destOrd="0" presId="urn:microsoft.com/office/officeart/2008/layout/HalfCircleOrganizationChart"/>
    <dgm:cxn modelId="{B919D239-406F-4066-8DDF-8FE396B37247}" type="presParOf" srcId="{4C6ADED7-7DDE-49AE-8885-1938102B16F9}" destId="{6003C0F6-9010-498C-8C31-16BAAE41B56A}" srcOrd="0" destOrd="0" presId="urn:microsoft.com/office/officeart/2008/layout/HalfCircleOrganizationChart"/>
    <dgm:cxn modelId="{AE125A01-A24C-4968-BE10-66DBF09B7688}" type="presParOf" srcId="{6003C0F6-9010-498C-8C31-16BAAE41B56A}" destId="{E66CDE5D-820E-4ABF-9E1A-F99752B44FC8}" srcOrd="0" destOrd="0" presId="urn:microsoft.com/office/officeart/2008/layout/HalfCircleOrganizationChart"/>
    <dgm:cxn modelId="{60332803-DB12-4995-A874-C7B2B1321283}" type="presParOf" srcId="{6003C0F6-9010-498C-8C31-16BAAE41B56A}" destId="{C0E3A78C-329A-454F-ABFA-56A9B782027E}" srcOrd="1" destOrd="0" presId="urn:microsoft.com/office/officeart/2008/layout/HalfCircleOrganizationChart"/>
    <dgm:cxn modelId="{B5168163-1EC4-4CAC-92A9-704851A3446F}" type="presParOf" srcId="{6003C0F6-9010-498C-8C31-16BAAE41B56A}" destId="{61FC0449-0FC2-41FB-814E-9B96D1F4C0B5}" srcOrd="2" destOrd="0" presId="urn:microsoft.com/office/officeart/2008/layout/HalfCircleOrganizationChart"/>
    <dgm:cxn modelId="{1E1DEF95-1C8C-4BDD-9A3E-D8CC8750C215}" type="presParOf" srcId="{6003C0F6-9010-498C-8C31-16BAAE41B56A}" destId="{333E3F31-0447-4C1E-A7E3-B49C8B1C9D6F}" srcOrd="3" destOrd="0" presId="urn:microsoft.com/office/officeart/2008/layout/HalfCircleOrganizationChart"/>
    <dgm:cxn modelId="{4B383738-8C50-46F3-9FE6-D184A8955125}" type="presParOf" srcId="{4C6ADED7-7DDE-49AE-8885-1938102B16F9}" destId="{547D5FD8-9774-4182-A4A6-BC9188C7000F}" srcOrd="1" destOrd="0" presId="urn:microsoft.com/office/officeart/2008/layout/HalfCircleOrganizationChart"/>
    <dgm:cxn modelId="{8AFA09D9-8386-4D58-B91A-98DBBC020638}" type="presParOf" srcId="{547D5FD8-9774-4182-A4A6-BC9188C7000F}" destId="{2FD18BAE-049D-41ED-B936-BA66160C3D94}" srcOrd="0" destOrd="0" presId="urn:microsoft.com/office/officeart/2008/layout/HalfCircleOrganizationChart"/>
    <dgm:cxn modelId="{7AF4F66F-4A48-489F-BAA7-F820547FB892}" type="presParOf" srcId="{547D5FD8-9774-4182-A4A6-BC9188C7000F}" destId="{A2403C73-67BB-414F-B5EB-7A5ABB69B0F0}" srcOrd="1" destOrd="0" presId="urn:microsoft.com/office/officeart/2008/layout/HalfCircleOrganizationChart"/>
    <dgm:cxn modelId="{4B4DADDB-4D64-4A51-985D-8BB4F8117C51}" type="presParOf" srcId="{A2403C73-67BB-414F-B5EB-7A5ABB69B0F0}" destId="{56C80AE4-FE3C-4AB9-854D-92377531253B}" srcOrd="0" destOrd="0" presId="urn:microsoft.com/office/officeart/2008/layout/HalfCircleOrganizationChart"/>
    <dgm:cxn modelId="{06EBD358-7F6E-4EC3-9AFB-8AE66D498D3E}" type="presParOf" srcId="{56C80AE4-FE3C-4AB9-854D-92377531253B}" destId="{0FCAEE5D-B935-4F64-9AAB-D04C0A3EE837}" srcOrd="0" destOrd="0" presId="urn:microsoft.com/office/officeart/2008/layout/HalfCircleOrganizationChart"/>
    <dgm:cxn modelId="{AA8A46A9-BEE9-40B2-9C8D-BF83B4016E16}" type="presParOf" srcId="{56C80AE4-FE3C-4AB9-854D-92377531253B}" destId="{45AD9890-A7AB-4643-A98C-89DCDC3CF309}" srcOrd="1" destOrd="0" presId="urn:microsoft.com/office/officeart/2008/layout/HalfCircleOrganizationChart"/>
    <dgm:cxn modelId="{D436C6BD-5130-4058-A532-0C9EFB722A91}" type="presParOf" srcId="{56C80AE4-FE3C-4AB9-854D-92377531253B}" destId="{7E79E913-9E0F-4010-A1B2-639DCF8DBB7A}" srcOrd="2" destOrd="0" presId="urn:microsoft.com/office/officeart/2008/layout/HalfCircleOrganizationChart"/>
    <dgm:cxn modelId="{356E0A4F-74C0-4819-A886-2B10E9AF3D4C}" type="presParOf" srcId="{56C80AE4-FE3C-4AB9-854D-92377531253B}" destId="{102372E4-8682-4CB3-ADF3-C8FE42DE11E1}" srcOrd="3" destOrd="0" presId="urn:microsoft.com/office/officeart/2008/layout/HalfCircleOrganizationChart"/>
    <dgm:cxn modelId="{207B86D1-82D8-4ACE-8405-B1DAC6DE1F0A}" type="presParOf" srcId="{A2403C73-67BB-414F-B5EB-7A5ABB69B0F0}" destId="{AE8FD87D-47C7-43C3-8E95-FAD1584F4ED1}" srcOrd="1" destOrd="0" presId="urn:microsoft.com/office/officeart/2008/layout/HalfCircleOrganizationChart"/>
    <dgm:cxn modelId="{E2E41518-68B9-4B8E-BB6C-90E8491007D1}" type="presParOf" srcId="{AE8FD87D-47C7-43C3-8E95-FAD1584F4ED1}" destId="{5046843E-2821-4995-8801-51BB51A14003}" srcOrd="0" destOrd="0" presId="urn:microsoft.com/office/officeart/2008/layout/HalfCircleOrganizationChart"/>
    <dgm:cxn modelId="{761E379A-CD01-4F8C-9AD1-FD09BEAE16B0}" type="presParOf" srcId="{AE8FD87D-47C7-43C3-8E95-FAD1584F4ED1}" destId="{9916621A-26A0-4483-937E-0AF0EE63BA45}" srcOrd="1" destOrd="0" presId="urn:microsoft.com/office/officeart/2008/layout/HalfCircleOrganizationChart"/>
    <dgm:cxn modelId="{F25DC630-D0E0-427D-9F06-95F2F3869E97}" type="presParOf" srcId="{9916621A-26A0-4483-937E-0AF0EE63BA45}" destId="{0945179E-869B-4A1F-ABE2-5118840C3EE9}" srcOrd="0" destOrd="0" presId="urn:microsoft.com/office/officeart/2008/layout/HalfCircleOrganizationChart"/>
    <dgm:cxn modelId="{3A01279A-CE8F-4C60-9225-35CB7F285275}" type="presParOf" srcId="{0945179E-869B-4A1F-ABE2-5118840C3EE9}" destId="{CC38EA3E-A33F-430B-930A-360489C8AAD4}" srcOrd="0" destOrd="0" presId="urn:microsoft.com/office/officeart/2008/layout/HalfCircleOrganizationChart"/>
    <dgm:cxn modelId="{36567C2C-3A2B-426B-95DA-3633FC2211D9}" type="presParOf" srcId="{0945179E-869B-4A1F-ABE2-5118840C3EE9}" destId="{CD5AB476-6D06-44A6-B061-E0810F1ECEF9}" srcOrd="1" destOrd="0" presId="urn:microsoft.com/office/officeart/2008/layout/HalfCircleOrganizationChart"/>
    <dgm:cxn modelId="{76F04B96-6912-4171-8DD8-5E250BCD809C}" type="presParOf" srcId="{0945179E-869B-4A1F-ABE2-5118840C3EE9}" destId="{F58B2BFD-7817-43C7-AA01-64831CF5C731}" srcOrd="2" destOrd="0" presId="urn:microsoft.com/office/officeart/2008/layout/HalfCircleOrganizationChart"/>
    <dgm:cxn modelId="{AC9C048F-B1BA-41EC-A24D-47C87B11954F}" type="presParOf" srcId="{0945179E-869B-4A1F-ABE2-5118840C3EE9}" destId="{A3DA8F45-5EE1-4A9E-8D35-0C8393FA24CA}" srcOrd="3" destOrd="0" presId="urn:microsoft.com/office/officeart/2008/layout/HalfCircleOrganizationChart"/>
    <dgm:cxn modelId="{C9662253-A4FE-4184-B3E9-85B1CB814A1C}" type="presParOf" srcId="{9916621A-26A0-4483-937E-0AF0EE63BA45}" destId="{4B29CC01-0E8A-4215-A180-6A968D1606E8}" srcOrd="1" destOrd="0" presId="urn:microsoft.com/office/officeart/2008/layout/HalfCircleOrganizationChart"/>
    <dgm:cxn modelId="{7D6214F5-254B-4CEE-AD00-9C91CD0CEAD7}" type="presParOf" srcId="{9916621A-26A0-4483-937E-0AF0EE63BA45}" destId="{CF50EAA3-E042-4BF1-84C0-BD2AFA8C67D5}" srcOrd="2" destOrd="0" presId="urn:microsoft.com/office/officeart/2008/layout/HalfCircleOrganizationChart"/>
    <dgm:cxn modelId="{23AEEF99-BC6A-44B2-8698-55D7F80689D3}" type="presParOf" srcId="{AE8FD87D-47C7-43C3-8E95-FAD1584F4ED1}" destId="{6563EDA2-DE36-4129-8FFB-A76F30C6E6E7}" srcOrd="2" destOrd="0" presId="urn:microsoft.com/office/officeart/2008/layout/HalfCircleOrganizationChart"/>
    <dgm:cxn modelId="{F9E51037-AD0F-4F5E-9EEA-E21EA667AD86}" type="presParOf" srcId="{AE8FD87D-47C7-43C3-8E95-FAD1584F4ED1}" destId="{4F65A816-B99E-4510-9381-00936F7BC511}" srcOrd="3" destOrd="0" presId="urn:microsoft.com/office/officeart/2008/layout/HalfCircleOrganizationChart"/>
    <dgm:cxn modelId="{5C25C9B7-8C54-4161-A9D3-D3F0F1FF49FD}" type="presParOf" srcId="{4F65A816-B99E-4510-9381-00936F7BC511}" destId="{457F4D5A-C6E6-4D58-94E4-94F0DB05CFB6}" srcOrd="0" destOrd="0" presId="urn:microsoft.com/office/officeart/2008/layout/HalfCircleOrganizationChart"/>
    <dgm:cxn modelId="{34BA442A-BA87-47E2-8249-4BD6ACDEAA3F}" type="presParOf" srcId="{457F4D5A-C6E6-4D58-94E4-94F0DB05CFB6}" destId="{971DC844-15AF-439A-9067-DE59179E2DC9}" srcOrd="0" destOrd="0" presId="urn:microsoft.com/office/officeart/2008/layout/HalfCircleOrganizationChart"/>
    <dgm:cxn modelId="{6BFCEFD7-5CF0-48FF-B639-A0155E55D17D}" type="presParOf" srcId="{457F4D5A-C6E6-4D58-94E4-94F0DB05CFB6}" destId="{31B1E67C-50DF-498B-95DE-00C77A977146}" srcOrd="1" destOrd="0" presId="urn:microsoft.com/office/officeart/2008/layout/HalfCircleOrganizationChart"/>
    <dgm:cxn modelId="{7BF6F82D-76C9-4E3B-B62B-50C88CC0824F}" type="presParOf" srcId="{457F4D5A-C6E6-4D58-94E4-94F0DB05CFB6}" destId="{0D17D350-5184-4837-9EA4-A93EE3FD2A33}" srcOrd="2" destOrd="0" presId="urn:microsoft.com/office/officeart/2008/layout/HalfCircleOrganizationChart"/>
    <dgm:cxn modelId="{7DB76F96-526C-4C3C-88B2-F087B921C8BF}" type="presParOf" srcId="{457F4D5A-C6E6-4D58-94E4-94F0DB05CFB6}" destId="{E5517345-9E96-439B-9E7F-CE5DFF19C791}" srcOrd="3" destOrd="0" presId="urn:microsoft.com/office/officeart/2008/layout/HalfCircleOrganizationChart"/>
    <dgm:cxn modelId="{69C3237A-76EF-499A-A63A-47F7ADAED5F1}" type="presParOf" srcId="{4F65A816-B99E-4510-9381-00936F7BC511}" destId="{05FD229B-9A86-42AF-81CE-6D47DC1DD96D}" srcOrd="1" destOrd="0" presId="urn:microsoft.com/office/officeart/2008/layout/HalfCircleOrganizationChart"/>
    <dgm:cxn modelId="{AAFE0204-B3A9-49DA-B65D-7FEF11F06A3A}" type="presParOf" srcId="{4F65A816-B99E-4510-9381-00936F7BC511}" destId="{A1C3849A-8BC2-414B-9F3F-03F061FBEDC7}" srcOrd="2" destOrd="0" presId="urn:microsoft.com/office/officeart/2008/layout/HalfCircleOrganizationChart"/>
    <dgm:cxn modelId="{99CAB25B-BC46-40DD-AED9-7CC788EE7BB5}" type="presParOf" srcId="{AE8FD87D-47C7-43C3-8E95-FAD1584F4ED1}" destId="{66C89D70-37FF-407D-AEAB-6AC4DE4E67EA}" srcOrd="4" destOrd="0" presId="urn:microsoft.com/office/officeart/2008/layout/HalfCircleOrganizationChart"/>
    <dgm:cxn modelId="{0EE20B05-8681-476F-BC21-E07E7CAD364B}" type="presParOf" srcId="{AE8FD87D-47C7-43C3-8E95-FAD1584F4ED1}" destId="{73A688E6-3A8F-4CE4-8B61-454633D27121}" srcOrd="5" destOrd="0" presId="urn:microsoft.com/office/officeart/2008/layout/HalfCircleOrganizationChart"/>
    <dgm:cxn modelId="{93435A6D-A149-48CA-B617-9961E3E254FA}" type="presParOf" srcId="{73A688E6-3A8F-4CE4-8B61-454633D27121}" destId="{9BDE056D-0553-4900-B097-1AABD14AF49B}" srcOrd="0" destOrd="0" presId="urn:microsoft.com/office/officeart/2008/layout/HalfCircleOrganizationChart"/>
    <dgm:cxn modelId="{F567B383-1192-4C00-8773-4272C09776B3}" type="presParOf" srcId="{9BDE056D-0553-4900-B097-1AABD14AF49B}" destId="{80386158-AE59-4CA4-81FB-D9B58FBC3AA3}" srcOrd="0" destOrd="0" presId="urn:microsoft.com/office/officeart/2008/layout/HalfCircleOrganizationChart"/>
    <dgm:cxn modelId="{458E3EA9-9F57-42C0-9E01-3740A83D0AA9}" type="presParOf" srcId="{9BDE056D-0553-4900-B097-1AABD14AF49B}" destId="{067312D8-3B85-4EEE-B12F-29EF8BF337BF}" srcOrd="1" destOrd="0" presId="urn:microsoft.com/office/officeart/2008/layout/HalfCircleOrganizationChart"/>
    <dgm:cxn modelId="{59295530-F4F8-4A22-88F4-193F3D70B3C0}" type="presParOf" srcId="{9BDE056D-0553-4900-B097-1AABD14AF49B}" destId="{15F8E4C4-BE68-4E8A-8170-36A70DA53DD4}" srcOrd="2" destOrd="0" presId="urn:microsoft.com/office/officeart/2008/layout/HalfCircleOrganizationChart"/>
    <dgm:cxn modelId="{3CD271B6-05D0-427B-90C3-B0E6ECE4321B}" type="presParOf" srcId="{9BDE056D-0553-4900-B097-1AABD14AF49B}" destId="{770FB8EC-97D4-45CF-B9BF-3AA2B41C2803}" srcOrd="3" destOrd="0" presId="urn:microsoft.com/office/officeart/2008/layout/HalfCircleOrganizationChart"/>
    <dgm:cxn modelId="{09E88875-6412-4BA8-8293-6BD28E41B2B2}" type="presParOf" srcId="{73A688E6-3A8F-4CE4-8B61-454633D27121}" destId="{71724B3C-4F08-44B2-A1E7-AB1DEB5CB83C}" srcOrd="1" destOrd="0" presId="urn:microsoft.com/office/officeart/2008/layout/HalfCircleOrganizationChart"/>
    <dgm:cxn modelId="{887B02FC-6264-4F2F-858E-56CF331F2607}" type="presParOf" srcId="{73A688E6-3A8F-4CE4-8B61-454633D27121}" destId="{270B3A10-9914-4F3D-BB8E-4F300901DF0D}" srcOrd="2" destOrd="0" presId="urn:microsoft.com/office/officeart/2008/layout/HalfCircleOrganizationChart"/>
    <dgm:cxn modelId="{A85CE593-CCC3-409F-B6D0-B88EB7E611BA}" type="presParOf" srcId="{A2403C73-67BB-414F-B5EB-7A5ABB69B0F0}" destId="{E059470E-73B5-4363-AD66-7869D69AC838}" srcOrd="2" destOrd="0" presId="urn:microsoft.com/office/officeart/2008/layout/HalfCircleOrganizationChart"/>
    <dgm:cxn modelId="{73CED211-962C-4C62-AE78-E9E3ACFD8A0A}" type="presParOf" srcId="{547D5FD8-9774-4182-A4A6-BC9188C7000F}" destId="{00094096-9990-4020-AD67-E34AF92B2CEF}" srcOrd="2" destOrd="0" presId="urn:microsoft.com/office/officeart/2008/layout/HalfCircleOrganizationChart"/>
    <dgm:cxn modelId="{8D8A36F8-2EDE-4210-AC36-A5A5D5F85937}" type="presParOf" srcId="{547D5FD8-9774-4182-A4A6-BC9188C7000F}" destId="{4CA6E4FD-7749-4040-BEA4-BCC05D697EED}" srcOrd="3" destOrd="0" presId="urn:microsoft.com/office/officeart/2008/layout/HalfCircleOrganizationChart"/>
    <dgm:cxn modelId="{06C60C9C-8CB0-40DB-8AE5-4F935A86C790}" type="presParOf" srcId="{4CA6E4FD-7749-4040-BEA4-BCC05D697EED}" destId="{14E404E9-82E8-41A1-9C12-B6E52B3F07D3}" srcOrd="0" destOrd="0" presId="urn:microsoft.com/office/officeart/2008/layout/HalfCircleOrganizationChart"/>
    <dgm:cxn modelId="{9501B32B-9DA2-400C-9F68-69A7AF89FF71}" type="presParOf" srcId="{14E404E9-82E8-41A1-9C12-B6E52B3F07D3}" destId="{F4EF401F-9BAE-4233-A53A-2CEC1477C3E2}" srcOrd="0" destOrd="0" presId="urn:microsoft.com/office/officeart/2008/layout/HalfCircleOrganizationChart"/>
    <dgm:cxn modelId="{0D5E79F4-B5B1-4693-848C-E5AD7C3EED88}" type="presParOf" srcId="{14E404E9-82E8-41A1-9C12-B6E52B3F07D3}" destId="{16EE9025-F203-4E8B-9315-4FCC996CCE9B}" srcOrd="1" destOrd="0" presId="urn:microsoft.com/office/officeart/2008/layout/HalfCircleOrganizationChart"/>
    <dgm:cxn modelId="{A8225AC8-9D4A-4B37-8DEA-DC34D279F9C5}" type="presParOf" srcId="{14E404E9-82E8-41A1-9C12-B6E52B3F07D3}" destId="{01E5DC5D-D709-427F-9BAC-5EA0B24DBF03}" srcOrd="2" destOrd="0" presId="urn:microsoft.com/office/officeart/2008/layout/HalfCircleOrganizationChart"/>
    <dgm:cxn modelId="{447F5D8F-7C74-4D07-AA1C-4C26098D5734}" type="presParOf" srcId="{14E404E9-82E8-41A1-9C12-B6E52B3F07D3}" destId="{392C4E15-DFA4-4AB1-9212-8F3DF53D07DD}" srcOrd="3" destOrd="0" presId="urn:microsoft.com/office/officeart/2008/layout/HalfCircleOrganizationChart"/>
    <dgm:cxn modelId="{1B69123B-4B41-4F89-9557-FBCD31863662}" type="presParOf" srcId="{4CA6E4FD-7749-4040-BEA4-BCC05D697EED}" destId="{E01258D6-C468-4F14-AE00-5EBA5D3A2C52}" srcOrd="1" destOrd="0" presId="urn:microsoft.com/office/officeart/2008/layout/HalfCircleOrganizationChart"/>
    <dgm:cxn modelId="{7CE6FF06-5959-4CB7-8E44-A88A34271096}" type="presParOf" srcId="{E01258D6-C468-4F14-AE00-5EBA5D3A2C52}" destId="{FCE15B14-874A-4370-9D7B-C09DA9AD307A}" srcOrd="0" destOrd="0" presId="urn:microsoft.com/office/officeart/2008/layout/HalfCircleOrganizationChart"/>
    <dgm:cxn modelId="{86E030D2-4C80-44E8-B3D6-91ED70A8E0B2}" type="presParOf" srcId="{E01258D6-C468-4F14-AE00-5EBA5D3A2C52}" destId="{0BD3D21B-EC7A-4D91-A52D-14CF953DEF3F}" srcOrd="1" destOrd="0" presId="urn:microsoft.com/office/officeart/2008/layout/HalfCircleOrganizationChart"/>
    <dgm:cxn modelId="{12D310C4-27D1-4140-B03B-D00E9CDBD088}" type="presParOf" srcId="{0BD3D21B-EC7A-4D91-A52D-14CF953DEF3F}" destId="{0EECA50A-F402-47C3-BDF9-43E7103C6799}" srcOrd="0" destOrd="0" presId="urn:microsoft.com/office/officeart/2008/layout/HalfCircleOrganizationChart"/>
    <dgm:cxn modelId="{FD07D800-C999-4D6B-906F-F52FE1141A98}" type="presParOf" srcId="{0EECA50A-F402-47C3-BDF9-43E7103C6799}" destId="{16D8D62E-80A9-48C5-A67D-EA38A67D4561}" srcOrd="0" destOrd="0" presId="urn:microsoft.com/office/officeart/2008/layout/HalfCircleOrganizationChart"/>
    <dgm:cxn modelId="{5425482D-AD48-4D44-84F8-0E3392F88938}" type="presParOf" srcId="{0EECA50A-F402-47C3-BDF9-43E7103C6799}" destId="{F01152C2-21B8-4384-B315-40A222BCFF8D}" srcOrd="1" destOrd="0" presId="urn:microsoft.com/office/officeart/2008/layout/HalfCircleOrganizationChart"/>
    <dgm:cxn modelId="{A0BFA294-66F2-4855-AB5C-3B0C80B08489}" type="presParOf" srcId="{0EECA50A-F402-47C3-BDF9-43E7103C6799}" destId="{4D87AD71-9DCF-4F8A-BD69-85D20ED9D3F5}" srcOrd="2" destOrd="0" presId="urn:microsoft.com/office/officeart/2008/layout/HalfCircleOrganizationChart"/>
    <dgm:cxn modelId="{18577EDC-03B0-48CE-9CEA-47986DFE87B3}" type="presParOf" srcId="{0EECA50A-F402-47C3-BDF9-43E7103C6799}" destId="{B2652F9D-A9E1-4CBB-A0D3-92B34DF08FEC}" srcOrd="3" destOrd="0" presId="urn:microsoft.com/office/officeart/2008/layout/HalfCircleOrganizationChart"/>
    <dgm:cxn modelId="{9E17A8CB-F451-4A67-B259-A343041FD225}" type="presParOf" srcId="{0BD3D21B-EC7A-4D91-A52D-14CF953DEF3F}" destId="{E3A2E0C4-1B8F-498D-A124-163561C12BBA}" srcOrd="1" destOrd="0" presId="urn:microsoft.com/office/officeart/2008/layout/HalfCircleOrganizationChart"/>
    <dgm:cxn modelId="{CFBB08F4-8F2C-4B85-9802-6E33B8EAA807}" type="presParOf" srcId="{0BD3D21B-EC7A-4D91-A52D-14CF953DEF3F}" destId="{E1F44635-658D-45B3-9940-C800E47FF2EF}" srcOrd="2" destOrd="0" presId="urn:microsoft.com/office/officeart/2008/layout/HalfCircleOrganizationChart"/>
    <dgm:cxn modelId="{8DB659D9-5144-49F0-85C3-116E2EED6850}" type="presParOf" srcId="{4CA6E4FD-7749-4040-BEA4-BCC05D697EED}" destId="{6A2AA8D6-6E75-473C-ABDB-2237A1176B99}" srcOrd="2" destOrd="0" presId="urn:microsoft.com/office/officeart/2008/layout/HalfCircleOrganizationChart"/>
    <dgm:cxn modelId="{BFD7FFC5-4466-4AE8-951A-6BC9C6578B42}" type="presParOf" srcId="{4C6ADED7-7DDE-49AE-8885-1938102B16F9}" destId="{B8B32F41-F926-44E2-BD6D-92C891855D02}" srcOrd="2" destOrd="0" presId="urn:microsoft.com/office/officeart/2008/layout/HalfCircleOrganizationChart"/>
    <dgm:cxn modelId="{56E2E117-FCBE-436B-BA81-675A983651D8}" type="presParOf" srcId="{8008E15D-E86E-4154-A78C-53AFE6236D02}" destId="{B4B5AB2E-7F6A-471F-8895-C3BABC4DD4EC}" srcOrd="2" destOrd="0" presId="urn:microsoft.com/office/officeart/2008/layout/HalfCircleOrganizationChart"/>
    <dgm:cxn modelId="{844DA368-CE37-4B4A-9E63-6F36F00AD5C2}" type="presParOf" srcId="{8008E15D-E86E-4154-A78C-53AFE6236D02}" destId="{4DC2B6A7-E308-4404-BEA4-CC95A420DA6E}" srcOrd="3" destOrd="0" presId="urn:microsoft.com/office/officeart/2008/layout/HalfCircleOrganizationChart"/>
    <dgm:cxn modelId="{B4BBC02F-235C-48E8-A760-CB25F605DE62}" type="presParOf" srcId="{4DC2B6A7-E308-4404-BEA4-CC95A420DA6E}" destId="{AD19F7DF-93C8-4E39-B3CD-BC5690F4996C}" srcOrd="0" destOrd="0" presId="urn:microsoft.com/office/officeart/2008/layout/HalfCircleOrganizationChart"/>
    <dgm:cxn modelId="{0E8F325C-48AB-49F1-945B-C0F7E2EB8BD5}" type="presParOf" srcId="{AD19F7DF-93C8-4E39-B3CD-BC5690F4996C}" destId="{3A45F120-A523-49F2-984F-FED7CFDC92C4}" srcOrd="0" destOrd="0" presId="urn:microsoft.com/office/officeart/2008/layout/HalfCircleOrganizationChart"/>
    <dgm:cxn modelId="{C74BA795-1086-47E7-BD0D-B6C92651F610}" type="presParOf" srcId="{AD19F7DF-93C8-4E39-B3CD-BC5690F4996C}" destId="{E66B4253-742B-4162-B378-45EDA9A215D4}" srcOrd="1" destOrd="0" presId="urn:microsoft.com/office/officeart/2008/layout/HalfCircleOrganizationChart"/>
    <dgm:cxn modelId="{B00437E4-813D-4288-810B-E3EC61D48A27}" type="presParOf" srcId="{AD19F7DF-93C8-4E39-B3CD-BC5690F4996C}" destId="{FC3F37EB-E07E-43E9-A79D-F839D296DCCB}" srcOrd="2" destOrd="0" presId="urn:microsoft.com/office/officeart/2008/layout/HalfCircleOrganizationChart"/>
    <dgm:cxn modelId="{7544DDA8-8A4A-44B0-B724-8E7FD09AF034}" type="presParOf" srcId="{AD19F7DF-93C8-4E39-B3CD-BC5690F4996C}" destId="{4568C7A7-AEF6-44C8-B93F-06A19A465AF1}" srcOrd="3" destOrd="0" presId="urn:microsoft.com/office/officeart/2008/layout/HalfCircleOrganizationChart"/>
    <dgm:cxn modelId="{83026291-EC07-45A2-A456-5F99E365C6FE}" type="presParOf" srcId="{4DC2B6A7-E308-4404-BEA4-CC95A420DA6E}" destId="{5B325B41-77D4-429A-9368-8D0D7076E7B2}" srcOrd="1" destOrd="0" presId="urn:microsoft.com/office/officeart/2008/layout/HalfCircleOrganizationChart"/>
    <dgm:cxn modelId="{771D27DD-7B28-4536-B74C-34611D41B18E}" type="presParOf" srcId="{5B325B41-77D4-429A-9368-8D0D7076E7B2}" destId="{7B249572-8FD9-4E54-9FD7-E0E1159B2CDF}" srcOrd="0" destOrd="0" presId="urn:microsoft.com/office/officeart/2008/layout/HalfCircleOrganizationChart"/>
    <dgm:cxn modelId="{81E4C1C8-1D98-49E7-A23F-DD920B12064C}" type="presParOf" srcId="{5B325B41-77D4-429A-9368-8D0D7076E7B2}" destId="{66B5B193-E777-4EFF-92AB-007BFBBD35A7}" srcOrd="1" destOrd="0" presId="urn:microsoft.com/office/officeart/2008/layout/HalfCircleOrganizationChart"/>
    <dgm:cxn modelId="{01FE61A2-A866-45DF-BC1C-E0874EC2CAAA}" type="presParOf" srcId="{66B5B193-E777-4EFF-92AB-007BFBBD35A7}" destId="{3DCEA113-CFFA-4028-BCA1-B019DFC2E3DF}" srcOrd="0" destOrd="0" presId="urn:microsoft.com/office/officeart/2008/layout/HalfCircleOrganizationChart"/>
    <dgm:cxn modelId="{49154C8C-3D9B-4BD0-9D9D-D406DD2C6DEA}" type="presParOf" srcId="{3DCEA113-CFFA-4028-BCA1-B019DFC2E3DF}" destId="{8D9E1C38-8466-4280-A0B6-CD906313128B}" srcOrd="0" destOrd="0" presId="urn:microsoft.com/office/officeart/2008/layout/HalfCircleOrganizationChart"/>
    <dgm:cxn modelId="{9D37BEA9-A182-4ACE-8519-AB54700CF580}" type="presParOf" srcId="{3DCEA113-CFFA-4028-BCA1-B019DFC2E3DF}" destId="{39B0193E-5B47-44B7-891F-E0E5B398665F}" srcOrd="1" destOrd="0" presId="urn:microsoft.com/office/officeart/2008/layout/HalfCircleOrganizationChart"/>
    <dgm:cxn modelId="{EADC21F9-4D4A-4B1F-96BD-5DBA8C93C907}" type="presParOf" srcId="{3DCEA113-CFFA-4028-BCA1-B019DFC2E3DF}" destId="{6E537D81-2B44-41A9-AC55-C8F1184DBF0B}" srcOrd="2" destOrd="0" presId="urn:microsoft.com/office/officeart/2008/layout/HalfCircleOrganizationChart"/>
    <dgm:cxn modelId="{647B0A8B-7E20-4362-8511-A6A13B3DF043}" type="presParOf" srcId="{3DCEA113-CFFA-4028-BCA1-B019DFC2E3DF}" destId="{F808D358-A814-4A32-96F3-E5972FF60E85}" srcOrd="3" destOrd="0" presId="urn:microsoft.com/office/officeart/2008/layout/HalfCircleOrganizationChart"/>
    <dgm:cxn modelId="{3B439203-2D18-4BA0-BB48-E0CA7C03947A}" type="presParOf" srcId="{66B5B193-E777-4EFF-92AB-007BFBBD35A7}" destId="{70CA96D3-CC3B-4B1D-858C-6FC18DADE4C5}" srcOrd="1" destOrd="0" presId="urn:microsoft.com/office/officeart/2008/layout/HalfCircleOrganizationChart"/>
    <dgm:cxn modelId="{88798351-69F6-4C77-84D3-2E7EC5F1302C}" type="presParOf" srcId="{66B5B193-E777-4EFF-92AB-007BFBBD35A7}" destId="{A6025C93-A026-4FDB-8B6D-1E06D6A30099}" srcOrd="2" destOrd="0" presId="urn:microsoft.com/office/officeart/2008/layout/HalfCircleOrganizationChart"/>
    <dgm:cxn modelId="{57395AC3-8FAB-48A6-915B-ACD828406FC4}" type="presParOf" srcId="{4DC2B6A7-E308-4404-BEA4-CC95A420DA6E}" destId="{EA0A3500-C0CA-4931-869C-9B53777A7E23}" srcOrd="2" destOrd="0" presId="urn:microsoft.com/office/officeart/2008/layout/HalfCircleOrganizationChart"/>
    <dgm:cxn modelId="{45A8E2D1-5011-48F4-940D-9D62B73B25B4}" type="presParOf" srcId="{8008E15D-E86E-4154-A78C-53AFE6236D02}" destId="{5EF154EA-642C-4201-9152-FA47AE0EB8ED}" srcOrd="4" destOrd="0" presId="urn:microsoft.com/office/officeart/2008/layout/HalfCircleOrganizationChart"/>
    <dgm:cxn modelId="{DBCAC042-2DB0-4527-B089-3BE565FA72E9}" type="presParOf" srcId="{8008E15D-E86E-4154-A78C-53AFE6236D02}" destId="{C25E4540-3382-4CB9-A341-F77A260D4280}" srcOrd="5" destOrd="0" presId="urn:microsoft.com/office/officeart/2008/layout/HalfCircleOrganizationChart"/>
    <dgm:cxn modelId="{AEAF40AE-F56F-4F7A-86B7-5FA4A51FA773}" type="presParOf" srcId="{C25E4540-3382-4CB9-A341-F77A260D4280}" destId="{027C26A7-D62D-40AE-8901-9A51264A461C}" srcOrd="0" destOrd="0" presId="urn:microsoft.com/office/officeart/2008/layout/HalfCircleOrganizationChart"/>
    <dgm:cxn modelId="{6A5BC0AC-DED1-4749-924D-623426FD9143}" type="presParOf" srcId="{027C26A7-D62D-40AE-8901-9A51264A461C}" destId="{DE2ED873-C4C6-418E-A7E6-A0CCFC947A4F}" srcOrd="0" destOrd="0" presId="urn:microsoft.com/office/officeart/2008/layout/HalfCircleOrganizationChart"/>
    <dgm:cxn modelId="{EC35D056-0F87-4FAC-A708-6BC78E67125C}" type="presParOf" srcId="{027C26A7-D62D-40AE-8901-9A51264A461C}" destId="{4344E39D-ADDD-485C-89EB-36717FA7CA1D}" srcOrd="1" destOrd="0" presId="urn:microsoft.com/office/officeart/2008/layout/HalfCircleOrganizationChart"/>
    <dgm:cxn modelId="{25437D1E-A859-4DC3-9B2A-9843BFAD675E}" type="presParOf" srcId="{027C26A7-D62D-40AE-8901-9A51264A461C}" destId="{E43EABD9-4023-4C22-BE9A-B188A6C79E16}" srcOrd="2" destOrd="0" presId="urn:microsoft.com/office/officeart/2008/layout/HalfCircleOrganizationChart"/>
    <dgm:cxn modelId="{A447E3B0-1F1B-4D05-949F-2E5C4E4CEBCD}" type="presParOf" srcId="{027C26A7-D62D-40AE-8901-9A51264A461C}" destId="{9067799B-82B3-4954-A81F-4C01E9FCF16F}" srcOrd="3" destOrd="0" presId="urn:microsoft.com/office/officeart/2008/layout/HalfCircleOrganizationChart"/>
    <dgm:cxn modelId="{D4D2551B-B284-4235-A1B6-498547F27832}" type="presParOf" srcId="{C25E4540-3382-4CB9-A341-F77A260D4280}" destId="{2CE9D168-1649-4E0E-BC57-C10EB885DD49}" srcOrd="1" destOrd="0" presId="urn:microsoft.com/office/officeart/2008/layout/HalfCircleOrganizationChart"/>
    <dgm:cxn modelId="{9AFB7131-2D10-42CC-A607-29B35FDA1079}" type="presParOf" srcId="{2CE9D168-1649-4E0E-BC57-C10EB885DD49}" destId="{B7AF998F-E0DA-4AE9-B0EC-82953A973759}" srcOrd="0" destOrd="0" presId="urn:microsoft.com/office/officeart/2008/layout/HalfCircleOrganizationChart"/>
    <dgm:cxn modelId="{CEE4888E-F8C8-46E6-8CEE-25739559B953}" type="presParOf" srcId="{2CE9D168-1649-4E0E-BC57-C10EB885DD49}" destId="{A917E4B4-6D0A-43BD-8BA8-E16947567B71}" srcOrd="1" destOrd="0" presId="urn:microsoft.com/office/officeart/2008/layout/HalfCircleOrganizationChart"/>
    <dgm:cxn modelId="{B8625670-4FB3-4779-85C0-2708A641F16B}" type="presParOf" srcId="{A917E4B4-6D0A-43BD-8BA8-E16947567B71}" destId="{6FF1D2C5-AE70-4DCA-BB58-0658B3E259F0}" srcOrd="0" destOrd="0" presId="urn:microsoft.com/office/officeart/2008/layout/HalfCircleOrganizationChart"/>
    <dgm:cxn modelId="{D67840B7-7A4A-4AB7-BEF3-FDF7C4FA309E}" type="presParOf" srcId="{6FF1D2C5-AE70-4DCA-BB58-0658B3E259F0}" destId="{14208D29-A152-4AA4-8880-83B17E9D4848}" srcOrd="0" destOrd="0" presId="urn:microsoft.com/office/officeart/2008/layout/HalfCircleOrganizationChart"/>
    <dgm:cxn modelId="{5FD5B9B3-E8BE-4467-A30C-57DF82BDCDBE}" type="presParOf" srcId="{6FF1D2C5-AE70-4DCA-BB58-0658B3E259F0}" destId="{A4BBFEC6-D5B1-48A2-A81C-35BB65283748}" srcOrd="1" destOrd="0" presId="urn:microsoft.com/office/officeart/2008/layout/HalfCircleOrganizationChart"/>
    <dgm:cxn modelId="{0C79A2D6-C082-4D85-AFD5-E658DD4CA270}" type="presParOf" srcId="{6FF1D2C5-AE70-4DCA-BB58-0658B3E259F0}" destId="{0178BCDC-F6CC-41A2-A3E5-F4AB1BD4A28B}" srcOrd="2" destOrd="0" presId="urn:microsoft.com/office/officeart/2008/layout/HalfCircleOrganizationChart"/>
    <dgm:cxn modelId="{0054E0DE-031A-48DE-B1DD-CDB696C6D535}" type="presParOf" srcId="{6FF1D2C5-AE70-4DCA-BB58-0658B3E259F0}" destId="{0FEE745E-D9AB-49DD-9BDB-054A0239C962}" srcOrd="3" destOrd="0" presId="urn:microsoft.com/office/officeart/2008/layout/HalfCircleOrganizationChart"/>
    <dgm:cxn modelId="{37F0EE12-3E16-43F8-AA98-5BE487BDA4A0}" type="presParOf" srcId="{A917E4B4-6D0A-43BD-8BA8-E16947567B71}" destId="{EE901805-CC96-457D-8FCB-F16E705D02C0}" srcOrd="1" destOrd="0" presId="urn:microsoft.com/office/officeart/2008/layout/HalfCircleOrganizationChart"/>
    <dgm:cxn modelId="{58F9B303-E0AD-4E46-8C0C-CC7C55736530}" type="presParOf" srcId="{EE901805-CC96-457D-8FCB-F16E705D02C0}" destId="{34096FAA-4370-4D4C-9B97-ADFFA22F499B}" srcOrd="0" destOrd="0" presId="urn:microsoft.com/office/officeart/2008/layout/HalfCircleOrganizationChart"/>
    <dgm:cxn modelId="{9CA5F399-46BF-456D-ADD2-457F3E1505DD}" type="presParOf" srcId="{EE901805-CC96-457D-8FCB-F16E705D02C0}" destId="{B0B99692-105D-4BC5-BCD1-8E04C72B4562}" srcOrd="1" destOrd="0" presId="urn:microsoft.com/office/officeart/2008/layout/HalfCircleOrganizationChart"/>
    <dgm:cxn modelId="{25E942CA-5939-4A28-B042-627A16B6354D}" type="presParOf" srcId="{B0B99692-105D-4BC5-BCD1-8E04C72B4562}" destId="{7908377A-F9F0-4C9D-834F-93DE006103C1}" srcOrd="0" destOrd="0" presId="urn:microsoft.com/office/officeart/2008/layout/HalfCircleOrganizationChart"/>
    <dgm:cxn modelId="{90B8040E-EC5C-4DCF-9543-09E356179664}" type="presParOf" srcId="{7908377A-F9F0-4C9D-834F-93DE006103C1}" destId="{B1A27E29-374D-47A0-A391-F097016FE175}" srcOrd="0" destOrd="0" presId="urn:microsoft.com/office/officeart/2008/layout/HalfCircleOrganizationChart"/>
    <dgm:cxn modelId="{B7BA59D8-4EE9-4344-BE89-0AAE80A66417}" type="presParOf" srcId="{7908377A-F9F0-4C9D-834F-93DE006103C1}" destId="{876D2B52-9974-40C0-91E4-3941EDB347F1}" srcOrd="1" destOrd="0" presId="urn:microsoft.com/office/officeart/2008/layout/HalfCircleOrganizationChart"/>
    <dgm:cxn modelId="{D0DA0E68-1DE3-455D-A278-539032CD576D}" type="presParOf" srcId="{7908377A-F9F0-4C9D-834F-93DE006103C1}" destId="{44FEBAF1-E9F2-47D9-9EF0-17EAD35CEF0C}" srcOrd="2" destOrd="0" presId="urn:microsoft.com/office/officeart/2008/layout/HalfCircleOrganizationChart"/>
    <dgm:cxn modelId="{DE024499-9476-47E2-BC72-36F08A3FF41F}" type="presParOf" srcId="{7908377A-F9F0-4C9D-834F-93DE006103C1}" destId="{6FCC6CA9-CC96-4294-BBD1-AFF9679E654D}" srcOrd="3" destOrd="0" presId="urn:microsoft.com/office/officeart/2008/layout/HalfCircleOrganizationChart"/>
    <dgm:cxn modelId="{F56F3F2F-34AE-40A4-B703-2C47501D7315}" type="presParOf" srcId="{B0B99692-105D-4BC5-BCD1-8E04C72B4562}" destId="{DA233848-BF67-44B6-891E-287A94F7412D}" srcOrd="1" destOrd="0" presId="urn:microsoft.com/office/officeart/2008/layout/HalfCircleOrganizationChart"/>
    <dgm:cxn modelId="{4E249F42-6841-4BEC-A1E1-17B7B2BCAF3F}" type="presParOf" srcId="{B0B99692-105D-4BC5-BCD1-8E04C72B4562}" destId="{C3DE5037-EAA7-4691-9E2E-E72F1917C961}" srcOrd="2" destOrd="0" presId="urn:microsoft.com/office/officeart/2008/layout/HalfCircleOrganizationChart"/>
    <dgm:cxn modelId="{494C715D-FA6B-436E-972B-2731A2437822}" type="presParOf" srcId="{A917E4B4-6D0A-43BD-8BA8-E16947567B71}" destId="{BF1893C1-5DE8-4BA6-A5F3-E5E136C31EBB}" srcOrd="2" destOrd="0" presId="urn:microsoft.com/office/officeart/2008/layout/HalfCircleOrganizationChart"/>
    <dgm:cxn modelId="{56BD0A57-440D-4001-B2D4-D32472649CFC}" type="presParOf" srcId="{2CE9D168-1649-4E0E-BC57-C10EB885DD49}" destId="{E5A3A8D6-104D-4857-8370-0AB32D34333C}" srcOrd="2" destOrd="0" presId="urn:microsoft.com/office/officeart/2008/layout/HalfCircleOrganizationChart"/>
    <dgm:cxn modelId="{0E1435CB-2BA6-40D0-98C7-6AAC54AB5A34}" type="presParOf" srcId="{2CE9D168-1649-4E0E-BC57-C10EB885DD49}" destId="{DB02D77A-7941-4E6A-993A-A30BD29332DF}" srcOrd="3" destOrd="0" presId="urn:microsoft.com/office/officeart/2008/layout/HalfCircleOrganizationChart"/>
    <dgm:cxn modelId="{B37E5AF1-66AB-42DF-844E-F538BD98A823}" type="presParOf" srcId="{DB02D77A-7941-4E6A-993A-A30BD29332DF}" destId="{CDEB52BE-2ED7-43E1-9CA5-2F26384EC63E}" srcOrd="0" destOrd="0" presId="urn:microsoft.com/office/officeart/2008/layout/HalfCircleOrganizationChart"/>
    <dgm:cxn modelId="{EAA75509-7E48-4C88-9BC8-9947334CE2C3}" type="presParOf" srcId="{CDEB52BE-2ED7-43E1-9CA5-2F26384EC63E}" destId="{F0D362CE-A2B5-434A-BE37-FA81A75377FA}" srcOrd="0" destOrd="0" presId="urn:microsoft.com/office/officeart/2008/layout/HalfCircleOrganizationChart"/>
    <dgm:cxn modelId="{5601D658-052E-4CB2-BE42-6FAFF4039E28}" type="presParOf" srcId="{CDEB52BE-2ED7-43E1-9CA5-2F26384EC63E}" destId="{9CB6AB15-A683-43F6-B927-AE7E6223F9D7}" srcOrd="1" destOrd="0" presId="urn:microsoft.com/office/officeart/2008/layout/HalfCircleOrganizationChart"/>
    <dgm:cxn modelId="{2038364B-837D-4170-A507-34411107A4CB}" type="presParOf" srcId="{CDEB52BE-2ED7-43E1-9CA5-2F26384EC63E}" destId="{405526FE-E667-4EA2-8613-F5D4F3E67DD2}" srcOrd="2" destOrd="0" presId="urn:microsoft.com/office/officeart/2008/layout/HalfCircleOrganizationChart"/>
    <dgm:cxn modelId="{D95FB085-8EA7-4ECE-8390-95DADB3FB19F}" type="presParOf" srcId="{CDEB52BE-2ED7-43E1-9CA5-2F26384EC63E}" destId="{AB1E622B-C531-4E4A-816F-1BC26B14CE35}" srcOrd="3" destOrd="0" presId="urn:microsoft.com/office/officeart/2008/layout/HalfCircleOrganizationChart"/>
    <dgm:cxn modelId="{6F3D1F36-4E23-442B-813D-26BB7FFB0161}" type="presParOf" srcId="{DB02D77A-7941-4E6A-993A-A30BD29332DF}" destId="{DAF760B4-ED86-419F-8A0A-3CC7AFF1F677}" srcOrd="1" destOrd="0" presId="urn:microsoft.com/office/officeart/2008/layout/HalfCircleOrganizationChart"/>
    <dgm:cxn modelId="{7688B61A-DA13-4D65-B57F-36A9100FFF53}" type="presParOf" srcId="{DAF760B4-ED86-419F-8A0A-3CC7AFF1F677}" destId="{23D65EFF-023D-481F-AF64-047AC64FA1A5}" srcOrd="0" destOrd="0" presId="urn:microsoft.com/office/officeart/2008/layout/HalfCircleOrganizationChart"/>
    <dgm:cxn modelId="{0579730B-0D6A-44B8-9F98-4A246BDA38E1}" type="presParOf" srcId="{DAF760B4-ED86-419F-8A0A-3CC7AFF1F677}" destId="{7A7143C9-FA6D-47AB-A630-8062E0E14186}" srcOrd="1" destOrd="0" presId="urn:microsoft.com/office/officeart/2008/layout/HalfCircleOrganizationChart"/>
    <dgm:cxn modelId="{3C5E5B02-3374-4891-A3C7-3FF23B186A08}" type="presParOf" srcId="{7A7143C9-FA6D-47AB-A630-8062E0E14186}" destId="{E72DF0CC-1A5D-40D1-A88F-E849E0DEF366}" srcOrd="0" destOrd="0" presId="urn:microsoft.com/office/officeart/2008/layout/HalfCircleOrganizationChart"/>
    <dgm:cxn modelId="{F128B7EB-756C-4BFC-8F32-C68C2B0DC357}" type="presParOf" srcId="{E72DF0CC-1A5D-40D1-A88F-E849E0DEF366}" destId="{5355E085-F772-4910-A20E-B6B2E32E3F9C}" srcOrd="0" destOrd="0" presId="urn:microsoft.com/office/officeart/2008/layout/HalfCircleOrganizationChart"/>
    <dgm:cxn modelId="{97CF03ED-BDE2-4444-848C-FCAA8FE3571C}" type="presParOf" srcId="{E72DF0CC-1A5D-40D1-A88F-E849E0DEF366}" destId="{A0CABECC-1FF7-410B-A123-87610C02C6CC}" srcOrd="1" destOrd="0" presId="urn:microsoft.com/office/officeart/2008/layout/HalfCircleOrganizationChart"/>
    <dgm:cxn modelId="{FF1A0EC9-2B87-4DE1-85BB-2A6BCCE3C25F}" type="presParOf" srcId="{E72DF0CC-1A5D-40D1-A88F-E849E0DEF366}" destId="{C56F36B3-58AC-4BF2-BBCF-CE57EA03B8F5}" srcOrd="2" destOrd="0" presId="urn:microsoft.com/office/officeart/2008/layout/HalfCircleOrganizationChart"/>
    <dgm:cxn modelId="{72B002F4-BD64-495F-97D1-4541CB063582}" type="presParOf" srcId="{E72DF0CC-1A5D-40D1-A88F-E849E0DEF366}" destId="{5A5F3AC3-821A-43FE-9E80-9CC312CE75A0}" srcOrd="3" destOrd="0" presId="urn:microsoft.com/office/officeart/2008/layout/HalfCircleOrganizationChart"/>
    <dgm:cxn modelId="{84A87C0F-8EA7-4CEB-BE5B-98014FD39FCB}" type="presParOf" srcId="{7A7143C9-FA6D-47AB-A630-8062E0E14186}" destId="{D995ED12-CB9D-4FC9-A81A-816775C54957}" srcOrd="1" destOrd="0" presId="urn:microsoft.com/office/officeart/2008/layout/HalfCircleOrganizationChart"/>
    <dgm:cxn modelId="{8E0A461D-D716-443C-B4A0-83BB7D60E77A}" type="presParOf" srcId="{7A7143C9-FA6D-47AB-A630-8062E0E14186}" destId="{56D044B0-8051-45DD-91CD-21F18DC8611F}" srcOrd="2" destOrd="0" presId="urn:microsoft.com/office/officeart/2008/layout/HalfCircleOrganizationChart"/>
    <dgm:cxn modelId="{70B460C7-72B3-43DA-9D3D-3B4DE0C689F1}" type="presParOf" srcId="{DB02D77A-7941-4E6A-993A-A30BD29332DF}" destId="{6A68B4EC-67D6-4073-8422-FD7969652A76}" srcOrd="2" destOrd="0" presId="urn:microsoft.com/office/officeart/2008/layout/HalfCircleOrganizationChart"/>
    <dgm:cxn modelId="{6AA438DB-4412-4993-A673-B15ADAF600C0}" type="presParOf" srcId="{C25E4540-3382-4CB9-A341-F77A260D4280}" destId="{B594B668-2D04-4034-BAD6-7494B832E0F3}" srcOrd="2" destOrd="0" presId="urn:microsoft.com/office/officeart/2008/layout/HalfCircleOrganizationChart"/>
    <dgm:cxn modelId="{837B56D6-7476-4330-A3C7-6C43C44218A8}" type="presParOf" srcId="{C950DB1F-5C24-470E-BF89-D0676BD83174}" destId="{8DFCBDD8-E986-42B7-B672-2268CB4A2084}"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65EFF-023D-481F-AF64-047AC64FA1A5}">
      <dsp:nvSpPr>
        <dsp:cNvPr id="0" name=""/>
        <dsp:cNvSpPr/>
      </dsp:nvSpPr>
      <dsp:spPr>
        <a:xfrm>
          <a:off x="2769718"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3A8D6-104D-4857-8370-0AB32D34333C}">
      <dsp:nvSpPr>
        <dsp:cNvPr id="0" name=""/>
        <dsp:cNvSpPr/>
      </dsp:nvSpPr>
      <dsp:spPr>
        <a:xfrm>
          <a:off x="2458702" y="638302"/>
          <a:ext cx="311016" cy="107955"/>
        </a:xfrm>
        <a:custGeom>
          <a:avLst/>
          <a:gdLst/>
          <a:ahLst/>
          <a:cxnLst/>
          <a:rect l="0" t="0" r="0" b="0"/>
          <a:pathLst>
            <a:path>
              <a:moveTo>
                <a:pt x="0" y="0"/>
              </a:moveTo>
              <a:lnTo>
                <a:pt x="0" y="53977"/>
              </a:lnTo>
              <a:lnTo>
                <a:pt x="311016" y="53977"/>
              </a:lnTo>
              <a:lnTo>
                <a:pt x="311016"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96FAA-4370-4D4C-9B97-ADFFA22F499B}">
      <dsp:nvSpPr>
        <dsp:cNvPr id="0" name=""/>
        <dsp:cNvSpPr/>
      </dsp:nvSpPr>
      <dsp:spPr>
        <a:xfrm>
          <a:off x="2147686"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F998F-E0DA-4AE9-B0EC-82953A973759}">
      <dsp:nvSpPr>
        <dsp:cNvPr id="0" name=""/>
        <dsp:cNvSpPr/>
      </dsp:nvSpPr>
      <dsp:spPr>
        <a:xfrm>
          <a:off x="2147686" y="638302"/>
          <a:ext cx="311016" cy="107955"/>
        </a:xfrm>
        <a:custGeom>
          <a:avLst/>
          <a:gdLst/>
          <a:ahLst/>
          <a:cxnLst/>
          <a:rect l="0" t="0" r="0" b="0"/>
          <a:pathLst>
            <a:path>
              <a:moveTo>
                <a:pt x="311016" y="0"/>
              </a:moveTo>
              <a:lnTo>
                <a:pt x="311016" y="53977"/>
              </a:lnTo>
              <a:lnTo>
                <a:pt x="0" y="53977"/>
              </a:lnTo>
              <a:lnTo>
                <a:pt x="0"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154EA-642C-4201-9152-FA47AE0EB8ED}">
      <dsp:nvSpPr>
        <dsp:cNvPr id="0" name=""/>
        <dsp:cNvSpPr/>
      </dsp:nvSpPr>
      <dsp:spPr>
        <a:xfrm>
          <a:off x="1514087" y="273308"/>
          <a:ext cx="944614" cy="107955"/>
        </a:xfrm>
        <a:custGeom>
          <a:avLst/>
          <a:gdLst/>
          <a:ahLst/>
          <a:cxnLst/>
          <a:rect l="0" t="0" r="0" b="0"/>
          <a:pathLst>
            <a:path>
              <a:moveTo>
                <a:pt x="0" y="0"/>
              </a:moveTo>
              <a:lnTo>
                <a:pt x="0" y="53977"/>
              </a:lnTo>
              <a:lnTo>
                <a:pt x="944614" y="53977"/>
              </a:lnTo>
              <a:lnTo>
                <a:pt x="944614"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49572-8FD9-4E54-9FD7-E0E1159B2CDF}">
      <dsp:nvSpPr>
        <dsp:cNvPr id="0" name=""/>
        <dsp:cNvSpPr/>
      </dsp:nvSpPr>
      <dsp:spPr>
        <a:xfrm>
          <a:off x="1191504" y="638302"/>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5AB2E-7F6A-471F-8895-C3BABC4DD4EC}">
      <dsp:nvSpPr>
        <dsp:cNvPr id="0" name=""/>
        <dsp:cNvSpPr/>
      </dsp:nvSpPr>
      <dsp:spPr>
        <a:xfrm>
          <a:off x="1191504" y="273308"/>
          <a:ext cx="322582" cy="107955"/>
        </a:xfrm>
        <a:custGeom>
          <a:avLst/>
          <a:gdLst/>
          <a:ahLst/>
          <a:cxnLst/>
          <a:rect l="0" t="0" r="0" b="0"/>
          <a:pathLst>
            <a:path>
              <a:moveTo>
                <a:pt x="322582" y="0"/>
              </a:moveTo>
              <a:lnTo>
                <a:pt x="322582" y="53977"/>
              </a:lnTo>
              <a:lnTo>
                <a:pt x="0" y="53977"/>
              </a:lnTo>
              <a:lnTo>
                <a:pt x="0"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15B14-874A-4370-9D7B-C09DA9AD307A}">
      <dsp:nvSpPr>
        <dsp:cNvPr id="0" name=""/>
        <dsp:cNvSpPr/>
      </dsp:nvSpPr>
      <dsp:spPr>
        <a:xfrm>
          <a:off x="880488"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94096-9990-4020-AD67-E34AF92B2CEF}">
      <dsp:nvSpPr>
        <dsp:cNvPr id="0" name=""/>
        <dsp:cNvSpPr/>
      </dsp:nvSpPr>
      <dsp:spPr>
        <a:xfrm>
          <a:off x="569472" y="638302"/>
          <a:ext cx="311016" cy="107955"/>
        </a:xfrm>
        <a:custGeom>
          <a:avLst/>
          <a:gdLst/>
          <a:ahLst/>
          <a:cxnLst/>
          <a:rect l="0" t="0" r="0" b="0"/>
          <a:pathLst>
            <a:path>
              <a:moveTo>
                <a:pt x="0" y="0"/>
              </a:moveTo>
              <a:lnTo>
                <a:pt x="0" y="53977"/>
              </a:lnTo>
              <a:lnTo>
                <a:pt x="311016" y="53977"/>
              </a:lnTo>
              <a:lnTo>
                <a:pt x="311016"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C89D70-37FF-407D-AEAB-6AC4DE4E67EA}">
      <dsp:nvSpPr>
        <dsp:cNvPr id="0" name=""/>
        <dsp:cNvSpPr/>
      </dsp:nvSpPr>
      <dsp:spPr>
        <a:xfrm>
          <a:off x="258456" y="1003297"/>
          <a:ext cx="236475" cy="884211"/>
        </a:xfrm>
        <a:custGeom>
          <a:avLst/>
          <a:gdLst/>
          <a:ahLst/>
          <a:cxnLst/>
          <a:rect l="0" t="0" r="0" b="0"/>
          <a:pathLst>
            <a:path>
              <a:moveTo>
                <a:pt x="0" y="0"/>
              </a:moveTo>
              <a:lnTo>
                <a:pt x="0" y="884211"/>
              </a:lnTo>
              <a:lnTo>
                <a:pt x="236475" y="884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63EDA2-DE36-4129-8FFB-A76F30C6E6E7}">
      <dsp:nvSpPr>
        <dsp:cNvPr id="0" name=""/>
        <dsp:cNvSpPr/>
      </dsp:nvSpPr>
      <dsp:spPr>
        <a:xfrm>
          <a:off x="258456" y="1003297"/>
          <a:ext cx="236475" cy="519216"/>
        </a:xfrm>
        <a:custGeom>
          <a:avLst/>
          <a:gdLst/>
          <a:ahLst/>
          <a:cxnLst/>
          <a:rect l="0" t="0" r="0" b="0"/>
          <a:pathLst>
            <a:path>
              <a:moveTo>
                <a:pt x="0" y="0"/>
              </a:moveTo>
              <a:lnTo>
                <a:pt x="0" y="519216"/>
              </a:lnTo>
              <a:lnTo>
                <a:pt x="236475" y="51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6843E-2821-4995-8801-51BB51A14003}">
      <dsp:nvSpPr>
        <dsp:cNvPr id="0" name=""/>
        <dsp:cNvSpPr/>
      </dsp:nvSpPr>
      <dsp:spPr>
        <a:xfrm>
          <a:off x="258456" y="1003297"/>
          <a:ext cx="236475" cy="154222"/>
        </a:xfrm>
        <a:custGeom>
          <a:avLst/>
          <a:gdLst/>
          <a:ahLst/>
          <a:cxnLst/>
          <a:rect l="0" t="0" r="0" b="0"/>
          <a:pathLst>
            <a:path>
              <a:moveTo>
                <a:pt x="0" y="0"/>
              </a:moveTo>
              <a:lnTo>
                <a:pt x="0" y="154222"/>
              </a:lnTo>
              <a:lnTo>
                <a:pt x="236475" y="154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18BAE-049D-41ED-B936-BA66160C3D94}">
      <dsp:nvSpPr>
        <dsp:cNvPr id="0" name=""/>
        <dsp:cNvSpPr/>
      </dsp:nvSpPr>
      <dsp:spPr>
        <a:xfrm>
          <a:off x="258456" y="638302"/>
          <a:ext cx="311016" cy="107955"/>
        </a:xfrm>
        <a:custGeom>
          <a:avLst/>
          <a:gdLst/>
          <a:ahLst/>
          <a:cxnLst/>
          <a:rect l="0" t="0" r="0" b="0"/>
          <a:pathLst>
            <a:path>
              <a:moveTo>
                <a:pt x="311016" y="0"/>
              </a:moveTo>
              <a:lnTo>
                <a:pt x="311016" y="53977"/>
              </a:lnTo>
              <a:lnTo>
                <a:pt x="0" y="53977"/>
              </a:lnTo>
              <a:lnTo>
                <a:pt x="0" y="10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A7FA7-2EF9-4B0B-856C-DD742AE81742}">
      <dsp:nvSpPr>
        <dsp:cNvPr id="0" name=""/>
        <dsp:cNvSpPr/>
      </dsp:nvSpPr>
      <dsp:spPr>
        <a:xfrm>
          <a:off x="569472" y="273308"/>
          <a:ext cx="944614" cy="107955"/>
        </a:xfrm>
        <a:custGeom>
          <a:avLst/>
          <a:gdLst/>
          <a:ahLst/>
          <a:cxnLst/>
          <a:rect l="0" t="0" r="0" b="0"/>
          <a:pathLst>
            <a:path>
              <a:moveTo>
                <a:pt x="944614" y="0"/>
              </a:moveTo>
              <a:lnTo>
                <a:pt x="944614" y="53977"/>
              </a:lnTo>
              <a:lnTo>
                <a:pt x="0" y="53977"/>
              </a:lnTo>
              <a:lnTo>
                <a:pt x="0" y="10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E0BA9-1DAA-4F4A-827C-870E1854077A}">
      <dsp:nvSpPr>
        <dsp:cNvPr id="0" name=""/>
        <dsp:cNvSpPr/>
      </dsp:nvSpPr>
      <dsp:spPr>
        <a:xfrm>
          <a:off x="1385568" y="16270"/>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4B7DB-3B9F-449C-95EC-713048BA3361}">
      <dsp:nvSpPr>
        <dsp:cNvPr id="0" name=""/>
        <dsp:cNvSpPr/>
      </dsp:nvSpPr>
      <dsp:spPr>
        <a:xfrm>
          <a:off x="1385568" y="16270"/>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DF9D0-F7AE-47F7-8095-8E6DCBFB0D34}">
      <dsp:nvSpPr>
        <dsp:cNvPr id="0" name=""/>
        <dsp:cNvSpPr/>
      </dsp:nvSpPr>
      <dsp:spPr>
        <a:xfrm>
          <a:off x="1257049" y="62537"/>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Company name here</a:t>
          </a:r>
        </a:p>
      </dsp:txBody>
      <dsp:txXfrm>
        <a:off x="1257049" y="62537"/>
        <a:ext cx="514076" cy="164504"/>
      </dsp:txXfrm>
    </dsp:sp>
    <dsp:sp modelId="{C0E3A78C-329A-454F-ABFA-56A9B782027E}">
      <dsp:nvSpPr>
        <dsp:cNvPr id="0" name=""/>
        <dsp:cNvSpPr/>
      </dsp:nvSpPr>
      <dsp:spPr>
        <a:xfrm>
          <a:off x="440953"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C0449-0FC2-41FB-814E-9B96D1F4C0B5}">
      <dsp:nvSpPr>
        <dsp:cNvPr id="0" name=""/>
        <dsp:cNvSpPr/>
      </dsp:nvSpPr>
      <dsp:spPr>
        <a:xfrm>
          <a:off x="440953"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CDE5D-820E-4ABF-9E1A-F99752B44FC8}">
      <dsp:nvSpPr>
        <dsp:cNvPr id="0" name=""/>
        <dsp:cNvSpPr/>
      </dsp:nvSpPr>
      <dsp:spPr>
        <a:xfrm>
          <a:off x="312434"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Business Unit</a:t>
          </a:r>
        </a:p>
      </dsp:txBody>
      <dsp:txXfrm>
        <a:off x="312434" y="427531"/>
        <a:ext cx="514076" cy="164504"/>
      </dsp:txXfrm>
    </dsp:sp>
    <dsp:sp modelId="{45AD9890-A7AB-4643-A98C-89DCDC3CF309}">
      <dsp:nvSpPr>
        <dsp:cNvPr id="0" name=""/>
        <dsp:cNvSpPr/>
      </dsp:nvSpPr>
      <dsp:spPr>
        <a:xfrm>
          <a:off x="129937"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79E913-9E0F-4010-A1B2-639DCF8DBB7A}">
      <dsp:nvSpPr>
        <dsp:cNvPr id="0" name=""/>
        <dsp:cNvSpPr/>
      </dsp:nvSpPr>
      <dsp:spPr>
        <a:xfrm>
          <a:off x="129937"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AEE5D-B935-4F64-9AAB-D04C0A3EE837}">
      <dsp:nvSpPr>
        <dsp:cNvPr id="0" name=""/>
        <dsp:cNvSpPr/>
      </dsp:nvSpPr>
      <dsp:spPr>
        <a:xfrm>
          <a:off x="1418"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Production</a:t>
          </a:r>
        </a:p>
      </dsp:txBody>
      <dsp:txXfrm>
        <a:off x="1418" y="792525"/>
        <a:ext cx="514076" cy="164504"/>
      </dsp:txXfrm>
    </dsp:sp>
    <dsp:sp modelId="{CD5AB476-6D06-44A6-B061-E0810F1ECEF9}">
      <dsp:nvSpPr>
        <dsp:cNvPr id="0" name=""/>
        <dsp:cNvSpPr/>
      </dsp:nvSpPr>
      <dsp:spPr>
        <a:xfrm>
          <a:off x="464087"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B2BFD-7817-43C7-AA01-64831CF5C731}">
      <dsp:nvSpPr>
        <dsp:cNvPr id="0" name=""/>
        <dsp:cNvSpPr/>
      </dsp:nvSpPr>
      <dsp:spPr>
        <a:xfrm>
          <a:off x="464087"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8EA3E-A33F-430B-930A-360489C8AAD4}">
      <dsp:nvSpPr>
        <dsp:cNvPr id="0" name=""/>
        <dsp:cNvSpPr/>
      </dsp:nvSpPr>
      <dsp:spPr>
        <a:xfrm>
          <a:off x="335568"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Mission Critical</a:t>
          </a:r>
        </a:p>
      </dsp:txBody>
      <dsp:txXfrm>
        <a:off x="335568" y="1157519"/>
        <a:ext cx="514076" cy="164504"/>
      </dsp:txXfrm>
    </dsp:sp>
    <dsp:sp modelId="{31B1E67C-50DF-498B-95DE-00C77A977146}">
      <dsp:nvSpPr>
        <dsp:cNvPr id="0" name=""/>
        <dsp:cNvSpPr/>
      </dsp:nvSpPr>
      <dsp:spPr>
        <a:xfrm>
          <a:off x="464087" y="1476247"/>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7D350-5184-4837-9EA4-A93EE3FD2A33}">
      <dsp:nvSpPr>
        <dsp:cNvPr id="0" name=""/>
        <dsp:cNvSpPr/>
      </dsp:nvSpPr>
      <dsp:spPr>
        <a:xfrm>
          <a:off x="464087" y="1476247"/>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DC844-15AF-439A-9067-DE59179E2DC9}">
      <dsp:nvSpPr>
        <dsp:cNvPr id="0" name=""/>
        <dsp:cNvSpPr/>
      </dsp:nvSpPr>
      <dsp:spPr>
        <a:xfrm>
          <a:off x="335568" y="1522513"/>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Secure Data</a:t>
          </a:r>
        </a:p>
      </dsp:txBody>
      <dsp:txXfrm>
        <a:off x="335568" y="1522513"/>
        <a:ext cx="514076" cy="164504"/>
      </dsp:txXfrm>
    </dsp:sp>
    <dsp:sp modelId="{067312D8-3B85-4EEE-B12F-29EF8BF337BF}">
      <dsp:nvSpPr>
        <dsp:cNvPr id="0" name=""/>
        <dsp:cNvSpPr/>
      </dsp:nvSpPr>
      <dsp:spPr>
        <a:xfrm>
          <a:off x="464087" y="1841241"/>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F8E4C4-BE68-4E8A-8170-36A70DA53DD4}">
      <dsp:nvSpPr>
        <dsp:cNvPr id="0" name=""/>
        <dsp:cNvSpPr/>
      </dsp:nvSpPr>
      <dsp:spPr>
        <a:xfrm>
          <a:off x="464087" y="1841241"/>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86158-AE59-4CA4-81FB-D9B58FBC3AA3}">
      <dsp:nvSpPr>
        <dsp:cNvPr id="0" name=""/>
        <dsp:cNvSpPr/>
      </dsp:nvSpPr>
      <dsp:spPr>
        <a:xfrm>
          <a:off x="335568" y="1887508"/>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 Prod</a:t>
          </a:r>
        </a:p>
      </dsp:txBody>
      <dsp:txXfrm>
        <a:off x="335568" y="1887508"/>
        <a:ext cx="514076" cy="164504"/>
      </dsp:txXfrm>
    </dsp:sp>
    <dsp:sp modelId="{16EE9025-F203-4E8B-9315-4FCC996CCE9B}">
      <dsp:nvSpPr>
        <dsp:cNvPr id="0" name=""/>
        <dsp:cNvSpPr/>
      </dsp:nvSpPr>
      <dsp:spPr>
        <a:xfrm>
          <a:off x="751969"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5DC5D-D709-427F-9BAC-5EA0B24DBF03}">
      <dsp:nvSpPr>
        <dsp:cNvPr id="0" name=""/>
        <dsp:cNvSpPr/>
      </dsp:nvSpPr>
      <dsp:spPr>
        <a:xfrm>
          <a:off x="751969"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F401F-9BAE-4233-A53A-2CEC1477C3E2}">
      <dsp:nvSpPr>
        <dsp:cNvPr id="0" name=""/>
        <dsp:cNvSpPr/>
      </dsp:nvSpPr>
      <dsp:spPr>
        <a:xfrm>
          <a:off x="623450"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Non-Production</a:t>
          </a:r>
        </a:p>
      </dsp:txBody>
      <dsp:txXfrm>
        <a:off x="623450" y="792525"/>
        <a:ext cx="514076" cy="164504"/>
      </dsp:txXfrm>
    </dsp:sp>
    <dsp:sp modelId="{F01152C2-21B8-4384-B315-40A222BCFF8D}">
      <dsp:nvSpPr>
        <dsp:cNvPr id="0" name=""/>
        <dsp:cNvSpPr/>
      </dsp:nvSpPr>
      <dsp:spPr>
        <a:xfrm>
          <a:off x="1086119"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7AD71-9DCF-4F8A-BD69-85D20ED9D3F5}">
      <dsp:nvSpPr>
        <dsp:cNvPr id="0" name=""/>
        <dsp:cNvSpPr/>
      </dsp:nvSpPr>
      <dsp:spPr>
        <a:xfrm>
          <a:off x="1086119"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8D62E-80A9-48C5-A67D-EA38A67D4561}">
      <dsp:nvSpPr>
        <dsp:cNvPr id="0" name=""/>
        <dsp:cNvSpPr/>
      </dsp:nvSpPr>
      <dsp:spPr>
        <a:xfrm>
          <a:off x="957600"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Sandbox</a:t>
          </a:r>
        </a:p>
      </dsp:txBody>
      <dsp:txXfrm>
        <a:off x="957600" y="1157519"/>
        <a:ext cx="514076" cy="164504"/>
      </dsp:txXfrm>
    </dsp:sp>
    <dsp:sp modelId="{E66B4253-742B-4162-B378-45EDA9A215D4}">
      <dsp:nvSpPr>
        <dsp:cNvPr id="0" name=""/>
        <dsp:cNvSpPr/>
      </dsp:nvSpPr>
      <dsp:spPr>
        <a:xfrm>
          <a:off x="1062985"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F37EB-E07E-43E9-A79D-F839D296DCCB}">
      <dsp:nvSpPr>
        <dsp:cNvPr id="0" name=""/>
        <dsp:cNvSpPr/>
      </dsp:nvSpPr>
      <dsp:spPr>
        <a:xfrm>
          <a:off x="1062985"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F120-A523-49F2-984F-FED7CFDC92C4}">
      <dsp:nvSpPr>
        <dsp:cNvPr id="0" name=""/>
        <dsp:cNvSpPr/>
      </dsp:nvSpPr>
      <dsp:spPr>
        <a:xfrm>
          <a:off x="934466"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CCOE</a:t>
          </a:r>
        </a:p>
      </dsp:txBody>
      <dsp:txXfrm>
        <a:off x="934466" y="427531"/>
        <a:ext cx="514076" cy="164504"/>
      </dsp:txXfrm>
    </dsp:sp>
    <dsp:sp modelId="{39B0193E-5B47-44B7-891F-E0E5B398665F}">
      <dsp:nvSpPr>
        <dsp:cNvPr id="0" name=""/>
        <dsp:cNvSpPr/>
      </dsp:nvSpPr>
      <dsp:spPr>
        <a:xfrm>
          <a:off x="1397135"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37D81-2B44-41A9-AC55-C8F1184DBF0B}">
      <dsp:nvSpPr>
        <dsp:cNvPr id="0" name=""/>
        <dsp:cNvSpPr/>
      </dsp:nvSpPr>
      <dsp:spPr>
        <a:xfrm>
          <a:off x="1397135"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E1C38-8466-4280-A0B6-CD906313128B}">
      <dsp:nvSpPr>
        <dsp:cNvPr id="0" name=""/>
        <dsp:cNvSpPr/>
      </dsp:nvSpPr>
      <dsp:spPr>
        <a:xfrm>
          <a:off x="1268616"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Shared services</a:t>
          </a:r>
        </a:p>
      </dsp:txBody>
      <dsp:txXfrm>
        <a:off x="1268616" y="792525"/>
        <a:ext cx="514076" cy="164504"/>
      </dsp:txXfrm>
    </dsp:sp>
    <dsp:sp modelId="{4344E39D-ADDD-485C-89EB-36717FA7CA1D}">
      <dsp:nvSpPr>
        <dsp:cNvPr id="0" name=""/>
        <dsp:cNvSpPr/>
      </dsp:nvSpPr>
      <dsp:spPr>
        <a:xfrm>
          <a:off x="2330183" y="381264"/>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EABD9-4023-4C22-BE9A-B188A6C79E16}">
      <dsp:nvSpPr>
        <dsp:cNvPr id="0" name=""/>
        <dsp:cNvSpPr/>
      </dsp:nvSpPr>
      <dsp:spPr>
        <a:xfrm>
          <a:off x="2330183" y="381264"/>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ED873-C4C6-418E-A7E6-A0CCFC947A4F}">
      <dsp:nvSpPr>
        <dsp:cNvPr id="0" name=""/>
        <dsp:cNvSpPr/>
      </dsp:nvSpPr>
      <dsp:spPr>
        <a:xfrm>
          <a:off x="2201664" y="427531"/>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Business Unit</a:t>
          </a:r>
        </a:p>
      </dsp:txBody>
      <dsp:txXfrm>
        <a:off x="2201664" y="427531"/>
        <a:ext cx="514076" cy="164504"/>
      </dsp:txXfrm>
    </dsp:sp>
    <dsp:sp modelId="{A4BBFEC6-D5B1-48A2-A81C-35BB65283748}">
      <dsp:nvSpPr>
        <dsp:cNvPr id="0" name=""/>
        <dsp:cNvSpPr/>
      </dsp:nvSpPr>
      <dsp:spPr>
        <a:xfrm>
          <a:off x="2019167"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8BCDC-F6CC-41A2-A3E5-F4AB1BD4A28B}">
      <dsp:nvSpPr>
        <dsp:cNvPr id="0" name=""/>
        <dsp:cNvSpPr/>
      </dsp:nvSpPr>
      <dsp:spPr>
        <a:xfrm>
          <a:off x="2019167"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08D29-A152-4AA4-8880-83B17E9D4848}">
      <dsp:nvSpPr>
        <dsp:cNvPr id="0" name=""/>
        <dsp:cNvSpPr/>
      </dsp:nvSpPr>
      <dsp:spPr>
        <a:xfrm>
          <a:off x="1890648"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Production</a:t>
          </a:r>
        </a:p>
      </dsp:txBody>
      <dsp:txXfrm>
        <a:off x="1890648" y="792525"/>
        <a:ext cx="514076" cy="164504"/>
      </dsp:txXfrm>
    </dsp:sp>
    <dsp:sp modelId="{876D2B52-9974-40C0-91E4-3941EDB347F1}">
      <dsp:nvSpPr>
        <dsp:cNvPr id="0" name=""/>
        <dsp:cNvSpPr/>
      </dsp:nvSpPr>
      <dsp:spPr>
        <a:xfrm>
          <a:off x="2353317"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BAF1-E9F2-47D9-9EF0-17EAD35CEF0C}">
      <dsp:nvSpPr>
        <dsp:cNvPr id="0" name=""/>
        <dsp:cNvSpPr/>
      </dsp:nvSpPr>
      <dsp:spPr>
        <a:xfrm>
          <a:off x="2353317"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27E29-374D-47A0-A391-F097016FE175}">
      <dsp:nvSpPr>
        <dsp:cNvPr id="0" name=""/>
        <dsp:cNvSpPr/>
      </dsp:nvSpPr>
      <dsp:spPr>
        <a:xfrm>
          <a:off x="2224798"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224798" y="1157519"/>
        <a:ext cx="514076" cy="164504"/>
      </dsp:txXfrm>
    </dsp:sp>
    <dsp:sp modelId="{9CB6AB15-A683-43F6-B927-AE7E6223F9D7}">
      <dsp:nvSpPr>
        <dsp:cNvPr id="0" name=""/>
        <dsp:cNvSpPr/>
      </dsp:nvSpPr>
      <dsp:spPr>
        <a:xfrm>
          <a:off x="2641199" y="746258"/>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5526FE-E667-4EA2-8613-F5D4F3E67DD2}">
      <dsp:nvSpPr>
        <dsp:cNvPr id="0" name=""/>
        <dsp:cNvSpPr/>
      </dsp:nvSpPr>
      <dsp:spPr>
        <a:xfrm>
          <a:off x="2641199" y="746258"/>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362CE-A2B5-434A-BE37-FA81A75377FA}">
      <dsp:nvSpPr>
        <dsp:cNvPr id="0" name=""/>
        <dsp:cNvSpPr/>
      </dsp:nvSpPr>
      <dsp:spPr>
        <a:xfrm>
          <a:off x="2512680" y="792525"/>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Non-Production</a:t>
          </a:r>
        </a:p>
      </dsp:txBody>
      <dsp:txXfrm>
        <a:off x="2512680" y="792525"/>
        <a:ext cx="514076" cy="164504"/>
      </dsp:txXfrm>
    </dsp:sp>
    <dsp:sp modelId="{A0CABECC-1FF7-410B-A123-87610C02C6CC}">
      <dsp:nvSpPr>
        <dsp:cNvPr id="0" name=""/>
        <dsp:cNvSpPr/>
      </dsp:nvSpPr>
      <dsp:spPr>
        <a:xfrm>
          <a:off x="2975349" y="1111252"/>
          <a:ext cx="257038" cy="25703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F36B3-58AC-4BF2-BBCF-CE57EA03B8F5}">
      <dsp:nvSpPr>
        <dsp:cNvPr id="0" name=""/>
        <dsp:cNvSpPr/>
      </dsp:nvSpPr>
      <dsp:spPr>
        <a:xfrm>
          <a:off x="2975349" y="1111252"/>
          <a:ext cx="257038" cy="25703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5E085-F772-4910-A20E-B6B2E32E3F9C}">
      <dsp:nvSpPr>
        <dsp:cNvPr id="0" name=""/>
        <dsp:cNvSpPr/>
      </dsp:nvSpPr>
      <dsp:spPr>
        <a:xfrm>
          <a:off x="2846830" y="1157519"/>
          <a:ext cx="514076" cy="16450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Sandbox</a:t>
          </a:r>
        </a:p>
      </dsp:txBody>
      <dsp:txXfrm>
        <a:off x="2846830" y="1157519"/>
        <a:ext cx="514076" cy="16450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900</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Blanchard (AZURE PNP)</dc:creator>
  <cp:keywords/>
  <dc:description/>
  <cp:lastModifiedBy>Stephane Lapointe</cp:lastModifiedBy>
  <cp:revision>4</cp:revision>
  <dcterms:created xsi:type="dcterms:W3CDTF">2020-04-15T16:20:00Z</dcterms:created>
  <dcterms:modified xsi:type="dcterms:W3CDTF">2020-06-23T15:24:00Z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brblanch@microsoft.com</vt:lpwstr>
  </property>
  <property fmtid="{D5CDD505-2E9C-101B-9397-08002B2CF9AE}" pid="5" name="MSIP_Label_f42aa342-8706-4288-bd11-ebb85995028c_SetDate">
    <vt:lpwstr>2020-04-15T23:48:44.7609907Z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5ba9fb44-6c63-4a75-822e-f6634e2709b5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