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r>
    </w:p>
    <w:p w:rsidR="00000000" w:rsidDel="00000000" w:rsidP="00000000" w:rsidRDefault="00000000" w:rsidRPr="00000000" w14:paraId="00000008">
      <w:pPr>
        <w:pStyle w:val="Title"/>
        <w:jc w:val="center"/>
        <w:rPr/>
      </w:pPr>
      <w:r w:rsidDel="00000000" w:rsidR="00000000" w:rsidRPr="00000000">
        <w:rPr>
          <w:rtl w:val="0"/>
        </w:rPr>
        <w:t xml:space="preserve">Document de l’événement Produit Client</w:t>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r>
    </w:p>
    <w:p w:rsidR="00000000" w:rsidDel="00000000" w:rsidP="00000000" w:rsidRDefault="00000000" w:rsidRPr="00000000" w14:paraId="0000000E">
      <w:pPr>
        <w:pStyle w:val="Tit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r>
    </w:p>
    <w:p w:rsidR="00000000" w:rsidDel="00000000" w:rsidP="00000000" w:rsidRDefault="00000000" w:rsidRPr="00000000" w14:paraId="00000011">
      <w:pPr>
        <w:pStyle w:val="Tit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bookmarkStart w:colFirst="0" w:colLast="0" w:name="_heading=h.gjdgxs" w:id="0"/>
      <w:bookmarkEnd w:id="0"/>
      <w:r w:rsidDel="00000000" w:rsidR="00000000" w:rsidRPr="00000000">
        <w:rPr>
          <w:rtl w:val="0"/>
        </w:rPr>
        <w:t xml:space="preserve">Document de l’événement produit client</w:t>
      </w:r>
      <w:r w:rsidDel="00000000" w:rsidR="00000000" w:rsidRPr="00000000">
        <w:rPr>
          <w:rtl w:val="0"/>
        </w:rPr>
      </w:r>
    </w:p>
    <w:p w:rsidR="00000000" w:rsidDel="00000000" w:rsidP="00000000" w:rsidRDefault="00000000" w:rsidRPr="00000000" w14:paraId="00000017">
      <w:pPr>
        <w:rPr>
          <w:rFonts w:ascii="Calibri" w:cs="Calibri" w:eastAsia="Calibri" w:hAnsi="Calibri"/>
        </w:rPr>
      </w:pPr>
      <w:bookmarkStart w:colFirst="0" w:colLast="0" w:name="_heading=h.30j0zll" w:id="1"/>
      <w:bookmarkEnd w:id="1"/>
      <w:r w:rsidDel="00000000" w:rsidR="00000000" w:rsidRPr="00000000">
        <w:rPr>
          <w:rtl w:val="0"/>
        </w:rPr>
        <w:t xml:space="preserve">Groupe de discussion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Pour être de qualité, notre produit doit plaire à notre clientèle et répondre aux besoins concurrentiels du marché. Nous devons sonder les utilisateurs pour voir quels produits actuels sont les meilleurs et quelles fonctionnalités manquent afin que notre produit soit supérieur. Si nous pouvons organiser un groupe de discussion avec un public diversifié, nous serons en mesure de créer un produit qui non seulement rivalise avec le produit le plus populaire actuellement sur le marché, mais qui est meilleur dans l’ensemble. </w:t>
      </w:r>
    </w:p>
    <w:p w:rsidR="00000000" w:rsidDel="00000000" w:rsidP="00000000" w:rsidRDefault="00000000" w:rsidRPr="00000000" w14:paraId="00000019">
      <w:pPr>
        <w:rPr>
          <w:rFonts w:ascii="Calibri" w:cs="Calibri" w:eastAsia="Calibri" w:hAnsi="Calibri"/>
        </w:rPr>
      </w:pPr>
      <w:bookmarkStart w:colFirst="0" w:colLast="0" w:name="_heading=h.1fob9te" w:id="2"/>
      <w:bookmarkEnd w:id="2"/>
      <w:r w:rsidDel="00000000" w:rsidR="00000000" w:rsidRPr="00000000">
        <w:rPr>
          <w:rtl w:val="0"/>
        </w:rPr>
        <w:t xml:space="preserve">Qu’est-ce que Housen a dit?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Comme l’a dit un jour Housen St. Claire, notre fondatrice, « les produits sont comme ils ont été fabriqués ». Nous devons faire ce que nous sommes et sommes ce que nous faisons.</w:t>
      </w:r>
    </w:p>
    <w:p w:rsidR="00000000" w:rsidDel="00000000" w:rsidP="00000000" w:rsidRDefault="00000000" w:rsidRPr="00000000" w14:paraId="0000001B">
      <w:pPr>
        <w:rPr>
          <w:rFonts w:ascii="Calibri" w:cs="Calibri" w:eastAsia="Calibri" w:hAnsi="Calibri"/>
        </w:rPr>
      </w:pPr>
      <w:bookmarkStart w:colFirst="0" w:colLast="0" w:name="_heading=h.3znysh7" w:id="3"/>
      <w:bookmarkEnd w:id="3"/>
      <w:r w:rsidDel="00000000" w:rsidR="00000000" w:rsidRPr="00000000">
        <w:rPr>
          <w:rtl w:val="0"/>
        </w:rPr>
        <w:t xml:space="preserve">Étude de marché</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Ce groupe de discussion devrait être à la base de nos connaissances en matière de découverte de produits; cependant, nous ne pouvons pas négliger l’importance de notre étude de marché. </w:t>
      </w:r>
    </w:p>
    <w:p w:rsidR="00000000" w:rsidDel="00000000" w:rsidP="00000000" w:rsidRDefault="00000000" w:rsidRPr="00000000" w14:paraId="0000001D">
      <w:pPr>
        <w:rPr/>
      </w:pPr>
      <w:r w:rsidDel="00000000" w:rsidR="00000000" w:rsidRPr="00000000">
        <w:rPr>
          <w:rtl w:val="0"/>
        </w:rPr>
        <w:t xml:space="preserve">L’étude de marché est un effort organisé pour recueillir des informations sur les marchés cibles et les clients: les connaître, en commençant par qui ils sont. C’est un élément important de la stratégie d’entreprise et un facteur majeur dans le maintien de la compétitivité. L’étude de marché aide à identifier et à analyser les besoins du marché, la taille du marché et la concurrence. Ses techniques englobent à la fois des techniques qualitatives telles que des groupes de discussion, des entretiens approfondis et de l’ethnographie, ainsi que des techniques quantitatives telles que des enquêtes auprès des clients et l’analyse de données secondaires.</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basedOn w:val="DefaultParagraphFont"/>
    <w:uiPriority w:val="99"/>
    <w:semiHidden w:val="1"/>
    <w:unhideWhenUsed w:val="1"/>
    <w:rPr>
      <w:vertAlign w:val="superscript"/>
    </w:rPr>
  </w:style>
  <w:style w:type="character" w:styleId="FootnoteTextChar" w:customStyle="1">
    <w:name w:val="Footnote Text Char"/>
    <w:basedOn w:val="DefaultParagraphFont"/>
    <w:link w:val="FootnoteText"/>
    <w:uiPriority w:val="99"/>
    <w:semiHidden w:val="1"/>
    <w:rPr>
      <w:sz w:val="20"/>
      <w:szCs w:val="20"/>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20"/>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character" w:styleId="PlaceholderText">
    <w:name w:val="Placeholder Text"/>
    <w:basedOn w:val="DefaultParagraphFont"/>
    <w:uiPriority w:val="99"/>
    <w:semiHidden w:val="1"/>
    <w:rsid w:val="00426895"/>
    <w:rPr>
      <w:color w:val="808080"/>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iW/7tmmtuppy5rFbImHGcggqZw==">AMUW2mVlP6pUA2Tor16fNSy2hMzBwQKv4aw6xIgtC5owGCKmD7SFQ1Mg0pULElJB1cp4ZdBgCKGXd32Oyut+5Bz2HGaSof+ypINtqRYyLFbyXfpATUYmTkMUmbK0twHiHI035f5bZUTPIW/djMlU/xgunVIvjXNH+8Ht+IjcL4en0Vk4Wk25P9c=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59B06F88D85E14F88F2C837575DC8B6" ma:contentTypeVersion="28" ma:contentTypeDescription="Create a new document." ma:contentTypeScope="" ma:versionID="9c244b1039bc1903be5771852e3f491e">
  <xsd:schema xmlns:xsd="http://www.w3.org/2001/XMLSchema" xmlns:xs="http://www.w3.org/2001/XMLSchema" xmlns:p="http://schemas.microsoft.com/office/2006/metadata/properties" xmlns:ns1="http://schemas.microsoft.com/sharepoint/v3" xmlns:ns2="6b0fa35c-4469-4e79-963c-8f84bc63c47d" xmlns:ns3="d9f4ac68-5d46-4b7d-8cf7-0cc4dccaf745" xmlns:ns4="230e9df3-be65-4c73-a93b-d1236ebd677e" targetNamespace="http://schemas.microsoft.com/office/2006/metadata/properties" ma:root="true" ma:fieldsID="69f08ba6337cf7d2cc77d784ab0671ec" ns1:_="" ns2:_="" ns3:_="" ns4:_="">
    <xsd:import namespace="http://schemas.microsoft.com/sharepoint/v3"/>
    <xsd:import namespace="6b0fa35c-4469-4e79-963c-8f84bc63c47d"/>
    <xsd:import namespace="d9f4ac68-5d46-4b7d-8cf7-0cc4dccaf74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4:TaxCatchAll" minOccurs="0"/>
                <xsd:element ref="ns2:MediaServiceGenerationTime" minOccurs="0"/>
                <xsd:element ref="ns2:MediaServiceEventHashCode" minOccurs="0"/>
                <xsd:element ref="ns2:MediaServiceOCR" minOccurs="0"/>
                <xsd:element ref="ns2:lcf76f155ced4ddcb4097134ff3c332f"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0fa35c-4469-4e79-963c-8f84bc63c4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f4ac68-5d46-4b7d-8cf7-0cc4dccaf74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895583f-4646-4292-b3bd-58c6dbe9584d}" ma:internalName="TaxCatchAll" ma:showField="CatchAllData" ma:web="d9f4ac68-5d46-4b7d-8cf7-0cc4dccaf7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b0fa35c-4469-4e79-963c-8f84bc63c47d">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829D3E7-D637-4BD3-9791-868ED78DFCC0}"/>
</file>

<file path=customXML/itemProps3.xml><?xml version="1.0" encoding="utf-8"?>
<ds:datastoreItem xmlns:ds="http://schemas.openxmlformats.org/officeDocument/2006/customXml" ds:itemID="{8144E368-74A9-4054-82EF-CB6DC641EF2D}"/>
</file>

<file path=customXML/itemProps4.xml><?xml version="1.0" encoding="utf-8"?>
<ds:datastoreItem xmlns:ds="http://schemas.openxmlformats.org/officeDocument/2006/customXml" ds:itemID="{108A0F37-C8FD-4E1A-BF72-C24298841A7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dcterms:created xsi:type="dcterms:W3CDTF">2022-03-08T03:44:00Z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0x010100F59B06F88D85E14F88F2C837575DC8B6</vt:lpwstr>
  </property>
</Properties>
</file>