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4599" w14:textId="11990FAD" w:rsidR="00937E3A" w:rsidRDefault="00FE7931"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A25E604"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Yu Gothic UI" w:eastAsia="Yu Gothic UI" w:hAnsi="Yu Gothic UI" w:cs="Yu Gothic UI"/>
          <w:lang w:val="ja-JP" w:bidi="ja-JP"/>
        </w:rPr>
        <w:t xml:space="preserve"> </w:t>
      </w:r>
    </w:p>
    <w:p w14:paraId="00C9B954" w14:textId="45FDF1C4" w:rsidR="00764B3A" w:rsidRPr="00271FEC" w:rsidRDefault="00DB1AEE" w:rsidP="00AE567F">
      <w:pPr>
        <w:pStyle w:val="Title"/>
        <w:rPr>
          <w:color w:val="538135" w:themeColor="accent6" w:themeShade="BF"/>
        </w:rPr>
      </w:pPr>
      <w:r>
        <w:rPr>
          <w:rFonts w:ascii="Yu Gothic UI" w:eastAsia="Yu Gothic UI" w:hAnsi="Yu Gothic UI" w:cs="Yu Gothic UI"/>
          <w:color w:val="538135" w:themeColor="accent6" w:themeShade="BF"/>
          <w:lang w:val="ja-JP" w:bidi="ja-JP"/>
        </w:rPr>
        <w:t>メッシュレット カリングのサンプル</w:t>
      </w:r>
    </w:p>
    <w:p w14:paraId="37DA963C" w14:textId="77777777" w:rsidR="00DD2CF8" w:rsidRDefault="00DD2CF8" w:rsidP="00DD2CF8">
      <w:pPr>
        <w:rPr>
          <w:i/>
        </w:rPr>
      </w:pPr>
      <w:r>
        <w:rPr>
          <w:rFonts w:ascii="Yu Gothic UI" w:eastAsia="Yu Gothic UI" w:hAnsi="Yu Gothic UI" w:cs="Yu Gothic UI"/>
          <w:i/>
          <w:lang w:val="ja-JP" w:bidi="ja-JP"/>
        </w:rPr>
        <w:t>このサンプルは Microsoft Game Development Kit (2020 年 6 月) および Windows 10 (バージョン 2004) 2020 年 5 月更新プログラムと互換性があります</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rFonts w:ascii="Yu Gothic UI" w:eastAsia="Yu Gothic UI" w:hAnsi="Yu Gothic UI" w:cs="Yu Gothic UI"/>
          <w:lang w:val="ja-JP" w:bidi="ja-JP"/>
        </w:rPr>
        <w:t>説明</w:t>
      </w:r>
    </w:p>
    <w:p w14:paraId="765C184D" w14:textId="3BB59DA5" w:rsidR="00F7523D" w:rsidRDefault="00F7523D" w:rsidP="0002458A">
      <w:r>
        <w:rPr>
          <w:rFonts w:ascii="Yu Gothic UI" w:eastAsia="Yu Gothic UI" w:hAnsi="Yu Gothic UI" w:cs="Yu Gothic UI"/>
          <w:lang w:val="ja-JP" w:bidi="ja-JP"/>
        </w:rPr>
        <w:t>アンプリフィケーション シェーダーは、メッシュ シェーダー パイプラインのメッシュ シェーダー ステージの前にある省略可能なステージです。その目的は、特定の GPU タスクで必要なメッシュ シェーダー スレッドグループの必要数を決定し、オプションでディスパッチされた MS 子スレッドグループにデータのペイロードを渡すことです。これは、パイプラインのメッシュ シェーダー ステージに到達する前にワークロードを削減または拡張するために使用できます。</w:t>
      </w:r>
    </w:p>
    <w:p w14:paraId="14DB50DD" w14:textId="77777777" w:rsidR="00F7523D" w:rsidRDefault="00F7523D" w:rsidP="0002458A"/>
    <w:p w14:paraId="6BAE3577" w14:textId="4EAEED9D" w:rsidR="00DA2B03" w:rsidRDefault="009A075B" w:rsidP="0002458A">
      <w:r>
        <w:rPr>
          <w:rFonts w:ascii="Yu Gothic UI" w:eastAsia="Yu Gothic UI" w:hAnsi="Yu Gothic UI" w:cs="Yu Gothic UI"/>
          <w:lang w:val="ja-JP" w:bidi="ja-JP"/>
        </w:rPr>
        <w:t>このサンプルは、メッシュレットごとのカリング メタデータを使用してカメラに対してメッシュレットをカリングするアンプリフィケーション シェーダーの活用方法を示します。目標は、起動前に表示される可能性があると考えられる部分のみに必要なメッシュ シェーダー スレッドグループの数を最小限に抑えることです。</w:t>
      </w:r>
    </w:p>
    <w:p w14:paraId="3C087B62" w14:textId="77777777" w:rsidR="00DA2B03" w:rsidRDefault="00DA2B03" w:rsidP="0002458A"/>
    <w:p w14:paraId="12423091" w14:textId="4717809F" w:rsidR="0002458A" w:rsidRPr="0002458A" w:rsidRDefault="00DB1AEE" w:rsidP="0002458A">
      <w:r w:rsidRPr="00DB1AEE">
        <w:rPr>
          <w:rFonts w:ascii="Yu Gothic UI" w:eastAsia="Yu Gothic UI" w:hAnsi="Yu Gothic UI" w:cs="Yu Gothic UI"/>
          <w:noProof/>
          <w:lang w:val="ja-JP" w:bidi="ja-JP"/>
        </w:rPr>
        <w:drawing>
          <wp:inline distT="0" distB="0" distL="0" distR="0" wp14:anchorId="51ADA5AA" wp14:editId="5CB356C1">
            <wp:extent cx="5943600" cy="33243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386"/>
                    </a:xfrm>
                    <a:prstGeom prst="rect">
                      <a:avLst/>
                    </a:prstGeom>
                  </pic:spPr>
                </pic:pic>
              </a:graphicData>
            </a:graphic>
          </wp:inline>
        </w:drawing>
      </w:r>
    </w:p>
    <w:p w14:paraId="7AE88A63" w14:textId="77777777" w:rsidR="00555E06" w:rsidRDefault="00555E06" w:rsidP="00555E06">
      <w:pPr>
        <w:pStyle w:val="Heading1"/>
      </w:pPr>
      <w:r>
        <w:rPr>
          <w:rFonts w:ascii="Yu Gothic UI" w:eastAsia="Yu Gothic UI" w:hAnsi="Yu Gothic UI" w:cs="Yu Gothic UI"/>
          <w:lang w:val="ja-JP" w:bidi="ja-JP"/>
        </w:rPr>
        <w:t>サンプルのビルド</w:t>
      </w:r>
    </w:p>
    <w:p w14:paraId="75F05367" w14:textId="77777777" w:rsidR="00D4244B" w:rsidRDefault="00D4244B" w:rsidP="00D4244B">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7B6A4216" w14:textId="744448E7" w:rsidR="00555E06" w:rsidRDefault="00555E06" w:rsidP="00555E06"/>
    <w:p w14:paraId="7AADC00C" w14:textId="44C51B19" w:rsidR="00555E06" w:rsidRDefault="00555E06" w:rsidP="00555E06">
      <w:r>
        <w:rPr>
          <w:rFonts w:ascii="Yu Gothic UI" w:eastAsia="Yu Gothic UI" w:hAnsi="Yu Gothic UI" w:cs="Yu Gothic UI"/>
          <w:lang w:val="ja-JP" w:bidi="ja-JP"/>
        </w:rPr>
        <w:t>適切なハードウェアと Windows 10 リリースで PC を使用している場合は、アクティブなソリューション プラットフォームを Gaming.Desktop.x64 に設定します。</w:t>
      </w:r>
    </w:p>
    <w:p w14:paraId="58AD7662" w14:textId="11A36173" w:rsidR="00555E06" w:rsidRDefault="00555E06" w:rsidP="00555E06"/>
    <w:p w14:paraId="43DE3612" w14:textId="43534249" w:rsidR="00555E06" w:rsidRDefault="00555E06" w:rsidP="00555E06">
      <w:r>
        <w:rPr>
          <w:rFonts w:ascii="Yu Gothic UI" w:eastAsia="Yu Gothic UI" w:hAnsi="Yu Gothic UI" w:cs="Yu Gothic UI"/>
          <w:lang w:val="ja-JP" w:bidi="ja-JP"/>
        </w:rPr>
        <w:t>このサンプルは、Xbox One をサポートしていません。</w:t>
      </w:r>
    </w:p>
    <w:p w14:paraId="7B693CE2" w14:textId="77777777" w:rsidR="00555E06" w:rsidRDefault="00555E06" w:rsidP="00555E06"/>
    <w:p w14:paraId="36765269" w14:textId="77777777" w:rsidR="00555E06" w:rsidRDefault="00555E06" w:rsidP="00555E06">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345F3F10" w14:textId="200843E0" w:rsidR="00DA2B03" w:rsidRDefault="00281D12" w:rsidP="0067052B">
      <w:pPr>
        <w:pStyle w:val="Heading1"/>
      </w:pPr>
      <w:r>
        <w:rPr>
          <w:rFonts w:ascii="Yu Gothic UI" w:eastAsia="Yu Gothic UI" w:hAnsi="Yu Gothic UI" w:cs="Yu Gothic UI"/>
          <w:lang w:val="ja-JP" w:bidi="ja-JP"/>
        </w:rPr>
        <w:t>サンプルの使用方法</w:t>
      </w:r>
    </w:p>
    <w:p w14:paraId="7820A0DE" w14:textId="0A13BFF3" w:rsidR="00DA2B03" w:rsidRDefault="0072547B" w:rsidP="00DA2B03">
      <w:r>
        <w:rPr>
          <w:rFonts w:ascii="Yu Gothic UI" w:eastAsia="Yu Gothic UI" w:hAnsi="Yu Gothic UI" w:cs="Yu Gothic UI"/>
          <w:lang w:val="ja-JP" w:bidi="ja-JP"/>
        </w:rPr>
        <w:t>サンプルの焦点は、アンプリフィケーション シェーダーベースのメッシュレット カリング手法を示しています。カリングのオン / オフを切り替えることができ、カリングが発生するカメラは、メイン カメラとデバッグ カメラの間で切り替えることができます。デバッグ カメラの位置と向きは、ワールド空間内のカメラ モデルによって表されます。カリング カメラの視錐台は、視錐台カリングの発生場所をより簡単に観察するために視覚化されます。</w:t>
      </w:r>
    </w:p>
    <w:p w14:paraId="36FCBA13" w14:textId="187B31A3" w:rsidR="00CB1C1B" w:rsidRDefault="00CB1C1B" w:rsidP="00DA2B03"/>
    <w:p w14:paraId="492BFFAC" w14:textId="27128549" w:rsidR="00CB1C1B" w:rsidRDefault="00CB1C1B" w:rsidP="00DA2B03">
      <w:r>
        <w:rPr>
          <w:rFonts w:ascii="Yu Gothic UI" w:eastAsia="Yu Gothic UI" w:hAnsi="Yu Gothic UI" w:cs="Yu Gothic UI"/>
          <w:lang w:val="ja-JP" w:bidi="ja-JP"/>
        </w:rPr>
        <w:t>サンプルには、フラット シェーディングとメッシュレット視覚化という 2 つのレンダリング モードが用意されています。メッシュレット ビュー モードでは、シーンからメッシュレットを選択して、境界球とメッシュレット内の法線の幅を表すコーンを視覚化できます。メッシュレットの法線のコーンが縮退したコーンを形成する (半球よりも広い) 場合、コーンはレンダリングされません。 また、ユーザーは、何らかの種類のメッシュの詳細レベルを 6 段階に切り替えることもできます。</w:t>
      </w:r>
    </w:p>
    <w:p w14:paraId="6610A91B" w14:textId="3492BE97" w:rsidR="00CB1C1B" w:rsidRDefault="00CB1C1B" w:rsidP="00DA2B03"/>
    <w:p w14:paraId="7CA6748D" w14:textId="36896CCE" w:rsidR="00CB1C1B" w:rsidRPr="00DA2B03" w:rsidRDefault="00CB1C1B" w:rsidP="00DA2B03">
      <w:r>
        <w:rPr>
          <w:rFonts w:ascii="Yu Gothic UI" w:eastAsia="Yu Gothic UI" w:hAnsi="Yu Gothic UI" w:cs="Yu Gothic UI"/>
          <w:lang w:val="ja-JP" w:bidi="ja-JP"/>
        </w:rPr>
        <w:t>統計情報は、シーン オブジェクト レンダリングに対する GPU 経過時間とフレームからカリングされたメッシュレットの数が画面に表示されます。</w:t>
      </w:r>
    </w:p>
    <w:p w14:paraId="2D3B3704" w14:textId="2C7234C5" w:rsidR="0067052B" w:rsidRDefault="0067052B" w:rsidP="0067052B">
      <w:pPr>
        <w:pStyle w:val="Heading1"/>
      </w:pPr>
      <w:r>
        <w:rPr>
          <w:rFonts w:ascii="Yu Gothic UI" w:eastAsia="Yu Gothic UI" w:hAnsi="Yu Gothic UI" w:cs="Yu Gothic UI"/>
          <w:lang w:val="ja-JP" w:bidi="ja-JP"/>
        </w:rPr>
        <w:t>コントロール</w:t>
      </w:r>
    </w:p>
    <w:p w14:paraId="3D8812DD" w14:textId="284883D9" w:rsidR="004A6AC7" w:rsidRDefault="004A6AC7" w:rsidP="004A6AC7"/>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67052B" w:rsidRPr="00C42F0D" w14:paraId="32083025"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1CB968F7" w14:textId="77777777" w:rsidR="0067052B" w:rsidRPr="00C42F0D" w:rsidRDefault="0067052B" w:rsidP="0094373D">
            <w:pPr>
              <w:pStyle w:val="Tableheading"/>
              <w:rPr>
                <w:bCs w:val="0"/>
              </w:rPr>
            </w:pPr>
            <w:r w:rsidRPr="00160A8A">
              <w:rPr>
                <w:rFonts w:ascii="Yu Gothic UI" w:eastAsia="Yu Gothic UI" w:hAnsi="Yu Gothic UI" w:cs="Yu Gothic UI"/>
                <w:lang w:val="ja-JP" w:bidi="ja-JP"/>
              </w:rPr>
              <w:t>操作</w:t>
            </w:r>
          </w:p>
        </w:tc>
        <w:tc>
          <w:tcPr>
            <w:tcW w:w="1347" w:type="pct"/>
            <w:hideMark/>
          </w:tcPr>
          <w:p w14:paraId="0FFC9ADC" w14:textId="77777777" w:rsidR="0067052B" w:rsidRPr="00C42F0D" w:rsidRDefault="0067052B" w:rsidP="0094373D">
            <w:pPr>
              <w:pStyle w:val="Tableheading"/>
              <w:rPr>
                <w:bCs w:val="0"/>
              </w:rPr>
            </w:pPr>
            <w:r>
              <w:rPr>
                <w:rFonts w:ascii="Yu Gothic UI" w:eastAsia="Yu Gothic UI" w:hAnsi="Yu Gothic UI" w:cs="Yu Gothic UI"/>
                <w:lang w:val="ja-JP" w:bidi="ja-JP"/>
              </w:rPr>
              <w:t>ゲームパッド</w:t>
            </w:r>
          </w:p>
        </w:tc>
        <w:tc>
          <w:tcPr>
            <w:tcW w:w="1442" w:type="pct"/>
          </w:tcPr>
          <w:p w14:paraId="68CD9634" w14:textId="77777777" w:rsidR="0067052B" w:rsidRDefault="0067052B" w:rsidP="0094373D">
            <w:pPr>
              <w:pStyle w:val="Tableheading"/>
            </w:pPr>
            <w:r>
              <w:rPr>
                <w:rFonts w:ascii="Yu Gothic UI" w:eastAsia="Yu Gothic UI" w:hAnsi="Yu Gothic UI" w:cs="Yu Gothic UI"/>
                <w:lang w:val="ja-JP" w:bidi="ja-JP"/>
              </w:rPr>
              <w:t>キーボード</w:t>
            </w:r>
          </w:p>
        </w:tc>
      </w:tr>
      <w:tr w:rsidR="0067052B" w:rsidRPr="00C42F0D" w14:paraId="1E487D6B" w14:textId="77777777" w:rsidTr="0094373D">
        <w:trPr>
          <w:trHeight w:val="180"/>
        </w:trPr>
        <w:tc>
          <w:tcPr>
            <w:tcW w:w="2211" w:type="pct"/>
          </w:tcPr>
          <w:p w14:paraId="7F2BBA74" w14:textId="2C778194" w:rsidR="0067052B" w:rsidRPr="00E16AF8" w:rsidRDefault="0067052B" w:rsidP="0094373D">
            <w:pPr>
              <w:pStyle w:val="Tableheading"/>
              <w:spacing w:before="0"/>
              <w:rPr>
                <w:color w:val="auto"/>
              </w:rPr>
            </w:pPr>
            <w:r>
              <w:rPr>
                <w:rFonts w:ascii="Yu Gothic UI" w:eastAsia="Yu Gothic UI" w:hAnsi="Yu Gothic UI" w:cs="Yu Gothic UI"/>
                <w:color w:val="auto"/>
                <w:lang w:val="ja-JP" w:bidi="ja-JP"/>
              </w:rPr>
              <w:t>カメラを移動する</w:t>
            </w:r>
          </w:p>
        </w:tc>
        <w:tc>
          <w:tcPr>
            <w:tcW w:w="1347" w:type="pct"/>
          </w:tcPr>
          <w:p w14:paraId="4B9CEB20" w14:textId="33333F0A" w:rsidR="0067052B" w:rsidRPr="00C42F0D" w:rsidRDefault="0067052B" w:rsidP="0094373D">
            <w:pPr>
              <w:pStyle w:val="Tablebody"/>
            </w:pPr>
            <w:r>
              <w:rPr>
                <w:rFonts w:ascii="Yu Gothic UI" w:eastAsia="Yu Gothic UI" w:hAnsi="Yu Gothic UI" w:cs="Yu Gothic UI"/>
                <w:lang w:val="ja-JP" w:bidi="ja-JP"/>
              </w:rPr>
              <w:t>左サムスティック / DPad</w:t>
            </w:r>
          </w:p>
        </w:tc>
        <w:tc>
          <w:tcPr>
            <w:tcW w:w="1442" w:type="pct"/>
          </w:tcPr>
          <w:p w14:paraId="5DF5158C" w14:textId="5401851E" w:rsidR="0067052B" w:rsidRDefault="0067052B" w:rsidP="0094373D">
            <w:pPr>
              <w:pStyle w:val="Tablebody"/>
            </w:pPr>
            <w:r>
              <w:rPr>
                <w:rFonts w:ascii="Yu Gothic UI" w:eastAsia="Yu Gothic UI" w:hAnsi="Yu Gothic UI" w:cs="Yu Gothic UI"/>
                <w:lang w:val="ja-JP" w:bidi="ja-JP"/>
              </w:rPr>
              <w:t>WASD キーまたは方向キー</w:t>
            </w:r>
          </w:p>
        </w:tc>
      </w:tr>
      <w:tr w:rsidR="0067052B" w:rsidRPr="00C42F0D" w14:paraId="036E11D8"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5E003861" w14:textId="3C98864F" w:rsidR="0067052B" w:rsidRDefault="0067052B" w:rsidP="0094373D">
            <w:pPr>
              <w:pStyle w:val="Tableheading"/>
              <w:spacing w:before="0"/>
              <w:rPr>
                <w:color w:val="auto"/>
              </w:rPr>
            </w:pPr>
            <w:r>
              <w:rPr>
                <w:rFonts w:ascii="Yu Gothic UI" w:eastAsia="Yu Gothic UI" w:hAnsi="Yu Gothic UI" w:cs="Yu Gothic UI"/>
                <w:color w:val="auto"/>
                <w:lang w:val="ja-JP" w:bidi="ja-JP"/>
              </w:rPr>
              <w:t>カメラを回転する</w:t>
            </w:r>
          </w:p>
        </w:tc>
        <w:tc>
          <w:tcPr>
            <w:tcW w:w="1347" w:type="pct"/>
          </w:tcPr>
          <w:p w14:paraId="497FB828" w14:textId="77777777" w:rsidR="0067052B" w:rsidRDefault="0067052B" w:rsidP="0094373D">
            <w:pPr>
              <w:pStyle w:val="Tablebody"/>
            </w:pPr>
            <w:r>
              <w:rPr>
                <w:rFonts w:ascii="Yu Gothic UI" w:eastAsia="Yu Gothic UI" w:hAnsi="Yu Gothic UI" w:cs="Yu Gothic UI"/>
                <w:lang w:val="ja-JP" w:bidi="ja-JP"/>
              </w:rPr>
              <w:t>右サムスティック</w:t>
            </w:r>
          </w:p>
        </w:tc>
        <w:tc>
          <w:tcPr>
            <w:tcW w:w="1442" w:type="pct"/>
          </w:tcPr>
          <w:p w14:paraId="43C8A4FB" w14:textId="77777777" w:rsidR="0067052B" w:rsidRDefault="0067052B" w:rsidP="0094373D">
            <w:pPr>
              <w:pStyle w:val="Tablebody"/>
            </w:pPr>
            <w:r>
              <w:rPr>
                <w:rFonts w:ascii="Yu Gothic UI" w:eastAsia="Yu Gothic UI" w:hAnsi="Yu Gothic UI" w:cs="Yu Gothic UI"/>
                <w:lang w:val="ja-JP" w:bidi="ja-JP"/>
              </w:rPr>
              <w:t>LMB 長押し + マウス</w:t>
            </w:r>
          </w:p>
        </w:tc>
      </w:tr>
      <w:tr w:rsidR="0067052B" w:rsidRPr="00C42F0D" w14:paraId="2B1AEB19" w14:textId="77777777" w:rsidTr="0094373D">
        <w:trPr>
          <w:trHeight w:val="180"/>
        </w:trPr>
        <w:tc>
          <w:tcPr>
            <w:tcW w:w="2211" w:type="pct"/>
          </w:tcPr>
          <w:p w14:paraId="1AC25A0C" w14:textId="70201918" w:rsidR="0067052B" w:rsidRDefault="0067052B" w:rsidP="0094373D">
            <w:pPr>
              <w:pStyle w:val="Tableheading"/>
              <w:spacing w:before="0"/>
              <w:rPr>
                <w:color w:val="auto"/>
              </w:rPr>
            </w:pPr>
            <w:r>
              <w:rPr>
                <w:rFonts w:ascii="Yu Gothic UI" w:eastAsia="Yu Gothic UI" w:hAnsi="Yu Gothic UI" w:cs="Yu Gothic UI"/>
                <w:color w:val="auto"/>
                <w:lang w:val="ja-JP" w:bidi="ja-JP"/>
              </w:rPr>
              <w:t>カメラのリセット</w:t>
            </w:r>
          </w:p>
        </w:tc>
        <w:tc>
          <w:tcPr>
            <w:tcW w:w="1347" w:type="pct"/>
          </w:tcPr>
          <w:p w14:paraId="2D0549E4" w14:textId="77777777" w:rsidR="0067052B" w:rsidRDefault="0067052B" w:rsidP="0094373D">
            <w:pPr>
              <w:pStyle w:val="Tablebody"/>
            </w:pPr>
            <w:r>
              <w:rPr>
                <w:rFonts w:ascii="Yu Gothic UI" w:eastAsia="Yu Gothic UI" w:hAnsi="Yu Gothic UI" w:cs="Yu Gothic UI"/>
                <w:lang w:val="ja-JP" w:bidi="ja-JP"/>
              </w:rPr>
              <w:t>右サムスティック (プッシュ)</w:t>
            </w:r>
          </w:p>
        </w:tc>
        <w:tc>
          <w:tcPr>
            <w:tcW w:w="1442" w:type="pct"/>
          </w:tcPr>
          <w:p w14:paraId="3EF07DE7" w14:textId="313CA49B" w:rsidR="0067052B" w:rsidRDefault="00F07C7B" w:rsidP="0094373D">
            <w:pPr>
              <w:pStyle w:val="Tablebody"/>
            </w:pPr>
            <w:r>
              <w:rPr>
                <w:rFonts w:ascii="Yu Gothic UI" w:eastAsia="Yu Gothic UI" w:hAnsi="Yu Gothic UI" w:cs="Yu Gothic UI"/>
                <w:lang w:val="ja-JP" w:bidi="ja-JP"/>
              </w:rPr>
              <w:t>N/A</w:t>
            </w:r>
          </w:p>
        </w:tc>
      </w:tr>
      <w:tr w:rsidR="00F07C7B" w:rsidRPr="00C42F0D" w14:paraId="3F9F674D"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0AF6D654" w14:textId="12A7B95E" w:rsidR="00F07C7B" w:rsidRDefault="00F07C7B" w:rsidP="0094373D">
            <w:pPr>
              <w:pStyle w:val="Tableheading"/>
              <w:spacing w:before="0"/>
              <w:rPr>
                <w:color w:val="auto"/>
              </w:rPr>
            </w:pPr>
            <w:r>
              <w:rPr>
                <w:rFonts w:ascii="Yu Gothic UI" w:eastAsia="Yu Gothic UI" w:hAnsi="Yu Gothic UI" w:cs="Yu Gothic UI"/>
                <w:color w:val="auto"/>
                <w:lang w:val="ja-JP" w:bidi="ja-JP"/>
              </w:rPr>
              <w:t>デバッグ カメラのコントロール</w:t>
            </w:r>
          </w:p>
        </w:tc>
        <w:tc>
          <w:tcPr>
            <w:tcW w:w="1347" w:type="pct"/>
          </w:tcPr>
          <w:p w14:paraId="3A88FE67" w14:textId="050C3842" w:rsidR="00F07C7B" w:rsidRDefault="00F07C7B" w:rsidP="0094373D">
            <w:pPr>
              <w:pStyle w:val="Tablebody"/>
            </w:pPr>
            <w:r>
              <w:rPr>
                <w:rFonts w:ascii="Yu Gothic UI" w:eastAsia="Yu Gothic UI" w:hAnsi="Yu Gothic UI" w:cs="Yu Gothic UI"/>
                <w:lang w:val="ja-JP" w:bidi="ja-JP"/>
              </w:rPr>
              <w:t>左ショルダー</w:t>
            </w:r>
          </w:p>
        </w:tc>
        <w:tc>
          <w:tcPr>
            <w:tcW w:w="1442" w:type="pct"/>
          </w:tcPr>
          <w:p w14:paraId="34947D80" w14:textId="121D4469" w:rsidR="00F07C7B" w:rsidRDefault="00F07C7B" w:rsidP="0094373D">
            <w:pPr>
              <w:pStyle w:val="Tablebody"/>
            </w:pPr>
            <w:r>
              <w:rPr>
                <w:rFonts w:ascii="Yu Gothic UI" w:eastAsia="Yu Gothic UI" w:hAnsi="Yu Gothic UI" w:cs="Yu Gothic UI"/>
                <w:lang w:val="ja-JP" w:bidi="ja-JP"/>
              </w:rPr>
              <w:t>左 Shift キー</w:t>
            </w:r>
          </w:p>
        </w:tc>
      </w:tr>
      <w:tr w:rsidR="0067052B" w14:paraId="5DA7F427" w14:textId="77777777" w:rsidTr="0094373D">
        <w:trPr>
          <w:trHeight w:val="362"/>
        </w:trPr>
        <w:tc>
          <w:tcPr>
            <w:tcW w:w="2211" w:type="pct"/>
          </w:tcPr>
          <w:p w14:paraId="42B9F24D" w14:textId="591A3519" w:rsidR="0067052B" w:rsidRDefault="000A65BB" w:rsidP="0094373D">
            <w:pPr>
              <w:pStyle w:val="Tablebody"/>
            </w:pPr>
            <w:r>
              <w:rPr>
                <w:rFonts w:ascii="Yu Gothic UI" w:eastAsia="Yu Gothic UI" w:hAnsi="Yu Gothic UI" w:cs="Yu Gothic UI"/>
                <w:lang w:val="ja-JP" w:bidi="ja-JP"/>
              </w:rPr>
              <w:t>カリングの切り替え</w:t>
            </w:r>
          </w:p>
        </w:tc>
        <w:tc>
          <w:tcPr>
            <w:tcW w:w="1347" w:type="pct"/>
          </w:tcPr>
          <w:p w14:paraId="7291541A" w14:textId="5E51E7EB" w:rsidR="0067052B" w:rsidRDefault="00E22516" w:rsidP="0094373D">
            <w:pPr>
              <w:pStyle w:val="Tablebody"/>
            </w:pPr>
            <w:r>
              <w:rPr>
                <w:rFonts w:ascii="Yu Gothic UI" w:eastAsia="Yu Gothic UI" w:hAnsi="Yu Gothic UI" w:cs="Yu Gothic UI"/>
                <w:lang w:val="ja-JP" w:bidi="ja-JP"/>
              </w:rPr>
              <w:t>A ボタン</w:t>
            </w:r>
          </w:p>
        </w:tc>
        <w:tc>
          <w:tcPr>
            <w:tcW w:w="1442" w:type="pct"/>
          </w:tcPr>
          <w:p w14:paraId="4C546B5F" w14:textId="00ADC097" w:rsidR="0067052B" w:rsidRDefault="00E22516" w:rsidP="0094373D">
            <w:pPr>
              <w:pStyle w:val="Tablebody"/>
            </w:pPr>
            <w:r>
              <w:rPr>
                <w:rFonts w:ascii="Yu Gothic UI" w:eastAsia="Yu Gothic UI" w:hAnsi="Yu Gothic UI" w:cs="Yu Gothic UI"/>
                <w:lang w:val="ja-JP" w:bidi="ja-JP"/>
              </w:rPr>
              <w:t>Tab キー</w:t>
            </w:r>
          </w:p>
        </w:tc>
      </w:tr>
      <w:tr w:rsidR="0067052B" w14:paraId="085D5D46"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F4E5171" w14:textId="21D3CAEA" w:rsidR="0067052B" w:rsidRDefault="000A65BB" w:rsidP="0094373D">
            <w:pPr>
              <w:pStyle w:val="Tablebody"/>
            </w:pPr>
            <w:r>
              <w:rPr>
                <w:rFonts w:ascii="Yu Gothic UI" w:eastAsia="Yu Gothic UI" w:hAnsi="Yu Gothic UI" w:cs="Yu Gothic UI"/>
                <w:lang w:val="ja-JP" w:bidi="ja-JP"/>
              </w:rPr>
              <w:t>レンダリング モードの変更</w:t>
            </w:r>
          </w:p>
        </w:tc>
        <w:tc>
          <w:tcPr>
            <w:tcW w:w="1347" w:type="pct"/>
          </w:tcPr>
          <w:p w14:paraId="4A970449" w14:textId="5CD6C053" w:rsidR="0067052B" w:rsidRDefault="00E22516" w:rsidP="0094373D">
            <w:pPr>
              <w:pStyle w:val="Tablebody"/>
            </w:pPr>
            <w:r>
              <w:rPr>
                <w:rFonts w:ascii="Yu Gothic UI" w:eastAsia="Yu Gothic UI" w:hAnsi="Yu Gothic UI" w:cs="Yu Gothic UI"/>
                <w:lang w:val="ja-JP" w:bidi="ja-JP"/>
              </w:rPr>
              <w:t>X ボタン</w:t>
            </w:r>
          </w:p>
        </w:tc>
        <w:tc>
          <w:tcPr>
            <w:tcW w:w="1442" w:type="pct"/>
          </w:tcPr>
          <w:p w14:paraId="1E8C531E" w14:textId="24A45BFA" w:rsidR="0067052B" w:rsidRDefault="00E22516" w:rsidP="0094373D">
            <w:pPr>
              <w:pStyle w:val="Tablebody"/>
            </w:pPr>
            <w:r>
              <w:rPr>
                <w:rFonts w:ascii="Yu Gothic UI" w:eastAsia="Yu Gothic UI" w:hAnsi="Yu Gothic UI" w:cs="Yu Gothic UI"/>
                <w:lang w:val="ja-JP" w:bidi="ja-JP"/>
              </w:rPr>
              <w:t>スペース キー</w:t>
            </w:r>
          </w:p>
        </w:tc>
      </w:tr>
      <w:tr w:rsidR="00F07C7B" w14:paraId="3BFCEABA" w14:textId="77777777" w:rsidTr="0094373D">
        <w:trPr>
          <w:trHeight w:val="362"/>
        </w:trPr>
        <w:tc>
          <w:tcPr>
            <w:tcW w:w="2211" w:type="pct"/>
          </w:tcPr>
          <w:p w14:paraId="3CF7B440" w14:textId="46FB6A6E" w:rsidR="00F07C7B" w:rsidRDefault="00F07C7B" w:rsidP="0094373D">
            <w:pPr>
              <w:pStyle w:val="Tablebody"/>
            </w:pPr>
            <w:r>
              <w:rPr>
                <w:rFonts w:ascii="Yu Gothic UI" w:eastAsia="Yu Gothic UI" w:hAnsi="Yu Gothic UI" w:cs="Yu Gothic UI"/>
                <w:lang w:val="ja-JP" w:bidi="ja-JP"/>
              </w:rPr>
              <w:t>カリング カメラの切り替え</w:t>
            </w:r>
          </w:p>
        </w:tc>
        <w:tc>
          <w:tcPr>
            <w:tcW w:w="1347" w:type="pct"/>
          </w:tcPr>
          <w:p w14:paraId="05CAD11F" w14:textId="35905613" w:rsidR="00F07C7B" w:rsidRDefault="00F07C7B" w:rsidP="0094373D">
            <w:pPr>
              <w:pStyle w:val="Tablebody"/>
            </w:pPr>
            <w:r>
              <w:rPr>
                <w:rFonts w:ascii="Yu Gothic UI" w:eastAsia="Yu Gothic UI" w:hAnsi="Yu Gothic UI" w:cs="Yu Gothic UI"/>
                <w:lang w:val="ja-JP" w:bidi="ja-JP"/>
              </w:rPr>
              <w:t>B ボタン</w:t>
            </w:r>
          </w:p>
        </w:tc>
        <w:tc>
          <w:tcPr>
            <w:tcW w:w="1442" w:type="pct"/>
          </w:tcPr>
          <w:p w14:paraId="50C54BE2" w14:textId="7D42DBD5" w:rsidR="00F07C7B" w:rsidRDefault="00F07C7B" w:rsidP="0094373D">
            <w:pPr>
              <w:pStyle w:val="Tablebody"/>
            </w:pPr>
            <w:r>
              <w:rPr>
                <w:rFonts w:ascii="Yu Gothic UI" w:eastAsia="Yu Gothic UI" w:hAnsi="Yu Gothic UI" w:cs="Yu Gothic UI"/>
                <w:lang w:val="ja-JP" w:bidi="ja-JP"/>
              </w:rPr>
              <w:t>Q</w:t>
            </w:r>
          </w:p>
        </w:tc>
      </w:tr>
      <w:tr w:rsidR="00F07C7B" w14:paraId="382BB0B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0D002D3" w14:textId="16C62BC2" w:rsidR="00F07C7B" w:rsidRDefault="00F07C7B" w:rsidP="00F07C7B">
            <w:pPr>
              <w:pStyle w:val="Tablebody"/>
            </w:pPr>
            <w:r>
              <w:rPr>
                <w:rFonts w:ascii="Yu Gothic UI" w:eastAsia="Yu Gothic UI" w:hAnsi="Yu Gothic UI" w:cs="Yu Gothic UI"/>
                <w:lang w:val="ja-JP" w:bidi="ja-JP"/>
              </w:rPr>
              <w:t>メッシュレットの選択</w:t>
            </w:r>
          </w:p>
        </w:tc>
        <w:tc>
          <w:tcPr>
            <w:tcW w:w="1347" w:type="pct"/>
          </w:tcPr>
          <w:p w14:paraId="47091B90" w14:textId="742031B6" w:rsidR="00F07C7B" w:rsidRDefault="00F07C7B" w:rsidP="00F07C7B">
            <w:pPr>
              <w:pStyle w:val="Tablebody"/>
            </w:pPr>
            <w:r>
              <w:rPr>
                <w:rFonts w:ascii="Yu Gothic UI" w:eastAsia="Yu Gothic UI" w:hAnsi="Yu Gothic UI" w:cs="Yu Gothic UI"/>
                <w:lang w:val="ja-JP" w:bidi="ja-JP"/>
              </w:rPr>
              <w:t>Y ボタン</w:t>
            </w:r>
          </w:p>
        </w:tc>
        <w:tc>
          <w:tcPr>
            <w:tcW w:w="1442" w:type="pct"/>
          </w:tcPr>
          <w:p w14:paraId="43734505" w14:textId="71337DBF" w:rsidR="00F07C7B" w:rsidRDefault="00F07C7B" w:rsidP="00F07C7B">
            <w:pPr>
              <w:pStyle w:val="Tablebody"/>
            </w:pPr>
            <w:r>
              <w:rPr>
                <w:rFonts w:ascii="Yu Gothic UI" w:eastAsia="Yu Gothic UI" w:hAnsi="Yu Gothic UI" w:cs="Yu Gothic UI"/>
                <w:lang w:val="ja-JP" w:bidi="ja-JP"/>
              </w:rPr>
              <w:t>RMB</w:t>
            </w:r>
          </w:p>
        </w:tc>
      </w:tr>
      <w:tr w:rsidR="00F07C7B" w14:paraId="0F8E1E7D" w14:textId="77777777" w:rsidTr="0094373D">
        <w:trPr>
          <w:trHeight w:val="362"/>
        </w:trPr>
        <w:tc>
          <w:tcPr>
            <w:tcW w:w="2211" w:type="pct"/>
          </w:tcPr>
          <w:p w14:paraId="7F279639" w14:textId="3EE03F99" w:rsidR="00F07C7B" w:rsidRDefault="00F07C7B" w:rsidP="00F07C7B">
            <w:pPr>
              <w:pStyle w:val="Tablebody"/>
            </w:pPr>
            <w:r>
              <w:rPr>
                <w:rFonts w:ascii="Yu Gothic UI" w:eastAsia="Yu Gothic UI" w:hAnsi="Yu Gothic UI" w:cs="Yu Gothic UI"/>
                <w:lang w:val="ja-JP" w:bidi="ja-JP"/>
              </w:rPr>
              <w:t>サイクル LOD</w:t>
            </w:r>
          </w:p>
        </w:tc>
        <w:tc>
          <w:tcPr>
            <w:tcW w:w="1347" w:type="pct"/>
          </w:tcPr>
          <w:p w14:paraId="2CBB13ED" w14:textId="3BF4B2F7" w:rsidR="00F07C7B" w:rsidRDefault="00F07C7B" w:rsidP="00F07C7B">
            <w:pPr>
              <w:pStyle w:val="Tablebody"/>
            </w:pPr>
            <w:r>
              <w:rPr>
                <w:rFonts w:ascii="Yu Gothic UI" w:eastAsia="Yu Gothic UI" w:hAnsi="Yu Gothic UI" w:cs="Yu Gothic UI"/>
                <w:lang w:val="ja-JP" w:bidi="ja-JP"/>
              </w:rPr>
              <w:t>右ショルダー / トリガー</w:t>
            </w:r>
          </w:p>
        </w:tc>
        <w:tc>
          <w:tcPr>
            <w:tcW w:w="1442" w:type="pct"/>
          </w:tcPr>
          <w:p w14:paraId="1FF83175" w14:textId="3582742A" w:rsidR="00F07C7B" w:rsidRDefault="00F07C7B" w:rsidP="00F07C7B">
            <w:pPr>
              <w:pStyle w:val="Tablebody"/>
            </w:pPr>
            <w:r>
              <w:rPr>
                <w:rFonts w:ascii="Yu Gothic UI" w:eastAsia="Yu Gothic UI" w:hAnsi="Yu Gothic UI" w:cs="Yu Gothic UI"/>
                <w:lang w:val="ja-JP" w:bidi="ja-JP"/>
              </w:rPr>
              <w:t>+/-</w:t>
            </w:r>
          </w:p>
        </w:tc>
      </w:tr>
      <w:tr w:rsidR="00F07C7B" w14:paraId="0FDD1E5D"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7D95F5F6" w14:textId="49A9C44E" w:rsidR="00F07C7B" w:rsidRDefault="00F07C7B" w:rsidP="00F07C7B">
            <w:pPr>
              <w:pStyle w:val="Tablebody"/>
            </w:pPr>
            <w:r>
              <w:rPr>
                <w:rFonts w:ascii="Yu Gothic UI" w:eastAsia="Yu Gothic UI" w:hAnsi="Yu Gothic UI" w:cs="Yu Gothic UI"/>
                <w:lang w:val="ja-JP" w:bidi="ja-JP"/>
              </w:rPr>
              <w:t>ヘルプ メニューの表示</w:t>
            </w:r>
          </w:p>
        </w:tc>
        <w:tc>
          <w:tcPr>
            <w:tcW w:w="1347" w:type="pct"/>
          </w:tcPr>
          <w:p w14:paraId="7D09CD68" w14:textId="75F21CBD" w:rsidR="00F07C7B" w:rsidRDefault="00F07C7B" w:rsidP="00F07C7B">
            <w:pPr>
              <w:pStyle w:val="Tablebody"/>
            </w:pPr>
            <w:r>
              <w:rPr>
                <w:rFonts w:ascii="Yu Gothic UI" w:eastAsia="Yu Gothic UI" w:hAnsi="Yu Gothic UI" w:cs="Yu Gothic UI"/>
                <w:lang w:val="ja-JP" w:bidi="ja-JP"/>
              </w:rPr>
              <w:t>メニュー ボタン</w:t>
            </w:r>
          </w:p>
        </w:tc>
        <w:tc>
          <w:tcPr>
            <w:tcW w:w="1442" w:type="pct"/>
          </w:tcPr>
          <w:p w14:paraId="7C1A1679" w14:textId="0C46AD6B" w:rsidR="00F07C7B" w:rsidRDefault="00F07C7B" w:rsidP="00F07C7B">
            <w:pPr>
              <w:pStyle w:val="Tablebody"/>
            </w:pPr>
            <w:r>
              <w:rPr>
                <w:rFonts w:ascii="Yu Gothic UI" w:eastAsia="Yu Gothic UI" w:hAnsi="Yu Gothic UI" w:cs="Yu Gothic UI"/>
                <w:lang w:val="ja-JP" w:bidi="ja-JP"/>
              </w:rPr>
              <w:t>N/A</w:t>
            </w:r>
          </w:p>
        </w:tc>
      </w:tr>
      <w:tr w:rsidR="00F07C7B" w14:paraId="0C181385" w14:textId="77777777" w:rsidTr="0094373D">
        <w:trPr>
          <w:trHeight w:val="362"/>
        </w:trPr>
        <w:tc>
          <w:tcPr>
            <w:tcW w:w="2211" w:type="pct"/>
          </w:tcPr>
          <w:p w14:paraId="5A3451BD" w14:textId="77777777" w:rsidR="00F07C7B" w:rsidRDefault="00F07C7B" w:rsidP="00F07C7B">
            <w:pPr>
              <w:pStyle w:val="Tablebody"/>
            </w:pPr>
            <w:r>
              <w:rPr>
                <w:rFonts w:ascii="Yu Gothic UI" w:eastAsia="Yu Gothic UI" w:hAnsi="Yu Gothic UI" w:cs="Yu Gothic UI"/>
                <w:lang w:val="ja-JP" w:bidi="ja-JP"/>
              </w:rPr>
              <w:lastRenderedPageBreak/>
              <w:t>終了</w:t>
            </w:r>
          </w:p>
        </w:tc>
        <w:tc>
          <w:tcPr>
            <w:tcW w:w="1347" w:type="pct"/>
          </w:tcPr>
          <w:p w14:paraId="24309F92" w14:textId="77777777" w:rsidR="00F07C7B" w:rsidRDefault="00F07C7B" w:rsidP="00F07C7B">
            <w:pPr>
              <w:pStyle w:val="Tablebody"/>
            </w:pPr>
            <w:r>
              <w:rPr>
                <w:rFonts w:ascii="Yu Gothic UI" w:eastAsia="Yu Gothic UI" w:hAnsi="Yu Gothic UI" w:cs="Yu Gothic UI"/>
                <w:lang w:val="ja-JP" w:bidi="ja-JP"/>
              </w:rPr>
              <w:t>ビュー ボタン</w:t>
            </w:r>
          </w:p>
        </w:tc>
        <w:tc>
          <w:tcPr>
            <w:tcW w:w="1442" w:type="pct"/>
          </w:tcPr>
          <w:p w14:paraId="78666AB1" w14:textId="77777777" w:rsidR="00F07C7B" w:rsidRDefault="00F07C7B" w:rsidP="00F07C7B">
            <w:pPr>
              <w:pStyle w:val="Tablebody"/>
            </w:pPr>
            <w:r>
              <w:rPr>
                <w:rFonts w:ascii="Yu Gothic UI" w:eastAsia="Yu Gothic UI" w:hAnsi="Yu Gothic UI" w:cs="Yu Gothic UI"/>
                <w:lang w:val="ja-JP" w:bidi="ja-JP"/>
              </w:rPr>
              <w:t>Esc キー</w:t>
            </w:r>
          </w:p>
        </w:tc>
      </w:tr>
    </w:tbl>
    <w:p w14:paraId="00F6F454" w14:textId="1D07DB7D" w:rsidR="004A6AC7" w:rsidRDefault="004A6AC7" w:rsidP="004A6AC7"/>
    <w:p w14:paraId="209293CA" w14:textId="6E3B9D22" w:rsidR="00DA2B03" w:rsidRDefault="003D3EF7" w:rsidP="003D3EF7">
      <w:pPr>
        <w:pStyle w:val="Heading1"/>
      </w:pPr>
      <w:r>
        <w:rPr>
          <w:rFonts w:ascii="Yu Gothic UI" w:eastAsia="Yu Gothic UI" w:hAnsi="Yu Gothic UI" w:cs="Yu Gothic UI"/>
          <w:lang w:val="ja-JP" w:bidi="ja-JP"/>
        </w:rPr>
        <w:t>実装上の注意</w:t>
      </w:r>
    </w:p>
    <w:p w14:paraId="4D3A04A0" w14:textId="778F622A" w:rsidR="00043C34" w:rsidRDefault="00BC7440" w:rsidP="00DA2B03">
      <w:r>
        <w:rPr>
          <w:rFonts w:ascii="Yu Gothic UI" w:eastAsia="Yu Gothic UI" w:hAnsi="Yu Gothic UI" w:cs="Yu Gothic UI"/>
          <w:lang w:val="ja-JP" w:bidi="ja-JP"/>
        </w:rPr>
        <w:t>この手法は、メッシュレット生成時のカリング データの生成から始まります。メッシュレット リストが完了すると、各メッシュレットのオブジェクト空間の境界球と法線コーンが計算されます。この一連の手順を実行するアルゴリズムのサンプル コードは、別のサンプル MeshletConverter を介して提供されます。その後、このデータはディスク上のメモリと読み取り帯域幅を節約するため、量子化によって圧縮されます。</w:t>
      </w:r>
    </w:p>
    <w:p w14:paraId="65EC37CB" w14:textId="77777777" w:rsidR="00043C34" w:rsidRDefault="00043C34" w:rsidP="00DA2B03"/>
    <w:p w14:paraId="21A8A547" w14:textId="6CADF1DF" w:rsidR="00DF723E" w:rsidRDefault="00BC7440" w:rsidP="00DA2B03">
      <w:r>
        <w:rPr>
          <w:rFonts w:ascii="Yu Gothic UI" w:eastAsia="Yu Gothic UI" w:hAnsi="Yu Gothic UI" w:cs="Yu Gothic UI"/>
          <w:lang w:val="ja-JP" w:bidi="ja-JP"/>
        </w:rPr>
        <w:t>通常のコーンは、メッシュレット内の法線の</w:t>
      </w:r>
      <w:r>
        <w:rPr>
          <w:rFonts w:ascii="Yu Gothic UI" w:eastAsia="Yu Gothic UI" w:hAnsi="Yu Gothic UI" w:cs="Yu Gothic UI"/>
          <w:i/>
          <w:lang w:val="ja-JP" w:bidi="ja-JP"/>
        </w:rPr>
        <w:t>広がり</w:t>
      </w:r>
      <w:r>
        <w:rPr>
          <w:rFonts w:ascii="Yu Gothic UI" w:eastAsia="Yu Gothic UI" w:hAnsi="Yu Gothic UI" w:cs="Yu Gothic UI"/>
          <w:lang w:val="ja-JP" w:bidi="ja-JP"/>
        </w:rPr>
        <w:t>を表します - すなわちプリミティブのすべての法線を取り込むコーンです。それは、 4 タプルの正規化された浮動小数点値として格納されています - 平均法線方向を表す 3D 単位ベクトルと、そのベクトルと最も異なる三角形法線の間のドット積を表すスカラーです。</w:t>
      </w:r>
    </w:p>
    <w:p w14:paraId="74D2E3EF" w14:textId="77777777" w:rsidR="00DF723E" w:rsidRDefault="00DF723E" w:rsidP="00DA2B03"/>
    <w:p w14:paraId="00080EE7" w14:textId="576F946D" w:rsidR="00DA2B03" w:rsidRDefault="00473332" w:rsidP="00DA2B03">
      <w:pPr>
        <w:rPr>
          <w:rFonts w:cs="Segoe UI"/>
        </w:rPr>
      </w:pPr>
      <w:r>
        <w:rPr>
          <w:rFonts w:ascii="Yu Gothic UI" w:eastAsia="Yu Gothic UI" w:hAnsi="Yu Gothic UI" w:cs="Yu Gothic UI"/>
          <w:lang w:val="ja-JP" w:bidi="ja-JP"/>
        </w:rPr>
        <w:t>カリング テストのために、実際に格納されている値は -cos(</w:t>
      </w:r>
      <w:r>
        <w:rPr>
          <w:rFonts w:ascii="Yu Gothic UI" w:eastAsia="Yu Gothic UI" w:hAnsi="Yu Gothic UI" w:cs="Yu Gothic UI"/>
          <w:i/>
          <w:lang w:val="ja-JP" w:bidi="ja-JP"/>
        </w:rPr>
        <w:t xml:space="preserve">最大角度 </w:t>
      </w:r>
      <w:r>
        <w:rPr>
          <w:rFonts w:ascii="Yu Gothic UI" w:eastAsia="Yu Gothic UI" w:hAnsi="Yu Gothic UI" w:cs="Yu Gothic UI"/>
          <w:lang w:val="ja-JP" w:bidi="ja-JP"/>
        </w:rPr>
        <w:t>+ 90º) です。三角形は、半球全体 (または法線の約 90</w:t>
      </w:r>
      <w:r w:rsidR="00DF723E">
        <w:rPr>
          <w:rFonts w:ascii="Yu Gothic UI" w:eastAsia="Yu Gothic UI" w:hAnsi="Yu Gothic UI" w:cs="Yu Gothic UI"/>
          <w:lang w:val="ja-JP" w:bidi="ja-JP"/>
        </w:rPr>
        <w:t>º) にわたって観察可能であり、反転されたコーンが、この表面法線の背面に面する一連のビュー方向を含み無効になるため、</w:t>
      </w:r>
      <w:r>
        <w:rPr>
          <w:rFonts w:ascii="Yu Gothic UI" w:eastAsia="Yu Gothic UI" w:hAnsi="Yu Gothic UI" w:cs="Yu Gothic UI"/>
          <w:lang w:val="ja-JP" w:bidi="ja-JP"/>
        </w:rPr>
        <w:t>90</w:t>
      </w:r>
      <w:r w:rsidR="00DF723E">
        <w:rPr>
          <w:rFonts w:ascii="Yu Gothic UI" w:eastAsia="Yu Gothic UI" w:hAnsi="Yu Gothic UI" w:cs="Yu Gothic UI"/>
          <w:lang w:val="ja-JP" w:bidi="ja-JP"/>
        </w:rPr>
        <w:t>º が追加されます。これにより、カリング テストが単一ドット積と浮動小数点の比較になります。</w:t>
      </w:r>
    </w:p>
    <w:p w14:paraId="4915E045" w14:textId="6749939A" w:rsidR="003847E5" w:rsidRDefault="003847E5" w:rsidP="00DA2B03">
      <w:pPr>
        <w:rPr>
          <w:rFonts w:cs="Segoe UI"/>
        </w:rPr>
      </w:pPr>
    </w:p>
    <w:p w14:paraId="0EB4800A" w14:textId="7E29CF70" w:rsidR="00574E4A" w:rsidRDefault="00703681" w:rsidP="00407103">
      <w:r>
        <w:rPr>
          <w:rFonts w:ascii="Yu Gothic UI" w:eastAsia="Yu Gothic UI" w:hAnsi="Yu Gothic UI" w:cs="Yu Gothic UI"/>
          <w:lang w:val="ja-JP" w:bidi="ja-JP"/>
        </w:rPr>
        <w:t xml:space="preserve">アンプリフィケーション シェーダーは、各スレッドで 1 つのメッシュレットを処理するように構成されています。したがって、 </w:t>
      </w:r>
      <w:r>
        <w:rPr>
          <w:rFonts w:ascii="Yu Gothic UI" w:eastAsia="Yu Gothic UI" w:hAnsi="Yu Gothic UI" w:cs="Yu Gothic UI"/>
          <w:i/>
          <w:lang w:val="ja-JP" w:bidi="ja-JP"/>
        </w:rPr>
        <w:t>n 個</w:t>
      </w:r>
      <w:r>
        <w:rPr>
          <w:rFonts w:ascii="Yu Gothic UI" w:eastAsia="Yu Gothic UI" w:hAnsi="Yu Gothic UI" w:cs="Yu Gothic UI"/>
          <w:lang w:val="ja-JP" w:bidi="ja-JP"/>
        </w:rPr>
        <w:t xml:space="preserve">のメッシュレットで構成されるメッシュをレンダリングするには、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GroupSize</m:t>
                </m:r>
              </m:den>
            </m:f>
          </m:e>
        </m:d>
      </m:oMath>
      <w:r>
        <w:rPr>
          <w:rFonts w:ascii="Yu Gothic UI" w:eastAsia="Yu Gothic UI" w:hAnsi="Yu Gothic UI" w:cs="Yu Gothic UI"/>
        </w:rPr>
        <w:t xml:space="preserve"> スレッド グループをディスパッチする必要があります。スレッドグループ全体の操作にウェーブ組み込み関数を使用しやすくするために、プラットフォームのウェーブ サイズと等しいスレッドグループ サイズが選択されます。各スレッドは、メッシュレット (ディスパッチ スレッド ID でインデックス付けされている)に対してビュー視錐台と通常のコーン カリング テストを実行する責任があります。プレフィックス合計ウェーブ組み込み関数を使用すると、表示されるメッシュレットのインデックスは、起動済みのメッシュ シェーダー スレッドグループのグループ共有メモリ ルックアップ テーブルに圧縮されます。シェーダーはアンプリフィケーション シェーダー組み込み関数 DispatchMesh の呼び出しで終了し、必要な数のメッシュ シェーダー スレッドグループを起動し、グループ共有参照テーブルをペイロード データとして指定します。</w:t>
      </w:r>
    </w:p>
    <w:p w14:paraId="0737FD79" w14:textId="16C86335" w:rsidR="003D3EF7" w:rsidRDefault="003D3EF7" w:rsidP="003D3EF7">
      <w:pPr>
        <w:pStyle w:val="Heading1"/>
      </w:pPr>
      <w:r>
        <w:rPr>
          <w:rFonts w:ascii="Yu Gothic UI" w:eastAsia="Yu Gothic UI" w:hAnsi="Yu Gothic UI" w:cs="Yu Gothic UI"/>
          <w:lang w:val="ja-JP" w:bidi="ja-JP"/>
        </w:rPr>
        <w:t>更新履歴</w:t>
      </w:r>
    </w:p>
    <w:p w14:paraId="0A03C614" w14:textId="328B1F39" w:rsidR="003D3EF7" w:rsidRDefault="00DA2B03" w:rsidP="003D3EF7">
      <w:r>
        <w:rPr>
          <w:rFonts w:ascii="Yu Gothic UI" w:eastAsia="Yu Gothic UI" w:hAnsi="Yu Gothic UI" w:cs="Yu Gothic UI"/>
          <w:lang w:val="ja-JP" w:bidi="ja-JP"/>
        </w:rPr>
        <w:t>2020 年 4 月 20 日 – サンプル作成。</w:t>
      </w:r>
    </w:p>
    <w:p w14:paraId="1E39A3BA" w14:textId="152C7B86" w:rsidR="008020F9" w:rsidRPr="004B7280" w:rsidRDefault="008020F9" w:rsidP="003D3EF7">
      <w:pPr>
        <w:rPr>
          <w:rFonts w:cs="Segoe UI"/>
          <w:szCs w:val="20"/>
        </w:rPr>
      </w:pPr>
      <w:r>
        <w:rPr>
          <w:rFonts w:ascii="Yu Gothic UI" w:eastAsia="Yu Gothic UI" w:hAnsi="Yu Gothic UI" w:cs="Yu Gothic UI"/>
          <w:lang w:val="ja-JP" w:bidi="ja-JP"/>
        </w:rPr>
        <w:t>2020 年 4 月 28 日 - メッシュ シェーダー パイプラインの作成に D3DX12 ヘルパーを使用するように更新</w:t>
      </w:r>
    </w:p>
    <w:p w14:paraId="6EEBA073" w14:textId="77777777" w:rsidR="004B7280" w:rsidRDefault="004B7280" w:rsidP="004B7280">
      <w:pPr>
        <w:pStyle w:val="Heading1"/>
      </w:pPr>
      <w:r>
        <w:rPr>
          <w:rFonts w:ascii="Yu Gothic UI" w:eastAsia="Yu Gothic UI" w:hAnsi="Yu Gothic UI" w:cs="Yu Gothic UI"/>
          <w:lang w:val="ja-JP" w:bidi="ja-JP"/>
        </w:rPr>
        <w:t>プライバシー ステートメント</w:t>
      </w:r>
    </w:p>
    <w:p w14:paraId="60773FF4" w14:textId="77777777" w:rsidR="004B7280" w:rsidRPr="004B7280" w:rsidRDefault="004B7280" w:rsidP="004B7280">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ascii="Yu Gothic UI" w:eastAsia="Yu Gothic UI" w:hAnsi="Yu Gothic UI" w:cs="Yu Gothic UI"/>
          <w:szCs w:val="20"/>
          <w:lang w:val="ja-JP" w:bidi="ja-JP"/>
        </w:rPr>
        <w:t>全般的な Microsoft のプライバシー ポリシーの詳細については、「</w:t>
      </w:r>
      <w:hyperlink r:id="rId11"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A19B5" w14:textId="77777777" w:rsidR="00FC415F" w:rsidRDefault="00FC415F" w:rsidP="0074610F">
      <w:r>
        <w:separator/>
      </w:r>
    </w:p>
  </w:endnote>
  <w:endnote w:type="continuationSeparator" w:id="0">
    <w:p w14:paraId="27B36458" w14:textId="77777777" w:rsidR="00FC415F" w:rsidRDefault="00FC415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207043CC" w:rsidR="00843058" w:rsidRPr="00097CCA" w:rsidRDefault="00683D94" w:rsidP="00585527">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C16920">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Microsoft.All rights reserved. </w:t>
          </w:r>
          <w:r w:rsidR="00281D12" w:rsidRPr="00281D12">
            <w:rPr>
              <w:rFonts w:ascii="Yu Gothic UI" w:eastAsia="Yu Gothic UI" w:hAnsi="Yu Gothic UI" w:cs="Yu Gothic UI"/>
              <w:color w:val="808080" w:themeColor="background1" w:themeShade="80"/>
              <w:szCs w:val="20"/>
              <w:lang w:val="ja-JP" w:bidi="ja-JP"/>
            </w:rPr>
            <w:t>| SAMPLE:メッシュレット カリング</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121860">
            <w:rPr>
              <w:rFonts w:ascii="Yu Gothic UI" w:eastAsia="Yu Gothic UI" w:hAnsi="Yu Gothic UI" w:cs="Yu Gothic UI"/>
              <w:b/>
              <w:noProof/>
              <w:color w:val="808080" w:themeColor="background1" w:themeShade="80"/>
              <w:szCs w:val="20"/>
              <w:lang w:val="ja-JP" w:bidi="ja-JP"/>
            </w:rPr>
            <w:t>3</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0480ED38"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C16920">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D1E5" w14:textId="77777777" w:rsidR="00FC415F" w:rsidRDefault="00FC415F" w:rsidP="0074610F">
      <w:r>
        <w:separator/>
      </w:r>
    </w:p>
  </w:footnote>
  <w:footnote w:type="continuationSeparator" w:id="0">
    <w:p w14:paraId="16FD6038" w14:textId="77777777" w:rsidR="00FC415F" w:rsidRDefault="00FC415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7D29D7AF"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E133B"/>
    <w:multiLevelType w:val="hybridMultilevel"/>
    <w:tmpl w:val="6F0A2A48"/>
    <w:lvl w:ilvl="0" w:tplc="3FC01DE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3D57F01"/>
    <w:multiLevelType w:val="hybridMultilevel"/>
    <w:tmpl w:val="D8445A1E"/>
    <w:lvl w:ilvl="0" w:tplc="466068A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B06F3"/>
    <w:multiLevelType w:val="hybridMultilevel"/>
    <w:tmpl w:val="7B64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923735"/>
    <w:multiLevelType w:val="hybridMultilevel"/>
    <w:tmpl w:val="5908EF62"/>
    <w:lvl w:ilvl="0" w:tplc="6BAC02C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4"/>
  </w:num>
  <w:num w:numId="9">
    <w:abstractNumId w:val="11"/>
  </w:num>
  <w:num w:numId="10">
    <w:abstractNumId w:val="6"/>
  </w:num>
  <w:num w:numId="11">
    <w:abstractNumId w:val="3"/>
  </w:num>
  <w:num w:numId="12">
    <w:abstractNumId w:val="1"/>
  </w:num>
  <w:num w:numId="13">
    <w:abstractNumId w:val="7"/>
  </w:num>
  <w:num w:numId="14">
    <w:abstractNumId w:val="0"/>
  </w:num>
  <w:num w:numId="15">
    <w:abstractNumId w:val="2"/>
  </w:num>
  <w:num w:numId="16">
    <w:abstractNumId w:val="12"/>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60FE"/>
    <w:rsid w:val="00033D9F"/>
    <w:rsid w:val="0004294F"/>
    <w:rsid w:val="00043C34"/>
    <w:rsid w:val="000449CE"/>
    <w:rsid w:val="00045D0D"/>
    <w:rsid w:val="00047BCE"/>
    <w:rsid w:val="00073610"/>
    <w:rsid w:val="0007641C"/>
    <w:rsid w:val="00090290"/>
    <w:rsid w:val="000925B1"/>
    <w:rsid w:val="00094E08"/>
    <w:rsid w:val="00094F9A"/>
    <w:rsid w:val="00097CCA"/>
    <w:rsid w:val="00097E88"/>
    <w:rsid w:val="000A65BB"/>
    <w:rsid w:val="000B6D5E"/>
    <w:rsid w:val="000C0172"/>
    <w:rsid w:val="000C38E2"/>
    <w:rsid w:val="000D6E0E"/>
    <w:rsid w:val="000D7A62"/>
    <w:rsid w:val="000E708A"/>
    <w:rsid w:val="000F4547"/>
    <w:rsid w:val="000F457E"/>
    <w:rsid w:val="000F5B4A"/>
    <w:rsid w:val="00102B7F"/>
    <w:rsid w:val="0010500B"/>
    <w:rsid w:val="00117FE1"/>
    <w:rsid w:val="00121860"/>
    <w:rsid w:val="001341DA"/>
    <w:rsid w:val="00142763"/>
    <w:rsid w:val="00150ED8"/>
    <w:rsid w:val="00153519"/>
    <w:rsid w:val="0015400C"/>
    <w:rsid w:val="00160876"/>
    <w:rsid w:val="001637B7"/>
    <w:rsid w:val="00164495"/>
    <w:rsid w:val="00182DA3"/>
    <w:rsid w:val="00194417"/>
    <w:rsid w:val="001A1B03"/>
    <w:rsid w:val="001B24DE"/>
    <w:rsid w:val="001C132C"/>
    <w:rsid w:val="001C1D58"/>
    <w:rsid w:val="001C7F91"/>
    <w:rsid w:val="001D32C6"/>
    <w:rsid w:val="001D588A"/>
    <w:rsid w:val="001D5B03"/>
    <w:rsid w:val="001E2ED4"/>
    <w:rsid w:val="001E5531"/>
    <w:rsid w:val="00203869"/>
    <w:rsid w:val="002041D4"/>
    <w:rsid w:val="002045AE"/>
    <w:rsid w:val="00206191"/>
    <w:rsid w:val="00212A7B"/>
    <w:rsid w:val="00216980"/>
    <w:rsid w:val="00216F0D"/>
    <w:rsid w:val="002319EC"/>
    <w:rsid w:val="0024713D"/>
    <w:rsid w:val="002569EC"/>
    <w:rsid w:val="00270461"/>
    <w:rsid w:val="00271FEC"/>
    <w:rsid w:val="002741D2"/>
    <w:rsid w:val="002748E9"/>
    <w:rsid w:val="002810AC"/>
    <w:rsid w:val="00281D12"/>
    <w:rsid w:val="00287A4C"/>
    <w:rsid w:val="0029051A"/>
    <w:rsid w:val="00294A1B"/>
    <w:rsid w:val="002A57FA"/>
    <w:rsid w:val="002B67CD"/>
    <w:rsid w:val="002D14B2"/>
    <w:rsid w:val="002E05EE"/>
    <w:rsid w:val="002E51DE"/>
    <w:rsid w:val="002E7BBB"/>
    <w:rsid w:val="002F1ADD"/>
    <w:rsid w:val="00303D44"/>
    <w:rsid w:val="003053EB"/>
    <w:rsid w:val="0032035A"/>
    <w:rsid w:val="00321170"/>
    <w:rsid w:val="00325C63"/>
    <w:rsid w:val="00330FF0"/>
    <w:rsid w:val="00331038"/>
    <w:rsid w:val="00333CC5"/>
    <w:rsid w:val="00333E15"/>
    <w:rsid w:val="00335BD5"/>
    <w:rsid w:val="00355166"/>
    <w:rsid w:val="00365284"/>
    <w:rsid w:val="00366D70"/>
    <w:rsid w:val="0037083C"/>
    <w:rsid w:val="00381249"/>
    <w:rsid w:val="003847E5"/>
    <w:rsid w:val="003920C3"/>
    <w:rsid w:val="003A5C3A"/>
    <w:rsid w:val="003A6DF2"/>
    <w:rsid w:val="003B01C3"/>
    <w:rsid w:val="003B0889"/>
    <w:rsid w:val="003B593D"/>
    <w:rsid w:val="003C268B"/>
    <w:rsid w:val="003C29AF"/>
    <w:rsid w:val="003C2C0F"/>
    <w:rsid w:val="003D1D40"/>
    <w:rsid w:val="003D3EF7"/>
    <w:rsid w:val="003E0ED0"/>
    <w:rsid w:val="003E125F"/>
    <w:rsid w:val="003E2673"/>
    <w:rsid w:val="003F36E1"/>
    <w:rsid w:val="003F7CA4"/>
    <w:rsid w:val="0040227F"/>
    <w:rsid w:val="00403357"/>
    <w:rsid w:val="00406E54"/>
    <w:rsid w:val="00407103"/>
    <w:rsid w:val="00411284"/>
    <w:rsid w:val="00416B58"/>
    <w:rsid w:val="00425592"/>
    <w:rsid w:val="00425D6B"/>
    <w:rsid w:val="00431801"/>
    <w:rsid w:val="004461CD"/>
    <w:rsid w:val="004502EE"/>
    <w:rsid w:val="00455A22"/>
    <w:rsid w:val="0046309E"/>
    <w:rsid w:val="004651F1"/>
    <w:rsid w:val="00473332"/>
    <w:rsid w:val="0047415C"/>
    <w:rsid w:val="00477F87"/>
    <w:rsid w:val="004802DC"/>
    <w:rsid w:val="00482C0B"/>
    <w:rsid w:val="004A1413"/>
    <w:rsid w:val="004A44B2"/>
    <w:rsid w:val="004A6AC7"/>
    <w:rsid w:val="004B1C78"/>
    <w:rsid w:val="004B7280"/>
    <w:rsid w:val="004B7DDA"/>
    <w:rsid w:val="004C0237"/>
    <w:rsid w:val="004C0F4B"/>
    <w:rsid w:val="004C3987"/>
    <w:rsid w:val="004C674E"/>
    <w:rsid w:val="004D1863"/>
    <w:rsid w:val="004D4367"/>
    <w:rsid w:val="004D49CA"/>
    <w:rsid w:val="004D6333"/>
    <w:rsid w:val="004E7C63"/>
    <w:rsid w:val="00501B39"/>
    <w:rsid w:val="00506838"/>
    <w:rsid w:val="00510DD0"/>
    <w:rsid w:val="00515583"/>
    <w:rsid w:val="00522A09"/>
    <w:rsid w:val="005238A8"/>
    <w:rsid w:val="0054130A"/>
    <w:rsid w:val="00542443"/>
    <w:rsid w:val="0054519B"/>
    <w:rsid w:val="00551647"/>
    <w:rsid w:val="0055245D"/>
    <w:rsid w:val="00555E06"/>
    <w:rsid w:val="005640ED"/>
    <w:rsid w:val="00574E4A"/>
    <w:rsid w:val="00575766"/>
    <w:rsid w:val="00575F36"/>
    <w:rsid w:val="0058104C"/>
    <w:rsid w:val="00583EDE"/>
    <w:rsid w:val="00585527"/>
    <w:rsid w:val="0058721F"/>
    <w:rsid w:val="00592EC3"/>
    <w:rsid w:val="005B2EDC"/>
    <w:rsid w:val="005B4D35"/>
    <w:rsid w:val="005B4DA9"/>
    <w:rsid w:val="005B57D9"/>
    <w:rsid w:val="005B7081"/>
    <w:rsid w:val="005C4919"/>
    <w:rsid w:val="005E110B"/>
    <w:rsid w:val="005E3DA1"/>
    <w:rsid w:val="005F0B80"/>
    <w:rsid w:val="00606228"/>
    <w:rsid w:val="00613497"/>
    <w:rsid w:val="00626B30"/>
    <w:rsid w:val="006346C8"/>
    <w:rsid w:val="00636CFC"/>
    <w:rsid w:val="006444C8"/>
    <w:rsid w:val="006459DC"/>
    <w:rsid w:val="00645B59"/>
    <w:rsid w:val="00654AB6"/>
    <w:rsid w:val="006560C9"/>
    <w:rsid w:val="0067052B"/>
    <w:rsid w:val="00675DC0"/>
    <w:rsid w:val="00683D94"/>
    <w:rsid w:val="006870AB"/>
    <w:rsid w:val="00687F85"/>
    <w:rsid w:val="0069041C"/>
    <w:rsid w:val="00695ABC"/>
    <w:rsid w:val="00695DD5"/>
    <w:rsid w:val="006A12B0"/>
    <w:rsid w:val="006A532D"/>
    <w:rsid w:val="006B20FF"/>
    <w:rsid w:val="006B7433"/>
    <w:rsid w:val="00703681"/>
    <w:rsid w:val="00707E22"/>
    <w:rsid w:val="00707FAC"/>
    <w:rsid w:val="00713D79"/>
    <w:rsid w:val="00721B43"/>
    <w:rsid w:val="00724660"/>
    <w:rsid w:val="0072547B"/>
    <w:rsid w:val="00727A4C"/>
    <w:rsid w:val="0073484B"/>
    <w:rsid w:val="00736C5C"/>
    <w:rsid w:val="00737AD5"/>
    <w:rsid w:val="0074610F"/>
    <w:rsid w:val="007529B6"/>
    <w:rsid w:val="0075669C"/>
    <w:rsid w:val="00757FFD"/>
    <w:rsid w:val="007624A4"/>
    <w:rsid w:val="00764B3A"/>
    <w:rsid w:val="00780581"/>
    <w:rsid w:val="007806DC"/>
    <w:rsid w:val="00783E76"/>
    <w:rsid w:val="00783EB9"/>
    <w:rsid w:val="00787F0C"/>
    <w:rsid w:val="00796BD8"/>
    <w:rsid w:val="007A0341"/>
    <w:rsid w:val="007A0848"/>
    <w:rsid w:val="007A1057"/>
    <w:rsid w:val="007A2BCE"/>
    <w:rsid w:val="007C58D3"/>
    <w:rsid w:val="007E3B27"/>
    <w:rsid w:val="007F1FD4"/>
    <w:rsid w:val="008020F9"/>
    <w:rsid w:val="00803203"/>
    <w:rsid w:val="00805C40"/>
    <w:rsid w:val="00820A5C"/>
    <w:rsid w:val="0082504C"/>
    <w:rsid w:val="0082533C"/>
    <w:rsid w:val="008259DE"/>
    <w:rsid w:val="00843058"/>
    <w:rsid w:val="00870339"/>
    <w:rsid w:val="00874DA4"/>
    <w:rsid w:val="00884094"/>
    <w:rsid w:val="00886E89"/>
    <w:rsid w:val="00887700"/>
    <w:rsid w:val="00892B5D"/>
    <w:rsid w:val="008936C6"/>
    <w:rsid w:val="00893AB0"/>
    <w:rsid w:val="008E177F"/>
    <w:rsid w:val="008E4ED5"/>
    <w:rsid w:val="008F13BB"/>
    <w:rsid w:val="008F5BF0"/>
    <w:rsid w:val="00914EDA"/>
    <w:rsid w:val="009168E7"/>
    <w:rsid w:val="00917557"/>
    <w:rsid w:val="00923FF7"/>
    <w:rsid w:val="00926E1F"/>
    <w:rsid w:val="00937E3A"/>
    <w:rsid w:val="00950F0E"/>
    <w:rsid w:val="00951A4E"/>
    <w:rsid w:val="0096421C"/>
    <w:rsid w:val="00964FEE"/>
    <w:rsid w:val="00985949"/>
    <w:rsid w:val="00987A88"/>
    <w:rsid w:val="009A075B"/>
    <w:rsid w:val="009A080F"/>
    <w:rsid w:val="009A2E92"/>
    <w:rsid w:val="009A32DD"/>
    <w:rsid w:val="009A4BFB"/>
    <w:rsid w:val="009B6405"/>
    <w:rsid w:val="009C30CA"/>
    <w:rsid w:val="009C3191"/>
    <w:rsid w:val="009C4C1E"/>
    <w:rsid w:val="009D108E"/>
    <w:rsid w:val="009D2B99"/>
    <w:rsid w:val="009E5898"/>
    <w:rsid w:val="009F140E"/>
    <w:rsid w:val="009F6DDB"/>
    <w:rsid w:val="00A02427"/>
    <w:rsid w:val="00A0279B"/>
    <w:rsid w:val="00A04D35"/>
    <w:rsid w:val="00A11BC4"/>
    <w:rsid w:val="00A14D46"/>
    <w:rsid w:val="00A2533D"/>
    <w:rsid w:val="00A321D9"/>
    <w:rsid w:val="00A3483D"/>
    <w:rsid w:val="00A40B60"/>
    <w:rsid w:val="00A461DE"/>
    <w:rsid w:val="00A51916"/>
    <w:rsid w:val="00A670F2"/>
    <w:rsid w:val="00A67609"/>
    <w:rsid w:val="00A73F3B"/>
    <w:rsid w:val="00A74CF4"/>
    <w:rsid w:val="00A75D0F"/>
    <w:rsid w:val="00AC2992"/>
    <w:rsid w:val="00AC4EB2"/>
    <w:rsid w:val="00AD0683"/>
    <w:rsid w:val="00AD4F25"/>
    <w:rsid w:val="00AE39FB"/>
    <w:rsid w:val="00AE567F"/>
    <w:rsid w:val="00AF3353"/>
    <w:rsid w:val="00AF5148"/>
    <w:rsid w:val="00AF541C"/>
    <w:rsid w:val="00B15AAA"/>
    <w:rsid w:val="00B15D47"/>
    <w:rsid w:val="00B31105"/>
    <w:rsid w:val="00B31B22"/>
    <w:rsid w:val="00B349BA"/>
    <w:rsid w:val="00B3596D"/>
    <w:rsid w:val="00B4461F"/>
    <w:rsid w:val="00B46DC5"/>
    <w:rsid w:val="00B62C6B"/>
    <w:rsid w:val="00B63390"/>
    <w:rsid w:val="00B65946"/>
    <w:rsid w:val="00B65E5B"/>
    <w:rsid w:val="00B83D5A"/>
    <w:rsid w:val="00B864BD"/>
    <w:rsid w:val="00B9302F"/>
    <w:rsid w:val="00B94593"/>
    <w:rsid w:val="00BA4C7A"/>
    <w:rsid w:val="00BA582F"/>
    <w:rsid w:val="00BA63BF"/>
    <w:rsid w:val="00BA684D"/>
    <w:rsid w:val="00BB5809"/>
    <w:rsid w:val="00BB5FCE"/>
    <w:rsid w:val="00BC0ACE"/>
    <w:rsid w:val="00BC1F23"/>
    <w:rsid w:val="00BC7440"/>
    <w:rsid w:val="00BD4C05"/>
    <w:rsid w:val="00BD5F3C"/>
    <w:rsid w:val="00BD5F7C"/>
    <w:rsid w:val="00BE0240"/>
    <w:rsid w:val="00BE1ED4"/>
    <w:rsid w:val="00BF107D"/>
    <w:rsid w:val="00C006BD"/>
    <w:rsid w:val="00C02978"/>
    <w:rsid w:val="00C07C1A"/>
    <w:rsid w:val="00C11708"/>
    <w:rsid w:val="00C12184"/>
    <w:rsid w:val="00C15684"/>
    <w:rsid w:val="00C16920"/>
    <w:rsid w:val="00C50AE5"/>
    <w:rsid w:val="00C515FD"/>
    <w:rsid w:val="00C53ACA"/>
    <w:rsid w:val="00C5727F"/>
    <w:rsid w:val="00C600D2"/>
    <w:rsid w:val="00C66B7F"/>
    <w:rsid w:val="00C7190E"/>
    <w:rsid w:val="00C74FCA"/>
    <w:rsid w:val="00C80B07"/>
    <w:rsid w:val="00C86B30"/>
    <w:rsid w:val="00C86F9B"/>
    <w:rsid w:val="00CB1C1B"/>
    <w:rsid w:val="00CB2506"/>
    <w:rsid w:val="00CB38BF"/>
    <w:rsid w:val="00CB6D6C"/>
    <w:rsid w:val="00CC31ED"/>
    <w:rsid w:val="00CD2F2D"/>
    <w:rsid w:val="00CD5320"/>
    <w:rsid w:val="00CE54A2"/>
    <w:rsid w:val="00CF1DE0"/>
    <w:rsid w:val="00CF3729"/>
    <w:rsid w:val="00CF3D62"/>
    <w:rsid w:val="00D00451"/>
    <w:rsid w:val="00D07E6B"/>
    <w:rsid w:val="00D15A06"/>
    <w:rsid w:val="00D1772B"/>
    <w:rsid w:val="00D30E5A"/>
    <w:rsid w:val="00D356CD"/>
    <w:rsid w:val="00D4244B"/>
    <w:rsid w:val="00D42D5B"/>
    <w:rsid w:val="00D57783"/>
    <w:rsid w:val="00D602B7"/>
    <w:rsid w:val="00D632BB"/>
    <w:rsid w:val="00D64D9C"/>
    <w:rsid w:val="00D80204"/>
    <w:rsid w:val="00D84A58"/>
    <w:rsid w:val="00D8597B"/>
    <w:rsid w:val="00D941C0"/>
    <w:rsid w:val="00DA2B03"/>
    <w:rsid w:val="00DB1AEE"/>
    <w:rsid w:val="00DB4EE0"/>
    <w:rsid w:val="00DB594A"/>
    <w:rsid w:val="00DC02A8"/>
    <w:rsid w:val="00DC19DF"/>
    <w:rsid w:val="00DC39D6"/>
    <w:rsid w:val="00DC7248"/>
    <w:rsid w:val="00DC7DFC"/>
    <w:rsid w:val="00DD0606"/>
    <w:rsid w:val="00DD2CF8"/>
    <w:rsid w:val="00DD39F4"/>
    <w:rsid w:val="00DD5672"/>
    <w:rsid w:val="00DF00D4"/>
    <w:rsid w:val="00DF161B"/>
    <w:rsid w:val="00DF723E"/>
    <w:rsid w:val="00E07A45"/>
    <w:rsid w:val="00E127D9"/>
    <w:rsid w:val="00E12F5F"/>
    <w:rsid w:val="00E16AF8"/>
    <w:rsid w:val="00E22516"/>
    <w:rsid w:val="00E25413"/>
    <w:rsid w:val="00E36315"/>
    <w:rsid w:val="00E501DA"/>
    <w:rsid w:val="00E6273F"/>
    <w:rsid w:val="00E672AC"/>
    <w:rsid w:val="00E8229B"/>
    <w:rsid w:val="00E92302"/>
    <w:rsid w:val="00EA0BFF"/>
    <w:rsid w:val="00EA49E8"/>
    <w:rsid w:val="00EA6901"/>
    <w:rsid w:val="00EB069B"/>
    <w:rsid w:val="00EC1B86"/>
    <w:rsid w:val="00ED68D2"/>
    <w:rsid w:val="00ED77C6"/>
    <w:rsid w:val="00EE2624"/>
    <w:rsid w:val="00EF3436"/>
    <w:rsid w:val="00F0294D"/>
    <w:rsid w:val="00F06FC9"/>
    <w:rsid w:val="00F07C7B"/>
    <w:rsid w:val="00F13E9A"/>
    <w:rsid w:val="00F242BE"/>
    <w:rsid w:val="00F26498"/>
    <w:rsid w:val="00F26FB9"/>
    <w:rsid w:val="00F270EF"/>
    <w:rsid w:val="00F355AE"/>
    <w:rsid w:val="00F36B36"/>
    <w:rsid w:val="00F40AC7"/>
    <w:rsid w:val="00F422E0"/>
    <w:rsid w:val="00F60A3F"/>
    <w:rsid w:val="00F60CDA"/>
    <w:rsid w:val="00F70459"/>
    <w:rsid w:val="00F73D75"/>
    <w:rsid w:val="00F744FE"/>
    <w:rsid w:val="00F74BA9"/>
    <w:rsid w:val="00F7523D"/>
    <w:rsid w:val="00F7666C"/>
    <w:rsid w:val="00FA1C36"/>
    <w:rsid w:val="00FC415F"/>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PlaceholderText">
    <w:name w:val="Placeholder Text"/>
    <w:basedOn w:val="DefaultParagraphFont"/>
    <w:uiPriority w:val="99"/>
    <w:semiHidden/>
    <w:rsid w:val="007A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6249570">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9483481">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1594-8DE0-49D9-8C72-7C6C8086223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2645</Characters>
  <Application>Microsoft Office Word</Application>
  <DocSecurity>4</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2022-04-18T06:56:00Z</dcterms:created>
  <dcterms:modified xsi:type="dcterms:W3CDTF">2022-04-18T06:56:00Z</dcterms:modified>
</cp:coreProperties>
</file>