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B4599" w14:textId="11990FAD" w:rsidR="00937E3A" w:rsidRDefault="00FE7931" w:rsidP="00AE567F">
      <w:pPr>
        <w:pStyle w:val="Title"/>
      </w:pPr>
      <w:r>
        <w:rPr>
          <w:rFonts w:ascii="Microsoft YaHei UI" w:eastAsia="Microsoft YaHei UI" w:hAnsi="Microsoft YaHei UI" w:cs="Microsoft YaHei UI"/>
          <w:noProof/>
          <w:lang w:val="zh-CN" w:bidi="zh-CN"/>
        </w:rPr>
        <mc:AlternateContent>
          <mc:Choice Requires="wpg">
            <w:drawing>
              <wp:anchor distT="0" distB="0" distL="114300" distR="114300" simplePos="0" relativeHeight="251663360" behindDoc="0" locked="0" layoutInCell="1" allowOverlap="1" wp14:anchorId="40FA0FD0" wp14:editId="6C56906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2A5BFC09"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9" o:title=""/>
                </v:shape>
              </v:group>
            </w:pict>
          </mc:Fallback>
        </mc:AlternateContent>
      </w:r>
      <w:r w:rsidR="00937E3A">
        <w:rPr>
          <w:rFonts w:ascii="Microsoft YaHei UI" w:eastAsia="Microsoft YaHei UI" w:hAnsi="Microsoft YaHei UI" w:cs="Microsoft YaHei UI"/>
          <w:lang w:val="zh-CN" w:bidi="zh-CN"/>
        </w:rPr>
        <w:t xml:space="preserve"> </w:t>
      </w:r>
    </w:p>
    <w:p w14:paraId="00C9B954" w14:textId="45FDF1C4" w:rsidR="00764B3A" w:rsidRPr="00271FEC" w:rsidRDefault="00DB1AEE" w:rsidP="00AE567F">
      <w:pPr>
        <w:pStyle w:val="Title"/>
        <w:rPr>
          <w:color w:val="538135" w:themeColor="accent6" w:themeShade="BF"/>
        </w:rPr>
      </w:pPr>
      <w:r>
        <w:rPr>
          <w:rFonts w:ascii="Microsoft YaHei UI" w:eastAsia="Microsoft YaHei UI" w:hAnsi="Microsoft YaHei UI" w:cs="Microsoft YaHei UI"/>
          <w:color w:val="538135" w:themeColor="accent6" w:themeShade="BF"/>
          <w:lang w:val="zh-CN" w:bidi="zh-CN"/>
        </w:rPr>
        <w:t>Meshlet 剔除示例</w:t>
      </w:r>
    </w:p>
    <w:p w14:paraId="37DA963C" w14:textId="77777777" w:rsidR="00DD2CF8" w:rsidRDefault="00DD2CF8" w:rsidP="00DD2CF8">
      <w:pPr>
        <w:rPr>
          <w:i/>
        </w:rPr>
      </w:pPr>
      <w:r>
        <w:rPr>
          <w:rFonts w:ascii="Microsoft YaHei UI" w:eastAsia="Microsoft YaHei UI" w:hAnsi="Microsoft YaHei UI" w:cs="Microsoft YaHei UI"/>
          <w:i/>
          <w:lang w:val="zh-CN" w:bidi="zh-CN"/>
        </w:rPr>
        <w:t>此示例与 Microsoft 游戏开发工具包（2020 年 6 月）和 Windows 10 （2004 版）（2020 年 5 月更新）兼容</w:t>
      </w:r>
    </w:p>
    <w:p w14:paraId="5B084E8E" w14:textId="77777777" w:rsidR="00A2533D" w:rsidRPr="00A2533D" w:rsidRDefault="00A2533D" w:rsidP="00A2533D">
      <w:pPr>
        <w:rPr>
          <w:i/>
        </w:rPr>
      </w:pPr>
    </w:p>
    <w:p w14:paraId="2380DD07" w14:textId="77777777" w:rsidR="00764B3A" w:rsidRDefault="00281D12" w:rsidP="00AE567F">
      <w:pPr>
        <w:pStyle w:val="Heading1"/>
        <w:spacing w:before="0"/>
      </w:pPr>
      <w:r>
        <w:rPr>
          <w:rFonts w:ascii="Microsoft YaHei UI" w:eastAsia="Microsoft YaHei UI" w:hAnsi="Microsoft YaHei UI" w:cs="Microsoft YaHei UI"/>
          <w:lang w:val="zh-CN" w:bidi="zh-CN"/>
        </w:rPr>
        <w:t>说明</w:t>
      </w:r>
    </w:p>
    <w:p w14:paraId="765C184D" w14:textId="3BB59DA5" w:rsidR="00F7523D" w:rsidRDefault="00F7523D" w:rsidP="0002458A">
      <w:r>
        <w:rPr>
          <w:rFonts w:ascii="Microsoft YaHei UI" w:eastAsia="Microsoft YaHei UI" w:hAnsi="Microsoft YaHei UI" w:cs="Microsoft YaHei UI"/>
          <w:lang w:val="zh-CN" w:bidi="zh-CN"/>
        </w:rPr>
        <w:t>放大着色器是在网格着色器管道中的网格着色器阶段之前的可选阶段。其目的是确定特定 GPU 任务中所需的网格着色器线程组的数量，可选择将数据的有效负载传递给其调度的 MS 子线程组。这可用于在工作负载到达管道中的网格着色器阶段之前减少或扩展工作负载。</w:t>
      </w:r>
    </w:p>
    <w:p w14:paraId="14DB50DD" w14:textId="77777777" w:rsidR="00F7523D" w:rsidRDefault="00F7523D" w:rsidP="0002458A"/>
    <w:p w14:paraId="6BAE3577" w14:textId="4EAEED9D" w:rsidR="00DA2B03" w:rsidRDefault="009A075B" w:rsidP="0002458A">
      <w:r>
        <w:rPr>
          <w:rFonts w:ascii="Microsoft YaHei UI" w:eastAsia="Microsoft YaHei UI" w:hAnsi="Microsoft YaHei UI" w:cs="Microsoft YaHei UI"/>
          <w:lang w:val="zh-CN" w:bidi="zh-CN"/>
        </w:rPr>
        <w:t>此示例演示如何利用放大着色器使用每 meshlet 剔除元数据针对相机剔除 meshlet。目标是将所需的网格着色器线程组数量降低至仅那些在启动之前被认为可能可见的部分。</w:t>
      </w:r>
    </w:p>
    <w:p w14:paraId="3C087B62" w14:textId="77777777" w:rsidR="00DA2B03" w:rsidRDefault="00DA2B03" w:rsidP="0002458A"/>
    <w:p w14:paraId="12423091" w14:textId="4717809F" w:rsidR="0002458A" w:rsidRPr="0002458A" w:rsidRDefault="00DB1AEE" w:rsidP="0002458A">
      <w:r w:rsidRPr="00DB1AEE">
        <w:rPr>
          <w:rFonts w:ascii="Microsoft YaHei UI" w:eastAsia="Microsoft YaHei UI" w:hAnsi="Microsoft YaHei UI" w:cs="Microsoft YaHei UI"/>
          <w:noProof/>
          <w:lang w:val="zh-CN" w:bidi="zh-CN"/>
        </w:rPr>
        <w:drawing>
          <wp:inline distT="0" distB="0" distL="0" distR="0" wp14:anchorId="51ADA5AA" wp14:editId="5CB356C1">
            <wp:extent cx="5943600" cy="33243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24386"/>
                    </a:xfrm>
                    <a:prstGeom prst="rect">
                      <a:avLst/>
                    </a:prstGeom>
                  </pic:spPr>
                </pic:pic>
              </a:graphicData>
            </a:graphic>
          </wp:inline>
        </w:drawing>
      </w:r>
    </w:p>
    <w:p w14:paraId="7AE88A63" w14:textId="77777777" w:rsidR="00555E06" w:rsidRDefault="00555E06" w:rsidP="00555E06">
      <w:pPr>
        <w:pStyle w:val="Heading1"/>
      </w:pPr>
      <w:r>
        <w:rPr>
          <w:rFonts w:ascii="Microsoft YaHei UI" w:eastAsia="Microsoft YaHei UI" w:hAnsi="Microsoft YaHei UI" w:cs="Microsoft YaHei UI"/>
          <w:lang w:val="zh-CN" w:bidi="zh-CN"/>
        </w:rPr>
        <w:t>生成示例</w:t>
      </w:r>
    </w:p>
    <w:p w14:paraId="75F05367" w14:textId="77777777" w:rsidR="00D4244B" w:rsidRDefault="00D4244B" w:rsidP="00D4244B">
      <w:r>
        <w:rPr>
          <w:rFonts w:ascii="Microsoft YaHei UI" w:eastAsia="Microsoft YaHei UI" w:hAnsi="Microsoft YaHei UI" w:cs="Microsoft YaHei UI"/>
          <w:lang w:val="zh-CN" w:bidi="zh-CN"/>
        </w:rPr>
        <w:t>如果使用 Xbox Series X|S 开发工具包，请将活动解决方案平台设置为 Gaming.Xbox.Scarlett.x64。</w:t>
      </w:r>
    </w:p>
    <w:p w14:paraId="7B6A4216" w14:textId="744448E7" w:rsidR="00555E06" w:rsidRDefault="00555E06" w:rsidP="00555E06"/>
    <w:p w14:paraId="7AADC00C" w14:textId="44C51B19" w:rsidR="00555E06" w:rsidRDefault="00555E06" w:rsidP="00555E06">
      <w:r>
        <w:rPr>
          <w:rFonts w:ascii="Microsoft YaHei UI" w:eastAsia="Microsoft YaHei UI" w:hAnsi="Microsoft YaHei UI" w:cs="Microsoft YaHei UI"/>
          <w:lang w:val="zh-CN" w:bidi="zh-CN"/>
        </w:rPr>
        <w:t>如果使用具有适当硬件和 Windows 10 版本的电脑，请将活动解决方案平台设置为 Gaming.Deskop.x64。</w:t>
      </w:r>
    </w:p>
    <w:p w14:paraId="58AD7662" w14:textId="11A36173" w:rsidR="00555E06" w:rsidRDefault="00555E06" w:rsidP="00555E06"/>
    <w:p w14:paraId="43DE3612" w14:textId="43534249" w:rsidR="00555E06" w:rsidRDefault="00555E06" w:rsidP="00555E06">
      <w:r>
        <w:rPr>
          <w:rFonts w:ascii="Microsoft YaHei UI" w:eastAsia="Microsoft YaHei UI" w:hAnsi="Microsoft YaHei UI" w:cs="Microsoft YaHei UI"/>
          <w:lang w:val="zh-CN" w:bidi="zh-CN"/>
        </w:rPr>
        <w:t>此示例不支持 Xbox One。</w:t>
      </w:r>
    </w:p>
    <w:p w14:paraId="7B693CE2" w14:textId="77777777" w:rsidR="00555E06" w:rsidRDefault="00555E06" w:rsidP="00555E06"/>
    <w:p w14:paraId="36765269" w14:textId="77777777" w:rsidR="00555E06" w:rsidRDefault="00555E06" w:rsidP="00555E06">
      <w:r>
        <w:rPr>
          <w:rFonts w:ascii="Microsoft YaHei UI" w:eastAsia="Microsoft YaHei UI" w:hAnsi="Microsoft YaHei UI" w:cs="Microsoft YaHei UI"/>
          <w:i/>
          <w:lang w:val="zh-CN" w:bidi="zh-CN"/>
        </w:rPr>
        <w:t>有关详细信息，请参阅 GDK 文档中的</w:t>
      </w:r>
      <w:r>
        <w:rPr>
          <w:rFonts w:ascii="Microsoft YaHei UI" w:eastAsia="Microsoft YaHei UI" w:hAnsi="Microsoft YaHei UI" w:cs="Microsoft YaHei UI"/>
          <w:lang w:val="zh-CN" w:bidi="zh-CN"/>
        </w:rPr>
        <w:t>“运行示例”</w:t>
      </w:r>
      <w:r>
        <w:rPr>
          <w:rFonts w:ascii="Microsoft YaHei UI" w:eastAsia="Microsoft YaHei UI" w:hAnsi="Microsoft YaHei UI" w:cs="Microsoft YaHei UI"/>
          <w:i/>
          <w:lang w:val="zh-CN" w:bidi="zh-CN"/>
        </w:rPr>
        <w:t>。</w:t>
      </w:r>
    </w:p>
    <w:p w14:paraId="345F3F10" w14:textId="200843E0" w:rsidR="00DA2B03" w:rsidRDefault="00281D12" w:rsidP="0067052B">
      <w:pPr>
        <w:pStyle w:val="Heading1"/>
      </w:pPr>
      <w:r>
        <w:rPr>
          <w:rFonts w:ascii="Microsoft YaHei UI" w:eastAsia="Microsoft YaHei UI" w:hAnsi="Microsoft YaHei UI" w:cs="Microsoft YaHei UI"/>
          <w:lang w:val="zh-CN" w:bidi="zh-CN"/>
        </w:rPr>
        <w:lastRenderedPageBreak/>
        <w:t>使用示例</w:t>
      </w:r>
    </w:p>
    <w:p w14:paraId="7820A0DE" w14:textId="0A13BFF3" w:rsidR="00DA2B03" w:rsidRDefault="0072547B" w:rsidP="00DA2B03">
      <w:r>
        <w:rPr>
          <w:rFonts w:ascii="Microsoft YaHei UI" w:eastAsia="Microsoft YaHei UI" w:hAnsi="Microsoft YaHei UI" w:cs="Microsoft YaHei UI"/>
          <w:lang w:val="zh-CN" w:bidi="zh-CN"/>
        </w:rPr>
        <w:t>该示例的重点是展示基于放大着色器的 meshlet 剔除技术。可以打开/关闭剔除，并且可以在主相机和调试相机之间切换发生剔除的相机。调试相机的位置和方向由世界空间中的相机模型表示。可视化剔除相机的视锥体，以便更容易地观察应该在哪里发生视锥体剔除。</w:t>
      </w:r>
    </w:p>
    <w:p w14:paraId="36FCBA13" w14:textId="187B31A3" w:rsidR="00CB1C1B" w:rsidRDefault="00CB1C1B" w:rsidP="00DA2B03"/>
    <w:p w14:paraId="492BFFAC" w14:textId="27128549" w:rsidR="00CB1C1B" w:rsidRDefault="00CB1C1B" w:rsidP="00DA2B03">
      <w:r>
        <w:rPr>
          <w:rFonts w:ascii="Microsoft YaHei UI" w:eastAsia="Microsoft YaHei UI" w:hAnsi="Microsoft YaHei UI" w:cs="Microsoft YaHei UI"/>
          <w:lang w:val="zh-CN" w:bidi="zh-CN"/>
        </w:rPr>
        <w:t>该示例提供了几种渲染模式：平面着色和 meshlet 可视化。在 meshlet 视图模式下，可以从场景中选择一个 meshlet 来可视化其边界球体和一个表示 meshlet 内法线宽度的圆锥。如果该 meshlet 的法线圆锥形成退化圆锥（比半球宽），则不会渲染圆锥。 对于某些种类，用户还可以在网格的六个细节层级之间循环。</w:t>
      </w:r>
    </w:p>
    <w:p w14:paraId="6610A91B" w14:textId="3492BE97" w:rsidR="00CB1C1B" w:rsidRDefault="00CB1C1B" w:rsidP="00DA2B03"/>
    <w:p w14:paraId="7CA6748D" w14:textId="36896CCE" w:rsidR="00CB1C1B" w:rsidRPr="00DA2B03" w:rsidRDefault="00CB1C1B" w:rsidP="00DA2B03">
      <w:r>
        <w:rPr>
          <w:rFonts w:ascii="Microsoft YaHei UI" w:eastAsia="Microsoft YaHei UI" w:hAnsi="Microsoft YaHei UI" w:cs="Microsoft YaHei UI"/>
          <w:lang w:val="zh-CN" w:bidi="zh-CN"/>
        </w:rPr>
        <w:t>在屏幕上绘制统计信息，显示场景对象渲染经过的 GPU 时间以及从帧中剔除的 meshlet 数量。</w:t>
      </w:r>
    </w:p>
    <w:p w14:paraId="2D3B3704" w14:textId="2C7234C5" w:rsidR="0067052B" w:rsidRDefault="0067052B" w:rsidP="0067052B">
      <w:pPr>
        <w:pStyle w:val="Heading1"/>
      </w:pPr>
      <w:r>
        <w:rPr>
          <w:rFonts w:ascii="Microsoft YaHei UI" w:eastAsia="Microsoft YaHei UI" w:hAnsi="Microsoft YaHei UI" w:cs="Microsoft YaHei UI"/>
          <w:lang w:val="zh-CN" w:bidi="zh-CN"/>
        </w:rPr>
        <w:t>控制</w:t>
      </w:r>
    </w:p>
    <w:p w14:paraId="3D8812DD" w14:textId="284883D9" w:rsidR="004A6AC7" w:rsidRDefault="004A6AC7" w:rsidP="004A6AC7">
      <w:pPr>
        <w:rPr>
          <w:lang w:eastAsia="ja-JP"/>
        </w:rPr>
      </w:pPr>
    </w:p>
    <w:tbl>
      <w:tblPr>
        <w:tblStyle w:val="XboxOne"/>
        <w:tblpPr w:leftFromText="180" w:rightFromText="180" w:vertAnchor="text" w:horzAnchor="margin" w:tblpXSpec="center" w:tblpY="26"/>
        <w:tblW w:w="5000" w:type="pct"/>
        <w:tblLook w:val="0420" w:firstRow="1" w:lastRow="0" w:firstColumn="0" w:lastColumn="0" w:noHBand="0" w:noVBand="1"/>
      </w:tblPr>
      <w:tblGrid>
        <w:gridCol w:w="4136"/>
        <w:gridCol w:w="2520"/>
        <w:gridCol w:w="2698"/>
      </w:tblGrid>
      <w:tr w:rsidR="0067052B" w:rsidRPr="00C42F0D" w14:paraId="32083025" w14:textId="77777777" w:rsidTr="0094373D">
        <w:trPr>
          <w:cnfStyle w:val="100000000000" w:firstRow="1" w:lastRow="0" w:firstColumn="0" w:lastColumn="0" w:oddVBand="0" w:evenVBand="0" w:oddHBand="0" w:evenHBand="0" w:firstRowFirstColumn="0" w:firstRowLastColumn="0" w:lastRowFirstColumn="0" w:lastRowLastColumn="0"/>
          <w:trHeight w:val="282"/>
        </w:trPr>
        <w:tc>
          <w:tcPr>
            <w:tcW w:w="2211" w:type="pct"/>
            <w:hideMark/>
          </w:tcPr>
          <w:p w14:paraId="1CB968F7" w14:textId="77777777" w:rsidR="0067052B" w:rsidRPr="00C42F0D" w:rsidRDefault="0067052B" w:rsidP="0094373D">
            <w:pPr>
              <w:pStyle w:val="Tableheading"/>
              <w:rPr>
                <w:bCs w:val="0"/>
              </w:rPr>
            </w:pPr>
            <w:r w:rsidRPr="00160A8A">
              <w:rPr>
                <w:rFonts w:ascii="Microsoft YaHei UI" w:eastAsia="Microsoft YaHei UI" w:hAnsi="Microsoft YaHei UI" w:cs="Microsoft YaHei UI"/>
                <w:lang w:val="zh-CN" w:bidi="zh-CN"/>
              </w:rPr>
              <w:t>操作</w:t>
            </w:r>
          </w:p>
        </w:tc>
        <w:tc>
          <w:tcPr>
            <w:tcW w:w="1347" w:type="pct"/>
            <w:hideMark/>
          </w:tcPr>
          <w:p w14:paraId="0FFC9ADC" w14:textId="77777777" w:rsidR="0067052B" w:rsidRPr="00C42F0D" w:rsidRDefault="0067052B" w:rsidP="0094373D">
            <w:pPr>
              <w:pStyle w:val="Tableheading"/>
              <w:rPr>
                <w:bCs w:val="0"/>
              </w:rPr>
            </w:pPr>
            <w:r>
              <w:rPr>
                <w:rFonts w:ascii="Microsoft YaHei UI" w:eastAsia="Microsoft YaHei UI" w:hAnsi="Microsoft YaHei UI" w:cs="Microsoft YaHei UI"/>
                <w:lang w:val="zh-CN" w:bidi="zh-CN"/>
              </w:rPr>
              <w:t>游戏板</w:t>
            </w:r>
          </w:p>
        </w:tc>
        <w:tc>
          <w:tcPr>
            <w:tcW w:w="1442" w:type="pct"/>
          </w:tcPr>
          <w:p w14:paraId="68CD9634" w14:textId="77777777" w:rsidR="0067052B" w:rsidRDefault="0067052B" w:rsidP="0094373D">
            <w:pPr>
              <w:pStyle w:val="Tableheading"/>
            </w:pPr>
            <w:r>
              <w:rPr>
                <w:rFonts w:ascii="Microsoft YaHei UI" w:eastAsia="Microsoft YaHei UI" w:hAnsi="Microsoft YaHei UI" w:cs="Microsoft YaHei UI"/>
                <w:lang w:val="zh-CN" w:bidi="zh-CN"/>
              </w:rPr>
              <w:t>键盘</w:t>
            </w:r>
          </w:p>
        </w:tc>
      </w:tr>
      <w:tr w:rsidR="0067052B" w:rsidRPr="00C42F0D" w14:paraId="1E487D6B" w14:textId="77777777" w:rsidTr="0094373D">
        <w:trPr>
          <w:trHeight w:val="180"/>
        </w:trPr>
        <w:tc>
          <w:tcPr>
            <w:tcW w:w="2211" w:type="pct"/>
          </w:tcPr>
          <w:p w14:paraId="7F2BBA74" w14:textId="2C778194" w:rsidR="0067052B" w:rsidRPr="00E16AF8" w:rsidRDefault="0067052B" w:rsidP="0094373D">
            <w:pPr>
              <w:pStyle w:val="Tableheading"/>
              <w:spacing w:before="0"/>
              <w:rPr>
                <w:color w:val="auto"/>
              </w:rPr>
            </w:pPr>
            <w:r>
              <w:rPr>
                <w:rFonts w:ascii="Microsoft YaHei UI" w:eastAsia="Microsoft YaHei UI" w:hAnsi="Microsoft YaHei UI" w:cs="Microsoft YaHei UI"/>
                <w:color w:val="auto"/>
                <w:lang w:val="zh-CN" w:bidi="zh-CN"/>
              </w:rPr>
              <w:t>移动相机</w:t>
            </w:r>
          </w:p>
        </w:tc>
        <w:tc>
          <w:tcPr>
            <w:tcW w:w="1347" w:type="pct"/>
          </w:tcPr>
          <w:p w14:paraId="4B9CEB20" w14:textId="33333F0A" w:rsidR="0067052B" w:rsidRPr="00C42F0D" w:rsidRDefault="0067052B" w:rsidP="0094373D">
            <w:pPr>
              <w:pStyle w:val="Tablebody"/>
            </w:pPr>
            <w:r>
              <w:rPr>
                <w:rFonts w:ascii="Microsoft YaHei UI" w:eastAsia="Microsoft YaHei UI" w:hAnsi="Microsoft YaHei UI" w:cs="Microsoft YaHei UI"/>
                <w:lang w:val="zh-CN" w:bidi="zh-CN"/>
              </w:rPr>
              <w:t>左控制杆/方向键</w:t>
            </w:r>
          </w:p>
        </w:tc>
        <w:tc>
          <w:tcPr>
            <w:tcW w:w="1442" w:type="pct"/>
          </w:tcPr>
          <w:p w14:paraId="5DF5158C" w14:textId="5401851E" w:rsidR="0067052B" w:rsidRDefault="0067052B" w:rsidP="0094373D">
            <w:pPr>
              <w:pStyle w:val="Tablebody"/>
            </w:pPr>
            <w:r>
              <w:rPr>
                <w:rFonts w:ascii="Microsoft YaHei UI" w:eastAsia="Microsoft YaHei UI" w:hAnsi="Microsoft YaHei UI" w:cs="Microsoft YaHei UI"/>
                <w:lang w:val="zh-CN" w:bidi="zh-CN"/>
              </w:rPr>
              <w:t>WASD 或箭头键</w:t>
            </w:r>
          </w:p>
        </w:tc>
      </w:tr>
      <w:tr w:rsidR="0067052B" w:rsidRPr="00C42F0D" w14:paraId="036E11D8" w14:textId="77777777" w:rsidTr="0094373D">
        <w:trPr>
          <w:cnfStyle w:val="000000010000" w:firstRow="0" w:lastRow="0" w:firstColumn="0" w:lastColumn="0" w:oddVBand="0" w:evenVBand="0" w:oddHBand="0" w:evenHBand="1" w:firstRowFirstColumn="0" w:firstRowLastColumn="0" w:lastRowFirstColumn="0" w:lastRowLastColumn="0"/>
          <w:trHeight w:val="180"/>
        </w:trPr>
        <w:tc>
          <w:tcPr>
            <w:tcW w:w="2211" w:type="pct"/>
          </w:tcPr>
          <w:p w14:paraId="5E003861" w14:textId="3C98864F" w:rsidR="0067052B" w:rsidRDefault="0067052B" w:rsidP="0094373D">
            <w:pPr>
              <w:pStyle w:val="Tableheading"/>
              <w:spacing w:before="0"/>
              <w:rPr>
                <w:color w:val="auto"/>
              </w:rPr>
            </w:pPr>
            <w:r>
              <w:rPr>
                <w:rFonts w:ascii="Microsoft YaHei UI" w:eastAsia="Microsoft YaHei UI" w:hAnsi="Microsoft YaHei UI" w:cs="Microsoft YaHei UI"/>
                <w:color w:val="auto"/>
                <w:lang w:val="zh-CN" w:bidi="zh-CN"/>
              </w:rPr>
              <w:t>旋转相机</w:t>
            </w:r>
          </w:p>
        </w:tc>
        <w:tc>
          <w:tcPr>
            <w:tcW w:w="1347" w:type="pct"/>
          </w:tcPr>
          <w:p w14:paraId="497FB828" w14:textId="77777777" w:rsidR="0067052B" w:rsidRDefault="0067052B" w:rsidP="0094373D">
            <w:pPr>
              <w:pStyle w:val="Tablebody"/>
            </w:pPr>
            <w:r>
              <w:rPr>
                <w:rFonts w:ascii="Microsoft YaHei UI" w:eastAsia="Microsoft YaHei UI" w:hAnsi="Microsoft YaHei UI" w:cs="Microsoft YaHei UI"/>
                <w:lang w:val="zh-CN" w:bidi="zh-CN"/>
              </w:rPr>
              <w:t>右控制杆</w:t>
            </w:r>
          </w:p>
        </w:tc>
        <w:tc>
          <w:tcPr>
            <w:tcW w:w="1442" w:type="pct"/>
          </w:tcPr>
          <w:p w14:paraId="43C8A4FB" w14:textId="77777777" w:rsidR="0067052B" w:rsidRDefault="0067052B" w:rsidP="0094373D">
            <w:pPr>
              <w:pStyle w:val="Tablebody"/>
            </w:pPr>
            <w:r>
              <w:rPr>
                <w:rFonts w:ascii="Microsoft YaHei UI" w:eastAsia="Microsoft YaHei UI" w:hAnsi="Microsoft YaHei UI" w:cs="Microsoft YaHei UI"/>
                <w:lang w:val="zh-CN" w:bidi="zh-CN"/>
              </w:rPr>
              <w:t>按住 LMB + 鼠标</w:t>
            </w:r>
          </w:p>
        </w:tc>
      </w:tr>
      <w:tr w:rsidR="0067052B" w:rsidRPr="00C42F0D" w14:paraId="2B1AEB19" w14:textId="77777777" w:rsidTr="0094373D">
        <w:trPr>
          <w:trHeight w:val="180"/>
        </w:trPr>
        <w:tc>
          <w:tcPr>
            <w:tcW w:w="2211" w:type="pct"/>
          </w:tcPr>
          <w:p w14:paraId="1AC25A0C" w14:textId="70201918" w:rsidR="0067052B" w:rsidRDefault="0067052B" w:rsidP="0094373D">
            <w:pPr>
              <w:pStyle w:val="Tableheading"/>
              <w:spacing w:before="0"/>
              <w:rPr>
                <w:color w:val="auto"/>
              </w:rPr>
            </w:pPr>
            <w:r>
              <w:rPr>
                <w:rFonts w:ascii="Microsoft YaHei UI" w:eastAsia="Microsoft YaHei UI" w:hAnsi="Microsoft YaHei UI" w:cs="Microsoft YaHei UI"/>
                <w:color w:val="auto"/>
                <w:lang w:val="zh-CN" w:bidi="zh-CN"/>
              </w:rPr>
              <w:t>重置相机</w:t>
            </w:r>
          </w:p>
        </w:tc>
        <w:tc>
          <w:tcPr>
            <w:tcW w:w="1347" w:type="pct"/>
          </w:tcPr>
          <w:p w14:paraId="2D0549E4" w14:textId="77777777" w:rsidR="0067052B" w:rsidRDefault="0067052B" w:rsidP="0094373D">
            <w:pPr>
              <w:pStyle w:val="Tablebody"/>
            </w:pPr>
            <w:r>
              <w:rPr>
                <w:rFonts w:ascii="Microsoft YaHei UI" w:eastAsia="Microsoft YaHei UI" w:hAnsi="Microsoft YaHei UI" w:cs="Microsoft YaHei UI"/>
                <w:lang w:val="zh-CN" w:bidi="zh-CN"/>
              </w:rPr>
              <w:t>右控制杆（推）</w:t>
            </w:r>
          </w:p>
        </w:tc>
        <w:tc>
          <w:tcPr>
            <w:tcW w:w="1442" w:type="pct"/>
          </w:tcPr>
          <w:p w14:paraId="3EF07DE7" w14:textId="313CA49B" w:rsidR="0067052B" w:rsidRDefault="00F07C7B" w:rsidP="0094373D">
            <w:pPr>
              <w:pStyle w:val="Tablebody"/>
            </w:pPr>
            <w:r>
              <w:rPr>
                <w:rFonts w:ascii="Microsoft YaHei UI" w:eastAsia="Microsoft YaHei UI" w:hAnsi="Microsoft YaHei UI" w:cs="Microsoft YaHei UI"/>
                <w:lang w:val="zh-CN" w:bidi="zh-CN"/>
              </w:rPr>
              <w:t>不适用</w:t>
            </w:r>
          </w:p>
        </w:tc>
      </w:tr>
      <w:tr w:rsidR="00F07C7B" w:rsidRPr="00C42F0D" w14:paraId="3F9F674D" w14:textId="77777777" w:rsidTr="0094373D">
        <w:trPr>
          <w:cnfStyle w:val="000000010000" w:firstRow="0" w:lastRow="0" w:firstColumn="0" w:lastColumn="0" w:oddVBand="0" w:evenVBand="0" w:oddHBand="0" w:evenHBand="1" w:firstRowFirstColumn="0" w:firstRowLastColumn="0" w:lastRowFirstColumn="0" w:lastRowLastColumn="0"/>
          <w:trHeight w:val="180"/>
        </w:trPr>
        <w:tc>
          <w:tcPr>
            <w:tcW w:w="2211" w:type="pct"/>
          </w:tcPr>
          <w:p w14:paraId="0AF6D654" w14:textId="12A7B95E" w:rsidR="00F07C7B" w:rsidRDefault="00F07C7B" w:rsidP="0094373D">
            <w:pPr>
              <w:pStyle w:val="Tableheading"/>
              <w:spacing w:before="0"/>
              <w:rPr>
                <w:color w:val="auto"/>
              </w:rPr>
            </w:pPr>
            <w:r>
              <w:rPr>
                <w:rFonts w:ascii="Microsoft YaHei UI" w:eastAsia="Microsoft YaHei UI" w:hAnsi="Microsoft YaHei UI" w:cs="Microsoft YaHei UI"/>
                <w:color w:val="auto"/>
                <w:lang w:val="zh-CN" w:bidi="zh-CN"/>
              </w:rPr>
              <w:t>控制调试相机</w:t>
            </w:r>
          </w:p>
        </w:tc>
        <w:tc>
          <w:tcPr>
            <w:tcW w:w="1347" w:type="pct"/>
          </w:tcPr>
          <w:p w14:paraId="3A88FE67" w14:textId="050C3842" w:rsidR="00F07C7B" w:rsidRDefault="00F07C7B" w:rsidP="0094373D">
            <w:pPr>
              <w:pStyle w:val="Tablebody"/>
            </w:pPr>
            <w:r>
              <w:rPr>
                <w:rFonts w:ascii="Microsoft YaHei UI" w:eastAsia="Microsoft YaHei UI" w:hAnsi="Microsoft YaHei UI" w:cs="Microsoft YaHei UI"/>
                <w:lang w:val="zh-CN" w:bidi="zh-CN"/>
              </w:rPr>
              <w:t>左肩</w:t>
            </w:r>
          </w:p>
        </w:tc>
        <w:tc>
          <w:tcPr>
            <w:tcW w:w="1442" w:type="pct"/>
          </w:tcPr>
          <w:p w14:paraId="34947D80" w14:textId="121D4469" w:rsidR="00F07C7B" w:rsidRDefault="00F07C7B" w:rsidP="0094373D">
            <w:pPr>
              <w:pStyle w:val="Tablebody"/>
            </w:pPr>
            <w:r>
              <w:rPr>
                <w:rFonts w:ascii="Microsoft YaHei UI" w:eastAsia="Microsoft YaHei UI" w:hAnsi="Microsoft YaHei UI" w:cs="Microsoft YaHei UI"/>
                <w:lang w:val="zh-CN" w:bidi="zh-CN"/>
              </w:rPr>
              <w:t>左移</w:t>
            </w:r>
          </w:p>
        </w:tc>
      </w:tr>
      <w:tr w:rsidR="0067052B" w14:paraId="5DA7F427" w14:textId="77777777" w:rsidTr="0094373D">
        <w:trPr>
          <w:trHeight w:val="362"/>
        </w:trPr>
        <w:tc>
          <w:tcPr>
            <w:tcW w:w="2211" w:type="pct"/>
          </w:tcPr>
          <w:p w14:paraId="42B9F24D" w14:textId="591A3519" w:rsidR="0067052B" w:rsidRDefault="000A65BB" w:rsidP="0094373D">
            <w:pPr>
              <w:pStyle w:val="Tablebody"/>
            </w:pPr>
            <w:r>
              <w:rPr>
                <w:rFonts w:ascii="Microsoft YaHei UI" w:eastAsia="Microsoft YaHei UI" w:hAnsi="Microsoft YaHei UI" w:cs="Microsoft YaHei UI"/>
                <w:lang w:val="zh-CN" w:bidi="zh-CN"/>
              </w:rPr>
              <w:t>切换剔除</w:t>
            </w:r>
          </w:p>
        </w:tc>
        <w:tc>
          <w:tcPr>
            <w:tcW w:w="1347" w:type="pct"/>
          </w:tcPr>
          <w:p w14:paraId="7291541A" w14:textId="5E51E7EB" w:rsidR="0067052B" w:rsidRDefault="00E22516" w:rsidP="0094373D">
            <w:pPr>
              <w:pStyle w:val="Tablebody"/>
            </w:pPr>
            <w:r>
              <w:rPr>
                <w:rFonts w:ascii="Microsoft YaHei UI" w:eastAsia="Microsoft YaHei UI" w:hAnsi="Microsoft YaHei UI" w:cs="Microsoft YaHei UI"/>
                <w:lang w:val="zh-CN" w:bidi="zh-CN"/>
              </w:rPr>
              <w:t>A 按钮</w:t>
            </w:r>
          </w:p>
        </w:tc>
        <w:tc>
          <w:tcPr>
            <w:tcW w:w="1442" w:type="pct"/>
          </w:tcPr>
          <w:p w14:paraId="4C546B5F" w14:textId="00ADC097" w:rsidR="0067052B" w:rsidRDefault="00E22516" w:rsidP="0094373D">
            <w:pPr>
              <w:pStyle w:val="Tablebody"/>
            </w:pPr>
            <w:r>
              <w:rPr>
                <w:rFonts w:ascii="Microsoft YaHei UI" w:eastAsia="Microsoft YaHei UI" w:hAnsi="Microsoft YaHei UI" w:cs="Microsoft YaHei UI"/>
                <w:lang w:val="zh-CN" w:bidi="zh-CN"/>
              </w:rPr>
              <w:t>Tab</w:t>
            </w:r>
          </w:p>
        </w:tc>
      </w:tr>
      <w:tr w:rsidR="0067052B" w14:paraId="085D5D46"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0F4E5171" w14:textId="21D3CAEA" w:rsidR="0067052B" w:rsidRDefault="000A65BB" w:rsidP="0094373D">
            <w:pPr>
              <w:pStyle w:val="Tablebody"/>
            </w:pPr>
            <w:r>
              <w:rPr>
                <w:rFonts w:ascii="Microsoft YaHei UI" w:eastAsia="Microsoft YaHei UI" w:hAnsi="Microsoft YaHei UI" w:cs="Microsoft YaHei UI"/>
                <w:lang w:val="zh-CN" w:bidi="zh-CN"/>
              </w:rPr>
              <w:t>更改渲染模式</w:t>
            </w:r>
          </w:p>
        </w:tc>
        <w:tc>
          <w:tcPr>
            <w:tcW w:w="1347" w:type="pct"/>
          </w:tcPr>
          <w:p w14:paraId="4A970449" w14:textId="5CD6C053" w:rsidR="0067052B" w:rsidRDefault="00E22516" w:rsidP="0094373D">
            <w:pPr>
              <w:pStyle w:val="Tablebody"/>
            </w:pPr>
            <w:r>
              <w:rPr>
                <w:rFonts w:ascii="Microsoft YaHei UI" w:eastAsia="Microsoft YaHei UI" w:hAnsi="Microsoft YaHei UI" w:cs="Microsoft YaHei UI"/>
                <w:lang w:val="zh-CN" w:bidi="zh-CN"/>
              </w:rPr>
              <w:t>X 按钮</w:t>
            </w:r>
          </w:p>
        </w:tc>
        <w:tc>
          <w:tcPr>
            <w:tcW w:w="1442" w:type="pct"/>
          </w:tcPr>
          <w:p w14:paraId="1E8C531E" w14:textId="24A45BFA" w:rsidR="0067052B" w:rsidRDefault="00E22516" w:rsidP="0094373D">
            <w:pPr>
              <w:pStyle w:val="Tablebody"/>
            </w:pPr>
            <w:r>
              <w:rPr>
                <w:rFonts w:ascii="Microsoft YaHei UI" w:eastAsia="Microsoft YaHei UI" w:hAnsi="Microsoft YaHei UI" w:cs="Microsoft YaHei UI"/>
                <w:lang w:val="zh-CN" w:bidi="zh-CN"/>
              </w:rPr>
              <w:t>空格键</w:t>
            </w:r>
          </w:p>
        </w:tc>
      </w:tr>
      <w:tr w:rsidR="00F07C7B" w14:paraId="3BFCEABA" w14:textId="77777777" w:rsidTr="0094373D">
        <w:trPr>
          <w:trHeight w:val="362"/>
        </w:trPr>
        <w:tc>
          <w:tcPr>
            <w:tcW w:w="2211" w:type="pct"/>
          </w:tcPr>
          <w:p w14:paraId="3CF7B440" w14:textId="46FB6A6E" w:rsidR="00F07C7B" w:rsidRDefault="00F07C7B" w:rsidP="0094373D">
            <w:pPr>
              <w:pStyle w:val="Tablebody"/>
            </w:pPr>
            <w:r>
              <w:rPr>
                <w:rFonts w:ascii="Microsoft YaHei UI" w:eastAsia="Microsoft YaHei UI" w:hAnsi="Microsoft YaHei UI" w:cs="Microsoft YaHei UI"/>
                <w:lang w:val="zh-CN" w:bidi="zh-CN"/>
              </w:rPr>
              <w:t>切换剔除相机</w:t>
            </w:r>
          </w:p>
        </w:tc>
        <w:tc>
          <w:tcPr>
            <w:tcW w:w="1347" w:type="pct"/>
          </w:tcPr>
          <w:p w14:paraId="05CAD11F" w14:textId="35905613" w:rsidR="00F07C7B" w:rsidRDefault="00F07C7B" w:rsidP="0094373D">
            <w:pPr>
              <w:pStyle w:val="Tablebody"/>
            </w:pPr>
            <w:r>
              <w:rPr>
                <w:rFonts w:ascii="Microsoft YaHei UI" w:eastAsia="Microsoft YaHei UI" w:hAnsi="Microsoft YaHei UI" w:cs="Microsoft YaHei UI"/>
                <w:lang w:val="zh-CN" w:bidi="zh-CN"/>
              </w:rPr>
              <w:t>B 按钮</w:t>
            </w:r>
          </w:p>
        </w:tc>
        <w:tc>
          <w:tcPr>
            <w:tcW w:w="1442" w:type="pct"/>
          </w:tcPr>
          <w:p w14:paraId="50C54BE2" w14:textId="7D42DBD5" w:rsidR="00F07C7B" w:rsidRDefault="00F07C7B" w:rsidP="0094373D">
            <w:pPr>
              <w:pStyle w:val="Tablebody"/>
            </w:pPr>
            <w:r>
              <w:rPr>
                <w:rFonts w:ascii="Microsoft YaHei UI" w:eastAsia="Microsoft YaHei UI" w:hAnsi="Microsoft YaHei UI" w:cs="Microsoft YaHei UI"/>
                <w:lang w:val="zh-CN" w:bidi="zh-CN"/>
              </w:rPr>
              <w:t>Q</w:t>
            </w:r>
          </w:p>
        </w:tc>
      </w:tr>
      <w:tr w:rsidR="00F07C7B" w14:paraId="382BB0BA"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00D002D3" w14:textId="16C62BC2" w:rsidR="00F07C7B" w:rsidRDefault="00F07C7B" w:rsidP="00F07C7B">
            <w:pPr>
              <w:pStyle w:val="Tablebody"/>
            </w:pPr>
            <w:r>
              <w:rPr>
                <w:rFonts w:ascii="Microsoft YaHei UI" w:eastAsia="Microsoft YaHei UI" w:hAnsi="Microsoft YaHei UI" w:cs="Microsoft YaHei UI"/>
                <w:lang w:val="zh-CN" w:bidi="zh-CN"/>
              </w:rPr>
              <w:t>选择 Meshlet</w:t>
            </w:r>
          </w:p>
        </w:tc>
        <w:tc>
          <w:tcPr>
            <w:tcW w:w="1347" w:type="pct"/>
          </w:tcPr>
          <w:p w14:paraId="47091B90" w14:textId="742031B6" w:rsidR="00F07C7B" w:rsidRDefault="00F07C7B" w:rsidP="00F07C7B">
            <w:pPr>
              <w:pStyle w:val="Tablebody"/>
            </w:pPr>
            <w:r>
              <w:rPr>
                <w:rFonts w:ascii="Microsoft YaHei UI" w:eastAsia="Microsoft YaHei UI" w:hAnsi="Microsoft YaHei UI" w:cs="Microsoft YaHei UI"/>
                <w:lang w:val="zh-CN" w:bidi="zh-CN"/>
              </w:rPr>
              <w:t>Y 按钮</w:t>
            </w:r>
          </w:p>
        </w:tc>
        <w:tc>
          <w:tcPr>
            <w:tcW w:w="1442" w:type="pct"/>
          </w:tcPr>
          <w:p w14:paraId="43734505" w14:textId="71337DBF" w:rsidR="00F07C7B" w:rsidRDefault="00F07C7B" w:rsidP="00F07C7B">
            <w:pPr>
              <w:pStyle w:val="Tablebody"/>
            </w:pPr>
            <w:r>
              <w:rPr>
                <w:rFonts w:ascii="Microsoft YaHei UI" w:eastAsia="Microsoft YaHei UI" w:hAnsi="Microsoft YaHei UI" w:cs="Microsoft YaHei UI"/>
                <w:lang w:val="zh-CN" w:bidi="zh-CN"/>
              </w:rPr>
              <w:t>RMB</w:t>
            </w:r>
          </w:p>
        </w:tc>
      </w:tr>
      <w:tr w:rsidR="00F07C7B" w14:paraId="0F8E1E7D" w14:textId="77777777" w:rsidTr="0094373D">
        <w:trPr>
          <w:trHeight w:val="362"/>
        </w:trPr>
        <w:tc>
          <w:tcPr>
            <w:tcW w:w="2211" w:type="pct"/>
          </w:tcPr>
          <w:p w14:paraId="7F279639" w14:textId="3EE03F99" w:rsidR="00F07C7B" w:rsidRDefault="00F07C7B" w:rsidP="00F07C7B">
            <w:pPr>
              <w:pStyle w:val="Tablebody"/>
            </w:pPr>
            <w:r>
              <w:rPr>
                <w:rFonts w:ascii="Microsoft YaHei UI" w:eastAsia="Microsoft YaHei UI" w:hAnsi="Microsoft YaHei UI" w:cs="Microsoft YaHei UI"/>
                <w:lang w:val="zh-CN" w:bidi="zh-CN"/>
              </w:rPr>
              <w:t>循环 LOD</w:t>
            </w:r>
          </w:p>
        </w:tc>
        <w:tc>
          <w:tcPr>
            <w:tcW w:w="1347" w:type="pct"/>
          </w:tcPr>
          <w:p w14:paraId="2CBB13ED" w14:textId="3BF4B2F7" w:rsidR="00F07C7B" w:rsidRDefault="00F07C7B" w:rsidP="00F07C7B">
            <w:pPr>
              <w:pStyle w:val="Tablebody"/>
            </w:pPr>
            <w:r>
              <w:rPr>
                <w:rFonts w:ascii="Microsoft YaHei UI" w:eastAsia="Microsoft YaHei UI" w:hAnsi="Microsoft YaHei UI" w:cs="Microsoft YaHei UI"/>
                <w:lang w:val="zh-CN" w:bidi="zh-CN"/>
              </w:rPr>
              <w:t>右侧肩/扳机键</w:t>
            </w:r>
          </w:p>
        </w:tc>
        <w:tc>
          <w:tcPr>
            <w:tcW w:w="1442" w:type="pct"/>
          </w:tcPr>
          <w:p w14:paraId="1FF83175" w14:textId="3582742A" w:rsidR="00F07C7B" w:rsidRDefault="00F07C7B" w:rsidP="00F07C7B">
            <w:pPr>
              <w:pStyle w:val="Tablebody"/>
            </w:pPr>
            <w:r>
              <w:rPr>
                <w:rFonts w:ascii="Microsoft YaHei UI" w:eastAsia="Microsoft YaHei UI" w:hAnsi="Microsoft YaHei UI" w:cs="Microsoft YaHei UI"/>
                <w:lang w:val="zh-CN" w:bidi="zh-CN"/>
              </w:rPr>
              <w:t>+/-</w:t>
            </w:r>
          </w:p>
        </w:tc>
      </w:tr>
      <w:tr w:rsidR="00F07C7B" w14:paraId="0FDD1E5D"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7D95F5F6" w14:textId="49A9C44E" w:rsidR="00F07C7B" w:rsidRDefault="00F07C7B" w:rsidP="00F07C7B">
            <w:pPr>
              <w:pStyle w:val="Tablebody"/>
            </w:pPr>
            <w:r>
              <w:rPr>
                <w:rFonts w:ascii="Microsoft YaHei UI" w:eastAsia="Microsoft YaHei UI" w:hAnsi="Microsoft YaHei UI" w:cs="Microsoft YaHei UI"/>
                <w:lang w:val="zh-CN" w:bidi="zh-CN"/>
              </w:rPr>
              <w:t>显示“帮助”菜单</w:t>
            </w:r>
          </w:p>
        </w:tc>
        <w:tc>
          <w:tcPr>
            <w:tcW w:w="1347" w:type="pct"/>
          </w:tcPr>
          <w:p w14:paraId="7D09CD68" w14:textId="75F21CBD" w:rsidR="00F07C7B" w:rsidRDefault="00F07C7B" w:rsidP="00F07C7B">
            <w:pPr>
              <w:pStyle w:val="Tablebody"/>
            </w:pPr>
            <w:r>
              <w:rPr>
                <w:rFonts w:ascii="Microsoft YaHei UI" w:eastAsia="Microsoft YaHei UI" w:hAnsi="Microsoft YaHei UI" w:cs="Microsoft YaHei UI"/>
                <w:lang w:val="zh-CN" w:bidi="zh-CN"/>
              </w:rPr>
              <w:t>“菜单”按钮</w:t>
            </w:r>
          </w:p>
        </w:tc>
        <w:tc>
          <w:tcPr>
            <w:tcW w:w="1442" w:type="pct"/>
          </w:tcPr>
          <w:p w14:paraId="7C1A1679" w14:textId="0C46AD6B" w:rsidR="00F07C7B" w:rsidRDefault="00F07C7B" w:rsidP="00F07C7B">
            <w:pPr>
              <w:pStyle w:val="Tablebody"/>
            </w:pPr>
            <w:r>
              <w:rPr>
                <w:rFonts w:ascii="Microsoft YaHei UI" w:eastAsia="Microsoft YaHei UI" w:hAnsi="Microsoft YaHei UI" w:cs="Microsoft YaHei UI"/>
                <w:lang w:val="zh-CN" w:bidi="zh-CN"/>
              </w:rPr>
              <w:t>不适用</w:t>
            </w:r>
          </w:p>
        </w:tc>
      </w:tr>
      <w:tr w:rsidR="00F07C7B" w14:paraId="0C181385" w14:textId="77777777" w:rsidTr="0094373D">
        <w:trPr>
          <w:trHeight w:val="362"/>
        </w:trPr>
        <w:tc>
          <w:tcPr>
            <w:tcW w:w="2211" w:type="pct"/>
          </w:tcPr>
          <w:p w14:paraId="5A3451BD" w14:textId="77777777" w:rsidR="00F07C7B" w:rsidRDefault="00F07C7B" w:rsidP="00F07C7B">
            <w:pPr>
              <w:pStyle w:val="Tablebody"/>
            </w:pPr>
            <w:r>
              <w:rPr>
                <w:rFonts w:ascii="Microsoft YaHei UI" w:eastAsia="Microsoft YaHei UI" w:hAnsi="Microsoft YaHei UI" w:cs="Microsoft YaHei UI"/>
                <w:lang w:val="zh-CN" w:bidi="zh-CN"/>
              </w:rPr>
              <w:t>退出</w:t>
            </w:r>
          </w:p>
        </w:tc>
        <w:tc>
          <w:tcPr>
            <w:tcW w:w="1347" w:type="pct"/>
          </w:tcPr>
          <w:p w14:paraId="24309F92" w14:textId="77777777" w:rsidR="00F07C7B" w:rsidRDefault="00F07C7B" w:rsidP="00F07C7B">
            <w:pPr>
              <w:pStyle w:val="Tablebody"/>
            </w:pPr>
            <w:r>
              <w:rPr>
                <w:rFonts w:ascii="Microsoft YaHei UI" w:eastAsia="Microsoft YaHei UI" w:hAnsi="Microsoft YaHei UI" w:cs="Microsoft YaHei UI"/>
                <w:lang w:val="zh-CN" w:bidi="zh-CN"/>
              </w:rPr>
              <w:t>“视图”按钮</w:t>
            </w:r>
          </w:p>
        </w:tc>
        <w:tc>
          <w:tcPr>
            <w:tcW w:w="1442" w:type="pct"/>
          </w:tcPr>
          <w:p w14:paraId="78666AB1" w14:textId="77777777" w:rsidR="00F07C7B" w:rsidRDefault="00F07C7B" w:rsidP="00F07C7B">
            <w:pPr>
              <w:pStyle w:val="Tablebody"/>
            </w:pPr>
            <w:r>
              <w:rPr>
                <w:rFonts w:ascii="Microsoft YaHei UI" w:eastAsia="Microsoft YaHei UI" w:hAnsi="Microsoft YaHei UI" w:cs="Microsoft YaHei UI"/>
                <w:lang w:val="zh-CN" w:bidi="zh-CN"/>
              </w:rPr>
              <w:t>退出</w:t>
            </w:r>
          </w:p>
        </w:tc>
      </w:tr>
    </w:tbl>
    <w:p w14:paraId="00F6F454" w14:textId="1D07DB7D" w:rsidR="004A6AC7" w:rsidRDefault="004A6AC7" w:rsidP="004A6AC7">
      <w:pPr>
        <w:rPr>
          <w:lang w:eastAsia="ja-JP"/>
        </w:rPr>
      </w:pPr>
    </w:p>
    <w:p w14:paraId="209293CA" w14:textId="6E3B9D22" w:rsidR="00DA2B03" w:rsidRDefault="003D3EF7" w:rsidP="003D3EF7">
      <w:pPr>
        <w:pStyle w:val="Heading1"/>
      </w:pPr>
      <w:r>
        <w:rPr>
          <w:rFonts w:ascii="Microsoft YaHei UI" w:eastAsia="Microsoft YaHei UI" w:hAnsi="Microsoft YaHei UI" w:cs="Microsoft YaHei UI"/>
          <w:lang w:val="zh-CN" w:bidi="zh-CN"/>
        </w:rPr>
        <w:t>实现说明</w:t>
      </w:r>
    </w:p>
    <w:p w14:paraId="4D3A04A0" w14:textId="778F622A" w:rsidR="00043C34" w:rsidRDefault="00BC7440" w:rsidP="00DA2B03">
      <w:r>
        <w:rPr>
          <w:rFonts w:ascii="Microsoft YaHei UI" w:eastAsia="Microsoft YaHei UI" w:hAnsi="Microsoft YaHei UI" w:cs="Microsoft YaHei UI"/>
          <w:lang w:val="zh-CN" w:bidi="zh-CN"/>
        </w:rPr>
        <w:t>此技术从在 meshlet 生成时生成剔除数据开始。meshlet 列表完成后，将计算每个 meshlet 的对象空间边界球体和法锥。执行这一系列步骤的算法示例代码通过单独的示例 MeshletConverter 提供。然后，通过量化压缩此数据以节省磁盘上的内存和读取带宽。</w:t>
      </w:r>
    </w:p>
    <w:p w14:paraId="65EC37CB" w14:textId="77777777" w:rsidR="00043C34" w:rsidRDefault="00043C34" w:rsidP="00DA2B03"/>
    <w:p w14:paraId="21A8A547" w14:textId="6CADF1DF" w:rsidR="00DF723E" w:rsidRDefault="00BC7440" w:rsidP="00DA2B03">
      <w:r>
        <w:rPr>
          <w:rFonts w:ascii="Microsoft YaHei UI" w:eastAsia="Microsoft YaHei UI" w:hAnsi="Microsoft YaHei UI" w:cs="Microsoft YaHei UI"/>
          <w:lang w:val="zh-CN" w:bidi="zh-CN"/>
        </w:rPr>
        <w:lastRenderedPageBreak/>
        <w:t>法锥表示法线在 meshlet 中的</w:t>
      </w:r>
      <w:r>
        <w:rPr>
          <w:rFonts w:ascii="Microsoft YaHei UI" w:eastAsia="Microsoft YaHei UI" w:hAnsi="Microsoft YaHei UI" w:cs="Microsoft YaHei UI"/>
          <w:i/>
          <w:lang w:val="zh-CN" w:bidi="zh-CN"/>
        </w:rPr>
        <w:t>分布</w:t>
      </w:r>
      <w:r>
        <w:rPr>
          <w:rFonts w:ascii="Microsoft YaHei UI" w:eastAsia="Microsoft YaHei UI" w:hAnsi="Microsoft YaHei UI" w:cs="Microsoft YaHei UI"/>
          <w:lang w:val="zh-CN" w:bidi="zh-CN"/>
        </w:rPr>
        <w:t>，该圆锥环绕其基元的所有法线。它存储为标准化浮点值的 4 元组：3D 单元向量表示平均法线方向，标量表示该向量与最离散三角形法线之间的点积。</w:t>
      </w:r>
    </w:p>
    <w:p w14:paraId="74D2E3EF" w14:textId="77777777" w:rsidR="00DF723E" w:rsidRDefault="00DF723E" w:rsidP="00DA2B03"/>
    <w:p w14:paraId="00080EE7" w14:textId="576F946D" w:rsidR="00DA2B03" w:rsidRDefault="00473332" w:rsidP="00DA2B03">
      <w:pPr>
        <w:rPr>
          <w:rFonts w:cs="Segoe UI"/>
        </w:rPr>
      </w:pPr>
      <w:r>
        <w:rPr>
          <w:rFonts w:ascii="Microsoft YaHei UI" w:eastAsia="Microsoft YaHei UI" w:hAnsi="Microsoft YaHei UI" w:cs="Microsoft YaHei UI"/>
          <w:lang w:val="zh-CN" w:bidi="zh-CN"/>
        </w:rPr>
        <w:t>为了获得剔除测试的好处，实际存储的值为 -cos（</w:t>
      </w:r>
      <w:r>
        <w:rPr>
          <w:rFonts w:ascii="Microsoft YaHei UI" w:eastAsia="Microsoft YaHei UI" w:hAnsi="Microsoft YaHei UI" w:cs="Microsoft YaHei UI"/>
          <w:i/>
          <w:lang w:val="zh-CN" w:bidi="zh-CN"/>
        </w:rPr>
        <w:t xml:space="preserve">最大角度 </w:t>
      </w:r>
      <w:r>
        <w:rPr>
          <w:rFonts w:ascii="Microsoft YaHei UI" w:eastAsia="Microsoft YaHei UI" w:hAnsi="Microsoft YaHei UI" w:cs="Microsoft YaHei UI"/>
          <w:lang w:val="zh-CN" w:bidi="zh-CN"/>
        </w:rPr>
        <w:t>+ 90º）。添加 90</w:t>
      </w:r>
      <w:r w:rsidR="00DF723E">
        <w:rPr>
          <w:rFonts w:ascii="Microsoft YaHei UI" w:eastAsia="Microsoft YaHei UI" w:hAnsi="Microsoft YaHei UI" w:cs="Microsoft YaHei UI"/>
          <w:lang w:val="zh-CN" w:bidi="zh-CN"/>
        </w:rPr>
        <w:t xml:space="preserve">º 是因为在整个半球上都可以观察到一个三角形（或关于其法线的 </w:t>
      </w:r>
      <w:r>
        <w:rPr>
          <w:rFonts w:ascii="Microsoft YaHei UI" w:eastAsia="Microsoft YaHei UI" w:hAnsi="Microsoft YaHei UI" w:cs="Microsoft YaHei UI"/>
          <w:lang w:val="zh-CN" w:bidi="zh-CN"/>
        </w:rPr>
        <w:t>90</w:t>
      </w:r>
      <w:r w:rsidR="00DF723E">
        <w:rPr>
          <w:rFonts w:ascii="Microsoft YaHei UI" w:eastAsia="Microsoft YaHei UI" w:hAnsi="Microsoft YaHei UI" w:cs="Microsoft YaHei UI"/>
          <w:lang w:val="zh-CN" w:bidi="zh-CN"/>
        </w:rPr>
        <w:t>º），并且圆锥包含一组视图方向，而此表面法线将从中背向。这将剔除测试简化为单点积和浮点比较。</w:t>
      </w:r>
    </w:p>
    <w:p w14:paraId="4915E045" w14:textId="6749939A" w:rsidR="003847E5" w:rsidRDefault="003847E5" w:rsidP="00DA2B03">
      <w:pPr>
        <w:rPr>
          <w:rFonts w:cs="Segoe UI"/>
        </w:rPr>
      </w:pPr>
    </w:p>
    <w:p w14:paraId="0EB4800A" w14:textId="7E29CF70" w:rsidR="00574E4A" w:rsidRDefault="00703681" w:rsidP="00407103">
      <w:r>
        <w:rPr>
          <w:rFonts w:ascii="Microsoft YaHei UI" w:eastAsia="Microsoft YaHei UI" w:hAnsi="Microsoft YaHei UI" w:cs="Microsoft YaHei UI"/>
          <w:lang w:val="zh-CN" w:bidi="zh-CN"/>
        </w:rPr>
        <w:t xml:space="preserve">放大着色器的结构为处理每个线程上的单个 meshlet。因此，若要渲染由 </w:t>
      </w:r>
      <w:r>
        <w:rPr>
          <w:rFonts w:ascii="Microsoft YaHei UI" w:eastAsia="Microsoft YaHei UI" w:hAnsi="Microsoft YaHei UI" w:cs="Microsoft YaHei UI"/>
          <w:i/>
          <w:lang w:val="zh-CN" w:bidi="zh-CN"/>
        </w:rPr>
        <w:t>n</w:t>
      </w:r>
      <w:r>
        <w:rPr>
          <w:rFonts w:ascii="Microsoft YaHei UI" w:eastAsia="Microsoft YaHei UI" w:hAnsi="Microsoft YaHei UI" w:cs="Microsoft YaHei UI"/>
          <w:lang w:val="zh-CN" w:bidi="zh-CN"/>
        </w:rPr>
        <w:t xml:space="preserve"> 个 meshlet 组成的网格，必须调度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GroupSize</m:t>
                </m:r>
              </m:den>
            </m:f>
          </m:e>
        </m:d>
      </m:oMath>
      <w:r>
        <w:rPr>
          <w:rFonts w:ascii="Microsoft YaHei UI" w:eastAsia="Microsoft YaHei UI" w:hAnsi="Microsoft YaHei UI" w:cs="Microsoft YaHei UI"/>
        </w:rPr>
        <w:t xml:space="preserve"> 个线程组。选择与平台的波大小相等的线程组大小，以促进将波次内部函数用于线程组范围的操作。每个线程负责针对其 meshlet（按其调度线程 ID 编制索引）执行视锥体和法锥剔除测试。使用前缀和波次内部函数，可见 meshlet 的索引将被压缩到组共享内存查找表中，用于启动的网格着色器线程组。着色器以调用放大着色器内部函数 DispatchMesh 结尾，以启动必要的网格着色器线程组数，并将组共享查找表指定为有效负载数据。</w:t>
      </w:r>
    </w:p>
    <w:p w14:paraId="0737FD79" w14:textId="16C86335" w:rsidR="003D3EF7" w:rsidRDefault="003D3EF7" w:rsidP="003D3EF7">
      <w:pPr>
        <w:pStyle w:val="Heading1"/>
      </w:pPr>
      <w:r>
        <w:rPr>
          <w:rFonts w:ascii="Microsoft YaHei UI" w:eastAsia="Microsoft YaHei UI" w:hAnsi="Microsoft YaHei UI" w:cs="Microsoft YaHei UI"/>
          <w:lang w:val="zh-CN" w:bidi="zh-CN"/>
        </w:rPr>
        <w:t>更新历史记录</w:t>
      </w:r>
    </w:p>
    <w:p w14:paraId="0A03C614" w14:textId="328B1F39" w:rsidR="003D3EF7" w:rsidRDefault="00DA2B03" w:rsidP="003D3EF7">
      <w:r>
        <w:rPr>
          <w:rFonts w:ascii="Microsoft YaHei UI" w:eastAsia="Microsoft YaHei UI" w:hAnsi="Microsoft YaHei UI" w:cs="Microsoft YaHei UI"/>
          <w:lang w:val="zh-CN" w:bidi="zh-CN"/>
        </w:rPr>
        <w:t>2020/4/20 – 创建示例。</w:t>
      </w:r>
    </w:p>
    <w:p w14:paraId="1E39A3BA" w14:textId="152C7B86" w:rsidR="008020F9" w:rsidRPr="004B7280" w:rsidRDefault="008020F9" w:rsidP="003D3EF7">
      <w:pPr>
        <w:rPr>
          <w:rFonts w:cs="Segoe UI"/>
          <w:szCs w:val="20"/>
        </w:rPr>
      </w:pPr>
      <w:r>
        <w:rPr>
          <w:rFonts w:ascii="Microsoft YaHei UI" w:eastAsia="Microsoft YaHei UI" w:hAnsi="Microsoft YaHei UI" w:cs="Microsoft YaHei UI"/>
          <w:lang w:val="zh-CN" w:bidi="zh-CN"/>
        </w:rPr>
        <w:t>2020/4/28 - 更新为使用 D3DX12 帮助程序创建网格着色器管道</w:t>
      </w:r>
    </w:p>
    <w:p w14:paraId="6EEBA073" w14:textId="77777777" w:rsidR="004B7280" w:rsidRDefault="004B7280" w:rsidP="004B7280">
      <w:pPr>
        <w:pStyle w:val="Heading1"/>
      </w:pPr>
      <w:r>
        <w:rPr>
          <w:rFonts w:ascii="Microsoft YaHei UI" w:eastAsia="Microsoft YaHei UI" w:hAnsi="Microsoft YaHei UI" w:cs="Microsoft YaHei UI"/>
          <w:lang w:val="zh-CN" w:bidi="zh-CN"/>
        </w:rPr>
        <w:t>隐私声明</w:t>
      </w:r>
    </w:p>
    <w:p w14:paraId="60773FF4" w14:textId="77777777" w:rsidR="004B7280" w:rsidRPr="004B7280" w:rsidRDefault="004B7280" w:rsidP="004B7280">
      <w:pPr>
        <w:rPr>
          <w:rFonts w:cs="Segoe UI"/>
          <w:szCs w:val="20"/>
        </w:rPr>
      </w:pPr>
      <w:r w:rsidRPr="004B7280">
        <w:rPr>
          <w:rFonts w:ascii="Microsoft YaHei UI" w:eastAsia="Microsoft YaHei UI" w:hAnsi="Microsoft YaHei UI" w:cs="Microsoft YaHei UI"/>
          <w:szCs w:val="20"/>
          <w:lang w:val="zh-CN" w:bidi="zh-CN"/>
        </w:rPr>
        <w:t>在编译和运行示例时，将向 Microsoft 发送示例可执行文件的文件名以帮助跟踪示例使用情况。若要选择退出此数据收集，你可以删除 Main.cpp 中标记为“示例使用遥测”的代码块。</w:t>
      </w:r>
    </w:p>
    <w:p w14:paraId="59DD6E4C" w14:textId="77777777" w:rsidR="00575766" w:rsidRPr="004B7280" w:rsidRDefault="00575766" w:rsidP="00331038">
      <w:pPr>
        <w:rPr>
          <w:rFonts w:cs="Segoe UI"/>
          <w:szCs w:val="20"/>
        </w:rPr>
      </w:pPr>
    </w:p>
    <w:p w14:paraId="1EDD40B7" w14:textId="77777777" w:rsidR="004B7280" w:rsidRPr="004B7280" w:rsidRDefault="004B7280" w:rsidP="004B7280">
      <w:pPr>
        <w:rPr>
          <w:rFonts w:cs="Segoe UI"/>
          <w:szCs w:val="20"/>
        </w:rPr>
      </w:pPr>
      <w:r w:rsidRPr="004B7280">
        <w:rPr>
          <w:rFonts w:ascii="Microsoft YaHei UI" w:eastAsia="Microsoft YaHei UI" w:hAnsi="Microsoft YaHei UI" w:cs="Microsoft YaHei UI"/>
          <w:szCs w:val="20"/>
          <w:lang w:val="zh-CN" w:bidi="zh-CN"/>
        </w:rPr>
        <w:t xml:space="preserve">有关 Microsoft 的一般隐私策略的详细信息，请参阅 </w:t>
      </w:r>
      <w:hyperlink r:id="rId11" w:history="1">
        <w:r w:rsidRPr="004B7280">
          <w:rPr>
            <w:rStyle w:val="Hyperlink"/>
            <w:rFonts w:ascii="Microsoft YaHei UI" w:eastAsia="Microsoft YaHei UI" w:hAnsi="Microsoft YaHei UI" w:cs="Microsoft YaHei UI"/>
            <w:szCs w:val="20"/>
            <w:lang w:val="zh-CN" w:bidi="zh-CN"/>
          </w:rPr>
          <w:t>Microsoft 隐私声明</w:t>
        </w:r>
      </w:hyperlink>
      <w:r w:rsidRPr="004B7280">
        <w:rPr>
          <w:rFonts w:ascii="Microsoft YaHei UI" w:eastAsia="Microsoft YaHei UI" w:hAnsi="Microsoft YaHei UI" w:cs="Microsoft YaHei UI"/>
          <w:szCs w:val="20"/>
          <w:lang w:val="zh-CN" w:bidi="zh-CN"/>
        </w:rPr>
        <w:t>。</w:t>
      </w:r>
    </w:p>
    <w:sectPr w:rsidR="004B7280" w:rsidRPr="004B7280"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A19B5" w14:textId="77777777" w:rsidR="00FC415F" w:rsidRDefault="00FC415F" w:rsidP="0074610F">
      <w:r>
        <w:separator/>
      </w:r>
    </w:p>
  </w:endnote>
  <w:endnote w:type="continuationSeparator" w:id="0">
    <w:p w14:paraId="27B36458" w14:textId="77777777" w:rsidR="00FC415F" w:rsidRDefault="00FC415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C5551A5" w14:textId="77777777" w:rsidTr="006444C8">
      <w:tc>
        <w:tcPr>
          <w:tcW w:w="4500" w:type="pct"/>
          <w:tcBorders>
            <w:top w:val="single" w:sz="4" w:space="0" w:color="808080" w:themeColor="background1" w:themeShade="80"/>
          </w:tcBorders>
          <w:shd w:val="clear" w:color="auto" w:fill="auto"/>
        </w:tcPr>
        <w:p w14:paraId="32B6ABB3" w14:textId="34538921" w:rsidR="00843058" w:rsidRPr="00097CCA" w:rsidRDefault="00683D94" w:rsidP="00585527">
          <w:pPr>
            <w:pStyle w:val="Footer"/>
            <w:jc w:val="right"/>
            <w:rPr>
              <w:rFonts w:cs="Segoe UI"/>
              <w:color w:val="808080" w:themeColor="background1" w:themeShade="80"/>
              <w:szCs w:val="20"/>
            </w:rPr>
          </w:pPr>
          <w:r>
            <w:rPr>
              <w:rFonts w:ascii="Microsoft YaHei UI" w:eastAsia="Microsoft YaHei UI" w:hAnsi="Microsoft YaHei UI" w:cs="Microsoft YaHei UI"/>
              <w:noProof/>
              <w:color w:val="808080" w:themeColor="background1" w:themeShade="80"/>
              <w:sz w:val="16"/>
              <w:szCs w:val="16"/>
              <w:lang w:val="zh-CN" w:bidi="zh-CN"/>
            </w:rPr>
            <w:drawing>
              <wp:anchor distT="0" distB="0" distL="114300" distR="114300" simplePos="0" relativeHeight="251660288" behindDoc="0" locked="0" layoutInCell="1" allowOverlap="1" wp14:anchorId="72D4BC73" wp14:editId="664E780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ascii="Microsoft YaHei UI" w:eastAsia="Microsoft YaHei UI" w:hAnsi="Microsoft YaHei UI" w:cs="Microsoft YaHei UI"/>
              <w:color w:val="808080" w:themeColor="background1" w:themeShade="80"/>
              <w:sz w:val="16"/>
              <w:szCs w:val="16"/>
              <w:lang w:val="zh-CN" w:bidi="zh-CN"/>
            </w:rPr>
            <w:t xml:space="preserve">© </w:t>
          </w:r>
          <w:r w:rsidR="00281D12" w:rsidRPr="00BA2F52">
            <w:rPr>
              <w:rFonts w:ascii="Microsoft YaHei UI" w:eastAsia="Microsoft YaHei UI" w:hAnsi="Microsoft YaHei UI" w:cs="Microsoft YaHei UI"/>
              <w:color w:val="808080" w:themeColor="background1" w:themeShade="80"/>
              <w:sz w:val="16"/>
              <w:szCs w:val="16"/>
              <w:lang w:val="zh-CN" w:bidi="zh-CN"/>
            </w:rPr>
            <w:fldChar w:fldCharType="begin"/>
          </w:r>
          <w:r w:rsidR="00281D12" w:rsidRPr="00BA2F52">
            <w:rPr>
              <w:rFonts w:ascii="Microsoft YaHei UI" w:eastAsia="Microsoft YaHei UI" w:hAnsi="Microsoft YaHei UI" w:cs="Microsoft YaHei UI"/>
              <w:color w:val="808080" w:themeColor="background1" w:themeShade="80"/>
              <w:sz w:val="16"/>
              <w:szCs w:val="16"/>
              <w:lang w:val="zh-CN" w:bidi="zh-CN"/>
            </w:rPr>
            <w:instrText xml:space="preserve"> DATE \@ "yyyy" </w:instrText>
          </w:r>
          <w:r w:rsidR="00281D12" w:rsidRPr="00BA2F52">
            <w:rPr>
              <w:rFonts w:ascii="Microsoft YaHei UI" w:eastAsia="Microsoft YaHei UI" w:hAnsi="Microsoft YaHei UI" w:cs="Microsoft YaHei UI"/>
              <w:color w:val="808080" w:themeColor="background1" w:themeShade="80"/>
              <w:sz w:val="16"/>
              <w:szCs w:val="16"/>
              <w:lang w:val="zh-CN" w:bidi="zh-CN"/>
            </w:rPr>
            <w:fldChar w:fldCharType="separate"/>
          </w:r>
          <w:r w:rsidR="006C5E0F">
            <w:rPr>
              <w:rFonts w:ascii="Microsoft YaHei UI" w:eastAsia="Microsoft YaHei UI" w:hAnsi="Microsoft YaHei UI" w:cs="Microsoft YaHei UI"/>
              <w:noProof/>
              <w:color w:val="808080" w:themeColor="background1" w:themeShade="80"/>
              <w:sz w:val="16"/>
              <w:szCs w:val="16"/>
              <w:lang w:val="zh-CN" w:bidi="zh-CN"/>
            </w:rPr>
            <w:t>2022</w:t>
          </w:r>
          <w:r w:rsidR="00281D12" w:rsidRPr="00BA2F52">
            <w:rPr>
              <w:rFonts w:ascii="Microsoft YaHei UI" w:eastAsia="Microsoft YaHei UI" w:hAnsi="Microsoft YaHei UI" w:cs="Microsoft YaHei UI"/>
              <w:color w:val="808080" w:themeColor="background1" w:themeShade="80"/>
              <w:sz w:val="16"/>
              <w:szCs w:val="16"/>
              <w:lang w:val="zh-CN" w:bidi="zh-CN"/>
            </w:rPr>
            <w:fldChar w:fldCharType="end"/>
          </w:r>
          <w:r w:rsidR="00281D12" w:rsidRPr="00BA2F52">
            <w:rPr>
              <w:rFonts w:ascii="Microsoft YaHei UI" w:eastAsia="Microsoft YaHei UI" w:hAnsi="Microsoft YaHei UI" w:cs="Microsoft YaHei UI"/>
              <w:color w:val="808080" w:themeColor="background1" w:themeShade="80"/>
              <w:sz w:val="16"/>
              <w:szCs w:val="16"/>
              <w:lang w:val="zh-CN" w:bidi="zh-CN"/>
            </w:rPr>
            <w:t xml:space="preserve"> Microsoft.保留所有权利。</w:t>
          </w:r>
          <w:r w:rsidR="00281D12" w:rsidRPr="00281D12">
            <w:rPr>
              <w:rFonts w:ascii="Microsoft YaHei UI" w:eastAsia="Microsoft YaHei UI" w:hAnsi="Microsoft YaHei UI" w:cs="Microsoft YaHei UI"/>
              <w:color w:val="808080" w:themeColor="background1" w:themeShade="80"/>
              <w:szCs w:val="20"/>
              <w:lang w:val="zh-CN" w:bidi="zh-CN"/>
            </w:rPr>
            <w:t>| 示例：Meshlet 剔除</w:t>
          </w:r>
        </w:p>
      </w:tc>
      <w:tc>
        <w:tcPr>
          <w:tcW w:w="500" w:type="pct"/>
          <w:tcBorders>
            <w:top w:val="single" w:sz="4" w:space="0" w:color="808080" w:themeColor="background1" w:themeShade="80"/>
          </w:tcBorders>
          <w:shd w:val="clear" w:color="auto" w:fill="auto"/>
        </w:tcPr>
        <w:p w14:paraId="24E5BB76" w14:textId="77777777" w:rsidR="00843058" w:rsidRPr="00097CCA" w:rsidRDefault="00843058" w:rsidP="00843058">
          <w:pPr>
            <w:pStyle w:val="Header"/>
            <w:jc w:val="right"/>
            <w:rPr>
              <w:rFonts w:cs="Segoe UI"/>
              <w:b/>
              <w:color w:val="808080" w:themeColor="background1" w:themeShade="80"/>
              <w:szCs w:val="20"/>
            </w:rPr>
          </w:pPr>
          <w:r w:rsidRPr="00097CCA">
            <w:rPr>
              <w:rFonts w:ascii="Microsoft YaHei UI" w:eastAsia="Microsoft YaHei UI" w:hAnsi="Microsoft YaHei UI" w:cs="Microsoft YaHei UI"/>
              <w:b/>
              <w:color w:val="808080" w:themeColor="background1" w:themeShade="80"/>
              <w:szCs w:val="20"/>
              <w:lang w:val="zh-CN" w:bidi="zh-CN"/>
            </w:rPr>
            <w:fldChar w:fldCharType="begin"/>
          </w:r>
          <w:r w:rsidRPr="00097CCA">
            <w:rPr>
              <w:rFonts w:ascii="Microsoft YaHei UI" w:eastAsia="Microsoft YaHei UI" w:hAnsi="Microsoft YaHei UI" w:cs="Microsoft YaHei UI"/>
              <w:b/>
              <w:color w:val="808080" w:themeColor="background1" w:themeShade="80"/>
              <w:szCs w:val="20"/>
              <w:lang w:val="zh-CN" w:bidi="zh-CN"/>
            </w:rPr>
            <w:instrText xml:space="preserve"> PAGE   \* MERGEFORMAT </w:instrText>
          </w:r>
          <w:r w:rsidRPr="00097CCA">
            <w:rPr>
              <w:rFonts w:ascii="Microsoft YaHei UI" w:eastAsia="Microsoft YaHei UI" w:hAnsi="Microsoft YaHei UI" w:cs="Microsoft YaHei UI"/>
              <w:b/>
              <w:color w:val="808080" w:themeColor="background1" w:themeShade="80"/>
              <w:szCs w:val="20"/>
              <w:lang w:val="zh-CN" w:bidi="zh-CN"/>
            </w:rPr>
            <w:fldChar w:fldCharType="separate"/>
          </w:r>
          <w:r w:rsidR="00121860">
            <w:rPr>
              <w:rFonts w:ascii="Microsoft YaHei UI" w:eastAsia="Microsoft YaHei UI" w:hAnsi="Microsoft YaHei UI" w:cs="Microsoft YaHei UI"/>
              <w:b/>
              <w:noProof/>
              <w:color w:val="808080" w:themeColor="background1" w:themeShade="80"/>
              <w:szCs w:val="20"/>
              <w:lang w:val="zh-CN" w:bidi="zh-CN"/>
            </w:rPr>
            <w:t>3</w:t>
          </w:r>
          <w:r w:rsidRPr="00097CCA">
            <w:rPr>
              <w:rFonts w:ascii="Microsoft YaHei UI" w:eastAsia="Microsoft YaHei UI" w:hAnsi="Microsoft YaHei UI" w:cs="Microsoft YaHei UI"/>
              <w:b/>
              <w:noProof/>
              <w:color w:val="808080" w:themeColor="background1" w:themeShade="80"/>
              <w:szCs w:val="20"/>
              <w:lang w:val="zh-CN" w:bidi="zh-CN"/>
            </w:rPr>
            <w:fldChar w:fldCharType="end"/>
          </w:r>
        </w:p>
      </w:tc>
    </w:tr>
  </w:tbl>
  <w:p w14:paraId="1029EE2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7A7DB1CC" w14:textId="77777777" w:rsidTr="00F70459">
      <w:tc>
        <w:tcPr>
          <w:tcW w:w="4500" w:type="pct"/>
          <w:tcBorders>
            <w:top w:val="single" w:sz="4" w:space="0" w:color="808080" w:themeColor="background1" w:themeShade="80"/>
          </w:tcBorders>
          <w:shd w:val="clear" w:color="auto" w:fill="auto"/>
        </w:tcPr>
        <w:p w14:paraId="3B8F7FBA" w14:textId="5B2C99B5" w:rsidR="00843058" w:rsidRPr="00097CCA" w:rsidRDefault="00281D12" w:rsidP="00585527">
          <w:pPr>
            <w:pStyle w:val="Footer"/>
            <w:jc w:val="right"/>
            <w:rPr>
              <w:rFonts w:cs="Segoe UI"/>
              <w:color w:val="808080" w:themeColor="background1" w:themeShade="80"/>
              <w:szCs w:val="20"/>
            </w:rPr>
          </w:pPr>
          <w:r w:rsidRPr="00BA2F52">
            <w:rPr>
              <w:rFonts w:ascii="Microsoft YaHei UI" w:eastAsia="Microsoft YaHei UI" w:hAnsi="Microsoft YaHei UI" w:cs="Microsoft YaHei UI"/>
              <w:color w:val="808080" w:themeColor="background1" w:themeShade="80"/>
              <w:sz w:val="16"/>
              <w:szCs w:val="16"/>
              <w:lang w:val="zh-CN" w:bidi="zh-CN"/>
            </w:rPr>
            <w:t>©</w:t>
          </w:r>
          <w:r w:rsidRPr="00BA2F52">
            <w:rPr>
              <w:rFonts w:ascii="Microsoft YaHei UI" w:eastAsia="Microsoft YaHei UI" w:hAnsi="Microsoft YaHei UI" w:cs="Microsoft YaHei UI"/>
              <w:color w:val="808080" w:themeColor="background1" w:themeShade="80"/>
              <w:sz w:val="16"/>
              <w:szCs w:val="16"/>
              <w:lang w:val="zh-CN" w:bidi="zh-CN"/>
            </w:rPr>
            <w:fldChar w:fldCharType="begin"/>
          </w:r>
          <w:r w:rsidRPr="00BA2F52">
            <w:rPr>
              <w:rFonts w:ascii="Microsoft YaHei UI" w:eastAsia="Microsoft YaHei UI" w:hAnsi="Microsoft YaHei UI" w:cs="Microsoft YaHei UI"/>
              <w:color w:val="808080" w:themeColor="background1" w:themeShade="80"/>
              <w:sz w:val="16"/>
              <w:szCs w:val="16"/>
              <w:lang w:val="zh-CN" w:bidi="zh-CN"/>
            </w:rPr>
            <w:instrText xml:space="preserve"> DATE \@ "yyyy" </w:instrText>
          </w:r>
          <w:r w:rsidRPr="00BA2F52">
            <w:rPr>
              <w:rFonts w:ascii="Microsoft YaHei UI" w:eastAsia="Microsoft YaHei UI" w:hAnsi="Microsoft YaHei UI" w:cs="Microsoft YaHei UI"/>
              <w:color w:val="808080" w:themeColor="background1" w:themeShade="80"/>
              <w:sz w:val="16"/>
              <w:szCs w:val="16"/>
              <w:lang w:val="zh-CN" w:bidi="zh-CN"/>
            </w:rPr>
            <w:fldChar w:fldCharType="separate"/>
          </w:r>
          <w:r w:rsidR="006C5E0F">
            <w:rPr>
              <w:rFonts w:ascii="Microsoft YaHei UI" w:eastAsia="Microsoft YaHei UI" w:hAnsi="Microsoft YaHei UI" w:cs="Microsoft YaHei UI"/>
              <w:noProof/>
              <w:color w:val="808080" w:themeColor="background1" w:themeShade="80"/>
              <w:sz w:val="16"/>
              <w:szCs w:val="16"/>
              <w:lang w:val="zh-CN" w:bidi="zh-CN"/>
            </w:rPr>
            <w:t>2022</w:t>
          </w:r>
          <w:r w:rsidRPr="00BA2F52">
            <w:rPr>
              <w:rFonts w:ascii="Microsoft YaHei UI" w:eastAsia="Microsoft YaHei UI" w:hAnsi="Microsoft YaHei UI" w:cs="Microsoft YaHei UI"/>
              <w:color w:val="808080" w:themeColor="background1" w:themeShade="80"/>
              <w:sz w:val="16"/>
              <w:szCs w:val="16"/>
              <w:lang w:val="zh-CN" w:bidi="zh-CN"/>
            </w:rPr>
            <w:fldChar w:fldCharType="end"/>
          </w:r>
          <w:r w:rsidRPr="00BA2F52">
            <w:rPr>
              <w:rFonts w:ascii="Microsoft YaHei UI" w:eastAsia="Microsoft YaHei UI" w:hAnsi="Microsoft YaHei UI" w:cs="Microsoft YaHei UI"/>
              <w:color w:val="808080" w:themeColor="background1" w:themeShade="80"/>
              <w:sz w:val="16"/>
              <w:szCs w:val="16"/>
              <w:lang w:val="zh-CN" w:bidi="zh-CN"/>
            </w:rPr>
            <w:t xml:space="preserve"> Microsoft。保留所有权利。</w:t>
          </w:r>
          <w:r w:rsidR="00843058" w:rsidRPr="00097CCA">
            <w:rPr>
              <w:rFonts w:ascii="Microsoft YaHei UI" w:eastAsia="Microsoft YaHei UI" w:hAnsi="Microsoft YaHei UI" w:cs="Microsoft YaHei UI"/>
              <w:noProof/>
              <w:color w:val="808080" w:themeColor="background1" w:themeShade="80"/>
              <w:szCs w:val="20"/>
              <w:lang w:val="zh-CN" w:bidi="zh-CN"/>
            </w:rPr>
            <w:drawing>
              <wp:anchor distT="0" distB="0" distL="114300" distR="114300" simplePos="0" relativeHeight="251659264" behindDoc="0" locked="0" layoutInCell="1" allowOverlap="0" wp14:anchorId="25E1143F" wp14:editId="46D27E2B">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Microsoft YaHei UI" w:eastAsia="Microsoft YaHei UI" w:hAnsi="Microsoft YaHei UI" w:cs="Microsoft YaHei UI"/>
              <w:color w:val="808080" w:themeColor="background1" w:themeShade="80"/>
              <w:sz w:val="16"/>
              <w:szCs w:val="16"/>
              <w:lang w:val="zh-CN" w:bidi="zh-CN"/>
            </w:rPr>
            <w:t xml:space="preserve"> </w:t>
          </w:r>
          <w:r w:rsidRPr="00281D12">
            <w:rPr>
              <w:rFonts w:ascii="Microsoft YaHei UI" w:eastAsia="Microsoft YaHei UI" w:hAnsi="Microsoft YaHei UI" w:cs="Microsoft YaHei UI"/>
              <w:color w:val="808080" w:themeColor="background1" w:themeShade="80"/>
              <w:szCs w:val="20"/>
              <w:lang w:val="zh-CN" w:bidi="zh-CN"/>
            </w:rPr>
            <w:t>| 示例：[此处为示例名称]</w:t>
          </w:r>
        </w:p>
      </w:tc>
      <w:tc>
        <w:tcPr>
          <w:tcW w:w="500" w:type="pct"/>
          <w:tcBorders>
            <w:top w:val="single" w:sz="4" w:space="0" w:color="808080" w:themeColor="background1" w:themeShade="80"/>
          </w:tcBorders>
          <w:shd w:val="clear" w:color="auto" w:fill="auto"/>
        </w:tcPr>
        <w:p w14:paraId="0B23E10F" w14:textId="77777777" w:rsidR="00843058" w:rsidRPr="00097CCA" w:rsidRDefault="00843058" w:rsidP="00843058">
          <w:pPr>
            <w:pStyle w:val="Header"/>
            <w:jc w:val="right"/>
            <w:rPr>
              <w:rFonts w:cs="Segoe UI"/>
              <w:b/>
              <w:color w:val="808080" w:themeColor="background1" w:themeShade="80"/>
              <w:szCs w:val="20"/>
            </w:rPr>
          </w:pPr>
          <w:r w:rsidRPr="00097CCA">
            <w:rPr>
              <w:rFonts w:ascii="Microsoft YaHei UI" w:eastAsia="Microsoft YaHei UI" w:hAnsi="Microsoft YaHei UI" w:cs="Microsoft YaHei UI"/>
              <w:b/>
              <w:color w:val="808080" w:themeColor="background1" w:themeShade="80"/>
              <w:szCs w:val="20"/>
              <w:lang w:val="zh-CN" w:bidi="zh-CN"/>
            </w:rPr>
            <w:fldChar w:fldCharType="begin"/>
          </w:r>
          <w:r w:rsidRPr="00097CCA">
            <w:rPr>
              <w:rFonts w:ascii="Microsoft YaHei UI" w:eastAsia="Microsoft YaHei UI" w:hAnsi="Microsoft YaHei UI" w:cs="Microsoft YaHei UI"/>
              <w:b/>
              <w:color w:val="808080" w:themeColor="background1" w:themeShade="80"/>
              <w:szCs w:val="20"/>
              <w:lang w:val="zh-CN" w:bidi="zh-CN"/>
            </w:rPr>
            <w:instrText xml:space="preserve"> PAGE   \* MERGEFORMAT </w:instrText>
          </w:r>
          <w:r w:rsidRPr="00097CCA">
            <w:rPr>
              <w:rFonts w:ascii="Microsoft YaHei UI" w:eastAsia="Microsoft YaHei UI" w:hAnsi="Microsoft YaHei UI" w:cs="Microsoft YaHei UI"/>
              <w:b/>
              <w:color w:val="808080" w:themeColor="background1" w:themeShade="80"/>
              <w:szCs w:val="20"/>
              <w:lang w:val="zh-CN" w:bidi="zh-CN"/>
            </w:rPr>
            <w:fldChar w:fldCharType="separate"/>
          </w:r>
          <w:r w:rsidR="00937E3A">
            <w:rPr>
              <w:rFonts w:ascii="Microsoft YaHei UI" w:eastAsia="Microsoft YaHei UI" w:hAnsi="Microsoft YaHei UI" w:cs="Microsoft YaHei UI"/>
              <w:b/>
              <w:noProof/>
              <w:color w:val="808080" w:themeColor="background1" w:themeShade="80"/>
              <w:szCs w:val="20"/>
              <w:lang w:val="zh-CN" w:bidi="zh-CN"/>
            </w:rPr>
            <w:t>1</w:t>
          </w:r>
          <w:r w:rsidRPr="00097CCA">
            <w:rPr>
              <w:rFonts w:ascii="Microsoft YaHei UI" w:eastAsia="Microsoft YaHei UI" w:hAnsi="Microsoft YaHei UI" w:cs="Microsoft YaHei UI"/>
              <w:b/>
              <w:noProof/>
              <w:color w:val="808080" w:themeColor="background1" w:themeShade="80"/>
              <w:szCs w:val="20"/>
              <w:lang w:val="zh-CN" w:bidi="zh-CN"/>
            </w:rPr>
            <w:fldChar w:fldCharType="end"/>
          </w:r>
        </w:p>
      </w:tc>
    </w:tr>
  </w:tbl>
  <w:p w14:paraId="431AC58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1D1E5" w14:textId="77777777" w:rsidR="00FC415F" w:rsidRDefault="00FC415F" w:rsidP="0074610F">
      <w:r>
        <w:separator/>
      </w:r>
    </w:p>
  </w:footnote>
  <w:footnote w:type="continuationSeparator" w:id="0">
    <w:p w14:paraId="16FD6038" w14:textId="77777777" w:rsidR="00FC415F" w:rsidRDefault="00FC415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2240" w:type="dxa"/>
      <w:tblInd w:w="-1445" w:type="dxa"/>
      <w:tblLook w:val="04A0" w:firstRow="1" w:lastRow="0" w:firstColumn="1" w:lastColumn="0" w:noHBand="0" w:noVBand="1"/>
    </w:tblPr>
    <w:tblGrid>
      <w:gridCol w:w="12240"/>
    </w:tblGrid>
    <w:tr w:rsidR="00CF3729" w:rsidRPr="00CF3729" w14:paraId="4CBA7521" w14:textId="77777777" w:rsidTr="000B6D5E">
      <w:trPr>
        <w:trHeight w:val="1340"/>
      </w:trPr>
      <w:tc>
        <w:tcPr>
          <w:tcW w:w="12240" w:type="dxa"/>
          <w:tcBorders>
            <w:top w:val="nil"/>
            <w:left w:val="nil"/>
            <w:bottom w:val="nil"/>
            <w:right w:val="nil"/>
          </w:tcBorders>
          <w:shd w:val="clear" w:color="auto" w:fill="323232"/>
        </w:tcPr>
        <w:p w14:paraId="441DD321" w14:textId="77777777" w:rsidR="00CF3729" w:rsidRDefault="00CF3729"/>
        <w:tbl>
          <w:tblPr>
            <w:tblW w:w="0" w:type="auto"/>
            <w:tblCellMar>
              <w:left w:w="0" w:type="dxa"/>
              <w:right w:w="0" w:type="dxa"/>
            </w:tblCellMar>
            <w:tblLook w:val="04A0" w:firstRow="1" w:lastRow="0" w:firstColumn="1" w:lastColumn="0" w:noHBand="0" w:noVBand="1"/>
          </w:tblPr>
          <w:tblGrid>
            <w:gridCol w:w="1150"/>
            <w:gridCol w:w="19"/>
            <w:gridCol w:w="2008"/>
            <w:gridCol w:w="6558"/>
            <w:gridCol w:w="277"/>
            <w:gridCol w:w="1730"/>
            <w:gridCol w:w="282"/>
          </w:tblGrid>
          <w:tr w:rsidR="000B6D5E" w:rsidRPr="00CF3729" w14:paraId="5AD1A65B" w14:textId="77777777" w:rsidTr="000B6D5E">
            <w:trPr>
              <w:gridAfter w:val="2"/>
              <w:wAfter w:w="2008" w:type="dxa"/>
            </w:trPr>
            <w:tc>
              <w:tcPr>
                <w:tcW w:w="1152" w:type="dxa"/>
                <w:shd w:val="clear" w:color="auto" w:fill="323232"/>
              </w:tcPr>
              <w:p w14:paraId="47397D04" w14:textId="77777777" w:rsidR="000B6D5E" w:rsidRDefault="000B6D5E" w:rsidP="00CF3729">
                <w:pPr>
                  <w:pStyle w:val="atgtitle"/>
                  <w:rPr>
                    <w:sz w:val="2"/>
                    <w:szCs w:val="2"/>
                  </w:rPr>
                </w:pPr>
              </w:p>
              <w:p w14:paraId="037DEF1A" w14:textId="77777777" w:rsidR="000B6D5E" w:rsidRPr="000B6D5E" w:rsidRDefault="000B6D5E" w:rsidP="000B6D5E"/>
              <w:p w14:paraId="114A7A76" w14:textId="77777777" w:rsidR="000B6D5E" w:rsidRDefault="000B6D5E" w:rsidP="000B6D5E"/>
              <w:p w14:paraId="7148B550" w14:textId="77777777" w:rsidR="000B6D5E" w:rsidRPr="000B6D5E" w:rsidRDefault="000B6D5E" w:rsidP="000B6D5E">
                <w:pPr>
                  <w:jc w:val="center"/>
                </w:pPr>
              </w:p>
            </w:tc>
            <w:tc>
              <w:tcPr>
                <w:tcW w:w="19" w:type="dxa"/>
                <w:shd w:val="clear" w:color="auto" w:fill="323232"/>
              </w:tcPr>
              <w:p w14:paraId="0D60C3F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4A7E9F" w14:textId="77777777" w:rsidR="000B6D5E" w:rsidRDefault="000B6D5E" w:rsidP="00CF3729">
                <w:pPr>
                  <w:pStyle w:val="atgtitle"/>
                  <w:rPr>
                    <w:sz w:val="2"/>
                    <w:szCs w:val="2"/>
                  </w:rPr>
                </w:pPr>
              </w:p>
              <w:p w14:paraId="48E873D3" w14:textId="77777777" w:rsidR="000B6D5E" w:rsidRDefault="000B6D5E" w:rsidP="00CF3729">
                <w:pPr>
                  <w:pStyle w:val="atgtitle"/>
                  <w:rPr>
                    <w:sz w:val="2"/>
                    <w:szCs w:val="2"/>
                  </w:rPr>
                </w:pPr>
              </w:p>
              <w:p w14:paraId="18B04C3B" w14:textId="77777777" w:rsidR="000B6D5E" w:rsidRDefault="000B6D5E" w:rsidP="00CF3729">
                <w:pPr>
                  <w:pStyle w:val="atgtitle"/>
                  <w:rPr>
                    <w:sz w:val="2"/>
                    <w:szCs w:val="2"/>
                  </w:rPr>
                </w:pPr>
              </w:p>
              <w:p w14:paraId="3E694076" w14:textId="77777777" w:rsidR="000B6D5E" w:rsidRDefault="000B6D5E" w:rsidP="00CF3729">
                <w:pPr>
                  <w:pStyle w:val="atgtitle"/>
                  <w:rPr>
                    <w:sz w:val="2"/>
                    <w:szCs w:val="2"/>
                  </w:rPr>
                </w:pPr>
              </w:p>
              <w:p w14:paraId="66DABE37" w14:textId="77777777" w:rsidR="000B6D5E" w:rsidRDefault="000B6D5E" w:rsidP="00CF3729">
                <w:pPr>
                  <w:pStyle w:val="atgtitle"/>
                  <w:rPr>
                    <w:sz w:val="2"/>
                    <w:szCs w:val="2"/>
                  </w:rPr>
                </w:pPr>
              </w:p>
              <w:p w14:paraId="70C02B87" w14:textId="77777777" w:rsidR="000B6D5E" w:rsidRDefault="000B6D5E" w:rsidP="00CF3729">
                <w:pPr>
                  <w:pStyle w:val="atgtitle"/>
                  <w:rPr>
                    <w:sz w:val="2"/>
                    <w:szCs w:val="2"/>
                  </w:rPr>
                </w:pPr>
              </w:p>
              <w:p w14:paraId="1752DB4C" w14:textId="77777777" w:rsidR="000B6D5E" w:rsidRDefault="000B6D5E" w:rsidP="00CF3729">
                <w:pPr>
                  <w:pStyle w:val="atgtitle"/>
                  <w:rPr>
                    <w:sz w:val="2"/>
                    <w:szCs w:val="2"/>
                  </w:rPr>
                </w:pPr>
              </w:p>
              <w:p w14:paraId="60B3B2D2" w14:textId="77777777" w:rsidR="000B6D5E" w:rsidRDefault="000B6D5E" w:rsidP="00CF3729">
                <w:pPr>
                  <w:pStyle w:val="atgtitle"/>
                  <w:rPr>
                    <w:sz w:val="2"/>
                    <w:szCs w:val="2"/>
                  </w:rPr>
                </w:pPr>
              </w:p>
              <w:p w14:paraId="68E015AD" w14:textId="77777777" w:rsidR="000B6D5E" w:rsidRDefault="000B6D5E" w:rsidP="00CF3729">
                <w:pPr>
                  <w:pStyle w:val="atgtitle"/>
                  <w:rPr>
                    <w:sz w:val="2"/>
                    <w:szCs w:val="2"/>
                  </w:rPr>
                </w:pPr>
              </w:p>
              <w:p w14:paraId="77AC838F" w14:textId="77777777" w:rsidR="000B6D5E" w:rsidRDefault="000B6D5E" w:rsidP="00CF3729">
                <w:pPr>
                  <w:pStyle w:val="atgtitle"/>
                  <w:rPr>
                    <w:sz w:val="2"/>
                    <w:szCs w:val="2"/>
                  </w:rPr>
                </w:pPr>
              </w:p>
              <w:p w14:paraId="303FEC80" w14:textId="77777777" w:rsidR="000B6D5E" w:rsidRDefault="000B6D5E" w:rsidP="00CF3729">
                <w:pPr>
                  <w:pStyle w:val="atgtitle"/>
                  <w:rPr>
                    <w:sz w:val="2"/>
                    <w:szCs w:val="2"/>
                  </w:rPr>
                </w:pPr>
              </w:p>
              <w:p w14:paraId="1F60C58A" w14:textId="77777777" w:rsidR="000B6D5E" w:rsidRDefault="000B6D5E" w:rsidP="00CF3729">
                <w:pPr>
                  <w:pStyle w:val="atgtitle"/>
                  <w:rPr>
                    <w:sz w:val="2"/>
                    <w:szCs w:val="2"/>
                  </w:rPr>
                </w:pPr>
              </w:p>
              <w:p w14:paraId="5E870D35" w14:textId="77777777" w:rsidR="000B6D5E" w:rsidRDefault="000B6D5E" w:rsidP="00CF3729">
                <w:pPr>
                  <w:pStyle w:val="atgtitle"/>
                  <w:rPr>
                    <w:sz w:val="2"/>
                    <w:szCs w:val="2"/>
                  </w:rPr>
                </w:pPr>
              </w:p>
              <w:p w14:paraId="7E128E6E" w14:textId="77777777" w:rsidR="000B6D5E" w:rsidRDefault="000B6D5E" w:rsidP="00CF3729">
                <w:pPr>
                  <w:pStyle w:val="atgtitle"/>
                  <w:rPr>
                    <w:sz w:val="2"/>
                    <w:szCs w:val="2"/>
                  </w:rPr>
                </w:pPr>
              </w:p>
              <w:p w14:paraId="28EF0C8C" w14:textId="77777777" w:rsidR="000B6D5E" w:rsidRDefault="000B6D5E" w:rsidP="00CF3729">
                <w:pPr>
                  <w:pStyle w:val="atgtitle"/>
                  <w:rPr>
                    <w:sz w:val="2"/>
                    <w:szCs w:val="2"/>
                  </w:rPr>
                </w:pPr>
              </w:p>
              <w:p w14:paraId="75C110A0" w14:textId="77777777" w:rsidR="000B6D5E" w:rsidRDefault="000B6D5E" w:rsidP="00CF3729">
                <w:pPr>
                  <w:pStyle w:val="atgtitle"/>
                  <w:rPr>
                    <w:sz w:val="2"/>
                    <w:szCs w:val="2"/>
                  </w:rPr>
                </w:pPr>
              </w:p>
              <w:p w14:paraId="0AA7CC0E" w14:textId="77777777" w:rsidR="000B6D5E" w:rsidRDefault="000B6D5E" w:rsidP="00CF3729">
                <w:pPr>
                  <w:pStyle w:val="atgtitle"/>
                  <w:rPr>
                    <w:sz w:val="2"/>
                    <w:szCs w:val="2"/>
                  </w:rPr>
                </w:pPr>
              </w:p>
              <w:p w14:paraId="624BE75C" w14:textId="77777777" w:rsidR="000B6D5E" w:rsidRDefault="000B6D5E" w:rsidP="00CF3729">
                <w:pPr>
                  <w:pStyle w:val="atgtitle"/>
                  <w:rPr>
                    <w:sz w:val="2"/>
                    <w:szCs w:val="2"/>
                  </w:rPr>
                </w:pPr>
              </w:p>
              <w:p w14:paraId="14F7B00E" w14:textId="77777777" w:rsidR="000B6D5E" w:rsidRPr="00CF3729" w:rsidRDefault="000B6D5E" w:rsidP="00CF3729">
                <w:pPr>
                  <w:pStyle w:val="atgtitle"/>
                  <w:rPr>
                    <w:sz w:val="2"/>
                    <w:szCs w:val="2"/>
                  </w:rPr>
                </w:pPr>
                <w:r w:rsidRPr="00CF3729">
                  <w:rPr>
                    <w:rFonts w:ascii="Microsoft YaHei UI" w:eastAsia="Microsoft YaHei UI" w:hAnsi="Microsoft YaHei UI" w:cs="Microsoft YaHei UI"/>
                    <w:sz w:val="2"/>
                    <w:szCs w:val="2"/>
                    <w:lang w:val="zh-CN" w:bidi="zh-CN"/>
                  </w:rPr>
                  <w:t xml:space="preserve">         </w:t>
                </w:r>
              </w:p>
              <w:p w14:paraId="7D29D7AF" w14:textId="77777777" w:rsidR="000B6D5E" w:rsidRPr="00CF3729" w:rsidRDefault="000B6D5E" w:rsidP="00CF3729">
                <w:pPr>
                  <w:rPr>
                    <w:sz w:val="2"/>
                    <w:szCs w:val="2"/>
                  </w:rPr>
                </w:pPr>
                <w:r>
                  <w:rPr>
                    <w:rFonts w:ascii="Microsoft YaHei UI" w:eastAsia="Microsoft YaHei UI" w:hAnsi="Microsoft YaHei UI" w:cs="Microsoft YaHei UI"/>
                    <w:noProof/>
                    <w:lang w:val="zh-CN" w:bidi="zh-CN"/>
                  </w:rPr>
                  <w:drawing>
                    <wp:inline distT="0" distB="0" distL="0" distR="0" wp14:anchorId="6B5F358D" wp14:editId="3E9644FB">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44432B" w14:textId="77777777" w:rsidR="000B6D5E" w:rsidRPr="00CF3729" w:rsidRDefault="000B6D5E" w:rsidP="00CF3729">
                <w:pPr>
                  <w:rPr>
                    <w:sz w:val="2"/>
                    <w:szCs w:val="2"/>
                  </w:rPr>
                </w:pPr>
              </w:p>
            </w:tc>
          </w:tr>
          <w:tr w:rsidR="000B6D5E" w:rsidRPr="00CF3729" w14:paraId="7BB79B74" w14:textId="77777777" w:rsidTr="000B6D5E">
            <w:trPr>
              <w:trHeight w:val="90"/>
            </w:trPr>
            <w:tc>
              <w:tcPr>
                <w:tcW w:w="1152" w:type="dxa"/>
                <w:shd w:val="clear" w:color="auto" w:fill="323232"/>
              </w:tcPr>
              <w:p w14:paraId="37E7D3D1" w14:textId="77777777" w:rsidR="000B6D5E" w:rsidRPr="00CF3729" w:rsidRDefault="000B6D5E" w:rsidP="00CF3729">
                <w:pPr>
                  <w:pStyle w:val="atgformheaders"/>
                  <w:rPr>
                    <w:sz w:val="2"/>
                    <w:szCs w:val="2"/>
                  </w:rPr>
                </w:pPr>
              </w:p>
            </w:tc>
            <w:tc>
              <w:tcPr>
                <w:tcW w:w="2027" w:type="dxa"/>
                <w:gridSpan w:val="2"/>
                <w:shd w:val="clear" w:color="auto" w:fill="323232"/>
              </w:tcPr>
              <w:p w14:paraId="53B5BBD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DF3E2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0432A3A" w14:textId="77777777" w:rsidR="000B6D5E" w:rsidRPr="00CF3729" w:rsidRDefault="000B6D5E" w:rsidP="00CF3729">
                <w:pPr>
                  <w:pStyle w:val="atgformheaders"/>
                  <w:rPr>
                    <w:sz w:val="2"/>
                    <w:szCs w:val="2"/>
                  </w:rPr>
                </w:pPr>
                <w:r w:rsidRPr="00CF3729">
                  <w:rPr>
                    <w:rFonts w:ascii="Microsoft YaHei UI" w:eastAsia="Microsoft YaHei UI" w:hAnsi="Microsoft YaHei UI" w:cs="Microsoft YaHei UI"/>
                    <w:sz w:val="2"/>
                    <w:szCs w:val="2"/>
                    <w:lang w:val="zh-CN" w:bidi="zh-CN"/>
                  </w:rPr>
                  <w:t xml:space="preserve">            </w:t>
                </w:r>
              </w:p>
            </w:tc>
          </w:tr>
        </w:tbl>
        <w:p w14:paraId="4DD3ADAC" w14:textId="77777777" w:rsidR="00CF3729" w:rsidRPr="00CF3729" w:rsidRDefault="00CF3729">
          <w:pPr>
            <w:pStyle w:val="Header"/>
            <w:rPr>
              <w:sz w:val="2"/>
              <w:szCs w:val="2"/>
            </w:rPr>
          </w:pPr>
        </w:p>
      </w:tc>
    </w:tr>
  </w:tbl>
  <w:p w14:paraId="282C3E11" w14:textId="77777777" w:rsidR="00CF3729" w:rsidRDefault="00CF3729">
    <w:pPr>
      <w:pStyle w:val="Header"/>
      <w:rPr>
        <w:sz w:val="2"/>
        <w:szCs w:val="2"/>
      </w:rPr>
    </w:pPr>
  </w:p>
  <w:p w14:paraId="4455EC2A" w14:textId="77777777" w:rsidR="000B6D5E" w:rsidRDefault="000B6D5E">
    <w:pPr>
      <w:pStyle w:val="Header"/>
      <w:rPr>
        <w:sz w:val="2"/>
        <w:szCs w:val="2"/>
      </w:rPr>
    </w:pPr>
  </w:p>
  <w:p w14:paraId="2F51E6DE" w14:textId="77777777" w:rsidR="000B6D5E" w:rsidRDefault="000B6D5E">
    <w:pPr>
      <w:pStyle w:val="Header"/>
      <w:rPr>
        <w:sz w:val="2"/>
        <w:szCs w:val="2"/>
      </w:rPr>
    </w:pPr>
  </w:p>
  <w:p w14:paraId="7412A3CB" w14:textId="77777777" w:rsidR="000B6D5E" w:rsidRDefault="000B6D5E">
    <w:pPr>
      <w:pStyle w:val="Header"/>
      <w:rPr>
        <w:sz w:val="2"/>
        <w:szCs w:val="2"/>
      </w:rPr>
    </w:pPr>
  </w:p>
  <w:p w14:paraId="0A229816" w14:textId="77777777" w:rsidR="000B6D5E" w:rsidRDefault="000B6D5E">
    <w:pPr>
      <w:pStyle w:val="Header"/>
      <w:rPr>
        <w:sz w:val="2"/>
        <w:szCs w:val="2"/>
      </w:rPr>
    </w:pPr>
  </w:p>
  <w:p w14:paraId="6C3148D9" w14:textId="77777777" w:rsidR="000B6D5E" w:rsidRDefault="000B6D5E">
    <w:pPr>
      <w:pStyle w:val="Header"/>
      <w:rPr>
        <w:sz w:val="2"/>
        <w:szCs w:val="2"/>
      </w:rPr>
    </w:pPr>
  </w:p>
  <w:p w14:paraId="39C4AA4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544F04"/>
    <w:multiLevelType w:val="hybridMultilevel"/>
    <w:tmpl w:val="CEAE9C92"/>
    <w:lvl w:ilvl="0" w:tplc="174C1152">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E133B"/>
    <w:multiLevelType w:val="hybridMultilevel"/>
    <w:tmpl w:val="6F0A2A48"/>
    <w:lvl w:ilvl="0" w:tplc="3FC01DE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3D57F01"/>
    <w:multiLevelType w:val="hybridMultilevel"/>
    <w:tmpl w:val="D8445A1E"/>
    <w:lvl w:ilvl="0" w:tplc="466068A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B06F3"/>
    <w:multiLevelType w:val="hybridMultilevel"/>
    <w:tmpl w:val="7B64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0923735"/>
    <w:multiLevelType w:val="hybridMultilevel"/>
    <w:tmpl w:val="5908EF62"/>
    <w:lvl w:ilvl="0" w:tplc="6BAC02C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7"/>
  </w:num>
  <w:num w:numId="4">
    <w:abstractNumId w:val="15"/>
  </w:num>
  <w:num w:numId="5">
    <w:abstractNumId w:val="14"/>
  </w:num>
  <w:num w:numId="6">
    <w:abstractNumId w:val="16"/>
  </w:num>
  <w:num w:numId="7">
    <w:abstractNumId w:val="10"/>
  </w:num>
  <w:num w:numId="8">
    <w:abstractNumId w:val="4"/>
  </w:num>
  <w:num w:numId="9">
    <w:abstractNumId w:val="11"/>
  </w:num>
  <w:num w:numId="10">
    <w:abstractNumId w:val="6"/>
  </w:num>
  <w:num w:numId="11">
    <w:abstractNumId w:val="3"/>
  </w:num>
  <w:num w:numId="12">
    <w:abstractNumId w:val="1"/>
  </w:num>
  <w:num w:numId="13">
    <w:abstractNumId w:val="7"/>
  </w:num>
  <w:num w:numId="14">
    <w:abstractNumId w:val="0"/>
  </w:num>
  <w:num w:numId="15">
    <w:abstractNumId w:val="2"/>
  </w:num>
  <w:num w:numId="16">
    <w:abstractNumId w:val="12"/>
  </w:num>
  <w:num w:numId="17">
    <w:abstractNumId w:val="9"/>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3AC7"/>
    <w:rsid w:val="0002458A"/>
    <w:rsid w:val="000260FE"/>
    <w:rsid w:val="00033D9F"/>
    <w:rsid w:val="0004294F"/>
    <w:rsid w:val="00043C34"/>
    <w:rsid w:val="000449CE"/>
    <w:rsid w:val="00045D0D"/>
    <w:rsid w:val="00047BCE"/>
    <w:rsid w:val="00073610"/>
    <w:rsid w:val="0007641C"/>
    <w:rsid w:val="00090290"/>
    <w:rsid w:val="000925B1"/>
    <w:rsid w:val="00094E08"/>
    <w:rsid w:val="00094F9A"/>
    <w:rsid w:val="00097CCA"/>
    <w:rsid w:val="00097E88"/>
    <w:rsid w:val="000A65BB"/>
    <w:rsid w:val="000B6D5E"/>
    <w:rsid w:val="000C0172"/>
    <w:rsid w:val="000C38E2"/>
    <w:rsid w:val="000D6E0E"/>
    <w:rsid w:val="000D7A62"/>
    <w:rsid w:val="000E708A"/>
    <w:rsid w:val="000F4547"/>
    <w:rsid w:val="000F457E"/>
    <w:rsid w:val="000F5B4A"/>
    <w:rsid w:val="00102B7F"/>
    <w:rsid w:val="0010500B"/>
    <w:rsid w:val="00117FE1"/>
    <w:rsid w:val="00121860"/>
    <w:rsid w:val="001341DA"/>
    <w:rsid w:val="00142763"/>
    <w:rsid w:val="00150ED8"/>
    <w:rsid w:val="00153519"/>
    <w:rsid w:val="0015400C"/>
    <w:rsid w:val="00160876"/>
    <w:rsid w:val="001637B7"/>
    <w:rsid w:val="00164495"/>
    <w:rsid w:val="00182DA3"/>
    <w:rsid w:val="00194417"/>
    <w:rsid w:val="001A1B03"/>
    <w:rsid w:val="001B24DE"/>
    <w:rsid w:val="001C132C"/>
    <w:rsid w:val="001C1D58"/>
    <w:rsid w:val="001C7F91"/>
    <w:rsid w:val="001D32C6"/>
    <w:rsid w:val="001D588A"/>
    <w:rsid w:val="001D5B03"/>
    <w:rsid w:val="001E2ED4"/>
    <w:rsid w:val="001E5531"/>
    <w:rsid w:val="00203869"/>
    <w:rsid w:val="002041D4"/>
    <w:rsid w:val="002045AE"/>
    <w:rsid w:val="00206191"/>
    <w:rsid w:val="00212A7B"/>
    <w:rsid w:val="00216980"/>
    <w:rsid w:val="00216F0D"/>
    <w:rsid w:val="002319EC"/>
    <w:rsid w:val="0024713D"/>
    <w:rsid w:val="002569EC"/>
    <w:rsid w:val="00270461"/>
    <w:rsid w:val="00271FEC"/>
    <w:rsid w:val="002741D2"/>
    <w:rsid w:val="002748E9"/>
    <w:rsid w:val="002810AC"/>
    <w:rsid w:val="00281D12"/>
    <w:rsid w:val="00287A4C"/>
    <w:rsid w:val="0029051A"/>
    <w:rsid w:val="00294A1B"/>
    <w:rsid w:val="002A57FA"/>
    <w:rsid w:val="002B67CD"/>
    <w:rsid w:val="002D14B2"/>
    <w:rsid w:val="002E05EE"/>
    <w:rsid w:val="002E51DE"/>
    <w:rsid w:val="002E7BBB"/>
    <w:rsid w:val="002F1ADD"/>
    <w:rsid w:val="00303D44"/>
    <w:rsid w:val="003053EB"/>
    <w:rsid w:val="0032035A"/>
    <w:rsid w:val="00321170"/>
    <w:rsid w:val="00325C63"/>
    <w:rsid w:val="00330FF0"/>
    <w:rsid w:val="00331038"/>
    <w:rsid w:val="00333CC5"/>
    <w:rsid w:val="00333E15"/>
    <w:rsid w:val="00335BD5"/>
    <w:rsid w:val="00355166"/>
    <w:rsid w:val="00365284"/>
    <w:rsid w:val="00366D70"/>
    <w:rsid w:val="0037083C"/>
    <w:rsid w:val="00381249"/>
    <w:rsid w:val="003847E5"/>
    <w:rsid w:val="003920C3"/>
    <w:rsid w:val="003A5C3A"/>
    <w:rsid w:val="003A6DF2"/>
    <w:rsid w:val="003B01C3"/>
    <w:rsid w:val="003B0889"/>
    <w:rsid w:val="003B593D"/>
    <w:rsid w:val="003C268B"/>
    <w:rsid w:val="003C29AF"/>
    <w:rsid w:val="003C2C0F"/>
    <w:rsid w:val="003D1D40"/>
    <w:rsid w:val="003D3EF7"/>
    <w:rsid w:val="003E0ED0"/>
    <w:rsid w:val="003E125F"/>
    <w:rsid w:val="003E2673"/>
    <w:rsid w:val="003F36E1"/>
    <w:rsid w:val="003F7CA4"/>
    <w:rsid w:val="0040227F"/>
    <w:rsid w:val="00403357"/>
    <w:rsid w:val="00406E54"/>
    <w:rsid w:val="00407103"/>
    <w:rsid w:val="00411284"/>
    <w:rsid w:val="00416B58"/>
    <w:rsid w:val="00425592"/>
    <w:rsid w:val="00425D6B"/>
    <w:rsid w:val="00431801"/>
    <w:rsid w:val="004461CD"/>
    <w:rsid w:val="004502EE"/>
    <w:rsid w:val="00455A22"/>
    <w:rsid w:val="0046309E"/>
    <w:rsid w:val="004651F1"/>
    <w:rsid w:val="00473332"/>
    <w:rsid w:val="0047415C"/>
    <w:rsid w:val="00477F87"/>
    <w:rsid w:val="004802DC"/>
    <w:rsid w:val="00482C0B"/>
    <w:rsid w:val="004A1413"/>
    <w:rsid w:val="004A44B2"/>
    <w:rsid w:val="004A6AC7"/>
    <w:rsid w:val="004B1C78"/>
    <w:rsid w:val="004B7280"/>
    <w:rsid w:val="004B7DDA"/>
    <w:rsid w:val="004C0237"/>
    <w:rsid w:val="004C0F4B"/>
    <w:rsid w:val="004C3987"/>
    <w:rsid w:val="004C674E"/>
    <w:rsid w:val="004D1863"/>
    <w:rsid w:val="004D4367"/>
    <w:rsid w:val="004D49CA"/>
    <w:rsid w:val="004D6333"/>
    <w:rsid w:val="004E7C63"/>
    <w:rsid w:val="00501B39"/>
    <w:rsid w:val="00506838"/>
    <w:rsid w:val="00510DD0"/>
    <w:rsid w:val="00515583"/>
    <w:rsid w:val="00522A09"/>
    <w:rsid w:val="005238A8"/>
    <w:rsid w:val="0054130A"/>
    <w:rsid w:val="00542443"/>
    <w:rsid w:val="0054519B"/>
    <w:rsid w:val="00551647"/>
    <w:rsid w:val="0055245D"/>
    <w:rsid w:val="00555E06"/>
    <w:rsid w:val="005640ED"/>
    <w:rsid w:val="00574E4A"/>
    <w:rsid w:val="00575766"/>
    <w:rsid w:val="00575F36"/>
    <w:rsid w:val="0058104C"/>
    <w:rsid w:val="00583EDE"/>
    <w:rsid w:val="00585527"/>
    <w:rsid w:val="0058721F"/>
    <w:rsid w:val="00592EC3"/>
    <w:rsid w:val="005B2EDC"/>
    <w:rsid w:val="005B4D35"/>
    <w:rsid w:val="005B4DA9"/>
    <w:rsid w:val="005B57D9"/>
    <w:rsid w:val="005B7081"/>
    <w:rsid w:val="005C4919"/>
    <w:rsid w:val="005E110B"/>
    <w:rsid w:val="005E3DA1"/>
    <w:rsid w:val="005F0B80"/>
    <w:rsid w:val="00606228"/>
    <w:rsid w:val="00613497"/>
    <w:rsid w:val="00626B30"/>
    <w:rsid w:val="006346C8"/>
    <w:rsid w:val="00636CFC"/>
    <w:rsid w:val="006444C8"/>
    <w:rsid w:val="006459DC"/>
    <w:rsid w:val="00645B59"/>
    <w:rsid w:val="00654AB6"/>
    <w:rsid w:val="006560C9"/>
    <w:rsid w:val="0067052B"/>
    <w:rsid w:val="00675DC0"/>
    <w:rsid w:val="00683D94"/>
    <w:rsid w:val="006870AB"/>
    <w:rsid w:val="00687F85"/>
    <w:rsid w:val="0069041C"/>
    <w:rsid w:val="00695ABC"/>
    <w:rsid w:val="00695DD5"/>
    <w:rsid w:val="006A12B0"/>
    <w:rsid w:val="006A532D"/>
    <w:rsid w:val="006B20FF"/>
    <w:rsid w:val="006B7433"/>
    <w:rsid w:val="006C5E0F"/>
    <w:rsid w:val="00703681"/>
    <w:rsid w:val="00707E22"/>
    <w:rsid w:val="00707FAC"/>
    <w:rsid w:val="00713D79"/>
    <w:rsid w:val="00721B43"/>
    <w:rsid w:val="00724660"/>
    <w:rsid w:val="0072547B"/>
    <w:rsid w:val="00727A4C"/>
    <w:rsid w:val="0073484B"/>
    <w:rsid w:val="00736C5C"/>
    <w:rsid w:val="00737AD5"/>
    <w:rsid w:val="0074610F"/>
    <w:rsid w:val="007529B6"/>
    <w:rsid w:val="0075669C"/>
    <w:rsid w:val="00757FFD"/>
    <w:rsid w:val="007624A4"/>
    <w:rsid w:val="00764B3A"/>
    <w:rsid w:val="00780581"/>
    <w:rsid w:val="007806DC"/>
    <w:rsid w:val="00783E76"/>
    <w:rsid w:val="00783EB9"/>
    <w:rsid w:val="00787F0C"/>
    <w:rsid w:val="00796BD8"/>
    <w:rsid w:val="007A0341"/>
    <w:rsid w:val="007A0848"/>
    <w:rsid w:val="007A1057"/>
    <w:rsid w:val="007A2BCE"/>
    <w:rsid w:val="007C58D3"/>
    <w:rsid w:val="007E3B27"/>
    <w:rsid w:val="007F1FD4"/>
    <w:rsid w:val="008020F9"/>
    <w:rsid w:val="00803203"/>
    <w:rsid w:val="00805C40"/>
    <w:rsid w:val="00820A5C"/>
    <w:rsid w:val="0082504C"/>
    <w:rsid w:val="0082533C"/>
    <w:rsid w:val="008259DE"/>
    <w:rsid w:val="00843058"/>
    <w:rsid w:val="00870339"/>
    <w:rsid w:val="00874DA4"/>
    <w:rsid w:val="00884094"/>
    <w:rsid w:val="00886E89"/>
    <w:rsid w:val="00887700"/>
    <w:rsid w:val="00892B5D"/>
    <w:rsid w:val="008936C6"/>
    <w:rsid w:val="00893AB0"/>
    <w:rsid w:val="008E177F"/>
    <w:rsid w:val="008E4ED5"/>
    <w:rsid w:val="008F13BB"/>
    <w:rsid w:val="008F5BF0"/>
    <w:rsid w:val="00914EDA"/>
    <w:rsid w:val="009168E7"/>
    <w:rsid w:val="00917557"/>
    <w:rsid w:val="00923FF7"/>
    <w:rsid w:val="00926E1F"/>
    <w:rsid w:val="00937E3A"/>
    <w:rsid w:val="00950F0E"/>
    <w:rsid w:val="00951A4E"/>
    <w:rsid w:val="0096421C"/>
    <w:rsid w:val="00964FEE"/>
    <w:rsid w:val="00985949"/>
    <w:rsid w:val="00987A88"/>
    <w:rsid w:val="009A075B"/>
    <w:rsid w:val="009A080F"/>
    <w:rsid w:val="009A2E92"/>
    <w:rsid w:val="009A32DD"/>
    <w:rsid w:val="009A4BFB"/>
    <w:rsid w:val="009B6405"/>
    <w:rsid w:val="009C30CA"/>
    <w:rsid w:val="009C3191"/>
    <w:rsid w:val="009C4C1E"/>
    <w:rsid w:val="009D108E"/>
    <w:rsid w:val="009D2B99"/>
    <w:rsid w:val="009E5898"/>
    <w:rsid w:val="009F140E"/>
    <w:rsid w:val="009F6DDB"/>
    <w:rsid w:val="00A02427"/>
    <w:rsid w:val="00A0279B"/>
    <w:rsid w:val="00A04D35"/>
    <w:rsid w:val="00A11BC4"/>
    <w:rsid w:val="00A14D46"/>
    <w:rsid w:val="00A2533D"/>
    <w:rsid w:val="00A321D9"/>
    <w:rsid w:val="00A3483D"/>
    <w:rsid w:val="00A40B60"/>
    <w:rsid w:val="00A461DE"/>
    <w:rsid w:val="00A51916"/>
    <w:rsid w:val="00A670F2"/>
    <w:rsid w:val="00A67609"/>
    <w:rsid w:val="00A73F3B"/>
    <w:rsid w:val="00A74CF4"/>
    <w:rsid w:val="00A75D0F"/>
    <w:rsid w:val="00AC2992"/>
    <w:rsid w:val="00AC4EB2"/>
    <w:rsid w:val="00AD0683"/>
    <w:rsid w:val="00AD4F25"/>
    <w:rsid w:val="00AE39FB"/>
    <w:rsid w:val="00AE567F"/>
    <w:rsid w:val="00AF3353"/>
    <w:rsid w:val="00AF5148"/>
    <w:rsid w:val="00AF541C"/>
    <w:rsid w:val="00B15AAA"/>
    <w:rsid w:val="00B15D47"/>
    <w:rsid w:val="00B31105"/>
    <w:rsid w:val="00B31B22"/>
    <w:rsid w:val="00B349BA"/>
    <w:rsid w:val="00B3596D"/>
    <w:rsid w:val="00B4461F"/>
    <w:rsid w:val="00B46DC5"/>
    <w:rsid w:val="00B62C6B"/>
    <w:rsid w:val="00B63390"/>
    <w:rsid w:val="00B65946"/>
    <w:rsid w:val="00B65E5B"/>
    <w:rsid w:val="00B83D5A"/>
    <w:rsid w:val="00B864BD"/>
    <w:rsid w:val="00B9302F"/>
    <w:rsid w:val="00B94593"/>
    <w:rsid w:val="00BA4C7A"/>
    <w:rsid w:val="00BA582F"/>
    <w:rsid w:val="00BA63BF"/>
    <w:rsid w:val="00BA684D"/>
    <w:rsid w:val="00BB5809"/>
    <w:rsid w:val="00BB5FCE"/>
    <w:rsid w:val="00BC0ACE"/>
    <w:rsid w:val="00BC1F23"/>
    <w:rsid w:val="00BC7440"/>
    <w:rsid w:val="00BD4C05"/>
    <w:rsid w:val="00BD5F3C"/>
    <w:rsid w:val="00BD5F7C"/>
    <w:rsid w:val="00BE0240"/>
    <w:rsid w:val="00BE1ED4"/>
    <w:rsid w:val="00BF107D"/>
    <w:rsid w:val="00C006BD"/>
    <w:rsid w:val="00C02978"/>
    <w:rsid w:val="00C07C1A"/>
    <w:rsid w:val="00C11708"/>
    <w:rsid w:val="00C12184"/>
    <w:rsid w:val="00C15684"/>
    <w:rsid w:val="00C50AE5"/>
    <w:rsid w:val="00C515FD"/>
    <w:rsid w:val="00C53ACA"/>
    <w:rsid w:val="00C5727F"/>
    <w:rsid w:val="00C600D2"/>
    <w:rsid w:val="00C66B7F"/>
    <w:rsid w:val="00C7190E"/>
    <w:rsid w:val="00C74FCA"/>
    <w:rsid w:val="00C80B07"/>
    <w:rsid w:val="00C86B30"/>
    <w:rsid w:val="00C86F9B"/>
    <w:rsid w:val="00CB1C1B"/>
    <w:rsid w:val="00CB2506"/>
    <w:rsid w:val="00CB38BF"/>
    <w:rsid w:val="00CB6D6C"/>
    <w:rsid w:val="00CC31ED"/>
    <w:rsid w:val="00CD2F2D"/>
    <w:rsid w:val="00CD5320"/>
    <w:rsid w:val="00CE54A2"/>
    <w:rsid w:val="00CF1DE0"/>
    <w:rsid w:val="00CF3729"/>
    <w:rsid w:val="00CF3D62"/>
    <w:rsid w:val="00D00451"/>
    <w:rsid w:val="00D07E6B"/>
    <w:rsid w:val="00D15A06"/>
    <w:rsid w:val="00D1772B"/>
    <w:rsid w:val="00D30E5A"/>
    <w:rsid w:val="00D356CD"/>
    <w:rsid w:val="00D4244B"/>
    <w:rsid w:val="00D42D5B"/>
    <w:rsid w:val="00D57783"/>
    <w:rsid w:val="00D602B7"/>
    <w:rsid w:val="00D632BB"/>
    <w:rsid w:val="00D64D9C"/>
    <w:rsid w:val="00D80204"/>
    <w:rsid w:val="00D84A58"/>
    <w:rsid w:val="00D8597B"/>
    <w:rsid w:val="00D941C0"/>
    <w:rsid w:val="00DA2B03"/>
    <w:rsid w:val="00DB1AEE"/>
    <w:rsid w:val="00DB4EE0"/>
    <w:rsid w:val="00DB594A"/>
    <w:rsid w:val="00DC02A8"/>
    <w:rsid w:val="00DC19DF"/>
    <w:rsid w:val="00DC39D6"/>
    <w:rsid w:val="00DC7248"/>
    <w:rsid w:val="00DC7DFC"/>
    <w:rsid w:val="00DD0606"/>
    <w:rsid w:val="00DD2CF8"/>
    <w:rsid w:val="00DD39F4"/>
    <w:rsid w:val="00DD5672"/>
    <w:rsid w:val="00DF00D4"/>
    <w:rsid w:val="00DF161B"/>
    <w:rsid w:val="00DF723E"/>
    <w:rsid w:val="00E07A45"/>
    <w:rsid w:val="00E127D9"/>
    <w:rsid w:val="00E12F5F"/>
    <w:rsid w:val="00E16AF8"/>
    <w:rsid w:val="00E22516"/>
    <w:rsid w:val="00E25413"/>
    <w:rsid w:val="00E36315"/>
    <w:rsid w:val="00E501DA"/>
    <w:rsid w:val="00E6273F"/>
    <w:rsid w:val="00E672AC"/>
    <w:rsid w:val="00E8229B"/>
    <w:rsid w:val="00E92302"/>
    <w:rsid w:val="00EA0BFF"/>
    <w:rsid w:val="00EA49E8"/>
    <w:rsid w:val="00EA6901"/>
    <w:rsid w:val="00EB069B"/>
    <w:rsid w:val="00EC1B86"/>
    <w:rsid w:val="00ED68D2"/>
    <w:rsid w:val="00ED77C6"/>
    <w:rsid w:val="00EE2624"/>
    <w:rsid w:val="00EF3436"/>
    <w:rsid w:val="00F0294D"/>
    <w:rsid w:val="00F06FC9"/>
    <w:rsid w:val="00F07C7B"/>
    <w:rsid w:val="00F13E9A"/>
    <w:rsid w:val="00F242BE"/>
    <w:rsid w:val="00F26498"/>
    <w:rsid w:val="00F26FB9"/>
    <w:rsid w:val="00F270EF"/>
    <w:rsid w:val="00F355AE"/>
    <w:rsid w:val="00F36B36"/>
    <w:rsid w:val="00F40AC7"/>
    <w:rsid w:val="00F422E0"/>
    <w:rsid w:val="00F60A3F"/>
    <w:rsid w:val="00F60CDA"/>
    <w:rsid w:val="00F70459"/>
    <w:rsid w:val="00F73D75"/>
    <w:rsid w:val="00F744FE"/>
    <w:rsid w:val="00F74BA9"/>
    <w:rsid w:val="00F7523D"/>
    <w:rsid w:val="00F7666C"/>
    <w:rsid w:val="00FA1C36"/>
    <w:rsid w:val="00FC415F"/>
    <w:rsid w:val="00FC5CB2"/>
    <w:rsid w:val="00FD5C1F"/>
    <w:rsid w:val="00FE7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8285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4B7280"/>
    <w:rPr>
      <w:color w:val="0563C1"/>
      <w:u w:val="single"/>
    </w:rPr>
  </w:style>
  <w:style w:type="paragraph" w:styleId="Caption">
    <w:name w:val="caption"/>
    <w:basedOn w:val="Normal"/>
    <w:next w:val="Normal"/>
    <w:uiPriority w:val="35"/>
    <w:unhideWhenUsed/>
    <w:qFormat/>
    <w:rsid w:val="003B01C3"/>
    <w:pPr>
      <w:spacing w:after="200"/>
    </w:pPr>
    <w:rPr>
      <w:i/>
      <w:iCs/>
      <w:color w:val="44546A" w:themeColor="text2"/>
      <w:sz w:val="18"/>
      <w:szCs w:val="18"/>
    </w:rPr>
  </w:style>
  <w:style w:type="character" w:styleId="PlaceholderText">
    <w:name w:val="Placeholder Text"/>
    <w:basedOn w:val="DefaultParagraphFont"/>
    <w:uiPriority w:val="99"/>
    <w:semiHidden/>
    <w:rsid w:val="007A2B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6249570">
      <w:bodyDiv w:val="1"/>
      <w:marLeft w:val="0"/>
      <w:marRight w:val="0"/>
      <w:marTop w:val="0"/>
      <w:marBottom w:val="0"/>
      <w:divBdr>
        <w:top w:val="none" w:sz="0" w:space="0" w:color="auto"/>
        <w:left w:val="none" w:sz="0" w:space="0" w:color="auto"/>
        <w:bottom w:val="none" w:sz="0" w:space="0" w:color="auto"/>
        <w:right w:val="none" w:sz="0" w:space="0" w:color="auto"/>
      </w:divBdr>
    </w:div>
    <w:div w:id="552691029">
      <w:bodyDiv w:val="1"/>
      <w:marLeft w:val="0"/>
      <w:marRight w:val="0"/>
      <w:marTop w:val="0"/>
      <w:marBottom w:val="0"/>
      <w:divBdr>
        <w:top w:val="none" w:sz="0" w:space="0" w:color="auto"/>
        <w:left w:val="none" w:sz="0" w:space="0" w:color="auto"/>
        <w:bottom w:val="none" w:sz="0" w:space="0" w:color="auto"/>
        <w:right w:val="none" w:sz="0" w:space="0" w:color="auto"/>
      </w:divBdr>
      <w:divsChild>
        <w:div w:id="7411501">
          <w:marLeft w:val="0"/>
          <w:marRight w:val="0"/>
          <w:marTop w:val="0"/>
          <w:marBottom w:val="0"/>
          <w:divBdr>
            <w:top w:val="none" w:sz="0" w:space="0" w:color="auto"/>
            <w:left w:val="none" w:sz="0" w:space="0" w:color="auto"/>
            <w:bottom w:val="none" w:sz="0" w:space="0" w:color="auto"/>
            <w:right w:val="none" w:sz="0" w:space="0" w:color="auto"/>
          </w:divBdr>
          <w:divsChild>
            <w:div w:id="808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081">
      <w:bodyDiv w:val="1"/>
      <w:marLeft w:val="0"/>
      <w:marRight w:val="0"/>
      <w:marTop w:val="0"/>
      <w:marBottom w:val="0"/>
      <w:divBdr>
        <w:top w:val="none" w:sz="0" w:space="0" w:color="auto"/>
        <w:left w:val="none" w:sz="0" w:space="0" w:color="auto"/>
        <w:bottom w:val="none" w:sz="0" w:space="0" w:color="auto"/>
        <w:right w:val="none" w:sz="0" w:space="0" w:color="auto"/>
      </w:divBdr>
      <w:divsChild>
        <w:div w:id="2052456949">
          <w:marLeft w:val="0"/>
          <w:marRight w:val="0"/>
          <w:marTop w:val="0"/>
          <w:marBottom w:val="0"/>
          <w:divBdr>
            <w:top w:val="none" w:sz="0" w:space="0" w:color="auto"/>
            <w:left w:val="none" w:sz="0" w:space="0" w:color="auto"/>
            <w:bottom w:val="none" w:sz="0" w:space="0" w:color="auto"/>
            <w:right w:val="none" w:sz="0" w:space="0" w:color="auto"/>
          </w:divBdr>
          <w:divsChild>
            <w:div w:id="1739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61801029">
      <w:bodyDiv w:val="1"/>
      <w:marLeft w:val="0"/>
      <w:marRight w:val="0"/>
      <w:marTop w:val="0"/>
      <w:marBottom w:val="0"/>
      <w:divBdr>
        <w:top w:val="none" w:sz="0" w:space="0" w:color="auto"/>
        <w:left w:val="none" w:sz="0" w:space="0" w:color="auto"/>
        <w:bottom w:val="none" w:sz="0" w:space="0" w:color="auto"/>
        <w:right w:val="none" w:sz="0" w:space="0" w:color="auto"/>
      </w:divBdr>
    </w:div>
    <w:div w:id="815530028">
      <w:bodyDiv w:val="1"/>
      <w:marLeft w:val="0"/>
      <w:marRight w:val="0"/>
      <w:marTop w:val="0"/>
      <w:marBottom w:val="0"/>
      <w:divBdr>
        <w:top w:val="none" w:sz="0" w:space="0" w:color="auto"/>
        <w:left w:val="none" w:sz="0" w:space="0" w:color="auto"/>
        <w:bottom w:val="none" w:sz="0" w:space="0" w:color="auto"/>
        <w:right w:val="none" w:sz="0" w:space="0" w:color="auto"/>
      </w:divBdr>
    </w:div>
    <w:div w:id="8165346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59483481">
      <w:bodyDiv w:val="1"/>
      <w:marLeft w:val="0"/>
      <w:marRight w:val="0"/>
      <w:marTop w:val="0"/>
      <w:marBottom w:val="0"/>
      <w:divBdr>
        <w:top w:val="none" w:sz="0" w:space="0" w:color="auto"/>
        <w:left w:val="none" w:sz="0" w:space="0" w:color="auto"/>
        <w:bottom w:val="none" w:sz="0" w:space="0" w:color="auto"/>
        <w:right w:val="none" w:sz="0" w:space="0" w:color="auto"/>
      </w:divBdr>
    </w:div>
    <w:div w:id="1500652782">
      <w:bodyDiv w:val="1"/>
      <w:marLeft w:val="0"/>
      <w:marRight w:val="0"/>
      <w:marTop w:val="0"/>
      <w:marBottom w:val="0"/>
      <w:divBdr>
        <w:top w:val="none" w:sz="0" w:space="0" w:color="auto"/>
        <w:left w:val="none" w:sz="0" w:space="0" w:color="auto"/>
        <w:bottom w:val="none" w:sz="0" w:space="0" w:color="auto"/>
        <w:right w:val="none" w:sz="0" w:space="0" w:color="auto"/>
      </w:divBdr>
      <w:divsChild>
        <w:div w:id="1162896056">
          <w:marLeft w:val="0"/>
          <w:marRight w:val="0"/>
          <w:marTop w:val="0"/>
          <w:marBottom w:val="0"/>
          <w:divBdr>
            <w:top w:val="none" w:sz="0" w:space="0" w:color="auto"/>
            <w:left w:val="none" w:sz="0" w:space="0" w:color="auto"/>
            <w:bottom w:val="none" w:sz="0" w:space="0" w:color="auto"/>
            <w:right w:val="none" w:sz="0" w:space="0" w:color="auto"/>
          </w:divBdr>
          <w:divsChild>
            <w:div w:id="160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1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vacy.microsoft.com/en-us/privacystat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21594-8DE0-49D9-8C72-7C6C8086223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296</Words>
  <Characters>1692</Characters>
  <Application>Microsoft Office Word</Application>
  <DocSecurity>4</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2022-04-14T20:13:00Z</dcterms:created>
  <dcterms:modified xsi:type="dcterms:W3CDTF">2022-04-14T20:13:00Z</dcterms:modified>
</cp:coreProperties>
</file>