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414E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24A4BB" wp14:editId="7ED0599E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12C6497F" w14:textId="501B8F01" w:rsidR="00764B3A" w:rsidRPr="00AE567F" w:rsidRDefault="00172679" w:rsidP="00AE567F">
      <w:pPr>
        <w:pStyle w:val="Title"/>
      </w:pPr>
      <w:r>
        <w:t xml:space="preserve">Simple </w:t>
      </w:r>
      <w:proofErr w:type="spellStart"/>
      <w:r w:rsidR="00927113">
        <w:t>SamplerFeedback</w:t>
      </w:r>
      <w:proofErr w:type="spellEnd"/>
      <w:r w:rsidR="00F70459">
        <w:t xml:space="preserve"> Sample</w:t>
      </w:r>
    </w:p>
    <w:p w14:paraId="49F82DC3" w14:textId="77777777" w:rsidR="001B531E" w:rsidRDefault="001B531E" w:rsidP="001B531E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0CDF1606" w14:textId="77777777" w:rsidR="00247FB4" w:rsidRPr="00247FB4" w:rsidRDefault="00247FB4" w:rsidP="00247FB4"/>
    <w:p w14:paraId="4F45A458" w14:textId="77777777" w:rsidR="00764B3A" w:rsidRDefault="00281D12" w:rsidP="00AE567F">
      <w:pPr>
        <w:pStyle w:val="Heading1"/>
        <w:spacing w:before="0"/>
      </w:pPr>
      <w:r>
        <w:t>Description</w:t>
      </w:r>
    </w:p>
    <w:p w14:paraId="3DBEB470" w14:textId="2A9A4FD2" w:rsidR="00172679" w:rsidRDefault="00927113" w:rsidP="00172679">
      <w:pPr>
        <w:rPr>
          <w:rFonts w:cs="Segoe UI"/>
        </w:rPr>
      </w:pPr>
      <w:r>
        <w:rPr>
          <w:rFonts w:cs="Segoe UI"/>
          <w:color w:val="24292E"/>
          <w:shd w:val="clear" w:color="auto" w:fill="FFFFFF"/>
        </w:rPr>
        <w:t xml:space="preserve">Sampler Feedback is a Direct3D feature for capturing and recording texture sampling information and locations. </w:t>
      </w:r>
      <w:r w:rsidR="00213369">
        <w:rPr>
          <w:rFonts w:cs="Segoe UI"/>
          <w:color w:val="24292E"/>
          <w:shd w:val="clear" w:color="auto" w:fill="FFFFFF"/>
        </w:rPr>
        <w:t xml:space="preserve">It can be used for things like texture-space shading and texture streaming. </w:t>
      </w:r>
      <w:r w:rsidR="00172679" w:rsidRPr="006712ED">
        <w:rPr>
          <w:rFonts w:cs="Segoe UI"/>
        </w:rPr>
        <w:t xml:space="preserve">This sample </w:t>
      </w:r>
      <w:r w:rsidR="00213369">
        <w:rPr>
          <w:rFonts w:cs="Segoe UI"/>
        </w:rPr>
        <w:t xml:space="preserve">only </w:t>
      </w:r>
      <w:r w:rsidR="00172679" w:rsidRPr="006712ED">
        <w:rPr>
          <w:rFonts w:cs="Segoe UI"/>
        </w:rPr>
        <w:t xml:space="preserve">demonstrates </w:t>
      </w:r>
      <w:r>
        <w:rPr>
          <w:rFonts w:cs="Segoe UI"/>
        </w:rPr>
        <w:t>a very simple implementation of sampler feedbac</w:t>
      </w:r>
      <w:r w:rsidR="00213369">
        <w:rPr>
          <w:rFonts w:cs="Segoe UI"/>
        </w:rPr>
        <w:t>k.</w:t>
      </w:r>
    </w:p>
    <w:p w14:paraId="581CF8D0" w14:textId="77777777" w:rsidR="00172679" w:rsidRDefault="00172679" w:rsidP="00172679">
      <w:pPr>
        <w:rPr>
          <w:rFonts w:cs="Segoe UI"/>
        </w:rPr>
      </w:pPr>
    </w:p>
    <w:p w14:paraId="6A823261" w14:textId="599A0644" w:rsidR="00172679" w:rsidRDefault="00172679" w:rsidP="00172679">
      <w:r>
        <w:t xml:space="preserve">The sample renders a </w:t>
      </w:r>
      <w:r w:rsidR="00927113">
        <w:t xml:space="preserve">textured quad with a camera that can move toward or away from the quad. </w:t>
      </w:r>
      <w:r w:rsidR="00213369">
        <w:t>As the camera moves closer to the quad, a higher detail</w:t>
      </w:r>
      <w:r w:rsidR="006C1F6B">
        <w:t xml:space="preserve"> </w:t>
      </w:r>
      <w:proofErr w:type="spellStart"/>
      <w:r w:rsidR="006C1F6B">
        <w:t>mip</w:t>
      </w:r>
      <w:proofErr w:type="spellEnd"/>
      <w:r w:rsidR="00213369">
        <w:t xml:space="preserve">, </w:t>
      </w:r>
      <w:proofErr w:type="gramStart"/>
      <w:r w:rsidR="00213369">
        <w:t>i.e.</w:t>
      </w:r>
      <w:proofErr w:type="gramEnd"/>
      <w:r w:rsidR="00213369">
        <w:t xml:space="preserve"> lower </w:t>
      </w:r>
      <w:proofErr w:type="spellStart"/>
      <w:r w:rsidR="00213369">
        <w:t>mip</w:t>
      </w:r>
      <w:proofErr w:type="spellEnd"/>
      <w:r w:rsidR="00213369">
        <w:t xml:space="preserve"> level, is used during rendering. Sampler feedback writes out this information to a </w:t>
      </w:r>
      <w:proofErr w:type="spellStart"/>
      <w:r w:rsidR="006C1F6B">
        <w:t>MinMip</w:t>
      </w:r>
      <w:proofErr w:type="spellEnd"/>
      <w:r w:rsidR="006C1F6B">
        <w:t xml:space="preserve"> </w:t>
      </w:r>
      <w:r w:rsidR="00213369">
        <w:t>feedback map.</w:t>
      </w:r>
    </w:p>
    <w:p w14:paraId="04EF44AF" w14:textId="6A2AA937" w:rsidR="00EC033D" w:rsidRDefault="00EC033D" w:rsidP="00172679"/>
    <w:p w14:paraId="01AA934D" w14:textId="60E60088" w:rsidR="00EC033D" w:rsidRDefault="00EC033D" w:rsidP="00172679">
      <w:r>
        <w:t xml:space="preserve">Note: Sampler feedback is not supported on Xbox One, therefore this is </w:t>
      </w:r>
      <w:r w:rsidR="000E10A3">
        <w:t xml:space="preserve">an Xbox Series X|S </w:t>
      </w:r>
      <w:r>
        <w:t>only sample.</w:t>
      </w:r>
    </w:p>
    <w:p w14:paraId="1FD3A5E1" w14:textId="77777777" w:rsidR="00D04E02" w:rsidRPr="00954F86" w:rsidRDefault="00D04E02" w:rsidP="00172679"/>
    <w:p w14:paraId="158F7F22" w14:textId="220B8984" w:rsidR="00281D12" w:rsidRDefault="00213369" w:rsidP="00281D12">
      <w:r>
        <w:rPr>
          <w:noProof/>
        </w:rPr>
        <w:drawing>
          <wp:inline distT="0" distB="0" distL="0" distR="0" wp14:anchorId="5EEAA7C9" wp14:editId="28DB6E85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59FB" w14:textId="4233C188" w:rsidR="00391621" w:rsidRDefault="00391621" w:rsidP="00281D12"/>
    <w:p w14:paraId="161842E5" w14:textId="77777777" w:rsidR="00391621" w:rsidRDefault="00391621" w:rsidP="00391621">
      <w:pPr>
        <w:pStyle w:val="Heading1"/>
      </w:pPr>
      <w:r>
        <w:t>Building the sample</w:t>
      </w:r>
    </w:p>
    <w:p w14:paraId="3098F268" w14:textId="15566BFF" w:rsidR="00391621" w:rsidRDefault="00391621" w:rsidP="00391621">
      <w:r>
        <w:t xml:space="preserve">This sample only supports </w:t>
      </w:r>
      <w:r w:rsidR="000E10A3">
        <w:t>Xbox Series X|S</w:t>
      </w:r>
      <w:r>
        <w:t xml:space="preserve">, so the active solution platform will be </w:t>
      </w:r>
      <w:proofErr w:type="gramStart"/>
      <w:r>
        <w:t>Gaming.Xbox.Scarlett.x</w:t>
      </w:r>
      <w:proofErr w:type="gramEnd"/>
      <w:r>
        <w:t>64</w:t>
      </w:r>
    </w:p>
    <w:p w14:paraId="76984C48" w14:textId="77777777" w:rsidR="00391621" w:rsidRDefault="00391621" w:rsidP="00391621"/>
    <w:p w14:paraId="569465F5" w14:textId="4BB35174" w:rsidR="00391621" w:rsidRDefault="00391621" w:rsidP="0039162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36AE501B" w14:textId="753954A6" w:rsidR="00281D12" w:rsidRDefault="00281D12" w:rsidP="006C1F6B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51"/>
        <w:gridCol w:w="3899"/>
      </w:tblGrid>
      <w:tr w:rsidR="00C60001" w:rsidRPr="00C42F0D" w14:paraId="09548254" w14:textId="77777777" w:rsidTr="00C6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tcW w:w="2915" w:type="pct"/>
            <w:hideMark/>
          </w:tcPr>
          <w:p w14:paraId="5843FF2A" w14:textId="77777777" w:rsidR="00C60001" w:rsidRPr="00C42F0D" w:rsidRDefault="00C60001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5" w:type="pct"/>
            <w:hideMark/>
          </w:tcPr>
          <w:p w14:paraId="43A0C28D" w14:textId="77777777" w:rsidR="00C60001" w:rsidRPr="00C42F0D" w:rsidRDefault="00C60001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6C1F6B" w14:paraId="18D12CF5" w14:textId="77777777" w:rsidTr="00C60001">
        <w:trPr>
          <w:trHeight w:val="530"/>
        </w:trPr>
        <w:tc>
          <w:tcPr>
            <w:tcW w:w="2915" w:type="pct"/>
          </w:tcPr>
          <w:p w14:paraId="132C46AA" w14:textId="7EE75232" w:rsidR="006C1F6B" w:rsidRDefault="006C1F6B" w:rsidP="005E6344">
            <w:pPr>
              <w:pStyle w:val="Tablebody"/>
            </w:pPr>
            <w:r>
              <w:lastRenderedPageBreak/>
              <w:t>Move camera</w:t>
            </w:r>
          </w:p>
        </w:tc>
        <w:tc>
          <w:tcPr>
            <w:tcW w:w="2085" w:type="pct"/>
          </w:tcPr>
          <w:p w14:paraId="249F92D8" w14:textId="0B493976" w:rsidR="006C1F6B" w:rsidRDefault="006C1F6B" w:rsidP="005E6344">
            <w:pPr>
              <w:pStyle w:val="Tablebody"/>
            </w:pPr>
            <w:r>
              <w:t>Left thumb stick</w:t>
            </w:r>
          </w:p>
        </w:tc>
      </w:tr>
      <w:tr w:rsidR="00C60001" w14:paraId="043B78CE" w14:textId="77777777" w:rsidTr="00C6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tcW w:w="2915" w:type="pct"/>
          </w:tcPr>
          <w:p w14:paraId="0A188199" w14:textId="77777777" w:rsidR="00C60001" w:rsidRDefault="00C60001" w:rsidP="005E6344">
            <w:pPr>
              <w:pStyle w:val="Tablebody"/>
            </w:pPr>
            <w:r>
              <w:t>Exit</w:t>
            </w:r>
          </w:p>
        </w:tc>
        <w:tc>
          <w:tcPr>
            <w:tcW w:w="2085" w:type="pct"/>
          </w:tcPr>
          <w:p w14:paraId="69307D15" w14:textId="77777777" w:rsidR="00C60001" w:rsidRDefault="00C60001" w:rsidP="005E6344">
            <w:pPr>
              <w:pStyle w:val="Tablebody"/>
            </w:pPr>
            <w:r>
              <w:t>View Button</w:t>
            </w:r>
          </w:p>
        </w:tc>
      </w:tr>
    </w:tbl>
    <w:p w14:paraId="78963912" w14:textId="77777777" w:rsidR="00E16AF8" w:rsidRDefault="00E16AF8" w:rsidP="00331038"/>
    <w:p w14:paraId="5ED85238" w14:textId="77777777" w:rsidR="003D3EF7" w:rsidRDefault="003D3EF7" w:rsidP="003D3EF7">
      <w:pPr>
        <w:pStyle w:val="Heading1"/>
      </w:pPr>
      <w:r>
        <w:t>Implementation notes</w:t>
      </w:r>
    </w:p>
    <w:p w14:paraId="51563875" w14:textId="77777777" w:rsidR="009B24C5" w:rsidRDefault="009B24C5" w:rsidP="003A7CD3">
      <w:pPr>
        <w:rPr>
          <w:b/>
          <w:bCs/>
        </w:rPr>
      </w:pPr>
    </w:p>
    <w:p w14:paraId="0EE868A2" w14:textId="6160958D" w:rsidR="009B24C5" w:rsidRPr="009B24C5" w:rsidRDefault="009B24C5" w:rsidP="003A7CD3">
      <w:pPr>
        <w:rPr>
          <w:b/>
          <w:bCs/>
        </w:rPr>
      </w:pPr>
      <w:r w:rsidRPr="009B24C5">
        <w:rPr>
          <w:b/>
          <w:bCs/>
        </w:rPr>
        <w:t>Creation</w:t>
      </w:r>
    </w:p>
    <w:p w14:paraId="3AB822BE" w14:textId="350889E6" w:rsidR="009B24C5" w:rsidRDefault="009B24C5" w:rsidP="003A7CD3">
      <w:r>
        <w:t xml:space="preserve">Two formats for feedback maps exist, </w:t>
      </w:r>
      <w:proofErr w:type="spellStart"/>
      <w:r>
        <w:t>MinMip</w:t>
      </w:r>
      <w:proofErr w:type="spellEnd"/>
      <w:r>
        <w:t xml:space="preserve"> </w:t>
      </w:r>
      <w:r w:rsidR="009A58C5">
        <w:t>and</w:t>
      </w:r>
      <w:r>
        <w:t xml:space="preserve"> </w:t>
      </w:r>
      <w:proofErr w:type="spellStart"/>
      <w:r>
        <w:t>RegionUsed</w:t>
      </w:r>
      <w:proofErr w:type="spellEnd"/>
      <w:r>
        <w:t xml:space="preserve">. This sample implements a </w:t>
      </w:r>
      <w:proofErr w:type="spellStart"/>
      <w:r>
        <w:t>MinMip</w:t>
      </w:r>
      <w:proofErr w:type="spellEnd"/>
      <w:r>
        <w:t xml:space="preserve"> feedback, </w:t>
      </w:r>
      <w:proofErr w:type="gramStart"/>
      <w:r>
        <w:t>i.e.</w:t>
      </w:r>
      <w:proofErr w:type="gramEnd"/>
      <w:r>
        <w:t xml:space="preserve"> it’s created using </w:t>
      </w:r>
      <w:r w:rsidRPr="00EB1D69">
        <w:rPr>
          <w:rFonts w:ascii="Consolas" w:hAnsi="Consolas"/>
        </w:rPr>
        <w:t>DXGI_FORMAT_SAMPLER_FEEDBACK_MIN_MIP_OPAQUE</w:t>
      </w:r>
      <w:r>
        <w:t>.</w:t>
      </w:r>
    </w:p>
    <w:p w14:paraId="04CFEE8C" w14:textId="77777777" w:rsidR="009B24C5" w:rsidRDefault="009B24C5" w:rsidP="003A7CD3"/>
    <w:p w14:paraId="74DA224B" w14:textId="69CA8264" w:rsidR="00EC033D" w:rsidRDefault="00EC033D" w:rsidP="003A7CD3">
      <w:r>
        <w:t xml:space="preserve">Sampler feedback is normally used with tiled resources. Therefore, the </w:t>
      </w:r>
      <w:r w:rsidRPr="00EC033D">
        <w:t xml:space="preserve">feedback map </w:t>
      </w:r>
      <w:r>
        <w:t>is usually</w:t>
      </w:r>
      <w:r w:rsidRPr="00EC033D">
        <w:t xml:space="preserve"> sized as a fraction of the dimensions of its pa</w:t>
      </w:r>
      <w:r>
        <w:t>i</w:t>
      </w:r>
      <w:r w:rsidRPr="00EC033D">
        <w:t xml:space="preserve">red tiled texture, </w:t>
      </w:r>
      <w:proofErr w:type="gramStart"/>
      <w:r w:rsidRPr="00EC033D">
        <w:t>i.e.</w:t>
      </w:r>
      <w:proofErr w:type="gramEnd"/>
      <w:r w:rsidRPr="00EC033D">
        <w:t xml:space="preserve"> one </w:t>
      </w:r>
      <w:proofErr w:type="spellStart"/>
      <w:r w:rsidRPr="00EC033D">
        <w:t>texel</w:t>
      </w:r>
      <w:proofErr w:type="spellEnd"/>
      <w:r w:rsidRPr="00EC033D">
        <w:t xml:space="preserve"> per 64KB tile</w:t>
      </w:r>
      <w:r>
        <w:t xml:space="preserve">. In this very simple sample, we create a 1x1 feedback map, </w:t>
      </w:r>
      <w:proofErr w:type="gramStart"/>
      <w:r>
        <w:t>i.e.</w:t>
      </w:r>
      <w:proofErr w:type="gramEnd"/>
      <w:r>
        <w:t xml:space="preserve"> one feedback map value for the whole texture.</w:t>
      </w:r>
    </w:p>
    <w:p w14:paraId="18F91544" w14:textId="26B18A80" w:rsidR="009B24C5" w:rsidRDefault="009B24C5" w:rsidP="003A7CD3"/>
    <w:p w14:paraId="041B1E34" w14:textId="73C0D278" w:rsidR="009B24C5" w:rsidRDefault="009B24C5" w:rsidP="003A7CD3">
      <w:r>
        <w:t xml:space="preserve">To bind the feedback map to a shader, and pair a regular texture to the feedback map, the API </w:t>
      </w:r>
      <w:proofErr w:type="spellStart"/>
      <w:r w:rsidRPr="00EB1D69">
        <w:rPr>
          <w:rFonts w:ascii="Consolas" w:hAnsi="Consolas"/>
        </w:rPr>
        <w:t>CreateSamplerFeedbackUnorderedAccessView</w:t>
      </w:r>
      <w:proofErr w:type="spellEnd"/>
      <w:r>
        <w:t xml:space="preserve"> is used.</w:t>
      </w:r>
    </w:p>
    <w:p w14:paraId="475729FF" w14:textId="75F304C2" w:rsidR="009B24C5" w:rsidRDefault="009B24C5" w:rsidP="003A7CD3"/>
    <w:p w14:paraId="070A809D" w14:textId="66EA9A57" w:rsidR="009B24C5" w:rsidRPr="009B24C5" w:rsidRDefault="009B24C5" w:rsidP="003A7CD3">
      <w:pPr>
        <w:rPr>
          <w:b/>
          <w:bCs/>
        </w:rPr>
      </w:pPr>
      <w:r w:rsidRPr="009B24C5">
        <w:rPr>
          <w:b/>
          <w:bCs/>
        </w:rPr>
        <w:t>Scene rendering</w:t>
      </w:r>
    </w:p>
    <w:p w14:paraId="512FE122" w14:textId="64238C61" w:rsidR="009B24C5" w:rsidRDefault="009B24C5" w:rsidP="003A7CD3">
      <w:r>
        <w:t xml:space="preserve">Before scene rendering, the feedback map </w:t>
      </w:r>
      <w:proofErr w:type="gramStart"/>
      <w:r>
        <w:t>has to</w:t>
      </w:r>
      <w:proofErr w:type="gramEnd"/>
      <w:r>
        <w:t xml:space="preserve"> be cleared. It cannot be cleared to the value zero, since that would mean that </w:t>
      </w:r>
      <w:proofErr w:type="spellStart"/>
      <w:r>
        <w:t>mip</w:t>
      </w:r>
      <w:proofErr w:type="spellEnd"/>
      <w:r>
        <w:t xml:space="preserve"> level 0 has been requested during scene rendering. Therefore, the sample clears the map to the value of -1, which indicates that no </w:t>
      </w:r>
      <w:proofErr w:type="spellStart"/>
      <w:r>
        <w:t>mip</w:t>
      </w:r>
      <w:proofErr w:type="spellEnd"/>
      <w:r>
        <w:t xml:space="preserve"> was requested.</w:t>
      </w:r>
    </w:p>
    <w:p w14:paraId="48CC99BB" w14:textId="6C3277EB" w:rsidR="009B24C5" w:rsidRDefault="009B24C5" w:rsidP="003A7CD3"/>
    <w:p w14:paraId="7AB157A5" w14:textId="266AB20D" w:rsidR="009B24C5" w:rsidRDefault="009B24C5" w:rsidP="003A7CD3">
      <w:r>
        <w:t xml:space="preserve">Sampler feedback shader instructions are supported in shader model 6.5. This sample’s pixel shader uses the method </w:t>
      </w:r>
      <w:proofErr w:type="spellStart"/>
      <w:r w:rsidRPr="00EB1D69">
        <w:rPr>
          <w:rFonts w:ascii="Consolas" w:hAnsi="Consolas"/>
        </w:rPr>
        <w:t>WriteSamplerFeedback</w:t>
      </w:r>
      <w:proofErr w:type="spellEnd"/>
      <w:r>
        <w:t xml:space="preserve">. The </w:t>
      </w:r>
      <w:r w:rsidR="00EB1D69">
        <w:t xml:space="preserve">file </w:t>
      </w:r>
      <w:proofErr w:type="spellStart"/>
      <w:proofErr w:type="gramStart"/>
      <w:r w:rsidR="00EB1D69">
        <w:t>pixelshader.hlsl</w:t>
      </w:r>
      <w:proofErr w:type="spellEnd"/>
      <w:proofErr w:type="gramEnd"/>
      <w:r w:rsidR="00EB1D69">
        <w:t xml:space="preserve"> also contains shader code to emulate sampler feedback, which might be useful on platforms that do not support sampler feedback.</w:t>
      </w:r>
    </w:p>
    <w:p w14:paraId="1C5A8315" w14:textId="77777777" w:rsidR="009B24C5" w:rsidRDefault="009B24C5" w:rsidP="003A7CD3"/>
    <w:p w14:paraId="11EED454" w14:textId="019A7478" w:rsidR="009B24C5" w:rsidRDefault="009B24C5" w:rsidP="003A7CD3">
      <w:pPr>
        <w:rPr>
          <w:b/>
          <w:bCs/>
        </w:rPr>
      </w:pPr>
      <w:r w:rsidRPr="009B24C5">
        <w:rPr>
          <w:b/>
          <w:bCs/>
        </w:rPr>
        <w:t>Read back</w:t>
      </w:r>
    </w:p>
    <w:p w14:paraId="1D72BE8B" w14:textId="0B371344" w:rsidR="00EB1D69" w:rsidRPr="00EB1D69" w:rsidRDefault="00EB1D69" w:rsidP="003A7CD3">
      <w:r>
        <w:t xml:space="preserve">To read the values on the CPU, the feedback map </w:t>
      </w:r>
      <w:proofErr w:type="gramStart"/>
      <w:r>
        <w:t>has to</w:t>
      </w:r>
      <w:proofErr w:type="gramEnd"/>
      <w:r>
        <w:t xml:space="preserve"> be transcoded using </w:t>
      </w:r>
      <w:proofErr w:type="spellStart"/>
      <w:r w:rsidRPr="00EB1D69">
        <w:rPr>
          <w:rFonts w:ascii="Consolas" w:hAnsi="Consolas"/>
        </w:rPr>
        <w:t>ResolveSubresourceRegion</w:t>
      </w:r>
      <w:proofErr w:type="spellEnd"/>
      <w:r>
        <w:t xml:space="preserve">. This sample creates a readback texture which is used for the readback. On </w:t>
      </w:r>
      <w:r w:rsidR="000E10A3">
        <w:t>Xbox Series X|S</w:t>
      </w:r>
      <w:r>
        <w:t>, the values in the feedback map are 5.3 fixed point.</w:t>
      </w:r>
    </w:p>
    <w:p w14:paraId="6F6285B0" w14:textId="77777777" w:rsidR="00EC033D" w:rsidRDefault="00EC033D" w:rsidP="00EC033D">
      <w:pPr>
        <w:pStyle w:val="Heading1"/>
      </w:pPr>
      <w:r>
        <w:t>Update history</w:t>
      </w:r>
    </w:p>
    <w:p w14:paraId="10E7E02D" w14:textId="3E8E6D67" w:rsidR="003A7CD3" w:rsidRPr="003A7CD3" w:rsidRDefault="00EC033D" w:rsidP="00EC033D">
      <w:r>
        <w:t>12/</w:t>
      </w:r>
      <w:r w:rsidR="00EB1D69">
        <w:t>05</w:t>
      </w:r>
      <w:r>
        <w:t>/2019 – Sample creation.</w:t>
      </w:r>
    </w:p>
    <w:p w14:paraId="5D2FA51B" w14:textId="77777777" w:rsidR="004C3A34" w:rsidRDefault="004C3A34" w:rsidP="004C3A34">
      <w:pPr>
        <w:pStyle w:val="Heading1"/>
      </w:pPr>
      <w:r>
        <w:t>Privacy Statement</w:t>
      </w:r>
    </w:p>
    <w:p w14:paraId="07DDEF87" w14:textId="77777777" w:rsidR="004C3A34" w:rsidRDefault="004C3A34" w:rsidP="004C3A34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83AC50A" w14:textId="77777777" w:rsidR="004C3A34" w:rsidRDefault="004C3A34" w:rsidP="004C3A34">
      <w:pPr>
        <w:rPr>
          <w:rFonts w:cs="Segoe UI"/>
          <w:szCs w:val="20"/>
        </w:rPr>
      </w:pPr>
    </w:p>
    <w:p w14:paraId="31A5F6E9" w14:textId="77777777" w:rsidR="004C3A34" w:rsidRDefault="004C3A34" w:rsidP="004C3A34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46FE2029" w14:textId="77777777" w:rsidR="004C3A34" w:rsidRPr="00331038" w:rsidRDefault="004C3A34" w:rsidP="00331038"/>
    <w:sectPr w:rsidR="004C3A34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99D0" w14:textId="77777777" w:rsidR="00ED2593" w:rsidRDefault="00ED2593" w:rsidP="0074610F">
      <w:r>
        <w:separator/>
      </w:r>
    </w:p>
  </w:endnote>
  <w:endnote w:type="continuationSeparator" w:id="0">
    <w:p w14:paraId="5A3DA2E2" w14:textId="77777777" w:rsidR="00ED2593" w:rsidRDefault="00ED25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10A4B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8A7486" w14:textId="58E42CCA" w:rsidR="00843058" w:rsidRPr="00097CCA" w:rsidRDefault="00683D94" w:rsidP="00D04E0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32F5E8C5" wp14:editId="1EEFA7A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E10A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B531E">
            <w:rPr>
              <w:rFonts w:cs="Segoe UI"/>
              <w:color w:val="808080" w:themeColor="background1" w:themeShade="80"/>
              <w:szCs w:val="20"/>
            </w:rPr>
            <w:t>SimpleSamplerFeedback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A4EC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B09B3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310541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1E0C27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81BB13" w14:textId="29A692A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E10A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041B13E" wp14:editId="433958B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F2923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69131C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2A029" w14:textId="77777777" w:rsidR="00ED2593" w:rsidRDefault="00ED2593" w:rsidP="0074610F">
      <w:r>
        <w:separator/>
      </w:r>
    </w:p>
  </w:footnote>
  <w:footnote w:type="continuationSeparator" w:id="0">
    <w:p w14:paraId="6B52211F" w14:textId="77777777" w:rsidR="00ED2593" w:rsidRDefault="00ED25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842B33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3EE21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B23796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E747B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C01877" w14:textId="77777777" w:rsidR="000B6D5E" w:rsidRPr="000B6D5E" w:rsidRDefault="000B6D5E" w:rsidP="000B6D5E"/>
              <w:p w14:paraId="05773E8A" w14:textId="77777777" w:rsidR="000B6D5E" w:rsidRDefault="000B6D5E" w:rsidP="000B6D5E"/>
              <w:p w14:paraId="4AA6D52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D4CFD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D98D1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A08F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BB1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010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610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AAFD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CB7E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B72E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8FED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E72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CEF4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536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54DF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C6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939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6343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206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569CC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C8EF9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09CF66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AFEB210" wp14:editId="4802033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A6D41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BA1A9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AF558B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158EDF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BAF2C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3B9A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3FD521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1E218AC" w14:textId="77777777" w:rsidR="00CF3729" w:rsidRDefault="00CF3729">
    <w:pPr>
      <w:pStyle w:val="Header"/>
      <w:rPr>
        <w:sz w:val="2"/>
        <w:szCs w:val="2"/>
      </w:rPr>
    </w:pPr>
  </w:p>
  <w:p w14:paraId="39D97A91" w14:textId="77777777" w:rsidR="000B6D5E" w:rsidRDefault="000B6D5E">
    <w:pPr>
      <w:pStyle w:val="Header"/>
      <w:rPr>
        <w:sz w:val="2"/>
        <w:szCs w:val="2"/>
      </w:rPr>
    </w:pPr>
  </w:p>
  <w:p w14:paraId="673FDEB8" w14:textId="77777777" w:rsidR="000B6D5E" w:rsidRDefault="000B6D5E">
    <w:pPr>
      <w:pStyle w:val="Header"/>
      <w:rPr>
        <w:sz w:val="2"/>
        <w:szCs w:val="2"/>
      </w:rPr>
    </w:pPr>
  </w:p>
  <w:p w14:paraId="18503514" w14:textId="77777777" w:rsidR="000B6D5E" w:rsidRDefault="000B6D5E">
    <w:pPr>
      <w:pStyle w:val="Header"/>
      <w:rPr>
        <w:sz w:val="2"/>
        <w:szCs w:val="2"/>
      </w:rPr>
    </w:pPr>
  </w:p>
  <w:p w14:paraId="5810F9E2" w14:textId="77777777" w:rsidR="000B6D5E" w:rsidRDefault="000B6D5E">
    <w:pPr>
      <w:pStyle w:val="Header"/>
      <w:rPr>
        <w:sz w:val="2"/>
        <w:szCs w:val="2"/>
      </w:rPr>
    </w:pPr>
  </w:p>
  <w:p w14:paraId="1E4F4718" w14:textId="77777777" w:rsidR="000B6D5E" w:rsidRDefault="000B6D5E">
    <w:pPr>
      <w:pStyle w:val="Header"/>
      <w:rPr>
        <w:sz w:val="2"/>
        <w:szCs w:val="2"/>
      </w:rPr>
    </w:pPr>
  </w:p>
  <w:p w14:paraId="62671E1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97CCA"/>
    <w:rsid w:val="000B6D5E"/>
    <w:rsid w:val="000E10A3"/>
    <w:rsid w:val="000F5713"/>
    <w:rsid w:val="00140FB6"/>
    <w:rsid w:val="00150ED8"/>
    <w:rsid w:val="00152288"/>
    <w:rsid w:val="001724A4"/>
    <w:rsid w:val="00172679"/>
    <w:rsid w:val="00197D00"/>
    <w:rsid w:val="001B09B3"/>
    <w:rsid w:val="001B531E"/>
    <w:rsid w:val="001C132C"/>
    <w:rsid w:val="00203869"/>
    <w:rsid w:val="00213369"/>
    <w:rsid w:val="00236B25"/>
    <w:rsid w:val="0024713D"/>
    <w:rsid w:val="00247FB4"/>
    <w:rsid w:val="002741D2"/>
    <w:rsid w:val="002748E9"/>
    <w:rsid w:val="00281D12"/>
    <w:rsid w:val="00287A4C"/>
    <w:rsid w:val="00294A1B"/>
    <w:rsid w:val="002971C9"/>
    <w:rsid w:val="002A196F"/>
    <w:rsid w:val="002A6764"/>
    <w:rsid w:val="002E7BBB"/>
    <w:rsid w:val="00303D44"/>
    <w:rsid w:val="00312A46"/>
    <w:rsid w:val="00321170"/>
    <w:rsid w:val="00331038"/>
    <w:rsid w:val="0034473D"/>
    <w:rsid w:val="00355166"/>
    <w:rsid w:val="00391621"/>
    <w:rsid w:val="003A7CD3"/>
    <w:rsid w:val="003D3244"/>
    <w:rsid w:val="003D3EF7"/>
    <w:rsid w:val="00413103"/>
    <w:rsid w:val="00425592"/>
    <w:rsid w:val="004960B0"/>
    <w:rsid w:val="004A6BDA"/>
    <w:rsid w:val="004B7DDA"/>
    <w:rsid w:val="004C3A34"/>
    <w:rsid w:val="004D633C"/>
    <w:rsid w:val="004E54F5"/>
    <w:rsid w:val="004F4238"/>
    <w:rsid w:val="00505060"/>
    <w:rsid w:val="005640ED"/>
    <w:rsid w:val="00575766"/>
    <w:rsid w:val="00575F36"/>
    <w:rsid w:val="00585527"/>
    <w:rsid w:val="00595E9A"/>
    <w:rsid w:val="00595EDB"/>
    <w:rsid w:val="005B4DA9"/>
    <w:rsid w:val="005B689A"/>
    <w:rsid w:val="005E3DA1"/>
    <w:rsid w:val="0061131C"/>
    <w:rsid w:val="00644C26"/>
    <w:rsid w:val="00682938"/>
    <w:rsid w:val="00683D94"/>
    <w:rsid w:val="006A532D"/>
    <w:rsid w:val="006B7433"/>
    <w:rsid w:val="006C1F6B"/>
    <w:rsid w:val="00707E22"/>
    <w:rsid w:val="0074610F"/>
    <w:rsid w:val="00761D94"/>
    <w:rsid w:val="007624A4"/>
    <w:rsid w:val="00764B3A"/>
    <w:rsid w:val="007806DC"/>
    <w:rsid w:val="007A0848"/>
    <w:rsid w:val="007C51A8"/>
    <w:rsid w:val="008053F2"/>
    <w:rsid w:val="0080653F"/>
    <w:rsid w:val="00807837"/>
    <w:rsid w:val="008162BD"/>
    <w:rsid w:val="00822E5F"/>
    <w:rsid w:val="00843058"/>
    <w:rsid w:val="00886E89"/>
    <w:rsid w:val="00887700"/>
    <w:rsid w:val="008F18B8"/>
    <w:rsid w:val="00904FC3"/>
    <w:rsid w:val="00917557"/>
    <w:rsid w:val="00927113"/>
    <w:rsid w:val="00937E3A"/>
    <w:rsid w:val="00985949"/>
    <w:rsid w:val="00987A88"/>
    <w:rsid w:val="009A58C5"/>
    <w:rsid w:val="009B24C5"/>
    <w:rsid w:val="00A0279B"/>
    <w:rsid w:val="00A33B5E"/>
    <w:rsid w:val="00AA1D44"/>
    <w:rsid w:val="00AE567F"/>
    <w:rsid w:val="00AE78DE"/>
    <w:rsid w:val="00B15AAA"/>
    <w:rsid w:val="00B62C6B"/>
    <w:rsid w:val="00BC1F23"/>
    <w:rsid w:val="00C2454D"/>
    <w:rsid w:val="00C60001"/>
    <w:rsid w:val="00C81BA3"/>
    <w:rsid w:val="00CF3729"/>
    <w:rsid w:val="00D04E02"/>
    <w:rsid w:val="00D151D2"/>
    <w:rsid w:val="00D368AE"/>
    <w:rsid w:val="00D6453B"/>
    <w:rsid w:val="00DB4022"/>
    <w:rsid w:val="00DC2CB4"/>
    <w:rsid w:val="00DC7DFC"/>
    <w:rsid w:val="00DD0606"/>
    <w:rsid w:val="00E16AF8"/>
    <w:rsid w:val="00E32CB6"/>
    <w:rsid w:val="00E6273F"/>
    <w:rsid w:val="00E6537C"/>
    <w:rsid w:val="00E95FF1"/>
    <w:rsid w:val="00EA14B5"/>
    <w:rsid w:val="00EB1D69"/>
    <w:rsid w:val="00EB1E7F"/>
    <w:rsid w:val="00EC033D"/>
    <w:rsid w:val="00ED2593"/>
    <w:rsid w:val="00EE2624"/>
    <w:rsid w:val="00EF634D"/>
    <w:rsid w:val="00F03E8E"/>
    <w:rsid w:val="00F138ED"/>
    <w:rsid w:val="00F40AC7"/>
    <w:rsid w:val="00F65601"/>
    <w:rsid w:val="00F70459"/>
    <w:rsid w:val="00FB5DD8"/>
    <w:rsid w:val="00FD5C1F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521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C3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2021-08-05T23:43:00Z</dcterms:created>
  <dcterms:modified xsi:type="dcterms:W3CDTF">2021-08-20T18:51:00Z</dcterms:modified>
</cp:coreProperties>
</file>