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C7CEB"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1A6E119C" wp14:editId="0BA63E87">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14:paraId="7400E66F" w14:textId="238B3B82" w:rsidR="00764B3A" w:rsidRPr="00AE567F" w:rsidRDefault="007D4107" w:rsidP="00AE567F">
      <w:pPr>
        <w:pStyle w:val="Title"/>
      </w:pPr>
      <w:r>
        <w:t>Desktop</w:t>
      </w:r>
      <w:r w:rsidR="00F76DA8">
        <w:t xml:space="preserve"> PlayFab Matchmaking</w:t>
      </w:r>
      <w:r w:rsidR="00F70459">
        <w:t xml:space="preserve"> Sample</w:t>
      </w:r>
    </w:p>
    <w:p w14:paraId="619530D3" w14:textId="04193F43" w:rsidR="00281D12" w:rsidRPr="009F6B2F" w:rsidRDefault="00914EDA" w:rsidP="009F6B2F">
      <w:pPr>
        <w:rPr>
          <w:i/>
        </w:rPr>
      </w:pPr>
      <w:r w:rsidRPr="00914EDA">
        <w:rPr>
          <w:i/>
        </w:rPr>
        <w:t xml:space="preserve">* This sample is compatible with the </w:t>
      </w:r>
      <w:r w:rsidR="00F76DA8">
        <w:rPr>
          <w:i/>
        </w:rPr>
        <w:t>June</w:t>
      </w:r>
      <w:r w:rsidRPr="00914EDA">
        <w:rPr>
          <w:i/>
        </w:rPr>
        <w:t xml:space="preserve"> 20</w:t>
      </w:r>
      <w:r w:rsidR="00F76DA8">
        <w:rPr>
          <w:i/>
        </w:rPr>
        <w:t>20</w:t>
      </w:r>
      <w:r w:rsidRPr="00914EDA">
        <w:rPr>
          <w:i/>
        </w:rPr>
        <w:t xml:space="preserve"> </w:t>
      </w:r>
      <w:r w:rsidR="00F76DA8">
        <w:rPr>
          <w:i/>
        </w:rPr>
        <w:t>QFE 3 G</w:t>
      </w:r>
      <w:r w:rsidRPr="00914EDA">
        <w:rPr>
          <w:i/>
        </w:rPr>
        <w:t xml:space="preserve">DK and </w:t>
      </w:r>
      <w:r w:rsidR="00F76DA8">
        <w:rPr>
          <w:i/>
        </w:rPr>
        <w:t xml:space="preserve">the </w:t>
      </w:r>
      <w:r w:rsidRPr="00914EDA">
        <w:rPr>
          <w:i/>
        </w:rPr>
        <w:t xml:space="preserve">Windows 10 </w:t>
      </w:r>
      <w:r w:rsidR="00F76DA8">
        <w:rPr>
          <w:i/>
        </w:rPr>
        <w:t>(build 10.0.19041) SDK</w:t>
      </w:r>
      <w:r w:rsidRPr="00914EDA">
        <w:rPr>
          <w:i/>
        </w:rPr>
        <w:t>.</w:t>
      </w:r>
    </w:p>
    <w:p w14:paraId="337EFC46" w14:textId="77777777" w:rsidR="009F6B2F" w:rsidRDefault="009F6B2F" w:rsidP="00AE567F">
      <w:pPr>
        <w:pStyle w:val="Heading1"/>
        <w:spacing w:before="0"/>
      </w:pPr>
    </w:p>
    <w:p w14:paraId="29A0D94E" w14:textId="77777777" w:rsidR="00764B3A" w:rsidRDefault="00281D12" w:rsidP="00AE567F">
      <w:pPr>
        <w:pStyle w:val="Heading1"/>
        <w:spacing w:before="0"/>
      </w:pPr>
      <w:r>
        <w:t>Description</w:t>
      </w:r>
    </w:p>
    <w:p w14:paraId="1ABD50F1" w14:textId="25C6EBCD" w:rsidR="00330D3F" w:rsidRDefault="00F76DA8" w:rsidP="00330D3F">
      <w:r>
        <w:t xml:space="preserve">This sample provides a simplified demonstration and example of PlayFab Matchmaking services and APIs which are accessible through the PlayFab developer portal in conjunction with the PlayFab GDK core client libraries that are available for Scarlett, </w:t>
      </w:r>
      <w:proofErr w:type="spellStart"/>
      <w:r>
        <w:t>XboxOne</w:t>
      </w:r>
      <w:proofErr w:type="spellEnd"/>
      <w:r>
        <w:t>, and Desktop platforms.  PlayFab provides in-depth documentation for these APIs through their documentation portal.</w:t>
      </w:r>
    </w:p>
    <w:p w14:paraId="6BD6EB97" w14:textId="77777777" w:rsidR="00FB5876" w:rsidRDefault="00FB5876" w:rsidP="00330D3F">
      <w:pPr>
        <w:pStyle w:val="Heading1"/>
      </w:pPr>
    </w:p>
    <w:p w14:paraId="2F18E8FB" w14:textId="77777777" w:rsidR="00281D12" w:rsidRDefault="00281D12" w:rsidP="00330D3F">
      <w:pPr>
        <w:pStyle w:val="Heading1"/>
      </w:pPr>
      <w:r>
        <w:t>Building the Sample</w:t>
      </w:r>
    </w:p>
    <w:p w14:paraId="1142D214" w14:textId="49E3DD21" w:rsidR="00F76DA8" w:rsidRDefault="006956C6" w:rsidP="00090016">
      <w:r>
        <w:t xml:space="preserve">This sample was developed and tested </w:t>
      </w:r>
      <w:r w:rsidR="00090016">
        <w:t xml:space="preserve">against the June 2020 QFE4 release installed in conjunction with Visual Studio 2019 version 16.7.1.  </w:t>
      </w:r>
      <w:r w:rsidR="00F76DA8">
        <w:t>Whatever additional SDK components or dependencies that are required -- as mentioned during the installation of the GDK -- will have to be satisfied prior to attempting to build this sample.</w:t>
      </w:r>
    </w:p>
    <w:p w14:paraId="5345C827" w14:textId="77777777" w:rsidR="00F76DA8" w:rsidRDefault="00F76DA8" w:rsidP="00090016"/>
    <w:p w14:paraId="14FAD074" w14:textId="006C04E9" w:rsidR="00090016" w:rsidRDefault="00090016" w:rsidP="00090016">
      <w:r>
        <w:t xml:space="preserve">Open the solution file within Visual Studio and build the solution for either the Debug or Release configuration.  Make sure that the </w:t>
      </w:r>
      <w:r w:rsidR="007D4107">
        <w:t>Local Machine Debugger</w:t>
      </w:r>
      <w:r>
        <w:t xml:space="preserve"> is listed as the default debugger </w:t>
      </w:r>
      <w:r w:rsidR="003D73B3">
        <w:t>with</w:t>
      </w:r>
      <w:r>
        <w:t xml:space="preserve">in the selection </w:t>
      </w:r>
      <w:proofErr w:type="gramStart"/>
      <w:r>
        <w:t>drop-down, and</w:t>
      </w:r>
      <w:proofErr w:type="gramEnd"/>
      <w:r>
        <w:t xml:space="preserve"> select </w:t>
      </w:r>
      <w:r w:rsidR="007D4107">
        <w:t>the Desktop</w:t>
      </w:r>
      <w:r>
        <w:t xml:space="preserve"> platform.</w:t>
      </w:r>
    </w:p>
    <w:p w14:paraId="3D86906B" w14:textId="77777777" w:rsidR="00E03482" w:rsidRDefault="00E03482" w:rsidP="00E03482">
      <w:pPr>
        <w:spacing w:after="160" w:line="259" w:lineRule="auto"/>
      </w:pPr>
    </w:p>
    <w:p w14:paraId="77B1616F" w14:textId="4E4EBBC7" w:rsidR="00E03482" w:rsidRDefault="00E03482" w:rsidP="00E03482">
      <w:pPr>
        <w:spacing w:after="160" w:line="259" w:lineRule="auto"/>
      </w:pPr>
      <w:r>
        <w:t>Update: this sample now works with Visual Studio 2017 (15.9.38) using June 2021 GDK.</w:t>
      </w:r>
    </w:p>
    <w:p w14:paraId="0088DF56" w14:textId="77777777" w:rsidR="00281D12" w:rsidRDefault="00281D12" w:rsidP="00281D12">
      <w:pPr>
        <w:pStyle w:val="Heading1"/>
      </w:pPr>
      <w:r>
        <w:t>Using the sample</w:t>
      </w:r>
    </w:p>
    <w:p w14:paraId="1DEC9693" w14:textId="25E55EB6" w:rsidR="00281D12" w:rsidRDefault="00B45E3B" w:rsidP="00281D12">
      <w:r>
        <w:t>The sample can be controlled either through a gamepad that is connected directly to the development</w:t>
      </w:r>
      <w:r w:rsidR="007D4107">
        <w:t xml:space="preserve"> desktop PC</w:t>
      </w:r>
      <w:r>
        <w:t xml:space="preserve">, or through the </w:t>
      </w:r>
      <w:r w:rsidR="007D4107">
        <w:t xml:space="preserve">mouse &amp; </w:t>
      </w:r>
      <w:r>
        <w:t>keyboard.</w:t>
      </w:r>
    </w:p>
    <w:p w14:paraId="18593EF4" w14:textId="77777777" w:rsidR="00281D12" w:rsidRDefault="00281D12" w:rsidP="00281D12"/>
    <w:p w14:paraId="32D0C270" w14:textId="5EDC59B4" w:rsidR="00281D12" w:rsidRDefault="00591121" w:rsidP="00281D12">
      <w:r>
        <w:t xml:space="preserve">Upon successfully build and deployment of the sample solution, either from the Visual Studio 2019 IDE, or through the </w:t>
      </w:r>
      <w:r w:rsidR="007D4107">
        <w:t>GDK</w:t>
      </w:r>
      <w:r>
        <w:t xml:space="preserve"> toolset, a screen </w:t>
      </w:r>
      <w:r w:rsidR="00CE36AF">
        <w:t>like</w:t>
      </w:r>
      <w:r>
        <w:t xml:space="preserve"> that presented below should be visible.  If no user is already logged in </w:t>
      </w:r>
      <w:r w:rsidR="007D4107">
        <w:t>on the local sandbox XDKS.1</w:t>
      </w:r>
      <w:r>
        <w:t>, a standard Xbox Live login UI will present itself beforehand.</w:t>
      </w:r>
    </w:p>
    <w:p w14:paraId="327F9E2C" w14:textId="64E3D69F" w:rsidR="00CE36AF" w:rsidRDefault="00CE36AF" w:rsidP="00281D12"/>
    <w:p w14:paraId="13AD8D65" w14:textId="2B4E77CB" w:rsidR="00CE36AF" w:rsidRDefault="00CE36AF" w:rsidP="00281D12">
      <w:r>
        <w:t>Execution details (such API results or any encountered errors) are logged into the displayed console window which supports a history of 100 log lines</w:t>
      </w:r>
      <w:r w:rsidR="00F76DA8">
        <w:t>.</w:t>
      </w:r>
    </w:p>
    <w:p w14:paraId="0DC00FD4" w14:textId="77777777" w:rsidR="005E3DA1" w:rsidRDefault="005E3DA1" w:rsidP="00281D12"/>
    <w:p w14:paraId="4EBD6527" w14:textId="2104E587" w:rsidR="00281D12" w:rsidRPr="00CF0BB5" w:rsidRDefault="0057313B" w:rsidP="005E3DA1">
      <w:pPr>
        <w:pStyle w:val="Heading2"/>
      </w:pPr>
      <w:r>
        <w:lastRenderedPageBreak/>
        <w:t>Sample Start Screen</w:t>
      </w:r>
    </w:p>
    <w:p w14:paraId="52DE7391" w14:textId="77777777" w:rsidR="00C003D2" w:rsidRDefault="005E3DA1" w:rsidP="005E3DA1">
      <w:r>
        <w:rPr>
          <w:noProof/>
        </w:rPr>
        <w:drawing>
          <wp:inline distT="0" distB="0" distL="0" distR="0" wp14:anchorId="45F9E768" wp14:editId="54D8DA06">
            <wp:extent cx="5598303" cy="3286949"/>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598303" cy="3286949"/>
                    </a:xfrm>
                    <a:prstGeom prst="rect">
                      <a:avLst/>
                    </a:prstGeom>
                    <a:noFill/>
                  </pic:spPr>
                </pic:pic>
              </a:graphicData>
            </a:graphic>
          </wp:inline>
        </w:drawing>
      </w:r>
    </w:p>
    <w:p w14:paraId="3B0458D1" w14:textId="32859D21" w:rsidR="00281D12" w:rsidRDefault="00E64A76" w:rsidP="00331038">
      <w:r>
        <w:t>Before matchmaking can be executed, first the user is logged into Xbox Live and PlayFab (using Live as the identity provide</w:t>
      </w:r>
      <w:r w:rsidR="007D4107">
        <w:t>r</w:t>
      </w:r>
      <w:r>
        <w:t>) after network readiness has been established.</w:t>
      </w:r>
    </w:p>
    <w:p w14:paraId="0F87B909" w14:textId="77777777" w:rsidR="00E64A76" w:rsidRDefault="00E64A76" w:rsidP="00331038"/>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991"/>
        <w:gridCol w:w="2855"/>
        <w:gridCol w:w="2504"/>
      </w:tblGrid>
      <w:tr w:rsidR="00575766" w:rsidRPr="00C42F0D" w14:paraId="3396D82E" w14:textId="77777777" w:rsidTr="0057313B">
        <w:trPr>
          <w:cnfStyle w:val="100000000000" w:firstRow="1" w:lastRow="0" w:firstColumn="0" w:lastColumn="0" w:oddVBand="0" w:evenVBand="0" w:oddHBand="0" w:evenHBand="0" w:firstRowFirstColumn="0" w:firstRowLastColumn="0" w:lastRowFirstColumn="0" w:lastRowLastColumn="0"/>
          <w:trHeight w:val="364"/>
        </w:trPr>
        <w:tc>
          <w:tcPr>
            <w:tcW w:w="2134" w:type="pct"/>
            <w:hideMark/>
          </w:tcPr>
          <w:p w14:paraId="30D02D48" w14:textId="77777777" w:rsidR="00E16AF8" w:rsidRPr="00C42F0D" w:rsidRDefault="00E16AF8" w:rsidP="005E6344">
            <w:pPr>
              <w:pStyle w:val="Tableheading"/>
              <w:rPr>
                <w:bCs w:val="0"/>
              </w:rPr>
            </w:pPr>
            <w:r w:rsidRPr="00160A8A">
              <w:t>Action</w:t>
            </w:r>
          </w:p>
        </w:tc>
        <w:tc>
          <w:tcPr>
            <w:tcW w:w="1527" w:type="pct"/>
            <w:hideMark/>
          </w:tcPr>
          <w:p w14:paraId="3D65F773" w14:textId="77777777" w:rsidR="00E16AF8" w:rsidRPr="00C42F0D" w:rsidRDefault="00E16AF8" w:rsidP="005E6344">
            <w:pPr>
              <w:pStyle w:val="Tableheading"/>
              <w:rPr>
                <w:bCs w:val="0"/>
              </w:rPr>
            </w:pPr>
            <w:r>
              <w:t>Gamepad</w:t>
            </w:r>
          </w:p>
        </w:tc>
        <w:tc>
          <w:tcPr>
            <w:tcW w:w="1339" w:type="pct"/>
          </w:tcPr>
          <w:p w14:paraId="0BD2DDE2" w14:textId="551E160A" w:rsidR="00E16AF8" w:rsidRDefault="00E50A95" w:rsidP="005E6344">
            <w:pPr>
              <w:pStyle w:val="Tableheading"/>
            </w:pPr>
            <w:r>
              <w:t xml:space="preserve">Mouse + </w:t>
            </w:r>
            <w:r w:rsidR="00E16AF8">
              <w:t>Keyboard</w:t>
            </w:r>
          </w:p>
        </w:tc>
      </w:tr>
      <w:tr w:rsidR="00E16AF8" w:rsidRPr="00C42F0D" w14:paraId="18D361B9" w14:textId="77777777" w:rsidTr="0057313B">
        <w:trPr>
          <w:trHeight w:val="469"/>
        </w:trPr>
        <w:tc>
          <w:tcPr>
            <w:tcW w:w="2134" w:type="pct"/>
          </w:tcPr>
          <w:p w14:paraId="3CF03594" w14:textId="7AE207F7" w:rsidR="00E16AF8" w:rsidRPr="00C42F0D" w:rsidRDefault="0057313B" w:rsidP="005E6344">
            <w:pPr>
              <w:pStyle w:val="Tablebody"/>
            </w:pPr>
            <w:r>
              <w:t>Change highlighted button</w:t>
            </w:r>
          </w:p>
        </w:tc>
        <w:tc>
          <w:tcPr>
            <w:tcW w:w="1527" w:type="pct"/>
          </w:tcPr>
          <w:p w14:paraId="66443293" w14:textId="37E75167" w:rsidR="00E16AF8" w:rsidRPr="00C42F0D" w:rsidRDefault="0057313B" w:rsidP="005E6344">
            <w:pPr>
              <w:pStyle w:val="Tablebody"/>
            </w:pPr>
            <w:r>
              <w:t>D-Pad</w:t>
            </w:r>
          </w:p>
        </w:tc>
        <w:tc>
          <w:tcPr>
            <w:tcW w:w="1339" w:type="pct"/>
          </w:tcPr>
          <w:p w14:paraId="61551A00" w14:textId="459C01E5" w:rsidR="00E16AF8" w:rsidRPr="00C42F0D" w:rsidRDefault="0057313B" w:rsidP="005E6344">
            <w:pPr>
              <w:pStyle w:val="Tablebody"/>
            </w:pPr>
            <w:r>
              <w:t>Arrow keys</w:t>
            </w:r>
          </w:p>
        </w:tc>
      </w:tr>
      <w:tr w:rsidR="00575766" w14:paraId="062E705D" w14:textId="77777777" w:rsidTr="0057313B">
        <w:trPr>
          <w:cnfStyle w:val="000000010000" w:firstRow="0" w:lastRow="0" w:firstColumn="0" w:lastColumn="0" w:oddVBand="0" w:evenVBand="0" w:oddHBand="0" w:evenHBand="1" w:firstRowFirstColumn="0" w:firstRowLastColumn="0" w:lastRowFirstColumn="0" w:lastRowLastColumn="0"/>
          <w:trHeight w:val="234"/>
        </w:trPr>
        <w:tc>
          <w:tcPr>
            <w:tcW w:w="2134" w:type="pct"/>
          </w:tcPr>
          <w:p w14:paraId="0058A305" w14:textId="6676F5B0" w:rsidR="00E16AF8" w:rsidRDefault="0057313B" w:rsidP="005E6344">
            <w:pPr>
              <w:pStyle w:val="Tablebody"/>
            </w:pPr>
            <w:r>
              <w:t>Press highlighted button</w:t>
            </w:r>
          </w:p>
        </w:tc>
        <w:tc>
          <w:tcPr>
            <w:tcW w:w="1527" w:type="pct"/>
          </w:tcPr>
          <w:p w14:paraId="63729BC1" w14:textId="7B8A221D" w:rsidR="00E16AF8" w:rsidRDefault="0057313B" w:rsidP="005E6344">
            <w:pPr>
              <w:pStyle w:val="Tablebody"/>
            </w:pPr>
            <w:r>
              <w:t xml:space="preserve">A </w:t>
            </w:r>
            <w:r w:rsidR="00B45E3B">
              <w:t>B</w:t>
            </w:r>
            <w:r>
              <w:t>utton</w:t>
            </w:r>
          </w:p>
        </w:tc>
        <w:tc>
          <w:tcPr>
            <w:tcW w:w="1339" w:type="pct"/>
          </w:tcPr>
          <w:p w14:paraId="3ECE2A02" w14:textId="132EFF39" w:rsidR="00E16AF8" w:rsidRDefault="00E50A95" w:rsidP="005E6344">
            <w:pPr>
              <w:pStyle w:val="Tablebody"/>
            </w:pPr>
            <w:r>
              <w:t xml:space="preserve">LMB or </w:t>
            </w:r>
            <w:r w:rsidR="00B45E3B">
              <w:t xml:space="preserve">Enter </w:t>
            </w:r>
          </w:p>
        </w:tc>
      </w:tr>
      <w:tr w:rsidR="00E16AF8" w14:paraId="7C418273" w14:textId="77777777" w:rsidTr="0057313B">
        <w:trPr>
          <w:trHeight w:val="362"/>
        </w:trPr>
        <w:tc>
          <w:tcPr>
            <w:tcW w:w="2134" w:type="pct"/>
          </w:tcPr>
          <w:p w14:paraId="3E9946E6" w14:textId="7CC37DB0" w:rsidR="00E16AF8" w:rsidRDefault="0057313B" w:rsidP="005E6344">
            <w:pPr>
              <w:pStyle w:val="Tablebody"/>
            </w:pPr>
            <w:r>
              <w:t>Modify slider/scrollbar</w:t>
            </w:r>
          </w:p>
        </w:tc>
        <w:tc>
          <w:tcPr>
            <w:tcW w:w="1527" w:type="pct"/>
          </w:tcPr>
          <w:p w14:paraId="1941B85A" w14:textId="6397A25E" w:rsidR="00E16AF8" w:rsidRDefault="0057313B" w:rsidP="005E6344">
            <w:pPr>
              <w:pStyle w:val="Tablebody"/>
            </w:pPr>
            <w:r>
              <w:t xml:space="preserve">Left </w:t>
            </w:r>
            <w:proofErr w:type="spellStart"/>
            <w:r w:rsidR="00B45E3B">
              <w:t>T</w:t>
            </w:r>
            <w:r>
              <w:t>humbstick</w:t>
            </w:r>
            <w:proofErr w:type="spellEnd"/>
          </w:p>
        </w:tc>
        <w:tc>
          <w:tcPr>
            <w:tcW w:w="1339" w:type="pct"/>
          </w:tcPr>
          <w:p w14:paraId="094A2386" w14:textId="08DBAC59" w:rsidR="00E16AF8" w:rsidRDefault="00E50A95" w:rsidP="005E6344">
            <w:pPr>
              <w:pStyle w:val="Tablebody"/>
            </w:pPr>
            <w:r>
              <w:t>LMB + Mouse drag</w:t>
            </w:r>
          </w:p>
        </w:tc>
      </w:tr>
      <w:tr w:rsidR="00A0279B" w14:paraId="007B5F61" w14:textId="77777777" w:rsidTr="0057313B">
        <w:trPr>
          <w:cnfStyle w:val="000000010000" w:firstRow="0" w:lastRow="0" w:firstColumn="0" w:lastColumn="0" w:oddVBand="0" w:evenVBand="0" w:oddHBand="0" w:evenHBand="1" w:firstRowFirstColumn="0" w:firstRowLastColumn="0" w:lastRowFirstColumn="0" w:lastRowLastColumn="0"/>
          <w:trHeight w:val="469"/>
        </w:trPr>
        <w:tc>
          <w:tcPr>
            <w:tcW w:w="2134" w:type="pct"/>
          </w:tcPr>
          <w:p w14:paraId="41BADA00" w14:textId="77777777" w:rsidR="00A0279B" w:rsidRDefault="00A0279B" w:rsidP="005E6344">
            <w:pPr>
              <w:pStyle w:val="Tablebody"/>
            </w:pPr>
            <w:r>
              <w:t>Exit</w:t>
            </w:r>
          </w:p>
        </w:tc>
        <w:tc>
          <w:tcPr>
            <w:tcW w:w="1527" w:type="pct"/>
          </w:tcPr>
          <w:p w14:paraId="3849FA3B" w14:textId="77777777" w:rsidR="00A0279B" w:rsidRDefault="00A0279B" w:rsidP="005E6344">
            <w:pPr>
              <w:pStyle w:val="Tablebody"/>
            </w:pPr>
            <w:r>
              <w:t>View Button</w:t>
            </w:r>
          </w:p>
        </w:tc>
        <w:tc>
          <w:tcPr>
            <w:tcW w:w="1339" w:type="pct"/>
          </w:tcPr>
          <w:p w14:paraId="0911872C" w14:textId="77777777" w:rsidR="00A0279B" w:rsidRDefault="00A0279B" w:rsidP="005E6344">
            <w:pPr>
              <w:pStyle w:val="Tablebody"/>
            </w:pPr>
            <w:r>
              <w:t>Esc</w:t>
            </w:r>
          </w:p>
        </w:tc>
      </w:tr>
    </w:tbl>
    <w:p w14:paraId="1806CF27" w14:textId="77777777" w:rsidR="00E16AF8" w:rsidRDefault="00E16AF8" w:rsidP="00331038"/>
    <w:p w14:paraId="4EFC2E57" w14:textId="77777777" w:rsidR="0057313B" w:rsidRDefault="0057313B">
      <w:pPr>
        <w:spacing w:after="160" w:line="259" w:lineRule="auto"/>
      </w:pPr>
      <w:r>
        <w:br w:type="page"/>
      </w:r>
    </w:p>
    <w:p w14:paraId="3B8AA7D5" w14:textId="79D77D72" w:rsidR="0057313B" w:rsidRPr="00CF0BB5" w:rsidRDefault="005D7301" w:rsidP="0057313B">
      <w:pPr>
        <w:pStyle w:val="Heading2"/>
      </w:pPr>
      <w:r>
        <w:lastRenderedPageBreak/>
        <w:t>Find Simple Match</w:t>
      </w:r>
    </w:p>
    <w:p w14:paraId="51556341" w14:textId="77777777" w:rsidR="0057313B" w:rsidRDefault="0057313B" w:rsidP="0057313B">
      <w:r>
        <w:rPr>
          <w:noProof/>
        </w:rPr>
        <w:drawing>
          <wp:inline distT="0" distB="0" distL="0" distR="0" wp14:anchorId="53CD9C63" wp14:editId="4367366F">
            <wp:extent cx="5464317" cy="320828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64317" cy="3208281"/>
                    </a:xfrm>
                    <a:prstGeom prst="rect">
                      <a:avLst/>
                    </a:prstGeom>
                    <a:noFill/>
                  </pic:spPr>
                </pic:pic>
              </a:graphicData>
            </a:graphic>
          </wp:inline>
        </w:drawing>
      </w:r>
    </w:p>
    <w:p w14:paraId="75367E37" w14:textId="3FFAE31D" w:rsidR="0057313B" w:rsidRDefault="00E64A76">
      <w:pPr>
        <w:spacing w:after="160" w:line="259" w:lineRule="auto"/>
      </w:pPr>
      <w:r>
        <w:t>The player level slider sets the level from which to matchmaking against a queue that uses numerical difference of a User attribute to find a suitable match.</w:t>
      </w:r>
    </w:p>
    <w:p w14:paraId="5B83EB34" w14:textId="77777777" w:rsidR="0057313B" w:rsidRDefault="0057313B">
      <w:pPr>
        <w:spacing w:after="160" w:line="259" w:lineRule="auto"/>
      </w:pPr>
    </w:p>
    <w:p w14:paraId="6EE306F3" w14:textId="2E691ACF" w:rsidR="0057313B" w:rsidRPr="00CF0BB5" w:rsidRDefault="00EF6F97" w:rsidP="0057313B">
      <w:pPr>
        <w:pStyle w:val="Heading2"/>
      </w:pPr>
      <w:r>
        <w:t>Get Region Latencies</w:t>
      </w:r>
    </w:p>
    <w:p w14:paraId="168E890C" w14:textId="77777777" w:rsidR="0057313B" w:rsidRDefault="0057313B" w:rsidP="0057313B">
      <w:r>
        <w:rPr>
          <w:noProof/>
        </w:rPr>
        <w:drawing>
          <wp:inline distT="0" distB="0" distL="0" distR="0" wp14:anchorId="752C5312" wp14:editId="16358F66">
            <wp:extent cx="5464317" cy="320828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64317" cy="3208281"/>
                    </a:xfrm>
                    <a:prstGeom prst="rect">
                      <a:avLst/>
                    </a:prstGeom>
                    <a:noFill/>
                  </pic:spPr>
                </pic:pic>
              </a:graphicData>
            </a:graphic>
          </wp:inline>
        </w:drawing>
      </w:r>
    </w:p>
    <w:p w14:paraId="65E0C542" w14:textId="2E41EFA7" w:rsidR="0057313B" w:rsidRDefault="00E64A76">
      <w:pPr>
        <w:spacing w:after="160" w:line="259" w:lineRule="auto"/>
      </w:pPr>
      <w:r>
        <w:t xml:space="preserve">Before attempting to matchmake on a queue that employs region latency rules, first we obtain the latencies to the </w:t>
      </w:r>
      <w:proofErr w:type="spellStart"/>
      <w:r>
        <w:t>EastUs</w:t>
      </w:r>
      <w:proofErr w:type="spellEnd"/>
      <w:r>
        <w:t xml:space="preserve"> and </w:t>
      </w:r>
      <w:proofErr w:type="spellStart"/>
      <w:r>
        <w:t>WestUs</w:t>
      </w:r>
      <w:proofErr w:type="spellEnd"/>
      <w:r>
        <w:t xml:space="preserve"> datacenter beacons by timing a send &amp; receive UDP packet.</w:t>
      </w:r>
    </w:p>
    <w:p w14:paraId="3DA78B3E" w14:textId="77777777" w:rsidR="0057313B" w:rsidRDefault="0057313B">
      <w:pPr>
        <w:spacing w:after="160" w:line="259" w:lineRule="auto"/>
      </w:pPr>
      <w:r>
        <w:br w:type="page"/>
      </w:r>
    </w:p>
    <w:p w14:paraId="5F95A5E9" w14:textId="4EEA1ED5" w:rsidR="0057313B" w:rsidRPr="00CF0BB5" w:rsidRDefault="005D7301" w:rsidP="0057313B">
      <w:pPr>
        <w:pStyle w:val="Heading2"/>
      </w:pPr>
      <w:r>
        <w:lastRenderedPageBreak/>
        <w:t>Find Region Match</w:t>
      </w:r>
    </w:p>
    <w:p w14:paraId="0B0AB410" w14:textId="77777777" w:rsidR="0057313B" w:rsidRDefault="0057313B" w:rsidP="0057313B">
      <w:r>
        <w:rPr>
          <w:noProof/>
        </w:rPr>
        <w:drawing>
          <wp:inline distT="0" distB="0" distL="0" distR="0" wp14:anchorId="34AA8A2D" wp14:editId="28C6FD58">
            <wp:extent cx="5464317" cy="320828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64317" cy="3208281"/>
                    </a:xfrm>
                    <a:prstGeom prst="rect">
                      <a:avLst/>
                    </a:prstGeom>
                    <a:noFill/>
                  </pic:spPr>
                </pic:pic>
              </a:graphicData>
            </a:graphic>
          </wp:inline>
        </w:drawing>
      </w:r>
    </w:p>
    <w:p w14:paraId="1EF13F78" w14:textId="4230279E" w:rsidR="0057313B" w:rsidRDefault="00E64A76">
      <w:pPr>
        <w:spacing w:after="160" w:line="259" w:lineRule="auto"/>
      </w:pPr>
      <w:r>
        <w:t>When a match is successfully created for a matchmaking ticket which targets a matchmaking queue that uses region latency rules, the server connection details are provided to the client.</w:t>
      </w:r>
    </w:p>
    <w:p w14:paraId="6C250250" w14:textId="77777777" w:rsidR="0057313B" w:rsidRDefault="0057313B">
      <w:pPr>
        <w:spacing w:after="160" w:line="259" w:lineRule="auto"/>
      </w:pPr>
    </w:p>
    <w:p w14:paraId="62D694F2" w14:textId="7FC7AB9E" w:rsidR="0057313B" w:rsidRPr="00CF0BB5" w:rsidRDefault="0057313B" w:rsidP="0057313B">
      <w:pPr>
        <w:pStyle w:val="Heading2"/>
      </w:pPr>
      <w:r>
        <w:t xml:space="preserve">Simple Difference Rule – </w:t>
      </w:r>
      <w:proofErr w:type="spellStart"/>
      <w:r>
        <w:t>GameManager</w:t>
      </w:r>
      <w:proofErr w:type="spellEnd"/>
      <w:r>
        <w:t xml:space="preserve"> Matchmaking Console</w:t>
      </w:r>
    </w:p>
    <w:p w14:paraId="5D1CF8AE" w14:textId="77777777" w:rsidR="0057313B" w:rsidRDefault="0057313B" w:rsidP="0057313B">
      <w:r>
        <w:rPr>
          <w:noProof/>
        </w:rPr>
        <w:drawing>
          <wp:inline distT="0" distB="0" distL="0" distR="0" wp14:anchorId="3B7D1336" wp14:editId="2AE8871B">
            <wp:extent cx="5464317" cy="30897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64317" cy="3089700"/>
                    </a:xfrm>
                    <a:prstGeom prst="rect">
                      <a:avLst/>
                    </a:prstGeom>
                    <a:noFill/>
                  </pic:spPr>
                </pic:pic>
              </a:graphicData>
            </a:graphic>
          </wp:inline>
        </w:drawing>
      </w:r>
    </w:p>
    <w:p w14:paraId="6CA6101C" w14:textId="0C161A8D" w:rsidR="0057313B" w:rsidRDefault="00EF6F97">
      <w:pPr>
        <w:spacing w:after="160" w:line="259" w:lineRule="auto"/>
      </w:pPr>
      <w:r>
        <w:t xml:space="preserve">Screenshot of the PlayFab Matchmaking rule editor within the </w:t>
      </w:r>
      <w:proofErr w:type="spellStart"/>
      <w:r>
        <w:t>GameManager</w:t>
      </w:r>
      <w:proofErr w:type="spellEnd"/>
      <w:r>
        <w:t xml:space="preserve"> multiplayer console for setting a simple User attribute numerical difference rule</w:t>
      </w:r>
      <w:r w:rsidR="00E64A76">
        <w:t xml:space="preserve"> for matchmaking.</w:t>
      </w:r>
    </w:p>
    <w:p w14:paraId="50DFE956" w14:textId="77777777" w:rsidR="0057313B" w:rsidRDefault="0057313B">
      <w:pPr>
        <w:spacing w:after="160" w:line="259" w:lineRule="auto"/>
      </w:pPr>
      <w:r>
        <w:br w:type="page"/>
      </w:r>
    </w:p>
    <w:p w14:paraId="39075FC2" w14:textId="73957003" w:rsidR="0057313B" w:rsidRPr="00CF0BB5" w:rsidRDefault="0057313B" w:rsidP="0057313B">
      <w:pPr>
        <w:pStyle w:val="Heading2"/>
      </w:pPr>
      <w:r>
        <w:lastRenderedPageBreak/>
        <w:t xml:space="preserve">Available Server Build Pool – </w:t>
      </w:r>
      <w:proofErr w:type="spellStart"/>
      <w:r>
        <w:t>GameManager</w:t>
      </w:r>
      <w:proofErr w:type="spellEnd"/>
      <w:r>
        <w:t xml:space="preserve"> Server Console</w:t>
      </w:r>
    </w:p>
    <w:p w14:paraId="6AF1754F" w14:textId="77777777" w:rsidR="0057313B" w:rsidRDefault="0057313B" w:rsidP="0057313B">
      <w:r>
        <w:rPr>
          <w:noProof/>
        </w:rPr>
        <w:drawing>
          <wp:inline distT="0" distB="0" distL="0" distR="0" wp14:anchorId="4C2E3DC0" wp14:editId="313903D7">
            <wp:extent cx="5464317" cy="3081267"/>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64317" cy="3081267"/>
                    </a:xfrm>
                    <a:prstGeom prst="rect">
                      <a:avLst/>
                    </a:prstGeom>
                    <a:noFill/>
                  </pic:spPr>
                </pic:pic>
              </a:graphicData>
            </a:graphic>
          </wp:inline>
        </w:drawing>
      </w:r>
    </w:p>
    <w:p w14:paraId="07EE62E7" w14:textId="339074E2" w:rsidR="0057313B" w:rsidRDefault="00EF6F97">
      <w:pPr>
        <w:spacing w:after="160" w:line="259" w:lineRule="auto"/>
      </w:pPr>
      <w:r>
        <w:t xml:space="preserve">Screenshot taken from the PlayFab </w:t>
      </w:r>
      <w:proofErr w:type="spellStart"/>
      <w:r>
        <w:t>GameManager</w:t>
      </w:r>
      <w:proofErr w:type="spellEnd"/>
      <w:r>
        <w:t xml:space="preserve"> server console for managing and deploying server pools for various datacenter regions.  The PlayFab “</w:t>
      </w:r>
      <w:proofErr w:type="spellStart"/>
      <w:r>
        <w:t>Quickstart</w:t>
      </w:r>
      <w:proofErr w:type="spellEnd"/>
      <w:r>
        <w:t>” server example was used.</w:t>
      </w:r>
    </w:p>
    <w:p w14:paraId="56AC60D0" w14:textId="77777777" w:rsidR="0057313B" w:rsidRDefault="0057313B">
      <w:pPr>
        <w:spacing w:after="160" w:line="259" w:lineRule="auto"/>
      </w:pPr>
    </w:p>
    <w:p w14:paraId="2E0AEB8C" w14:textId="25C3677F" w:rsidR="0057313B" w:rsidRPr="00CF0BB5" w:rsidRDefault="0057313B" w:rsidP="0057313B">
      <w:pPr>
        <w:pStyle w:val="Heading2"/>
      </w:pPr>
      <w:r>
        <w:t xml:space="preserve">Server Region Latency Rule – </w:t>
      </w:r>
      <w:proofErr w:type="spellStart"/>
      <w:r>
        <w:t>GameManager</w:t>
      </w:r>
      <w:proofErr w:type="spellEnd"/>
      <w:r>
        <w:t xml:space="preserve"> Matchmaking Console</w:t>
      </w:r>
    </w:p>
    <w:p w14:paraId="73FB277B" w14:textId="77777777" w:rsidR="0057313B" w:rsidRDefault="0057313B" w:rsidP="0057313B">
      <w:r>
        <w:rPr>
          <w:noProof/>
        </w:rPr>
        <w:drawing>
          <wp:inline distT="0" distB="0" distL="0" distR="0" wp14:anchorId="0526A0C9" wp14:editId="32941E4E">
            <wp:extent cx="5464317" cy="308801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4317" cy="3088013"/>
                    </a:xfrm>
                    <a:prstGeom prst="rect">
                      <a:avLst/>
                    </a:prstGeom>
                    <a:noFill/>
                  </pic:spPr>
                </pic:pic>
              </a:graphicData>
            </a:graphic>
          </wp:inline>
        </w:drawing>
      </w:r>
    </w:p>
    <w:p w14:paraId="5845C683" w14:textId="679608D0" w:rsidR="00575766" w:rsidRDefault="00EF6F97">
      <w:pPr>
        <w:spacing w:after="160" w:line="259" w:lineRule="auto"/>
      </w:pPr>
      <w:r>
        <w:t>Screenshot showing a simplified server region matchmaking rule which relies on connection latency to find a suitable player match.</w:t>
      </w:r>
      <w:r w:rsidR="00575766">
        <w:br w:type="page"/>
      </w:r>
    </w:p>
    <w:p w14:paraId="07DD6F8A" w14:textId="77777777" w:rsidR="003D3EF7" w:rsidRDefault="003D3EF7" w:rsidP="003D3EF7">
      <w:pPr>
        <w:pStyle w:val="Heading1"/>
      </w:pPr>
      <w:r>
        <w:lastRenderedPageBreak/>
        <w:t>Implementation notes</w:t>
      </w:r>
    </w:p>
    <w:p w14:paraId="550CB821" w14:textId="0B6BFEBE" w:rsidR="003D3EF7" w:rsidRDefault="00EF6F97" w:rsidP="003D3EF7">
      <w:r>
        <w:t xml:space="preserve">The method employed by the sample to determine the latencies to the various PlayFab region beacons is </w:t>
      </w:r>
      <w:r w:rsidR="00FF47B2">
        <w:t xml:space="preserve">done </w:t>
      </w:r>
      <w:proofErr w:type="gramStart"/>
      <w:r>
        <w:t>through the use of</w:t>
      </w:r>
      <w:proofErr w:type="gramEnd"/>
      <w:r>
        <w:t xml:space="preserve"> simple UDP socket send &amp; receive</w:t>
      </w:r>
      <w:r w:rsidR="00BC2F2A">
        <w:t xml:space="preserve"> communication</w:t>
      </w:r>
      <w:r>
        <w:t>.  Other methods suitable for Xbox certification may be employed instead, such as the use of dedicated APIs specific to this purpose.</w:t>
      </w:r>
    </w:p>
    <w:p w14:paraId="6400B043" w14:textId="77777777" w:rsidR="005640ED" w:rsidRDefault="005640ED" w:rsidP="003D3EF7">
      <w:pPr>
        <w:pStyle w:val="Heading1"/>
      </w:pPr>
      <w:bookmarkStart w:id="0" w:name="ID2EMD"/>
      <w:bookmarkEnd w:id="0"/>
    </w:p>
    <w:p w14:paraId="0976F839" w14:textId="77777777" w:rsidR="003D3EF7" w:rsidRDefault="003D3EF7" w:rsidP="003D3EF7">
      <w:pPr>
        <w:pStyle w:val="Heading1"/>
      </w:pPr>
      <w:r>
        <w:t>Known issues</w:t>
      </w:r>
    </w:p>
    <w:p w14:paraId="341D5C2E" w14:textId="6C5B3F96" w:rsidR="003D3EF7" w:rsidRDefault="00EF6F97" w:rsidP="003D3EF7">
      <w:pPr>
        <w:rPr>
          <w:rFonts w:ascii="Segoe UI Semilight" w:eastAsiaTheme="majorEastAsia" w:hAnsi="Segoe UI Semilight" w:cs="Segoe UI Semilight"/>
          <w:bCs/>
          <w:color w:val="107C10"/>
          <w:sz w:val="36"/>
          <w:szCs w:val="28"/>
        </w:rPr>
      </w:pPr>
      <w:r>
        <w:t>Attempting to perform a matchmake based on region simply through building and running th</w:t>
      </w:r>
      <w:r w:rsidR="00D4138C">
        <w:t>e</w:t>
      </w:r>
      <w:r>
        <w:t xml:space="preserve"> sample will fail or timeout.  As demonstrated in the screenshots above, this sample does not actually deploy servers to Azure regions.  To fully test this functionality, the developer must follow the guidelines set forth in the PlayFab documentation for deploying custom game servers to real Azure regions, and associating those builds with region matching rules </w:t>
      </w:r>
      <w:r w:rsidR="00810C8C">
        <w:t xml:space="preserve">(within queues) </w:t>
      </w:r>
      <w:r>
        <w:t>accordingly.</w:t>
      </w:r>
      <w:r w:rsidR="003D3EF7" w:rsidRPr="000744B0">
        <w:rPr>
          <w:i/>
        </w:rPr>
        <w:t xml:space="preserve"> </w:t>
      </w:r>
    </w:p>
    <w:p w14:paraId="65661066" w14:textId="77777777" w:rsidR="00330D3F" w:rsidRDefault="00330D3F" w:rsidP="003D3EF7">
      <w:pPr>
        <w:pStyle w:val="Heading1"/>
      </w:pPr>
    </w:p>
    <w:p w14:paraId="17900208" w14:textId="77777777" w:rsidR="003D3EF7" w:rsidRDefault="003D3EF7" w:rsidP="003D3EF7">
      <w:pPr>
        <w:pStyle w:val="Heading1"/>
      </w:pPr>
      <w:r>
        <w:t>Update history</w:t>
      </w:r>
    </w:p>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991"/>
        <w:gridCol w:w="2855"/>
        <w:gridCol w:w="2504"/>
      </w:tblGrid>
      <w:tr w:rsidR="00293B08" w14:paraId="78C840A5" w14:textId="77777777" w:rsidTr="00735E7F">
        <w:trPr>
          <w:cnfStyle w:val="100000000000" w:firstRow="1" w:lastRow="0" w:firstColumn="0" w:lastColumn="0" w:oddVBand="0" w:evenVBand="0" w:oddHBand="0" w:evenHBand="0" w:firstRowFirstColumn="0" w:firstRowLastColumn="0" w:lastRowFirstColumn="0" w:lastRowLastColumn="0"/>
          <w:trHeight w:val="364"/>
        </w:trPr>
        <w:tc>
          <w:tcPr>
            <w:tcW w:w="2134" w:type="pct"/>
            <w:hideMark/>
          </w:tcPr>
          <w:p w14:paraId="61661028" w14:textId="69426BE4" w:rsidR="00293B08" w:rsidRPr="00C42F0D" w:rsidRDefault="00293B08" w:rsidP="00735E7F">
            <w:pPr>
              <w:pStyle w:val="Tableheading"/>
              <w:rPr>
                <w:bCs w:val="0"/>
              </w:rPr>
            </w:pPr>
            <w:r>
              <w:t>Description</w:t>
            </w:r>
          </w:p>
        </w:tc>
        <w:tc>
          <w:tcPr>
            <w:tcW w:w="1527" w:type="pct"/>
            <w:hideMark/>
          </w:tcPr>
          <w:p w14:paraId="2386BE2D" w14:textId="2FE7B769" w:rsidR="00293B08" w:rsidRPr="00C42F0D" w:rsidRDefault="00293B08" w:rsidP="00735E7F">
            <w:pPr>
              <w:pStyle w:val="Tableheading"/>
              <w:rPr>
                <w:bCs w:val="0"/>
              </w:rPr>
            </w:pPr>
            <w:r>
              <w:t>Release Date</w:t>
            </w:r>
          </w:p>
        </w:tc>
        <w:tc>
          <w:tcPr>
            <w:tcW w:w="1339" w:type="pct"/>
          </w:tcPr>
          <w:p w14:paraId="033A908E" w14:textId="7D205FE9" w:rsidR="00293B08" w:rsidRDefault="00293B08" w:rsidP="00735E7F">
            <w:pPr>
              <w:pStyle w:val="Tableheading"/>
            </w:pPr>
            <w:r>
              <w:t>Version</w:t>
            </w:r>
          </w:p>
        </w:tc>
      </w:tr>
      <w:tr w:rsidR="00293B08" w:rsidRPr="00C42F0D" w14:paraId="612912E7" w14:textId="77777777" w:rsidTr="00735E7F">
        <w:trPr>
          <w:trHeight w:val="469"/>
        </w:trPr>
        <w:tc>
          <w:tcPr>
            <w:tcW w:w="2134" w:type="pct"/>
          </w:tcPr>
          <w:p w14:paraId="3564E877" w14:textId="28A03F58" w:rsidR="00293B08" w:rsidRPr="00C42F0D" w:rsidRDefault="00293B08" w:rsidP="00735E7F">
            <w:pPr>
              <w:pStyle w:val="Tablebody"/>
            </w:pPr>
            <w:r>
              <w:t>Initial draft of README for the sample.  Includes build requirements, usage details, and notes and issues.</w:t>
            </w:r>
          </w:p>
        </w:tc>
        <w:tc>
          <w:tcPr>
            <w:tcW w:w="1527" w:type="pct"/>
          </w:tcPr>
          <w:p w14:paraId="7B36E4A2" w14:textId="678111B6" w:rsidR="00293B08" w:rsidRPr="00C42F0D" w:rsidRDefault="00293B08" w:rsidP="00735E7F">
            <w:pPr>
              <w:pStyle w:val="Tablebody"/>
            </w:pPr>
            <w:r>
              <w:t>Sept. 1, 2020</w:t>
            </w:r>
          </w:p>
        </w:tc>
        <w:tc>
          <w:tcPr>
            <w:tcW w:w="1339" w:type="pct"/>
          </w:tcPr>
          <w:p w14:paraId="03EE1F07" w14:textId="334EBF8A" w:rsidR="00293B08" w:rsidRPr="00C42F0D" w:rsidRDefault="00293B08" w:rsidP="00735E7F">
            <w:pPr>
              <w:pStyle w:val="Tablebody"/>
            </w:pPr>
            <w:r>
              <w:t>1.0</w:t>
            </w:r>
          </w:p>
        </w:tc>
      </w:tr>
      <w:tr w:rsidR="00E03482" w14:paraId="4B5C02E1" w14:textId="77777777" w:rsidTr="00735E7F">
        <w:trPr>
          <w:cnfStyle w:val="000000010000" w:firstRow="0" w:lastRow="0" w:firstColumn="0" w:lastColumn="0" w:oddVBand="0" w:evenVBand="0" w:oddHBand="0" w:evenHBand="1" w:firstRowFirstColumn="0" w:firstRowLastColumn="0" w:lastRowFirstColumn="0" w:lastRowLastColumn="0"/>
          <w:trHeight w:val="234"/>
        </w:trPr>
        <w:tc>
          <w:tcPr>
            <w:tcW w:w="2134" w:type="pct"/>
          </w:tcPr>
          <w:p w14:paraId="7FC70D11" w14:textId="025562A1" w:rsidR="00E03482" w:rsidRDefault="00E03482" w:rsidP="00E03482">
            <w:pPr>
              <w:pStyle w:val="Tablebody"/>
            </w:pPr>
            <w:r>
              <w:t>Updated to make compatible with VS2017</w:t>
            </w:r>
          </w:p>
        </w:tc>
        <w:tc>
          <w:tcPr>
            <w:tcW w:w="1527" w:type="pct"/>
          </w:tcPr>
          <w:p w14:paraId="124D4DA0" w14:textId="6BB8895C" w:rsidR="00E03482" w:rsidRDefault="00E03482" w:rsidP="00E03482">
            <w:pPr>
              <w:pStyle w:val="Tablebody"/>
            </w:pPr>
            <w:r>
              <w:t>September 2020</w:t>
            </w:r>
          </w:p>
        </w:tc>
        <w:tc>
          <w:tcPr>
            <w:tcW w:w="1339" w:type="pct"/>
          </w:tcPr>
          <w:p w14:paraId="3AA79DC3" w14:textId="724909B4" w:rsidR="00E03482" w:rsidRDefault="00E03482" w:rsidP="00E03482">
            <w:pPr>
              <w:pStyle w:val="Tablebody"/>
            </w:pPr>
            <w:r>
              <w:t>1.1</w:t>
            </w:r>
          </w:p>
        </w:tc>
      </w:tr>
    </w:tbl>
    <w:p w14:paraId="00051A0D" w14:textId="77777777" w:rsidR="00293B08" w:rsidRDefault="00293B08" w:rsidP="00331038"/>
    <w:p w14:paraId="5197E196" w14:textId="77777777" w:rsidR="00FB5876" w:rsidRDefault="00FB5876" w:rsidP="00FB5876">
      <w:pPr>
        <w:pStyle w:val="Heading1"/>
        <w:rPr>
          <w:rFonts w:eastAsia="Times New Roman"/>
        </w:rPr>
      </w:pPr>
    </w:p>
    <w:p w14:paraId="4AB62B08" w14:textId="77777777" w:rsidR="00FB5876" w:rsidRDefault="00FB5876" w:rsidP="00FB5876">
      <w:pPr>
        <w:pStyle w:val="Heading1"/>
        <w:rPr>
          <w:rFonts w:eastAsia="Times New Roman"/>
        </w:rPr>
      </w:pPr>
      <w:r>
        <w:rPr>
          <w:rFonts w:eastAsia="Times New Roman"/>
        </w:rPr>
        <w:t>Privacy Statement</w:t>
      </w:r>
    </w:p>
    <w:p w14:paraId="499DAF31" w14:textId="77777777" w:rsidR="00FB5876" w:rsidRDefault="00FB5876" w:rsidP="00FB5876">
      <w:r>
        <w:t>When compiling and running a sample, the file name of the sample executable will be sent to Microsoft to help track sample usage. To opt-out of this data collection, you can remove the block of code in Main.cpp labeled “Sample Usage Telemetry”.</w:t>
      </w:r>
    </w:p>
    <w:p w14:paraId="4156CA1C" w14:textId="77777777" w:rsidR="00FB5876" w:rsidRDefault="00FB5876" w:rsidP="00FB5876"/>
    <w:p w14:paraId="39946FCF" w14:textId="77777777" w:rsidR="00FB5876" w:rsidRDefault="00FB5876" w:rsidP="00FB5876">
      <w:r>
        <w:t xml:space="preserve">For more information about Microsoft’s privacy policies in general, see the </w:t>
      </w:r>
      <w:hyperlink r:id="rId16" w:history="1">
        <w:r>
          <w:rPr>
            <w:rStyle w:val="Hyperlink"/>
          </w:rPr>
          <w:t>Microsoft Privacy Statement</w:t>
        </w:r>
      </w:hyperlink>
      <w:r>
        <w:t>.</w:t>
      </w:r>
    </w:p>
    <w:p w14:paraId="0E9237A9" w14:textId="77777777" w:rsidR="00FB5876" w:rsidRPr="00331038" w:rsidRDefault="00FB5876" w:rsidP="00331038"/>
    <w:sectPr w:rsidR="00FB5876" w:rsidRPr="00331038" w:rsidSect="00937E3A">
      <w:footerReference w:type="default" r:id="rId17"/>
      <w:headerReference w:type="first" r:id="rId18"/>
      <w:footerReference w:type="first" r:id="rId19"/>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89A7C" w14:textId="77777777" w:rsidR="00536CAE" w:rsidRDefault="00536CAE" w:rsidP="0074610F">
      <w:r>
        <w:separator/>
      </w:r>
    </w:p>
  </w:endnote>
  <w:endnote w:type="continuationSeparator" w:id="0">
    <w:p w14:paraId="247DFD87" w14:textId="77777777" w:rsidR="00536CAE" w:rsidRDefault="00536CAE"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0504FD0" w14:textId="77777777" w:rsidTr="00E37847">
      <w:tc>
        <w:tcPr>
          <w:tcW w:w="4500" w:type="pct"/>
          <w:tcBorders>
            <w:top w:val="single" w:sz="4" w:space="0" w:color="808080" w:themeColor="background1" w:themeShade="80"/>
          </w:tcBorders>
          <w:shd w:val="clear" w:color="auto" w:fill="auto"/>
        </w:tcPr>
        <w:p w14:paraId="2FCDB602" w14:textId="7EF4A8F3" w:rsidR="00843058" w:rsidRPr="00097CCA" w:rsidRDefault="00683D94" w:rsidP="00585527">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3F847D5F" wp14:editId="58CA6D24">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E03482">
            <w:rPr>
              <w:rFonts w:cs="Segoe UI"/>
              <w:noProof/>
              <w:color w:val="808080" w:themeColor="background1" w:themeShade="80"/>
              <w:sz w:val="16"/>
              <w:szCs w:val="16"/>
            </w:rPr>
            <w:t>2021</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281D12">
            <w:rPr>
              <w:rFonts w:cs="Segoe UI"/>
              <w:color w:val="808080" w:themeColor="background1" w:themeShade="80"/>
              <w:szCs w:val="20"/>
            </w:rPr>
            <w:t>[Sample Name Here]</w:t>
          </w:r>
        </w:p>
      </w:tc>
      <w:tc>
        <w:tcPr>
          <w:tcW w:w="500" w:type="pct"/>
          <w:tcBorders>
            <w:top w:val="single" w:sz="4" w:space="0" w:color="808080" w:themeColor="background1" w:themeShade="80"/>
          </w:tcBorders>
          <w:shd w:val="clear" w:color="auto" w:fill="auto"/>
        </w:tcPr>
        <w:p w14:paraId="01CC2912"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A56375">
            <w:rPr>
              <w:rFonts w:cs="Segoe UI"/>
              <w:b/>
              <w:noProof/>
              <w:color w:val="808080" w:themeColor="background1" w:themeShade="80"/>
              <w:szCs w:val="20"/>
            </w:rPr>
            <w:t>4</w:t>
          </w:r>
          <w:r w:rsidRPr="00097CCA">
            <w:rPr>
              <w:rFonts w:cs="Segoe UI"/>
              <w:b/>
              <w:noProof/>
              <w:color w:val="808080" w:themeColor="background1" w:themeShade="80"/>
              <w:szCs w:val="20"/>
            </w:rPr>
            <w:fldChar w:fldCharType="end"/>
          </w:r>
        </w:p>
      </w:tc>
    </w:tr>
  </w:tbl>
  <w:p w14:paraId="7412A1D9"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59E3FAB9" w14:textId="77777777" w:rsidTr="00F70459">
      <w:tc>
        <w:tcPr>
          <w:tcW w:w="4500" w:type="pct"/>
          <w:tcBorders>
            <w:top w:val="single" w:sz="4" w:space="0" w:color="808080" w:themeColor="background1" w:themeShade="80"/>
          </w:tcBorders>
          <w:shd w:val="clear" w:color="auto" w:fill="auto"/>
        </w:tcPr>
        <w:p w14:paraId="46ED7B0A" w14:textId="2A292AA0"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E03482">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535DE716" wp14:editId="54770E82">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1F960900"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1A166E1D"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E39C7" w14:textId="77777777" w:rsidR="00536CAE" w:rsidRDefault="00536CAE" w:rsidP="0074610F">
      <w:r>
        <w:separator/>
      </w:r>
    </w:p>
  </w:footnote>
  <w:footnote w:type="continuationSeparator" w:id="0">
    <w:p w14:paraId="25EBDE60" w14:textId="77777777" w:rsidR="00536CAE" w:rsidRDefault="00536CAE"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40DC22F3" w14:textId="77777777" w:rsidTr="000B6D5E">
      <w:trPr>
        <w:trHeight w:val="1340"/>
      </w:trPr>
      <w:tc>
        <w:tcPr>
          <w:tcW w:w="12240" w:type="dxa"/>
          <w:tcBorders>
            <w:top w:val="nil"/>
            <w:left w:val="nil"/>
            <w:bottom w:val="nil"/>
            <w:right w:val="nil"/>
          </w:tcBorders>
          <w:shd w:val="clear" w:color="auto" w:fill="323232"/>
        </w:tcPr>
        <w:p w14:paraId="3D2C57F4"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410DCAED" w14:textId="77777777" w:rsidTr="000B6D5E">
            <w:trPr>
              <w:gridAfter w:val="2"/>
              <w:wAfter w:w="2008" w:type="dxa"/>
            </w:trPr>
            <w:tc>
              <w:tcPr>
                <w:tcW w:w="1152" w:type="dxa"/>
                <w:shd w:val="clear" w:color="auto" w:fill="323232"/>
              </w:tcPr>
              <w:p w14:paraId="6936FD03" w14:textId="77777777" w:rsidR="000B6D5E" w:rsidRDefault="000B6D5E" w:rsidP="00CF3729">
                <w:pPr>
                  <w:pStyle w:val="atgtitle"/>
                  <w:rPr>
                    <w:sz w:val="2"/>
                    <w:szCs w:val="2"/>
                  </w:rPr>
                </w:pPr>
              </w:p>
              <w:p w14:paraId="7D953FF7" w14:textId="77777777" w:rsidR="000B6D5E" w:rsidRPr="000B6D5E" w:rsidRDefault="000B6D5E" w:rsidP="000B6D5E"/>
              <w:p w14:paraId="61C3EBCD" w14:textId="77777777" w:rsidR="000B6D5E" w:rsidRDefault="000B6D5E" w:rsidP="000B6D5E"/>
              <w:p w14:paraId="343A0817" w14:textId="77777777" w:rsidR="000B6D5E" w:rsidRPr="000B6D5E" w:rsidRDefault="000B6D5E" w:rsidP="000B6D5E">
                <w:pPr>
                  <w:jc w:val="center"/>
                </w:pPr>
              </w:p>
            </w:tc>
            <w:tc>
              <w:tcPr>
                <w:tcW w:w="19" w:type="dxa"/>
                <w:shd w:val="clear" w:color="auto" w:fill="323232"/>
              </w:tcPr>
              <w:p w14:paraId="3155346C"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CC8D373" w14:textId="77777777" w:rsidR="000B6D5E" w:rsidRDefault="000B6D5E" w:rsidP="00CF3729">
                <w:pPr>
                  <w:pStyle w:val="atgtitle"/>
                  <w:rPr>
                    <w:sz w:val="2"/>
                    <w:szCs w:val="2"/>
                  </w:rPr>
                </w:pPr>
              </w:p>
              <w:p w14:paraId="2F64AFCE" w14:textId="77777777" w:rsidR="000B6D5E" w:rsidRDefault="000B6D5E" w:rsidP="00CF3729">
                <w:pPr>
                  <w:pStyle w:val="atgtitle"/>
                  <w:rPr>
                    <w:sz w:val="2"/>
                    <w:szCs w:val="2"/>
                  </w:rPr>
                </w:pPr>
              </w:p>
              <w:p w14:paraId="44B9412F" w14:textId="77777777" w:rsidR="000B6D5E" w:rsidRDefault="000B6D5E" w:rsidP="00CF3729">
                <w:pPr>
                  <w:pStyle w:val="atgtitle"/>
                  <w:rPr>
                    <w:sz w:val="2"/>
                    <w:szCs w:val="2"/>
                  </w:rPr>
                </w:pPr>
              </w:p>
              <w:p w14:paraId="12068FA1" w14:textId="77777777" w:rsidR="000B6D5E" w:rsidRDefault="000B6D5E" w:rsidP="00CF3729">
                <w:pPr>
                  <w:pStyle w:val="atgtitle"/>
                  <w:rPr>
                    <w:sz w:val="2"/>
                    <w:szCs w:val="2"/>
                  </w:rPr>
                </w:pPr>
              </w:p>
              <w:p w14:paraId="20C0C804" w14:textId="77777777" w:rsidR="000B6D5E" w:rsidRDefault="000B6D5E" w:rsidP="00CF3729">
                <w:pPr>
                  <w:pStyle w:val="atgtitle"/>
                  <w:rPr>
                    <w:sz w:val="2"/>
                    <w:szCs w:val="2"/>
                  </w:rPr>
                </w:pPr>
              </w:p>
              <w:p w14:paraId="1EC60198" w14:textId="77777777" w:rsidR="000B6D5E" w:rsidRDefault="000B6D5E" w:rsidP="00CF3729">
                <w:pPr>
                  <w:pStyle w:val="atgtitle"/>
                  <w:rPr>
                    <w:sz w:val="2"/>
                    <w:szCs w:val="2"/>
                  </w:rPr>
                </w:pPr>
              </w:p>
              <w:p w14:paraId="2D37EA47" w14:textId="77777777" w:rsidR="000B6D5E" w:rsidRDefault="000B6D5E" w:rsidP="00CF3729">
                <w:pPr>
                  <w:pStyle w:val="atgtitle"/>
                  <w:rPr>
                    <w:sz w:val="2"/>
                    <w:szCs w:val="2"/>
                  </w:rPr>
                </w:pPr>
              </w:p>
              <w:p w14:paraId="55237943" w14:textId="77777777" w:rsidR="000B6D5E" w:rsidRDefault="000B6D5E" w:rsidP="00CF3729">
                <w:pPr>
                  <w:pStyle w:val="atgtitle"/>
                  <w:rPr>
                    <w:sz w:val="2"/>
                    <w:szCs w:val="2"/>
                  </w:rPr>
                </w:pPr>
              </w:p>
              <w:p w14:paraId="4CEFE684" w14:textId="77777777" w:rsidR="000B6D5E" w:rsidRDefault="000B6D5E" w:rsidP="00CF3729">
                <w:pPr>
                  <w:pStyle w:val="atgtitle"/>
                  <w:rPr>
                    <w:sz w:val="2"/>
                    <w:szCs w:val="2"/>
                  </w:rPr>
                </w:pPr>
              </w:p>
              <w:p w14:paraId="2A6B345D" w14:textId="77777777" w:rsidR="000B6D5E" w:rsidRDefault="000B6D5E" w:rsidP="00CF3729">
                <w:pPr>
                  <w:pStyle w:val="atgtitle"/>
                  <w:rPr>
                    <w:sz w:val="2"/>
                    <w:szCs w:val="2"/>
                  </w:rPr>
                </w:pPr>
              </w:p>
              <w:p w14:paraId="6DC4A887" w14:textId="77777777" w:rsidR="000B6D5E" w:rsidRDefault="000B6D5E" w:rsidP="00CF3729">
                <w:pPr>
                  <w:pStyle w:val="atgtitle"/>
                  <w:rPr>
                    <w:sz w:val="2"/>
                    <w:szCs w:val="2"/>
                  </w:rPr>
                </w:pPr>
              </w:p>
              <w:p w14:paraId="2C822D98" w14:textId="77777777" w:rsidR="000B6D5E" w:rsidRDefault="000B6D5E" w:rsidP="00CF3729">
                <w:pPr>
                  <w:pStyle w:val="atgtitle"/>
                  <w:rPr>
                    <w:sz w:val="2"/>
                    <w:szCs w:val="2"/>
                  </w:rPr>
                </w:pPr>
              </w:p>
              <w:p w14:paraId="191BDF16" w14:textId="77777777" w:rsidR="000B6D5E" w:rsidRDefault="000B6D5E" w:rsidP="00CF3729">
                <w:pPr>
                  <w:pStyle w:val="atgtitle"/>
                  <w:rPr>
                    <w:sz w:val="2"/>
                    <w:szCs w:val="2"/>
                  </w:rPr>
                </w:pPr>
              </w:p>
              <w:p w14:paraId="5D4A11AD" w14:textId="77777777" w:rsidR="000B6D5E" w:rsidRDefault="000B6D5E" w:rsidP="00CF3729">
                <w:pPr>
                  <w:pStyle w:val="atgtitle"/>
                  <w:rPr>
                    <w:sz w:val="2"/>
                    <w:szCs w:val="2"/>
                  </w:rPr>
                </w:pPr>
              </w:p>
              <w:p w14:paraId="7D950D02" w14:textId="77777777" w:rsidR="000B6D5E" w:rsidRDefault="000B6D5E" w:rsidP="00CF3729">
                <w:pPr>
                  <w:pStyle w:val="atgtitle"/>
                  <w:rPr>
                    <w:sz w:val="2"/>
                    <w:szCs w:val="2"/>
                  </w:rPr>
                </w:pPr>
              </w:p>
              <w:p w14:paraId="5A210CE5" w14:textId="77777777" w:rsidR="000B6D5E" w:rsidRDefault="000B6D5E" w:rsidP="00CF3729">
                <w:pPr>
                  <w:pStyle w:val="atgtitle"/>
                  <w:rPr>
                    <w:sz w:val="2"/>
                    <w:szCs w:val="2"/>
                  </w:rPr>
                </w:pPr>
              </w:p>
              <w:p w14:paraId="40F8A11B" w14:textId="77777777" w:rsidR="000B6D5E" w:rsidRDefault="000B6D5E" w:rsidP="00CF3729">
                <w:pPr>
                  <w:pStyle w:val="atgtitle"/>
                  <w:rPr>
                    <w:sz w:val="2"/>
                    <w:szCs w:val="2"/>
                  </w:rPr>
                </w:pPr>
              </w:p>
              <w:p w14:paraId="1D496293" w14:textId="77777777" w:rsidR="000B6D5E" w:rsidRDefault="000B6D5E" w:rsidP="00CF3729">
                <w:pPr>
                  <w:pStyle w:val="atgtitle"/>
                  <w:rPr>
                    <w:sz w:val="2"/>
                    <w:szCs w:val="2"/>
                  </w:rPr>
                </w:pPr>
              </w:p>
              <w:p w14:paraId="23576C1C" w14:textId="77777777" w:rsidR="000B6D5E" w:rsidRPr="00CF3729" w:rsidRDefault="000B6D5E" w:rsidP="00CF3729">
                <w:pPr>
                  <w:pStyle w:val="atgtitle"/>
                  <w:rPr>
                    <w:sz w:val="2"/>
                    <w:szCs w:val="2"/>
                  </w:rPr>
                </w:pPr>
                <w:r w:rsidRPr="00CF3729">
                  <w:rPr>
                    <w:sz w:val="2"/>
                    <w:szCs w:val="2"/>
                  </w:rPr>
                  <w:t xml:space="preserve">         </w:t>
                </w:r>
              </w:p>
              <w:p w14:paraId="6BDB2551" w14:textId="77777777" w:rsidR="000B6D5E" w:rsidRPr="00CF3729" w:rsidRDefault="000B6D5E" w:rsidP="00CF3729">
                <w:pPr>
                  <w:rPr>
                    <w:sz w:val="2"/>
                    <w:szCs w:val="2"/>
                  </w:rPr>
                </w:pPr>
                <w:r>
                  <w:rPr>
                    <w:noProof/>
                  </w:rPr>
                  <w:drawing>
                    <wp:inline distT="0" distB="0" distL="0" distR="0" wp14:anchorId="68C9F0CB" wp14:editId="2627791C">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513388A4" w14:textId="77777777" w:rsidR="000B6D5E" w:rsidRPr="00CF3729" w:rsidRDefault="000B6D5E" w:rsidP="00CF3729">
                <w:pPr>
                  <w:rPr>
                    <w:sz w:val="2"/>
                    <w:szCs w:val="2"/>
                  </w:rPr>
                </w:pPr>
              </w:p>
            </w:tc>
          </w:tr>
          <w:tr w:rsidR="000B6D5E" w:rsidRPr="00CF3729" w14:paraId="61B28629" w14:textId="77777777" w:rsidTr="000B6D5E">
            <w:trPr>
              <w:trHeight w:val="90"/>
            </w:trPr>
            <w:tc>
              <w:tcPr>
                <w:tcW w:w="1152" w:type="dxa"/>
                <w:shd w:val="clear" w:color="auto" w:fill="323232"/>
              </w:tcPr>
              <w:p w14:paraId="492ECDA6" w14:textId="77777777" w:rsidR="000B6D5E" w:rsidRPr="00CF3729" w:rsidRDefault="000B6D5E" w:rsidP="00CF3729">
                <w:pPr>
                  <w:pStyle w:val="atgformheaders"/>
                  <w:rPr>
                    <w:sz w:val="2"/>
                    <w:szCs w:val="2"/>
                  </w:rPr>
                </w:pPr>
              </w:p>
            </w:tc>
            <w:tc>
              <w:tcPr>
                <w:tcW w:w="2027" w:type="dxa"/>
                <w:gridSpan w:val="2"/>
                <w:shd w:val="clear" w:color="auto" w:fill="323232"/>
              </w:tcPr>
              <w:p w14:paraId="23943432"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07A3224E"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867D066" w14:textId="77777777" w:rsidR="000B6D5E" w:rsidRPr="00CF3729" w:rsidRDefault="000B6D5E" w:rsidP="00CF3729">
                <w:pPr>
                  <w:pStyle w:val="atgformheaders"/>
                  <w:rPr>
                    <w:sz w:val="2"/>
                    <w:szCs w:val="2"/>
                  </w:rPr>
                </w:pPr>
                <w:r w:rsidRPr="00CF3729">
                  <w:rPr>
                    <w:sz w:val="2"/>
                    <w:szCs w:val="2"/>
                  </w:rPr>
                  <w:t xml:space="preserve">            </w:t>
                </w:r>
              </w:p>
            </w:tc>
          </w:tr>
        </w:tbl>
        <w:p w14:paraId="18D1BA13" w14:textId="77777777" w:rsidR="00CF3729" w:rsidRPr="00CF3729" w:rsidRDefault="00CF3729">
          <w:pPr>
            <w:pStyle w:val="Header"/>
            <w:rPr>
              <w:sz w:val="2"/>
              <w:szCs w:val="2"/>
            </w:rPr>
          </w:pPr>
        </w:p>
      </w:tc>
    </w:tr>
  </w:tbl>
  <w:p w14:paraId="58359905" w14:textId="77777777" w:rsidR="00CF3729" w:rsidRDefault="00CF3729">
    <w:pPr>
      <w:pStyle w:val="Header"/>
      <w:rPr>
        <w:sz w:val="2"/>
        <w:szCs w:val="2"/>
      </w:rPr>
    </w:pPr>
  </w:p>
  <w:p w14:paraId="1B3C3F5E" w14:textId="77777777" w:rsidR="000B6D5E" w:rsidRDefault="000B6D5E">
    <w:pPr>
      <w:pStyle w:val="Header"/>
      <w:rPr>
        <w:sz w:val="2"/>
        <w:szCs w:val="2"/>
      </w:rPr>
    </w:pPr>
  </w:p>
  <w:p w14:paraId="7157B7DC" w14:textId="77777777" w:rsidR="000B6D5E" w:rsidRDefault="000B6D5E">
    <w:pPr>
      <w:pStyle w:val="Header"/>
      <w:rPr>
        <w:sz w:val="2"/>
        <w:szCs w:val="2"/>
      </w:rPr>
    </w:pPr>
  </w:p>
  <w:p w14:paraId="4D357466" w14:textId="77777777" w:rsidR="000B6D5E" w:rsidRDefault="000B6D5E">
    <w:pPr>
      <w:pStyle w:val="Header"/>
      <w:rPr>
        <w:sz w:val="2"/>
        <w:szCs w:val="2"/>
      </w:rPr>
    </w:pPr>
  </w:p>
  <w:p w14:paraId="16BF421A" w14:textId="77777777" w:rsidR="000B6D5E" w:rsidRDefault="000B6D5E">
    <w:pPr>
      <w:pStyle w:val="Header"/>
      <w:rPr>
        <w:sz w:val="2"/>
        <w:szCs w:val="2"/>
      </w:rPr>
    </w:pPr>
  </w:p>
  <w:p w14:paraId="42579924" w14:textId="77777777" w:rsidR="000B6D5E" w:rsidRDefault="000B6D5E">
    <w:pPr>
      <w:pStyle w:val="Header"/>
      <w:rPr>
        <w:sz w:val="2"/>
        <w:szCs w:val="2"/>
      </w:rPr>
    </w:pPr>
  </w:p>
  <w:p w14:paraId="359ACEAC"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0"/>
  </w:num>
  <w:num w:numId="5">
    <w:abstractNumId w:val="9"/>
  </w:num>
  <w:num w:numId="6">
    <w:abstractNumId w:val="11"/>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90016"/>
    <w:rsid w:val="00097CCA"/>
    <w:rsid w:val="000B6D5E"/>
    <w:rsid w:val="000E2007"/>
    <w:rsid w:val="00150ED8"/>
    <w:rsid w:val="001C132C"/>
    <w:rsid w:val="00203869"/>
    <w:rsid w:val="0024713D"/>
    <w:rsid w:val="002741D2"/>
    <w:rsid w:val="002748E9"/>
    <w:rsid w:val="00281D12"/>
    <w:rsid w:val="00287A4C"/>
    <w:rsid w:val="00293B08"/>
    <w:rsid w:val="00294A1B"/>
    <w:rsid w:val="002D5FF0"/>
    <w:rsid w:val="002E7BBB"/>
    <w:rsid w:val="00303D44"/>
    <w:rsid w:val="00321170"/>
    <w:rsid w:val="00330D3F"/>
    <w:rsid w:val="00331038"/>
    <w:rsid w:val="00355166"/>
    <w:rsid w:val="003D3EF7"/>
    <w:rsid w:val="003D73B3"/>
    <w:rsid w:val="00425592"/>
    <w:rsid w:val="00463420"/>
    <w:rsid w:val="004B7DDA"/>
    <w:rsid w:val="00503764"/>
    <w:rsid w:val="00536CAE"/>
    <w:rsid w:val="005640ED"/>
    <w:rsid w:val="0057313B"/>
    <w:rsid w:val="00575766"/>
    <w:rsid w:val="00575F36"/>
    <w:rsid w:val="00585527"/>
    <w:rsid w:val="00591121"/>
    <w:rsid w:val="005B4DA9"/>
    <w:rsid w:val="005D7301"/>
    <w:rsid w:val="005E3DA1"/>
    <w:rsid w:val="00683D94"/>
    <w:rsid w:val="006956C6"/>
    <w:rsid w:val="006A532D"/>
    <w:rsid w:val="006B7433"/>
    <w:rsid w:val="00707E22"/>
    <w:rsid w:val="0074610F"/>
    <w:rsid w:val="00747C74"/>
    <w:rsid w:val="007624A4"/>
    <w:rsid w:val="00764B3A"/>
    <w:rsid w:val="007806DC"/>
    <w:rsid w:val="007A0848"/>
    <w:rsid w:val="007D4107"/>
    <w:rsid w:val="00810888"/>
    <w:rsid w:val="00810C8C"/>
    <w:rsid w:val="00843058"/>
    <w:rsid w:val="00886E89"/>
    <w:rsid w:val="00887700"/>
    <w:rsid w:val="00914EDA"/>
    <w:rsid w:val="00917557"/>
    <w:rsid w:val="00937E3A"/>
    <w:rsid w:val="00946085"/>
    <w:rsid w:val="00985949"/>
    <w:rsid w:val="00987A88"/>
    <w:rsid w:val="009F6B2F"/>
    <w:rsid w:val="00A0279B"/>
    <w:rsid w:val="00A56375"/>
    <w:rsid w:val="00AC1B67"/>
    <w:rsid w:val="00AE567F"/>
    <w:rsid w:val="00B10DC3"/>
    <w:rsid w:val="00B15AAA"/>
    <w:rsid w:val="00B45E3B"/>
    <w:rsid w:val="00B62C6B"/>
    <w:rsid w:val="00BC1F23"/>
    <w:rsid w:val="00BC2F2A"/>
    <w:rsid w:val="00C53A5C"/>
    <w:rsid w:val="00CE36AF"/>
    <w:rsid w:val="00CF3729"/>
    <w:rsid w:val="00D4138C"/>
    <w:rsid w:val="00DC7DFC"/>
    <w:rsid w:val="00DD0606"/>
    <w:rsid w:val="00DE5820"/>
    <w:rsid w:val="00E03482"/>
    <w:rsid w:val="00E16AF8"/>
    <w:rsid w:val="00E50A95"/>
    <w:rsid w:val="00E6273F"/>
    <w:rsid w:val="00E64A76"/>
    <w:rsid w:val="00EE2624"/>
    <w:rsid w:val="00EF6F97"/>
    <w:rsid w:val="00F40AC7"/>
    <w:rsid w:val="00F70459"/>
    <w:rsid w:val="00F76DA8"/>
    <w:rsid w:val="00FB5876"/>
    <w:rsid w:val="00FD5C1F"/>
    <w:rsid w:val="00FF47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2328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9F6B2F"/>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1621">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rivacy.microsoft.com/en-us/privacystatemen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749</Words>
  <Characters>4272</Characters>
  <Application>Microsoft Office Word</Application>
  <DocSecurity>0</DocSecurity>
  <Lines>35</Lines>
  <Paragraphs>10</Paragraphs>
  <ScaleCrop>false</ScaleCrop>
  <Company/>
  <LinksUpToDate>false</LinksUpToDate>
  <CharactersWithSpaces>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2021-08-04T21:25:00Z</dcterms:created>
  <dcterms:modified xsi:type="dcterms:W3CDTF">2021-08-25T22:28:00Z</dcterms:modified>
</cp:coreProperties>
</file>