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ED7D0A" w:rsidRDefault="00683D94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EC25F8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ED7D0A">
        <w:rPr>
          <w:rFonts w:ascii="Malgun Gothic" w:eastAsia="Malgun Gothic" w:hAnsi="Malgun Gothic"/>
          <w:lang w:val="ko-KR" w:bidi="ko-KR"/>
        </w:rPr>
        <w:t xml:space="preserve"> </w:t>
      </w:r>
    </w:p>
    <w:p w14:paraId="5775F6C0" w14:textId="77777777" w:rsidR="00764B3A" w:rsidRPr="00ED7D0A" w:rsidRDefault="008D3D78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샘플</w:t>
      </w:r>
    </w:p>
    <w:p w14:paraId="75CB5442" w14:textId="77777777" w:rsidR="004450E0" w:rsidRPr="00ED7D0A" w:rsidRDefault="004450E0" w:rsidP="004450E0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6월)</w:t>
      </w:r>
    </w:p>
    <w:p w14:paraId="7673D4DB" w14:textId="77777777" w:rsidR="00281D12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</w:p>
    <w:p w14:paraId="54B9D0BD" w14:textId="77777777" w:rsidR="00764B3A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설명</w:t>
      </w:r>
    </w:p>
    <w:p w14:paraId="7789D42C" w14:textId="46712915" w:rsidR="0039742F" w:rsidRPr="00ED7D0A" w:rsidRDefault="002C7B6C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샘플에서는 Microsoft GDK(게임 SDK)에서 제공하는 소셜 관리자 C-API를 보여 줍니다.</w:t>
      </w:r>
    </w:p>
    <w:p w14:paraId="7D9DA34D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238EC2FA" w14:textId="563523BB" w:rsidR="0039742F" w:rsidRPr="00ED7D0A" w:rsidRDefault="0039742F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샘플에는 다음에 대한 시나리오가 포함되어 있습니다.</w:t>
      </w:r>
    </w:p>
    <w:p w14:paraId="36DAA9FE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7DB83F73" w14:textId="77777777" w:rsidR="00593343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사용자 추가 및 그룹 만들기</w:t>
      </w:r>
    </w:p>
    <w:p w14:paraId="2067183D" w14:textId="77777777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필터를 기반으로 소셜 그룹 검색</w:t>
      </w:r>
    </w:p>
    <w:p w14:paraId="2E19A092" w14:textId="65A99F70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이벤트에 응답</w:t>
      </w:r>
    </w:p>
    <w:p w14:paraId="2831D4A9" w14:textId="77777777" w:rsidR="00E16AF8" w:rsidRPr="00ED7D0A" w:rsidRDefault="00E16AF8" w:rsidP="00E16AF8">
      <w:pPr>
        <w:rPr>
          <w:rFonts w:ascii="Malgun Gothic" w:eastAsia="Malgun Gothic" w:hAnsi="Malgun Gothic"/>
        </w:rPr>
      </w:pPr>
    </w:p>
    <w:p w14:paraId="785970E4" w14:textId="77777777" w:rsidR="00B3399C" w:rsidRPr="00ED7D0A" w:rsidRDefault="00B3399C" w:rsidP="00B3399C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빌드</w:t>
      </w:r>
    </w:p>
    <w:p w14:paraId="641419CC" w14:textId="76695D32" w:rsidR="00790385" w:rsidRPr="00ED7D0A" w:rsidRDefault="00790385" w:rsidP="005E55BD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Xbox One 개발 키트를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Gaming.Xbox.XboxOne.x64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722E8597" w14:textId="77777777" w:rsidR="00790385" w:rsidRPr="00ED7D0A" w:rsidRDefault="00790385" w:rsidP="002B742C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Project Scarlett를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Gaming.Xbox.Scarlett.x64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1189F2EF" w14:textId="77777777" w:rsidR="00B3399C" w:rsidRPr="00ED7D0A" w:rsidRDefault="00B3399C" w:rsidP="00B3399C">
      <w:pPr>
        <w:rPr>
          <w:rFonts w:ascii="Malgun Gothic" w:eastAsia="Malgun Gothic" w:hAnsi="Malgun Gothic"/>
        </w:rPr>
      </w:pPr>
    </w:p>
    <w:p w14:paraId="74397F9B" w14:textId="77777777" w:rsidR="00B3399C" w:rsidRPr="00ED7D0A" w:rsidRDefault="00B3399C" w:rsidP="00B3399C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i/>
          <w:lang w:val="ko-KR" w:bidi="ko-KR"/>
        </w:rPr>
        <w:t>자세한 내용은 GDK 설명서에서</w:t>
      </w:r>
      <w:r w:rsidRPr="00ED7D0A">
        <w:rPr>
          <w:rFonts w:ascii="Malgun Gothic" w:eastAsia="Malgun Gothic" w:hAnsi="Malgun Gothic"/>
          <w:lang w:val="ko-KR" w:bidi="ko-KR"/>
        </w:rPr>
        <w:t xml:space="preserve"> 샘플 실행을 </w:t>
      </w:r>
      <w:r w:rsidRPr="00ED7D0A">
        <w:rPr>
          <w:rFonts w:ascii="Malgun Gothic" w:eastAsia="Malgun Gothic" w:hAnsi="Malgun Gothic"/>
          <w:i/>
          <w:lang w:val="ko-KR" w:bidi="ko-KR"/>
        </w:rPr>
        <w:t>참조하세요.</w:t>
      </w:r>
    </w:p>
    <w:p w14:paraId="1AB82626" w14:textId="77777777" w:rsidR="00281D12" w:rsidRPr="00ED7D0A" w:rsidRDefault="00281D12" w:rsidP="00281D12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사용</w:t>
      </w:r>
    </w:p>
    <w:p w14:paraId="259C2F9C" w14:textId="75E832DA" w:rsidR="00281D12" w:rsidRPr="00ED7D0A" w:rsidRDefault="0058364B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샘플은 표준 게임 패드 또는 키보드를 사용하여 제어됩니다. 화면 아래쪽에는 사용 가능한 모든 작업이 포함된 입력 범례가 표시됩니다.</w:t>
      </w:r>
    </w:p>
    <w:p w14:paraId="73DB492A" w14:textId="77777777" w:rsidR="005E3DA1" w:rsidRPr="00ED7D0A" w:rsidRDefault="005E3DA1" w:rsidP="00281D12">
      <w:pPr>
        <w:rPr>
          <w:rFonts w:ascii="Malgun Gothic" w:eastAsia="Malgun Gothic" w:hAnsi="Malgun Gothic"/>
        </w:rPr>
      </w:pPr>
    </w:p>
    <w:p w14:paraId="3E92B3C3" w14:textId="77777777" w:rsidR="00281D12" w:rsidRPr="00ED7D0A" w:rsidRDefault="008D3D78" w:rsidP="005E3DA1">
      <w:pPr>
        <w:pStyle w:val="Heading2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샘플 화면</w:t>
      </w:r>
    </w:p>
    <w:p w14:paraId="1D072213" w14:textId="5A1B8EDA" w:rsidR="00C003D2" w:rsidRPr="00ED7D0A" w:rsidRDefault="00A70188" w:rsidP="005E3DA1">
      <w:pPr>
        <w:rPr>
          <w:rFonts w:ascii="Malgun Gothic" w:eastAsia="Malgun Gothic" w:hAnsi="Malgun Gothic"/>
        </w:rPr>
      </w:pPr>
      <w:r>
        <w:rPr>
          <w:noProof/>
        </w:rPr>
        <w:drawing>
          <wp:inline distT="0" distB="0" distL="0" distR="0" wp14:anchorId="29AA97BB" wp14:editId="64622198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ED7D0A" w:rsidRDefault="00281D12" w:rsidP="00331038">
      <w:pPr>
        <w:rPr>
          <w:rFonts w:ascii="Malgun Gothic" w:eastAsia="Malgun Gothic" w:hAnsi="Malgun Gothic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ED7D0A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  <w:bCs w:val="0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액션</w:t>
            </w:r>
          </w:p>
        </w:tc>
        <w:tc>
          <w:tcPr>
            <w:tcW w:w="2866" w:type="pct"/>
            <w:hideMark/>
          </w:tcPr>
          <w:p w14:paraId="372DC2B6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게임 패드</w:t>
            </w:r>
          </w:p>
        </w:tc>
      </w:tr>
      <w:tr w:rsidR="00606E68" w:rsidRPr="00ED7D0A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사용자 로그인</w:t>
            </w:r>
          </w:p>
        </w:tc>
        <w:tc>
          <w:tcPr>
            <w:tcW w:w="2866" w:type="pct"/>
          </w:tcPr>
          <w:p w14:paraId="1EDBFBB0" w14:textId="7D225B6C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메뉴 버튼/&lt;Tab&gt; 키</w:t>
            </w:r>
          </w:p>
        </w:tc>
      </w:tr>
      <w:tr w:rsidR="00606E68" w:rsidRPr="00ED7D0A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현재 필터의 UI 새로 고침</w:t>
            </w:r>
          </w:p>
        </w:tc>
        <w:tc>
          <w:tcPr>
            <w:tcW w:w="2866" w:type="pct"/>
          </w:tcPr>
          <w:p w14:paraId="7FF0B26D" w14:textId="360CBAA2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A 버튼/F5 키</w:t>
            </w:r>
          </w:p>
        </w:tc>
      </w:tr>
      <w:tr w:rsidR="00606E68" w:rsidRPr="00ED7D0A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조회한 소셜 그룹 변경</w:t>
            </w:r>
          </w:p>
        </w:tc>
        <w:tc>
          <w:tcPr>
            <w:tcW w:w="2866" w:type="pct"/>
          </w:tcPr>
          <w:p w14:paraId="6391445D" w14:textId="103E77D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LB 및 RB 어깨 버튼/왼쪽 또는 오른쪽 화살표 키</w:t>
            </w:r>
          </w:p>
        </w:tc>
      </w:tr>
      <w:tr w:rsidR="00606E68" w:rsidRPr="00ED7D0A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끝내기</w:t>
            </w:r>
          </w:p>
        </w:tc>
        <w:tc>
          <w:tcPr>
            <w:tcW w:w="2866" w:type="pct"/>
          </w:tcPr>
          <w:p w14:paraId="77EE1B23" w14:textId="73205C4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보기 버튼/&lt;Esc&gt; 키</w:t>
            </w:r>
          </w:p>
        </w:tc>
      </w:tr>
    </w:tbl>
    <w:p w14:paraId="226EB668" w14:textId="77777777" w:rsidR="003D3EF7" w:rsidRPr="00ED7D0A" w:rsidRDefault="003D3EF7" w:rsidP="003D3EF7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구현 참고 사항</w:t>
      </w:r>
    </w:p>
    <w:p w14:paraId="0C587473" w14:textId="77777777" w:rsidR="00C1637D" w:rsidRPr="00ED7D0A" w:rsidRDefault="00C1637D" w:rsidP="00C1637D">
      <w:pPr>
        <w:rPr>
          <w:rFonts w:ascii="Malgun Gothic" w:eastAsia="Malgun Gothic" w:hAnsi="Malgun Gothic"/>
        </w:rPr>
      </w:pPr>
    </w:p>
    <w:p w14:paraId="387809E3" w14:textId="58D9ADF1" w:rsidR="00C1637D" w:rsidRPr="00ED7D0A" w:rsidRDefault="008D3D78" w:rsidP="00C1637D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API와 직접 인터페이스하는 코드는 SocialManagerIntegration.cpp 파일에 캡슐화됩니다.</w:t>
      </w:r>
    </w:p>
    <w:p w14:paraId="0FE8D8E1" w14:textId="77777777" w:rsidR="00BE1EDE" w:rsidRPr="00ED7D0A" w:rsidRDefault="00BE1EDE" w:rsidP="00BE1EDE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개인정보처리방침</w:t>
      </w:r>
    </w:p>
    <w:p w14:paraId="72D4E65C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6C964138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</w:p>
    <w:p w14:paraId="4AB2CC44" w14:textId="30AA82F0" w:rsidR="00BE1EDE" w:rsidRPr="00ED7D0A" w:rsidRDefault="00BE1EDE" w:rsidP="00646F87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 xml:space="preserve">Microsoft의 개인정보 정책에 대한 자세한 내용은 </w:t>
      </w:r>
      <w:hyperlink r:id="rId10" w:history="1">
        <w:r w:rsidRPr="00ED7D0A">
          <w:rPr>
            <w:rStyle w:val="Hyperlink"/>
            <w:rFonts w:ascii="Malgun Gothic" w:eastAsia="Malgun Gothic" w:hAnsi="Malgun Gothic" w:cs="Segoe UI"/>
            <w:szCs w:val="20"/>
            <w:lang w:val="ko-KR" w:bidi="ko-KR"/>
          </w:rPr>
          <w:t>Microsoft 개인정보 처리방침</w:t>
        </w:r>
      </w:hyperlink>
      <w:r w:rsidRPr="00ED7D0A">
        <w:rPr>
          <w:rFonts w:ascii="Malgun Gothic" w:eastAsia="Malgun Gothic" w:hAnsi="Malgun Gothic" w:cs="Segoe UI"/>
          <w:szCs w:val="20"/>
          <w:lang w:val="ko-KR" w:bidi="ko-KR"/>
        </w:rPr>
        <w:t>을 참조하세요.</w:t>
      </w:r>
    </w:p>
    <w:p w14:paraId="186E094E" w14:textId="5067C030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p w14:paraId="67DAB612" w14:textId="77777777" w:rsidR="007A6A0F" w:rsidRPr="00ED7D0A" w:rsidRDefault="007A6A0F" w:rsidP="007A6A0F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업데이트 기록</w:t>
      </w:r>
    </w:p>
    <w:p w14:paraId="4C87C6ED" w14:textId="77777777" w:rsidR="007A6A0F" w:rsidRPr="00ED7D0A" w:rsidRDefault="007A6A0F" w:rsidP="007A6A0F">
      <w:pPr>
        <w:rPr>
          <w:rFonts w:ascii="Malgun Gothic" w:eastAsia="Malgun Gothic" w:hAnsi="Malgun Gothic"/>
        </w:rPr>
      </w:pPr>
    </w:p>
    <w:p w14:paraId="54E53308" w14:textId="6774ECF7" w:rsidR="007A6A0F" w:rsidRPr="00ED7D0A" w:rsidRDefault="007A6A0F" w:rsidP="007A6A0F">
      <w:pPr>
        <w:rPr>
          <w:rFonts w:ascii="Malgun Gothic" w:eastAsia="Malgun Gothic" w:hAnsi="Malgun Gothic"/>
          <w:b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업데이트 날짜: </w:t>
      </w:r>
      <w:r w:rsidRPr="00ED7D0A">
        <w:rPr>
          <w:rFonts w:ascii="Malgun Gothic" w:eastAsia="Malgun Gothic" w:hAnsi="Malgun Gothic"/>
          <w:i/>
          <w:lang w:val="ko-KR" w:bidi="ko-KR"/>
        </w:rPr>
        <w:t>2021년 7월</w:t>
      </w:r>
    </w:p>
    <w:p w14:paraId="0FE74BA4" w14:textId="05381E0B" w:rsidR="007A6A0F" w:rsidRPr="00ED7D0A" w:rsidRDefault="007A6A0F" w:rsidP="007A6A0F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초기 릴리스: </w:t>
      </w:r>
      <w:r w:rsidRPr="00ED7D0A">
        <w:rPr>
          <w:rFonts w:ascii="Malgun Gothic" w:eastAsia="Malgun Gothic" w:hAnsi="Malgun Gothic"/>
          <w:i/>
          <w:lang w:val="ko-KR" w:bidi="ko-KR"/>
        </w:rPr>
        <w:t>2019년 9월</w:t>
      </w:r>
    </w:p>
    <w:p w14:paraId="3744DCE3" w14:textId="77777777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sectPr w:rsidR="007A6A0F" w:rsidRPr="00ED7D0A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9792" w14:textId="77777777" w:rsidR="00765F80" w:rsidRDefault="00765F80" w:rsidP="0074610F">
      <w:r>
        <w:separator/>
      </w:r>
    </w:p>
  </w:endnote>
  <w:endnote w:type="continuationSeparator" w:id="0">
    <w:p w14:paraId="67038D62" w14:textId="77777777" w:rsidR="00765F80" w:rsidRDefault="00765F8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7C000B4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419A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소셜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45A8A85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419A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8E5F" w14:textId="77777777" w:rsidR="00765F80" w:rsidRDefault="00765F80" w:rsidP="0074610F">
      <w:r>
        <w:separator/>
      </w:r>
    </w:p>
  </w:footnote>
  <w:footnote w:type="continuationSeparator" w:id="0">
    <w:p w14:paraId="68421718" w14:textId="77777777" w:rsidR="00765F80" w:rsidRDefault="00765F8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2160">
    <w:abstractNumId w:val="10"/>
  </w:num>
  <w:num w:numId="2" w16cid:durableId="989679082">
    <w:abstractNumId w:val="10"/>
  </w:num>
  <w:num w:numId="3" w16cid:durableId="571936420">
    <w:abstractNumId w:val="15"/>
  </w:num>
  <w:num w:numId="4" w16cid:durableId="2136941112">
    <w:abstractNumId w:val="12"/>
  </w:num>
  <w:num w:numId="5" w16cid:durableId="803541526">
    <w:abstractNumId w:val="11"/>
  </w:num>
  <w:num w:numId="6" w16cid:durableId="140124313">
    <w:abstractNumId w:val="14"/>
  </w:num>
  <w:num w:numId="7" w16cid:durableId="1929315010">
    <w:abstractNumId w:val="7"/>
  </w:num>
  <w:num w:numId="8" w16cid:durableId="341325204">
    <w:abstractNumId w:val="4"/>
  </w:num>
  <w:num w:numId="9" w16cid:durableId="704447328">
    <w:abstractNumId w:val="8"/>
  </w:num>
  <w:num w:numId="10" w16cid:durableId="1895923119">
    <w:abstractNumId w:val="5"/>
  </w:num>
  <w:num w:numId="11" w16cid:durableId="1306856039">
    <w:abstractNumId w:val="3"/>
  </w:num>
  <w:num w:numId="12" w16cid:durableId="973406301">
    <w:abstractNumId w:val="1"/>
  </w:num>
  <w:num w:numId="13" w16cid:durableId="1319387776">
    <w:abstractNumId w:val="6"/>
  </w:num>
  <w:num w:numId="14" w16cid:durableId="1104421889">
    <w:abstractNumId w:val="0"/>
  </w:num>
  <w:num w:numId="15" w16cid:durableId="85007024">
    <w:abstractNumId w:val="13"/>
  </w:num>
  <w:num w:numId="16" w16cid:durableId="937255425">
    <w:abstractNumId w:val="9"/>
  </w:num>
  <w:num w:numId="17" w16cid:durableId="194099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19A1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65F80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70188"/>
    <w:rsid w:val="00AA6180"/>
    <w:rsid w:val="00AE567F"/>
    <w:rsid w:val="00AF316D"/>
    <w:rsid w:val="00AF5F21"/>
    <w:rsid w:val="00B15AAA"/>
    <w:rsid w:val="00B3399C"/>
    <w:rsid w:val="00B62C6B"/>
    <w:rsid w:val="00BA4532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D7D0A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2022-05-31T20:38:00Z</dcterms:created>
  <dcterms:modified xsi:type="dcterms:W3CDTF">2022-05-31T20:38:00Z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