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3823" w14:textId="3C5D00A6" w:rsidR="00224C97" w:rsidRPr="00224C97" w:rsidRDefault="13055510" w:rsidP="00224C97">
      <w:pPr>
        <w:keepNext/>
        <w:keepLines/>
        <w:spacing w:before="480" w:after="0"/>
        <w:outlineLvl w:val="0"/>
        <w:rPr>
          <w:rFonts w:ascii="Calibri" w:eastAsia="MS Gothic" w:hAnsi="Calibri" w:cs="Angsana New"/>
          <w:b/>
          <w:bCs/>
          <w:color w:val="365F91"/>
          <w:sz w:val="28"/>
          <w:szCs w:val="28"/>
        </w:rPr>
      </w:pPr>
      <w:r w:rsidRPr="79DB582A">
        <w:rPr>
          <w:rFonts w:ascii="Calibri" w:eastAsia="MS Gothic" w:hAnsi="Calibri" w:cs="Angsana New"/>
          <w:b/>
          <w:bCs/>
          <w:color w:val="365F91"/>
          <w:sz w:val="28"/>
          <w:szCs w:val="28"/>
        </w:rPr>
        <w:t xml:space="preserve"> </w:t>
      </w:r>
      <w:r w:rsidR="00224C97" w:rsidRPr="79DB582A">
        <w:rPr>
          <w:rFonts w:ascii="Calibri" w:eastAsia="MS Gothic" w:hAnsi="Calibri" w:cs="Angsana New"/>
          <w:b/>
          <w:bCs/>
          <w:color w:val="365F91"/>
          <w:sz w:val="28"/>
          <w:szCs w:val="28"/>
        </w:rPr>
        <w:t>Comprehensive Guide to Health and Wellness Benefits</w:t>
      </w:r>
    </w:p>
    <w:p w14:paraId="35FD5590" w14:textId="77777777" w:rsidR="007350D5" w:rsidRDefault="007350D5" w:rsidP="00224C97">
      <w:pPr>
        <w:rPr>
          <w:rFonts w:ascii="Cambria" w:eastAsia="MS Mincho" w:hAnsi="Cambria" w:cs="Cordia New"/>
        </w:rPr>
      </w:pPr>
    </w:p>
    <w:p w14:paraId="4EC2BF1E" w14:textId="2AD484F4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libri" w:eastAsia="MS Gothic" w:hAnsi="Calibri" w:cs="Angsana New"/>
          <w:b/>
          <w:bCs/>
          <w:color w:val="4F81BD"/>
        </w:rPr>
        <w:t>1. Medical Plans Overview</w:t>
      </w:r>
      <w:r w:rsidRPr="00224C97">
        <w:rPr>
          <w:rFonts w:ascii="Cambria" w:eastAsia="MS Mincho" w:hAnsi="Cambria" w:cs="Cordia New"/>
        </w:rPr>
        <w:br/>
        <w:t>Our organization offers a range of medical plans tailored to meet the diverse needs of employees and their families. Below is a detailed comparison of the plans available: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224C97" w:rsidRPr="00224C97" w14:paraId="1D215E83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C45B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Plan 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A476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Silver Standard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0EB1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Gold Plus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959B" w14:textId="2A3380BB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729DF941">
              <w:rPr>
                <w:rFonts w:ascii="Cambria" w:eastAsia="MS Mincho" w:hAnsi="Cambria" w:cs="Cordia New"/>
              </w:rPr>
              <w:t>Platinum Care</w:t>
            </w:r>
          </w:p>
        </w:tc>
      </w:tr>
      <w:tr w:rsidR="00224C97" w:rsidRPr="00224C97" w14:paraId="21172CE9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7D2A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Deductible (Ind.)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8939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4F28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$300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B09C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$100</w:t>
            </w:r>
          </w:p>
        </w:tc>
      </w:tr>
      <w:tr w:rsidR="00224C97" w:rsidRPr="00224C97" w14:paraId="37D8E14A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B120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Deductible (Fam.)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1E13A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$1,000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6EA6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$600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3A475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$200</w:t>
            </w:r>
          </w:p>
        </w:tc>
      </w:tr>
      <w:tr w:rsidR="00224C97" w:rsidRPr="00224C97" w14:paraId="35B133EA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A3FC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Coverage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B4B1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80% of covered expenses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2C257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90% of covered expenses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6DDA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95% of covered expenses</w:t>
            </w:r>
          </w:p>
        </w:tc>
      </w:tr>
      <w:tr w:rsidR="00224C97" w:rsidRPr="00224C97" w14:paraId="72C68762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6B40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Co-pay (Visit)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C6EE3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6BEE0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56AFE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$10</w:t>
            </w:r>
          </w:p>
        </w:tc>
      </w:tr>
      <w:tr w:rsidR="00224C97" w:rsidRPr="00224C97" w14:paraId="272ED9F2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B722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Out-of-Pocket Max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68FE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$6,000 (Ind.), $12,000 (Fam.)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C9B7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$4,000 (Ind.), $8,000 (Fam.)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4B9F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$2,500 (Ind.), $5,000 (Fam.)</w:t>
            </w:r>
          </w:p>
        </w:tc>
      </w:tr>
      <w:tr w:rsidR="00224C97" w:rsidRPr="00224C97" w14:paraId="18C303E0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BE1D2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Premiums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0504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Lowest monthly cost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281E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Moderate monthly cost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3F38B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Highest monthly cost</w:t>
            </w:r>
          </w:p>
        </w:tc>
      </w:tr>
      <w:tr w:rsidR="00224C97" w:rsidRPr="00224C97" w14:paraId="69F6FCEF" w14:textId="77777777" w:rsidTr="729DF9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85CD4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Prescription Drugs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DEA31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Generic: $10, Brand: 20%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FD9D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Generic: $5, Brand: 15%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697F" w14:textId="77777777" w:rsidR="00224C97" w:rsidRPr="00224C97" w:rsidRDefault="00224C97" w:rsidP="00224C97">
            <w:pPr>
              <w:rPr>
                <w:rFonts w:ascii="Cambria" w:eastAsia="MS Mincho" w:hAnsi="Cambria" w:cs="Cordia New"/>
              </w:rPr>
            </w:pPr>
            <w:r w:rsidRPr="00224C97">
              <w:rPr>
                <w:rFonts w:ascii="Cambria" w:eastAsia="MS Mincho" w:hAnsi="Cambria" w:cs="Cordia New"/>
              </w:rPr>
              <w:t>Generic: $0, Brand: 10%</w:t>
            </w:r>
          </w:p>
        </w:tc>
      </w:tr>
    </w:tbl>
    <w:p w14:paraId="435247D2" w14:textId="77777777" w:rsidR="00224C97" w:rsidRPr="00224C97" w:rsidRDefault="00224C97" w:rsidP="00224C97">
      <w:pPr>
        <w:rPr>
          <w:rFonts w:ascii="Cambria" w:eastAsia="MS Mincho" w:hAnsi="Cambria" w:cs="Cordia New"/>
          <w:lang w:val="en-IN"/>
        </w:rPr>
      </w:pPr>
    </w:p>
    <w:p w14:paraId="469A2BD0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How to Choose the Right Plan:</w:t>
      </w:r>
      <w:r w:rsidRPr="00224C97">
        <w:rPr>
          <w:rFonts w:ascii="Cambria" w:eastAsia="MS Mincho" w:hAnsi="Cambria" w:cs="Cordia New"/>
        </w:rPr>
        <w:br/>
        <w:t>- Silver Standard: Ideal for employees who want the lowest premiums and anticipate limited medical needs.</w:t>
      </w:r>
      <w:r w:rsidRPr="00224C97">
        <w:rPr>
          <w:rFonts w:ascii="Cambria" w:eastAsia="MS Mincho" w:hAnsi="Cambria" w:cs="Cordia New"/>
        </w:rPr>
        <w:br/>
        <w:t>- Gold Plus: Best for families or individuals seeking balanced premiums and comprehensive coverage.</w:t>
      </w:r>
      <w:r w:rsidRPr="00224C97">
        <w:rPr>
          <w:rFonts w:ascii="Cambria" w:eastAsia="MS Mincho" w:hAnsi="Cambria" w:cs="Cordia New"/>
        </w:rPr>
        <w:br/>
        <w:t>- Platinum Care: Suited for employees with frequent medical needs or those who prefer minimal out-of-pocket expenses.</w:t>
      </w:r>
    </w:p>
    <w:p w14:paraId="238FB350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Family Coverage:</w:t>
      </w:r>
      <w:r w:rsidRPr="00224C97">
        <w:rPr>
          <w:rFonts w:ascii="Cambria" w:eastAsia="MS Mincho" w:hAnsi="Cambria" w:cs="Cordia New"/>
        </w:rPr>
        <w:br/>
        <w:t>All plans include coverage for spouses and eligible dependents. Family deductibles apply for multiple members.</w:t>
      </w:r>
    </w:p>
    <w:p w14:paraId="5ADEDB5A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libri" w:eastAsia="MS Gothic" w:hAnsi="Calibri" w:cs="Angsana New"/>
          <w:b/>
          <w:bCs/>
          <w:color w:val="4F81BD"/>
        </w:rPr>
        <w:t>2. Vision and Dental Coverage</w:t>
      </w:r>
      <w:r w:rsidRPr="00224C97">
        <w:rPr>
          <w:rFonts w:ascii="Cambria" w:eastAsia="MS Mincho" w:hAnsi="Cambria" w:cs="Cordia New"/>
        </w:rPr>
        <w:br/>
        <w:t>Our medical plans include optional vision and dental add-ons, ensuring holistic healthcare for employees and their families.</w:t>
      </w:r>
    </w:p>
    <w:p w14:paraId="3291FCFD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lastRenderedPageBreak/>
        <w:t>Vision Benefits:</w:t>
      </w:r>
      <w:r w:rsidRPr="00224C97">
        <w:rPr>
          <w:rFonts w:ascii="Cambria" w:eastAsia="MS Mincho" w:hAnsi="Cambria" w:cs="Cordia New"/>
        </w:rPr>
        <w:br/>
        <w:t>- Annual eye exams: Covered 100%.</w:t>
      </w:r>
      <w:r w:rsidRPr="00224C97">
        <w:rPr>
          <w:rFonts w:ascii="Cambria" w:eastAsia="MS Mincho" w:hAnsi="Cambria" w:cs="Cordia New"/>
        </w:rPr>
        <w:br/>
        <w:t>- Prescription glasses: $150 reimbursement every two years.</w:t>
      </w:r>
      <w:r w:rsidRPr="00224C97">
        <w:rPr>
          <w:rFonts w:ascii="Cambria" w:eastAsia="MS Mincho" w:hAnsi="Cambria" w:cs="Cordia New"/>
        </w:rPr>
        <w:br/>
        <w:t>- Contact lenses: $100 reimbursement annually.</w:t>
      </w:r>
    </w:p>
    <w:p w14:paraId="25A341F7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Dental Benefits:</w:t>
      </w:r>
      <w:r w:rsidRPr="00224C97">
        <w:rPr>
          <w:rFonts w:ascii="Cambria" w:eastAsia="MS Mincho" w:hAnsi="Cambria" w:cs="Cordia New"/>
        </w:rPr>
        <w:br/>
        <w:t>- Preventive care: 100% covered (two annual check-ups and cleanings).</w:t>
      </w:r>
      <w:r w:rsidRPr="00224C97">
        <w:rPr>
          <w:rFonts w:ascii="Cambria" w:eastAsia="MS Mincho" w:hAnsi="Cambria" w:cs="Cordia New"/>
        </w:rPr>
        <w:br/>
        <w:t>- Basic services: 80% coverage (e.g., fillings, extractions).</w:t>
      </w:r>
      <w:r w:rsidRPr="00224C97">
        <w:rPr>
          <w:rFonts w:ascii="Cambria" w:eastAsia="MS Mincho" w:hAnsi="Cambria" w:cs="Cordia New"/>
        </w:rPr>
        <w:br/>
        <w:t>- Major services: 50% coverage (e.g., crowns, dentures).</w:t>
      </w:r>
    </w:p>
    <w:p w14:paraId="03266239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libri" w:eastAsia="MS Gothic" w:hAnsi="Calibri" w:cs="Angsana New"/>
          <w:b/>
          <w:bCs/>
          <w:color w:val="4F81BD"/>
        </w:rPr>
        <w:t>3. Wellness Benefits Program</w:t>
      </w:r>
      <w:r w:rsidRPr="00224C97">
        <w:rPr>
          <w:rFonts w:ascii="Cambria" w:eastAsia="MS Mincho" w:hAnsi="Cambria" w:cs="Cordia New"/>
        </w:rPr>
        <w:br/>
        <w:t>We believe in promoting a healthy and active lifestyle. Our Wellness Benefits Program covers a variety of activities and services to support employees' physical and mental well-being.</w:t>
      </w:r>
    </w:p>
    <w:p w14:paraId="7292CEBD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Eligible Expenses:</w:t>
      </w:r>
      <w:r w:rsidRPr="00224C97">
        <w:rPr>
          <w:rFonts w:ascii="Cambria" w:eastAsia="MS Mincho" w:hAnsi="Cambria" w:cs="Cordia New"/>
        </w:rPr>
        <w:br/>
        <w:t>- Gym memberships and fitness classes (e.g., yoga, pilates).</w:t>
      </w:r>
      <w:r w:rsidRPr="00224C97">
        <w:rPr>
          <w:rFonts w:ascii="Cambria" w:eastAsia="MS Mincho" w:hAnsi="Cambria" w:cs="Cordia New"/>
        </w:rPr>
        <w:br/>
        <w:t>- Wellness subscriptions, such as meditation apps (e.g., Headspace, Calm).</w:t>
      </w:r>
      <w:r w:rsidRPr="00224C97">
        <w:rPr>
          <w:rFonts w:ascii="Cambria" w:eastAsia="MS Mincho" w:hAnsi="Cambria" w:cs="Cordia New"/>
        </w:rPr>
        <w:br/>
        <w:t>- Sports equipment for personal use (e.g., bicycles, weights).</w:t>
      </w:r>
      <w:r w:rsidRPr="00224C97">
        <w:rPr>
          <w:rFonts w:ascii="Cambria" w:eastAsia="MS Mincho" w:hAnsi="Cambria" w:cs="Cordia New"/>
        </w:rPr>
        <w:br/>
        <w:t>- Ergonomic office equipment to support physical health.</w:t>
      </w:r>
    </w:p>
    <w:p w14:paraId="0512250C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Annual Reimbursement Cap:</w:t>
      </w:r>
      <w:r w:rsidRPr="00224C97">
        <w:rPr>
          <w:rFonts w:ascii="Cambria" w:eastAsia="MS Mincho" w:hAnsi="Cambria" w:cs="Cordia New"/>
        </w:rPr>
        <w:br/>
        <w:t>- $500 per year for all wellness-related expenses.</w:t>
      </w:r>
    </w:p>
    <w:p w14:paraId="2423F5A2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Required Documentation:</w:t>
      </w:r>
      <w:r w:rsidRPr="00224C97">
        <w:rPr>
          <w:rFonts w:ascii="Cambria" w:eastAsia="MS Mincho" w:hAnsi="Cambria" w:cs="Cordia New"/>
        </w:rPr>
        <w:br/>
        <w:t>- Proof of purchase (receipt/invoice).</w:t>
      </w:r>
      <w:r w:rsidRPr="00224C97">
        <w:rPr>
          <w:rFonts w:ascii="Cambria" w:eastAsia="MS Mincho" w:hAnsi="Cambria" w:cs="Cordia New"/>
        </w:rPr>
        <w:br/>
        <w:t>- A short explanation of how the expense supports your wellness goals.</w:t>
      </w:r>
    </w:p>
    <w:p w14:paraId="12930B24" w14:textId="77777777" w:rsidR="00224C97" w:rsidRPr="00224C97" w:rsidRDefault="00224C97" w:rsidP="00224C97">
      <w:pPr>
        <w:keepNext/>
        <w:keepLines/>
        <w:spacing w:before="200" w:after="0"/>
        <w:outlineLvl w:val="2"/>
        <w:rPr>
          <w:rFonts w:ascii="Calibri" w:eastAsia="MS Gothic" w:hAnsi="Calibri" w:cs="Angsana New"/>
          <w:b/>
          <w:bCs/>
          <w:color w:val="4F81BD"/>
        </w:rPr>
      </w:pPr>
      <w:r w:rsidRPr="00224C97">
        <w:rPr>
          <w:rFonts w:ascii="Calibri" w:eastAsia="MS Gothic" w:hAnsi="Calibri" w:cs="Angsana New"/>
          <w:b/>
          <w:bCs/>
          <w:color w:val="4F81BD"/>
        </w:rPr>
        <w:t>4. Leave Policies</w:t>
      </w:r>
    </w:p>
    <w:p w14:paraId="2E1F1BE7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Sick Leave:</w:t>
      </w:r>
      <w:r w:rsidRPr="00224C97">
        <w:rPr>
          <w:rFonts w:ascii="Cambria" w:eastAsia="MS Mincho" w:hAnsi="Cambria" w:cs="Cordia New"/>
        </w:rPr>
        <w:br/>
        <w:t>Employees are entitled to 10 sick leave days per year. Sick leave can be used for personal illness, medical appointments, or to care for immediate family members.</w:t>
      </w:r>
    </w:p>
    <w:p w14:paraId="7A7E2CC1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Vacation and Holiday Calendar:</w:t>
      </w:r>
      <w:r w:rsidRPr="00224C97">
        <w:rPr>
          <w:rFonts w:ascii="Cambria" w:eastAsia="MS Mincho" w:hAnsi="Cambria" w:cs="Cordia New"/>
        </w:rPr>
        <w:br/>
        <w:t>- Annual Leave Entitlement:</w:t>
      </w:r>
      <w:r w:rsidRPr="00224C97">
        <w:rPr>
          <w:rFonts w:ascii="Cambria" w:eastAsia="MS Mincho" w:hAnsi="Cambria" w:cs="Cordia New"/>
        </w:rPr>
        <w:br/>
        <w:t xml:space="preserve">  - Employees accrue 20 days of vacation annually, prorated based on the start date.</w:t>
      </w:r>
      <w:r w:rsidRPr="00224C97">
        <w:rPr>
          <w:rFonts w:ascii="Cambria" w:eastAsia="MS Mincho" w:hAnsi="Cambria" w:cs="Cordia New"/>
        </w:rPr>
        <w:br/>
        <w:t xml:space="preserve">  - Unused vacation days can be carried forward up to a maximum of 10 days.</w:t>
      </w:r>
    </w:p>
    <w:p w14:paraId="5587DF06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- Holiday Calendar:</w:t>
      </w:r>
      <w:r w:rsidRPr="00224C97">
        <w:rPr>
          <w:rFonts w:ascii="Cambria" w:eastAsia="MS Mincho" w:hAnsi="Cambria" w:cs="Cordia New"/>
        </w:rPr>
        <w:br/>
        <w:t xml:space="preserve">  - Employees are entitled to 10 company-recognized holidays each year.</w:t>
      </w:r>
      <w:r w:rsidRPr="00224C97">
        <w:rPr>
          <w:rFonts w:ascii="Cambria" w:eastAsia="MS Mincho" w:hAnsi="Cambria" w:cs="Cordia New"/>
        </w:rPr>
        <w:br/>
        <w:t xml:space="preserve">  - Holiday schedules are updated annually and available on the HR portal.</w:t>
      </w:r>
    </w:p>
    <w:p w14:paraId="5883CD35" w14:textId="77777777" w:rsidR="00224C97" w:rsidRPr="00224C97" w:rsidRDefault="00224C97" w:rsidP="00224C97">
      <w:pPr>
        <w:keepNext/>
        <w:keepLines/>
        <w:spacing w:before="200" w:after="0"/>
        <w:outlineLvl w:val="2"/>
        <w:rPr>
          <w:rFonts w:ascii="Calibri" w:eastAsia="MS Gothic" w:hAnsi="Calibri" w:cs="Angsana New"/>
          <w:b/>
          <w:bCs/>
          <w:color w:val="4F81BD"/>
        </w:rPr>
      </w:pPr>
      <w:r w:rsidRPr="00224C97">
        <w:rPr>
          <w:rFonts w:ascii="Calibri" w:eastAsia="MS Gothic" w:hAnsi="Calibri" w:cs="Angsana New"/>
          <w:b/>
          <w:bCs/>
          <w:color w:val="4F81BD"/>
        </w:rPr>
        <w:t>5. Mental Health Support</w:t>
      </w:r>
    </w:p>
    <w:p w14:paraId="536456E6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Employee Assistance Program (EAP):</w:t>
      </w:r>
      <w:r w:rsidRPr="00224C97">
        <w:rPr>
          <w:rFonts w:ascii="Cambria" w:eastAsia="MS Mincho" w:hAnsi="Cambria" w:cs="Cordia New"/>
        </w:rPr>
        <w:br/>
        <w:t>Our EAP provides confidential counseling and support services to employees and their immediate family members.</w:t>
      </w:r>
      <w:r w:rsidRPr="00224C97">
        <w:rPr>
          <w:rFonts w:ascii="Cambria" w:eastAsia="MS Mincho" w:hAnsi="Cambria" w:cs="Cordia New"/>
        </w:rPr>
        <w:br/>
      </w:r>
      <w:r w:rsidRPr="00224C97">
        <w:rPr>
          <w:rFonts w:ascii="Cambria" w:eastAsia="MS Mincho" w:hAnsi="Cambria" w:cs="Cordia New"/>
        </w:rPr>
        <w:lastRenderedPageBreak/>
        <w:t>- Services Include:</w:t>
      </w:r>
      <w:r w:rsidRPr="00224C97">
        <w:rPr>
          <w:rFonts w:ascii="Cambria" w:eastAsia="MS Mincho" w:hAnsi="Cambria" w:cs="Cordia New"/>
        </w:rPr>
        <w:br/>
        <w:t xml:space="preserve">  - One-on-one counseling (in-person or virtual).</w:t>
      </w:r>
      <w:r w:rsidRPr="00224C97">
        <w:rPr>
          <w:rFonts w:ascii="Cambria" w:eastAsia="MS Mincho" w:hAnsi="Cambria" w:cs="Cordia New"/>
        </w:rPr>
        <w:br/>
        <w:t xml:space="preserve">  - Support for stress, anxiety, and depression.</w:t>
      </w:r>
      <w:r w:rsidRPr="00224C97">
        <w:rPr>
          <w:rFonts w:ascii="Cambria" w:eastAsia="MS Mincho" w:hAnsi="Cambria" w:cs="Cordia New"/>
        </w:rPr>
        <w:br/>
        <w:t xml:space="preserve">  - Guidance on work-life balance.</w:t>
      </w:r>
    </w:p>
    <w:p w14:paraId="4B669DEE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Wellness Subscriptions for Meditation and Yoga:</w:t>
      </w:r>
      <w:r w:rsidRPr="00224C97">
        <w:rPr>
          <w:rFonts w:ascii="Cambria" w:eastAsia="MS Mincho" w:hAnsi="Cambria" w:cs="Cordia New"/>
        </w:rPr>
        <w:br/>
        <w:t>Employees can access wellness subscriptions, including meditation and yoga apps, with reimbursement under the wellness benefits program.</w:t>
      </w:r>
    </w:p>
    <w:p w14:paraId="3AC58E46" w14:textId="77777777" w:rsidR="00224C97" w:rsidRPr="00224C97" w:rsidRDefault="00224C97" w:rsidP="00224C97">
      <w:pPr>
        <w:keepNext/>
        <w:keepLines/>
        <w:spacing w:before="200" w:after="0"/>
        <w:outlineLvl w:val="2"/>
        <w:rPr>
          <w:rFonts w:ascii="Calibri" w:eastAsia="MS Gothic" w:hAnsi="Calibri" w:cs="Angsana New"/>
          <w:b/>
          <w:bCs/>
          <w:color w:val="4F81BD"/>
        </w:rPr>
      </w:pPr>
      <w:r w:rsidRPr="00224C97">
        <w:rPr>
          <w:rFonts w:ascii="Calibri" w:eastAsia="MS Gothic" w:hAnsi="Calibri" w:cs="Angsana New"/>
          <w:b/>
          <w:bCs/>
          <w:color w:val="4F81BD"/>
        </w:rPr>
        <w:t>6. Travel and Expense Reimbursement</w:t>
      </w:r>
    </w:p>
    <w:p w14:paraId="47EFF2F7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Domestic Travel Reimbursement Process:</w:t>
      </w:r>
      <w:r w:rsidRPr="00224C97">
        <w:rPr>
          <w:rFonts w:ascii="Cambria" w:eastAsia="MS Mincho" w:hAnsi="Cambria" w:cs="Cordia New"/>
        </w:rPr>
        <w:br/>
        <w:t>- Eligible Expenses:</w:t>
      </w:r>
      <w:r w:rsidRPr="00224C97">
        <w:rPr>
          <w:rFonts w:ascii="Cambria" w:eastAsia="MS Mincho" w:hAnsi="Cambria" w:cs="Cordia New"/>
        </w:rPr>
        <w:br/>
        <w:t xml:space="preserve">  - Transportation (airfare, train tickets, mileage for personal vehicles).</w:t>
      </w:r>
      <w:r w:rsidRPr="00224C97">
        <w:rPr>
          <w:rFonts w:ascii="Cambria" w:eastAsia="MS Mincho" w:hAnsi="Cambria" w:cs="Cordia New"/>
        </w:rPr>
        <w:br/>
        <w:t xml:space="preserve">  - Lodging (hotel expenses within corporate rates).</w:t>
      </w:r>
      <w:r w:rsidRPr="00224C97">
        <w:rPr>
          <w:rFonts w:ascii="Cambria" w:eastAsia="MS Mincho" w:hAnsi="Cambria" w:cs="Cordia New"/>
        </w:rPr>
        <w:br/>
        <w:t xml:space="preserve">  - Meals and incidentals (within daily allowance limits).</w:t>
      </w:r>
    </w:p>
    <w:p w14:paraId="5B48B7E8" w14:textId="77777777" w:rsidR="00224C97" w:rsidRPr="00224C97" w:rsidRDefault="00224C97" w:rsidP="00224C97">
      <w:pPr>
        <w:rPr>
          <w:rFonts w:ascii="Cambria" w:eastAsia="MS Mincho" w:hAnsi="Cambria" w:cs="Cordia New"/>
        </w:rPr>
      </w:pPr>
      <w:r w:rsidRPr="00224C97">
        <w:rPr>
          <w:rFonts w:ascii="Cambria" w:eastAsia="MS Mincho" w:hAnsi="Cambria" w:cs="Cordia New"/>
        </w:rPr>
        <w:t>Process:</w:t>
      </w:r>
      <w:r w:rsidRPr="00224C97">
        <w:rPr>
          <w:rFonts w:ascii="Cambria" w:eastAsia="MS Mincho" w:hAnsi="Cambria" w:cs="Cordia New"/>
        </w:rPr>
        <w:br/>
        <w:t>1. Submit an expense report via the HR portal.</w:t>
      </w:r>
      <w:r w:rsidRPr="00224C97">
        <w:rPr>
          <w:rFonts w:ascii="Cambria" w:eastAsia="MS Mincho" w:hAnsi="Cambria" w:cs="Cordia New"/>
        </w:rPr>
        <w:br/>
        <w:t>2. Attach receipts and proof of travel (e.g., itinerary, boarding pass).</w:t>
      </w:r>
      <w:r w:rsidRPr="00224C97">
        <w:rPr>
          <w:rFonts w:ascii="Cambria" w:eastAsia="MS Mincho" w:hAnsi="Cambria" w:cs="Cordia New"/>
        </w:rPr>
        <w:br/>
        <w:t>3. Approvals will be processed within 7 business days.</w:t>
      </w:r>
    </w:p>
    <w:p w14:paraId="0FC438BE" w14:textId="77777777" w:rsidR="00224C97" w:rsidRPr="00224C97" w:rsidRDefault="00224C97" w:rsidP="00224C97">
      <w:pPr>
        <w:rPr>
          <w:rFonts w:ascii="Cambria" w:eastAsia="MS Mincho" w:hAnsi="Cambria" w:cs="Cordia New"/>
        </w:rPr>
      </w:pPr>
    </w:p>
    <w:p w14:paraId="7900820A" w14:textId="77777777" w:rsidR="00727648" w:rsidRPr="00224C97" w:rsidRDefault="00727648" w:rsidP="00224C97"/>
    <w:sectPr w:rsidR="00727648" w:rsidRPr="00224C97" w:rsidSect="00224C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6047" w14:textId="77777777" w:rsidR="00A4154A" w:rsidRDefault="00A4154A" w:rsidP="00223BDC">
      <w:pPr>
        <w:spacing w:after="0" w:line="240" w:lineRule="auto"/>
      </w:pPr>
      <w:r>
        <w:separator/>
      </w:r>
    </w:p>
  </w:endnote>
  <w:endnote w:type="continuationSeparator" w:id="0">
    <w:p w14:paraId="387326F5" w14:textId="77777777" w:rsidR="00A4154A" w:rsidRDefault="00A4154A" w:rsidP="00223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201B" w14:textId="77777777" w:rsidR="00A4154A" w:rsidRDefault="00A4154A" w:rsidP="00223BDC">
      <w:pPr>
        <w:spacing w:after="0" w:line="240" w:lineRule="auto"/>
      </w:pPr>
      <w:r>
        <w:separator/>
      </w:r>
    </w:p>
  </w:footnote>
  <w:footnote w:type="continuationSeparator" w:id="0">
    <w:p w14:paraId="137650E0" w14:textId="77777777" w:rsidR="00A4154A" w:rsidRDefault="00A4154A" w:rsidP="00223B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97"/>
    <w:rsid w:val="001112B0"/>
    <w:rsid w:val="00223BDC"/>
    <w:rsid w:val="00224C97"/>
    <w:rsid w:val="00266039"/>
    <w:rsid w:val="002D18D6"/>
    <w:rsid w:val="00370BE4"/>
    <w:rsid w:val="004211D6"/>
    <w:rsid w:val="00445796"/>
    <w:rsid w:val="00457DFD"/>
    <w:rsid w:val="0056028E"/>
    <w:rsid w:val="005F1D51"/>
    <w:rsid w:val="005F2DE7"/>
    <w:rsid w:val="006A7B6C"/>
    <w:rsid w:val="00715531"/>
    <w:rsid w:val="00727648"/>
    <w:rsid w:val="007350D5"/>
    <w:rsid w:val="00746FE6"/>
    <w:rsid w:val="007E2A33"/>
    <w:rsid w:val="0087382C"/>
    <w:rsid w:val="008B00CF"/>
    <w:rsid w:val="00905266"/>
    <w:rsid w:val="00956D5D"/>
    <w:rsid w:val="00A4154A"/>
    <w:rsid w:val="00A8767C"/>
    <w:rsid w:val="00B45767"/>
    <w:rsid w:val="00B45DD0"/>
    <w:rsid w:val="00BC4511"/>
    <w:rsid w:val="00D47976"/>
    <w:rsid w:val="00D922B1"/>
    <w:rsid w:val="00DD3FA2"/>
    <w:rsid w:val="00EF1DAA"/>
    <w:rsid w:val="00FE7881"/>
    <w:rsid w:val="13055510"/>
    <w:rsid w:val="23C5E39B"/>
    <w:rsid w:val="729DF941"/>
    <w:rsid w:val="79DB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ADDCA"/>
  <w15:chartTrackingRefBased/>
  <w15:docId w15:val="{300AFD6D-C9F7-44AD-8712-44C09279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C97"/>
    <w:pPr>
      <w:spacing w:after="200" w:line="276" w:lineRule="auto"/>
    </w:pPr>
    <w:rPr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24C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4C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4C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24C97"/>
    <w:pPr>
      <w:spacing w:after="0" w:line="240" w:lineRule="auto"/>
    </w:pPr>
    <w:rPr>
      <w:kern w:val="0"/>
      <w:sz w:val="22"/>
      <w:szCs w:val="22"/>
      <w:lang w:val="en-US" w:eastAsia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3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BDC"/>
    <w:rPr>
      <w:kern w:val="0"/>
      <w:sz w:val="22"/>
      <w:szCs w:val="22"/>
      <w:lang w:val="en-US" w:eastAsia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3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BDC"/>
    <w:rPr>
      <w:kern w:val="0"/>
      <w:sz w:val="22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9F9EAAB9A56428C69CC7A1D2C69E6" ma:contentTypeVersion="10" ma:contentTypeDescription="Create a new document." ma:contentTypeScope="" ma:versionID="e1dd8423823b9e7d059a1e87baee42f1">
  <xsd:schema xmlns:xsd="http://www.w3.org/2001/XMLSchema" xmlns:xs="http://www.w3.org/2001/XMLSchema" xmlns:p="http://schemas.microsoft.com/office/2006/metadata/properties" xmlns:ns1="http://schemas.microsoft.com/sharepoint/v3" xmlns:ns2="d317ae21-d9c9-4f6c-aca3-dfb383fb72e8" targetNamespace="http://schemas.microsoft.com/office/2006/metadata/properties" ma:root="true" ma:fieldsID="3cf89d9e6272cd9f654c433a4e44328d" ns1:_="" ns2:_="">
    <xsd:import namespace="http://schemas.microsoft.com/sharepoint/v3"/>
    <xsd:import namespace="d317ae21-d9c9-4f6c-aca3-dfb383fb7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7ae21-d9c9-4f6c-aca3-dfb383fb7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B8BEA7-336E-4805-BE07-C89BE9CB46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51B893-0FC3-43D2-A46A-8C1C9DB7D08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A8078E7-A6F1-4584-B19B-DE2B2D0B66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17ae21-d9c9-4f6c-aca3-dfb383fb7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586</Words>
  <Characters>3431</Characters>
  <Application>Microsoft Office Word</Application>
  <DocSecurity>0</DocSecurity>
  <Lines>122</Lines>
  <Paragraphs>61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</dc:creator>
  <cp:keywords/>
  <dc:description/>
  <cp:lastModifiedBy>Seungjin Ryu</cp:lastModifiedBy>
  <cp:revision>9</cp:revision>
  <dcterms:created xsi:type="dcterms:W3CDTF">2025-01-30T10:24:00Z</dcterms:created>
  <dcterms:modified xsi:type="dcterms:W3CDTF">2025-09-03T10:31:00Z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0x01010036A9F9EAAB9A56428C69CC7A1D2C69E6</vt:lpwstr>
  </property>
  <property fmtid="{D5CDD505-2E9C-101B-9397-08002B2CF9AE}" pid="3" name="docLang">
    <vt:lpwstr>en</vt:lpwstr>
  </property>
</Properties>
</file>