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5B11DE" w14:textId="77777777" w:rsidR="0093530A" w:rsidRPr="0093530A" w:rsidRDefault="00A709F4" w:rsidP="0093530A">
      <w:pPr>
        <w:pStyle w:val="Heading1"/>
      </w:pPr>
      <w:commentRangeStart w:id="0"/>
      <w:r>
        <w:t>[</w:t>
      </w:r>
      <w:r w:rsidR="006A0F30">
        <w:t xml:space="preserve">Business process </w:t>
      </w:r>
      <w:r>
        <w:t>name</w:t>
      </w:r>
      <w:commentRangeEnd w:id="0"/>
      <w:r>
        <w:rPr>
          <w:rStyle w:val="CommentReference"/>
          <w:rFonts w:asciiTheme="minorHAnsi" w:eastAsiaTheme="minorHAnsi" w:hAnsiTheme="minorHAnsi" w:cstheme="minorBidi"/>
          <w:color w:val="auto"/>
        </w:rPr>
        <w:commentReference w:id="0"/>
      </w:r>
      <w:r>
        <w:t xml:space="preserve">] </w:t>
      </w:r>
    </w:p>
    <w:p w14:paraId="7BC964E3" w14:textId="3276D7B2" w:rsidR="0093530A" w:rsidRDefault="0093530A" w:rsidP="0093530A">
      <w:pPr>
        <w:rPr>
          <w:b/>
          <w:bCs/>
          <w:i/>
          <w:iCs/>
        </w:rPr>
      </w:pPr>
      <w:commentRangeStart w:id="1"/>
      <w:r w:rsidRPr="0093530A">
        <w:rPr>
          <w:b/>
          <w:bCs/>
          <w:i/>
          <w:iCs/>
        </w:rPr>
        <w:t>Applies to</w:t>
      </w:r>
      <w:commentRangeEnd w:id="1"/>
      <w:r w:rsidR="00315E62">
        <w:rPr>
          <w:rStyle w:val="CommentReference"/>
        </w:rPr>
        <w:commentReference w:id="1"/>
      </w:r>
      <w:r>
        <w:rPr>
          <w:b/>
          <w:bCs/>
          <w:i/>
          <w:iCs/>
        </w:rPr>
        <w:t>: Dynamics 365, Dynamics 365 Finance, Dynamics 365 Supply Chain Management</w:t>
      </w:r>
    </w:p>
    <w:p w14:paraId="78304063" w14:textId="77777777" w:rsidR="0093530A" w:rsidRDefault="0098577B" w:rsidP="0093530A">
      <w:r>
        <w:t>This article describes</w:t>
      </w:r>
      <w:r w:rsidR="001C7B6E">
        <w:t xml:space="preserve"> </w:t>
      </w:r>
      <w:r w:rsidR="001C7B6E" w:rsidRPr="001C7B6E">
        <w:rPr>
          <w:highlight w:val="yellow"/>
        </w:rPr>
        <w:t xml:space="preserve">_Describe the background of the article and what will be included in the </w:t>
      </w:r>
      <w:r w:rsidR="0045458E" w:rsidRPr="001C7B6E">
        <w:rPr>
          <w:highlight w:val="yellow"/>
        </w:rPr>
        <w:t>article</w:t>
      </w:r>
      <w:r w:rsidR="001C7B6E" w:rsidRPr="001C7B6E">
        <w:rPr>
          <w:highlight w:val="yellow"/>
        </w:rPr>
        <w:t>._</w:t>
      </w:r>
    </w:p>
    <w:p w14:paraId="6E2313C4" w14:textId="77777777" w:rsidR="006A0F30" w:rsidRPr="006A0F30" w:rsidRDefault="006A0F30" w:rsidP="006A0F30">
      <w:pPr>
        <w:rPr>
          <w:highlight w:val="yellow"/>
        </w:rPr>
      </w:pPr>
      <w:r w:rsidRPr="006A0F30">
        <w:rPr>
          <w:highlight w:val="yellow"/>
        </w:rPr>
        <w:t xml:space="preserve">Text: </w:t>
      </w:r>
    </w:p>
    <w:p w14:paraId="52BA4581" w14:textId="77777777" w:rsidR="006A0F30" w:rsidRPr="006A0F30" w:rsidRDefault="006A0F30" w:rsidP="006A0F30">
      <w:pPr>
        <w:pStyle w:val="ListParagraph"/>
        <w:numPr>
          <w:ilvl w:val="0"/>
          <w:numId w:val="16"/>
        </w:numPr>
        <w:rPr>
          <w:highlight w:val="yellow"/>
        </w:rPr>
      </w:pPr>
      <w:r w:rsidRPr="006A0F30">
        <w:rPr>
          <w:highlight w:val="yellow"/>
        </w:rPr>
        <w:t>Describe the purpose and importance of the business process.</w:t>
      </w:r>
    </w:p>
    <w:p w14:paraId="4F095714" w14:textId="77777777" w:rsidR="006A0F30" w:rsidRPr="006A0F30" w:rsidRDefault="006A0F30" w:rsidP="006A0F30">
      <w:pPr>
        <w:pStyle w:val="ListParagraph"/>
        <w:numPr>
          <w:ilvl w:val="0"/>
          <w:numId w:val="16"/>
        </w:numPr>
        <w:rPr>
          <w:highlight w:val="yellow"/>
        </w:rPr>
      </w:pPr>
      <w:r w:rsidRPr="006A0F30">
        <w:rPr>
          <w:highlight w:val="yellow"/>
        </w:rPr>
        <w:t>Explain when this business process should be defined in the overall implementation.</w:t>
      </w:r>
    </w:p>
    <w:p w14:paraId="345E85B7" w14:textId="77777777" w:rsidR="006A0F30" w:rsidRPr="006A0F30" w:rsidRDefault="006A0F30" w:rsidP="006A0F30">
      <w:pPr>
        <w:pStyle w:val="ListParagraph"/>
        <w:numPr>
          <w:ilvl w:val="0"/>
          <w:numId w:val="16"/>
        </w:numPr>
        <w:rPr>
          <w:highlight w:val="yellow"/>
        </w:rPr>
      </w:pPr>
      <w:r w:rsidRPr="006A0F30">
        <w:rPr>
          <w:highlight w:val="yellow"/>
        </w:rPr>
        <w:t xml:space="preserve">Describe the key stakeholders required in defining the business process are. </w:t>
      </w:r>
    </w:p>
    <w:p w14:paraId="293C8317" w14:textId="77777777" w:rsidR="0093530A" w:rsidRPr="0093530A" w:rsidRDefault="00A709F4" w:rsidP="0098577B">
      <w:pPr>
        <w:pStyle w:val="Heading2"/>
      </w:pPr>
      <w:r>
        <w:t>[</w:t>
      </w:r>
      <w:r w:rsidR="006A0F30">
        <w:t xml:space="preserve">Business process </w:t>
      </w:r>
      <w:r>
        <w:t xml:space="preserve">name] process </w:t>
      </w:r>
      <w:r w:rsidR="006A0F30">
        <w:t>flow</w:t>
      </w:r>
      <w:r>
        <w:t xml:space="preserve"> </w:t>
      </w:r>
    </w:p>
    <w:p w14:paraId="53E43F1B" w14:textId="4E98AC33" w:rsidR="00DA27BA" w:rsidRDefault="00DA27BA" w:rsidP="00DA27BA">
      <w:commentRangeStart w:id="2"/>
      <w:r>
        <w:t xml:space="preserve">The following diagram illustrates the business process. </w:t>
      </w:r>
      <w:commentRangeEnd w:id="2"/>
      <w:r>
        <w:rPr>
          <w:rStyle w:val="CommentReference"/>
        </w:rPr>
        <w:commentReference w:id="2"/>
      </w:r>
    </w:p>
    <w:p w14:paraId="52130E5F" w14:textId="3A70122D" w:rsidR="00DA27BA" w:rsidRDefault="00DA27BA" w:rsidP="00DA27BA">
      <w:r w:rsidRPr="00DA27BA">
        <w:rPr>
          <w:highlight w:val="yellow"/>
        </w:rPr>
        <w:t>[GRAPHIC GOES HERE]</w:t>
      </w:r>
    </w:p>
    <w:p w14:paraId="78760F60" w14:textId="4CD39689" w:rsidR="00DA27BA" w:rsidRPr="00DA27BA" w:rsidRDefault="00DA27BA" w:rsidP="00DA27BA">
      <w:pPr>
        <w:rPr>
          <w:rStyle w:val="SubtleReference"/>
        </w:rPr>
      </w:pPr>
      <w:r w:rsidRPr="00DA27BA">
        <w:rPr>
          <w:rStyle w:val="SubtleReference"/>
          <w:highlight w:val="yellow"/>
        </w:rPr>
        <w:t>Name of graphic goes here</w:t>
      </w:r>
    </w:p>
    <w:p w14:paraId="1367C58E" w14:textId="77777777" w:rsidR="006F5559" w:rsidRDefault="006A0F30" w:rsidP="006F5559">
      <w:pPr>
        <w:pStyle w:val="Heading2"/>
      </w:pPr>
      <w:r>
        <w:t xml:space="preserve">Terminology and concepts for </w:t>
      </w:r>
      <w:r w:rsidR="006F5559">
        <w:t>[</w:t>
      </w:r>
      <w:r>
        <w:t>business process area</w:t>
      </w:r>
      <w:r w:rsidR="006F5559">
        <w:t xml:space="preserve">] </w:t>
      </w:r>
    </w:p>
    <w:p w14:paraId="0F1283E6" w14:textId="77777777" w:rsidR="006A0F30" w:rsidRDefault="006A0F30" w:rsidP="006A0F30">
      <w:r w:rsidRPr="006A0F30">
        <w:t xml:space="preserve">The following terminology and concepts are used throughout the </w:t>
      </w:r>
      <w:r w:rsidRPr="006A0F30">
        <w:rPr>
          <w:highlight w:val="yellow"/>
        </w:rPr>
        <w:t>[business process name]</w:t>
      </w:r>
      <w:r>
        <w:t xml:space="preserve"> </w:t>
      </w:r>
      <w:r w:rsidRPr="006A0F30">
        <w:t>process.</w:t>
      </w:r>
      <w:r>
        <w:t xml:space="preserve"> </w:t>
      </w:r>
    </w:p>
    <w:p w14:paraId="545AC194" w14:textId="77777777" w:rsidR="006F5559" w:rsidRDefault="001808A6" w:rsidP="001808A6">
      <w:pPr>
        <w:pStyle w:val="Heading3"/>
      </w:pPr>
      <w:r>
        <w:t>[</w:t>
      </w:r>
      <w:r w:rsidR="006A0F30">
        <w:t>Terminology/concept</w:t>
      </w:r>
      <w:r>
        <w:t xml:space="preserve"> 1]</w:t>
      </w:r>
    </w:p>
    <w:p w14:paraId="38C13F5B" w14:textId="77777777" w:rsidR="001808A6" w:rsidRPr="001808A6" w:rsidRDefault="001808A6" w:rsidP="001808A6">
      <w:r w:rsidRPr="00FB3E6E">
        <w:rPr>
          <w:highlight w:val="yellow"/>
        </w:rPr>
        <w:t xml:space="preserve">_A few sentences to describe the </w:t>
      </w:r>
      <w:r w:rsidR="006A0F30">
        <w:rPr>
          <w:highlight w:val="yellow"/>
        </w:rPr>
        <w:t>terminology/</w:t>
      </w:r>
      <w:r w:rsidRPr="00FB3E6E">
        <w:rPr>
          <w:highlight w:val="yellow"/>
        </w:rPr>
        <w:t xml:space="preserve">concept </w:t>
      </w:r>
      <w:r w:rsidR="006A0F30">
        <w:rPr>
          <w:highlight w:val="yellow"/>
        </w:rPr>
        <w:t>that is being introduced</w:t>
      </w:r>
      <w:r w:rsidRPr="00FB3E6E">
        <w:rPr>
          <w:highlight w:val="yellow"/>
        </w:rPr>
        <w:t>.</w:t>
      </w:r>
      <w:r w:rsidR="006A0F30">
        <w:rPr>
          <w:highlight w:val="yellow"/>
        </w:rPr>
        <w:t xml:space="preserve"> It is ok to use product specific language in this section. If required use a diagram to help show the concept.</w:t>
      </w:r>
      <w:r w:rsidRPr="00FB3E6E">
        <w:rPr>
          <w:highlight w:val="yellow"/>
        </w:rPr>
        <w:t>_</w:t>
      </w:r>
      <w:r>
        <w:t xml:space="preserve"> </w:t>
      </w:r>
    </w:p>
    <w:p w14:paraId="68A851CF" w14:textId="77777777" w:rsidR="006A0F30" w:rsidRDefault="006A0F30" w:rsidP="006A0F30">
      <w:pPr>
        <w:pStyle w:val="Heading3"/>
      </w:pPr>
      <w:r>
        <w:t>[Terminology/concept 2]</w:t>
      </w:r>
    </w:p>
    <w:p w14:paraId="1C57648B" w14:textId="77777777" w:rsidR="006A0F30" w:rsidRPr="001808A6" w:rsidRDefault="006A0F30" w:rsidP="006A0F30">
      <w:r w:rsidRPr="00FB3E6E">
        <w:rPr>
          <w:highlight w:val="yellow"/>
        </w:rPr>
        <w:t xml:space="preserve">_A few sentences to describe the </w:t>
      </w:r>
      <w:r>
        <w:rPr>
          <w:highlight w:val="yellow"/>
        </w:rPr>
        <w:t>terminology/</w:t>
      </w:r>
      <w:r w:rsidRPr="00FB3E6E">
        <w:rPr>
          <w:highlight w:val="yellow"/>
        </w:rPr>
        <w:t xml:space="preserve">concept </w:t>
      </w:r>
      <w:r>
        <w:rPr>
          <w:highlight w:val="yellow"/>
        </w:rPr>
        <w:t>that is being introduced</w:t>
      </w:r>
      <w:r w:rsidRPr="00FB3E6E">
        <w:rPr>
          <w:highlight w:val="yellow"/>
        </w:rPr>
        <w:t>.</w:t>
      </w:r>
      <w:r>
        <w:rPr>
          <w:highlight w:val="yellow"/>
        </w:rPr>
        <w:t xml:space="preserve"> It is ok to use product specific language in this section. If required use a diagram to help show the concept.</w:t>
      </w:r>
      <w:r w:rsidRPr="00FB3E6E">
        <w:rPr>
          <w:highlight w:val="yellow"/>
        </w:rPr>
        <w:t>_</w:t>
      </w:r>
      <w:r>
        <w:t xml:space="preserve"> </w:t>
      </w:r>
    </w:p>
    <w:p w14:paraId="5FB8E303" w14:textId="77777777" w:rsidR="006A0F30" w:rsidRDefault="006A0F30" w:rsidP="006A0F30">
      <w:pPr>
        <w:pStyle w:val="Heading3"/>
      </w:pPr>
      <w:r>
        <w:t>[Terminology/concept 3]</w:t>
      </w:r>
    </w:p>
    <w:p w14:paraId="52E9E4F9" w14:textId="77777777" w:rsidR="006A0F30" w:rsidRPr="001808A6" w:rsidRDefault="006A0F30" w:rsidP="006A0F30">
      <w:r w:rsidRPr="00FB3E6E">
        <w:rPr>
          <w:highlight w:val="yellow"/>
        </w:rPr>
        <w:t xml:space="preserve">_A few sentences to describe the </w:t>
      </w:r>
      <w:r>
        <w:rPr>
          <w:highlight w:val="yellow"/>
        </w:rPr>
        <w:t>terminology/</w:t>
      </w:r>
      <w:r w:rsidRPr="00FB3E6E">
        <w:rPr>
          <w:highlight w:val="yellow"/>
        </w:rPr>
        <w:t xml:space="preserve">concept </w:t>
      </w:r>
      <w:r>
        <w:rPr>
          <w:highlight w:val="yellow"/>
        </w:rPr>
        <w:t>that is being introduced</w:t>
      </w:r>
      <w:r w:rsidRPr="00FB3E6E">
        <w:rPr>
          <w:highlight w:val="yellow"/>
        </w:rPr>
        <w:t>.</w:t>
      </w:r>
      <w:r>
        <w:rPr>
          <w:highlight w:val="yellow"/>
        </w:rPr>
        <w:t xml:space="preserve"> It is ok to use product specific language in this section. If required use a diagram to help show the concept.</w:t>
      </w:r>
      <w:r w:rsidRPr="00FB3E6E">
        <w:rPr>
          <w:highlight w:val="yellow"/>
        </w:rPr>
        <w:t>_</w:t>
      </w:r>
      <w:r>
        <w:t xml:space="preserve"> </w:t>
      </w:r>
    </w:p>
    <w:p w14:paraId="7201FA19" w14:textId="77777777" w:rsidR="006A0F30" w:rsidRDefault="006A0F30" w:rsidP="00197341">
      <w:pPr>
        <w:pStyle w:val="Heading2"/>
      </w:pPr>
      <w:r>
        <w:t>Implementing [business process name]</w:t>
      </w:r>
    </w:p>
    <w:p w14:paraId="5C9A1C73" w14:textId="77777777" w:rsidR="006439C9" w:rsidRDefault="006439C9" w:rsidP="005702D2">
      <w:commentRangeStart w:id="3"/>
      <w:r>
        <w:t xml:space="preserve">There are a variety of configurations and operational processes that are part of setting customer credit limits in Dynamics 365 applications. The following table shows the configurations available, and the sequence recommended for setting up the configurations from top to bottom. Use the links on </w:t>
      </w:r>
      <w:r w:rsidRPr="058D083E">
        <w:rPr>
          <w:b/>
          <w:bCs/>
        </w:rPr>
        <w:t>Process step</w:t>
      </w:r>
      <w:r>
        <w:t xml:space="preserve"> for more information about the component. The </w:t>
      </w:r>
      <w:r w:rsidRPr="058D083E">
        <w:rPr>
          <w:b/>
          <w:bCs/>
        </w:rPr>
        <w:t>Process stage</w:t>
      </w:r>
      <w:r>
        <w:t xml:space="preserve"> column indicates which stage in the project the configuration or step should be completed. Modifiers may be used on each stage to further describe the timing within the phase to perform the step. The format for the </w:t>
      </w:r>
      <w:r w:rsidRPr="058D083E">
        <w:rPr>
          <w:b/>
          <w:bCs/>
        </w:rPr>
        <w:t>Process stage</w:t>
      </w:r>
      <w:r>
        <w:t xml:space="preserve"> column is as follows:</w:t>
      </w:r>
    </w:p>
    <w:p w14:paraId="1F4252B4" w14:textId="77777777" w:rsidR="006439C9" w:rsidRDefault="006439C9" w:rsidP="005702D2">
      <w:r>
        <w:t>[Phase abbreviation] – [Process type abbreviation]: Process stage name (Process stage modifiers)</w:t>
      </w:r>
    </w:p>
    <w:p w14:paraId="4E6B7E95" w14:textId="77777777" w:rsidR="006439C9" w:rsidRDefault="006439C9" w:rsidP="006439C9">
      <w:r>
        <w:t xml:space="preserve">For more information, see </w:t>
      </w:r>
      <w:r w:rsidRPr="058D083E">
        <w:rPr>
          <w:highlight w:val="yellow"/>
        </w:rPr>
        <w:t>Process stage definitions</w:t>
      </w:r>
      <w:r>
        <w:t xml:space="preserve">. The </w:t>
      </w:r>
      <w:r w:rsidRPr="058D083E">
        <w:rPr>
          <w:b/>
          <w:bCs/>
        </w:rPr>
        <w:t>Client: Navigation</w:t>
      </w:r>
      <w:r>
        <w:t xml:space="preserve"> column uses abbreviations to indicate the user interface or application with the navigation path after the colon. For more information see </w:t>
      </w:r>
      <w:r w:rsidRPr="058D083E">
        <w:rPr>
          <w:highlight w:val="yellow"/>
        </w:rPr>
        <w:t>Client navigation</w:t>
      </w:r>
      <w:r>
        <w:t xml:space="preserve">. The </w:t>
      </w:r>
      <w:r w:rsidRPr="058D083E">
        <w:rPr>
          <w:b/>
          <w:bCs/>
        </w:rPr>
        <w:t>Entity</w:t>
      </w:r>
      <w:r>
        <w:t xml:space="preserve"> column in the table shows the name of the entity that can be used in </w:t>
      </w:r>
      <w:r>
        <w:lastRenderedPageBreak/>
        <w:t>either the Dataverse (DV) or with Data Management Framework (DMF). The type of entity is indicated with the abbreviation, and the name of the entity is indicated after the colon.</w:t>
      </w:r>
      <w:commentRangeEnd w:id="3"/>
      <w:r>
        <w:rPr>
          <w:rStyle w:val="CommentReference"/>
        </w:rPr>
        <w:commentReference w:id="3"/>
      </w:r>
    </w:p>
    <w:tbl>
      <w:tblPr>
        <w:tblStyle w:val="GridTable1Light-Accent3"/>
        <w:tblW w:w="0" w:type="auto"/>
        <w:tblLook w:val="04A0" w:firstRow="1" w:lastRow="0" w:firstColumn="1" w:lastColumn="0" w:noHBand="0" w:noVBand="1"/>
      </w:tblPr>
      <w:tblGrid>
        <w:gridCol w:w="1973"/>
        <w:gridCol w:w="1457"/>
        <w:gridCol w:w="2933"/>
        <w:gridCol w:w="2987"/>
      </w:tblGrid>
      <w:tr w:rsidR="00477077" w14:paraId="4AD6C516" w14:textId="77777777" w:rsidTr="00FE403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73" w:type="dxa"/>
          </w:tcPr>
          <w:p w14:paraId="25D850F9" w14:textId="77777777" w:rsidR="00477077" w:rsidRDefault="00477077" w:rsidP="00FE403B">
            <w:r>
              <w:t>Process step</w:t>
            </w:r>
          </w:p>
        </w:tc>
        <w:tc>
          <w:tcPr>
            <w:tcW w:w="1457" w:type="dxa"/>
          </w:tcPr>
          <w:p w14:paraId="76A729A6" w14:textId="77777777" w:rsidR="00477077" w:rsidRDefault="00477077" w:rsidP="00FE403B">
            <w:pPr>
              <w:cnfStyle w:val="100000000000" w:firstRow="1" w:lastRow="0" w:firstColumn="0" w:lastColumn="0" w:oddVBand="0" w:evenVBand="0" w:oddHBand="0" w:evenHBand="0" w:firstRowFirstColumn="0" w:firstRowLastColumn="0" w:lastRowFirstColumn="0" w:lastRowLastColumn="0"/>
            </w:pPr>
            <w:r>
              <w:t>Process stage</w:t>
            </w:r>
          </w:p>
        </w:tc>
        <w:tc>
          <w:tcPr>
            <w:tcW w:w="2933" w:type="dxa"/>
          </w:tcPr>
          <w:p w14:paraId="05F5C805" w14:textId="77777777" w:rsidR="00477077" w:rsidRDefault="00477077" w:rsidP="00FE403B">
            <w:pPr>
              <w:cnfStyle w:val="100000000000" w:firstRow="1" w:lastRow="0" w:firstColumn="0" w:lastColumn="0" w:oddVBand="0" w:evenVBand="0" w:oddHBand="0" w:evenHBand="0" w:firstRowFirstColumn="0" w:firstRowLastColumn="0" w:lastRowFirstColumn="0" w:lastRowLastColumn="0"/>
            </w:pPr>
            <w:r>
              <w:t>Client: Navigation</w:t>
            </w:r>
          </w:p>
        </w:tc>
        <w:tc>
          <w:tcPr>
            <w:tcW w:w="2987" w:type="dxa"/>
          </w:tcPr>
          <w:p w14:paraId="410729AE" w14:textId="77777777" w:rsidR="00477077" w:rsidRDefault="00477077" w:rsidP="00FE403B">
            <w:pPr>
              <w:cnfStyle w:val="100000000000" w:firstRow="1" w:lastRow="0" w:firstColumn="0" w:lastColumn="0" w:oddVBand="0" w:evenVBand="0" w:oddHBand="0" w:evenHBand="0" w:firstRowFirstColumn="0" w:firstRowLastColumn="0" w:lastRowFirstColumn="0" w:lastRowLastColumn="0"/>
            </w:pPr>
            <w:r>
              <w:t>Entity</w:t>
            </w:r>
          </w:p>
        </w:tc>
      </w:tr>
      <w:tr w:rsidR="00477077" w14:paraId="0D38C03B" w14:textId="77777777" w:rsidTr="00FE403B">
        <w:tc>
          <w:tcPr>
            <w:cnfStyle w:val="001000000000" w:firstRow="0" w:lastRow="0" w:firstColumn="1" w:lastColumn="0" w:oddVBand="0" w:evenVBand="0" w:oddHBand="0" w:evenHBand="0" w:firstRowFirstColumn="0" w:firstRowLastColumn="0" w:lastRowFirstColumn="0" w:lastRowLastColumn="0"/>
            <w:tcW w:w="1973" w:type="dxa"/>
          </w:tcPr>
          <w:p w14:paraId="2C53C4C5" w14:textId="77777777" w:rsidR="00477077" w:rsidRPr="006E54B7" w:rsidRDefault="00000000" w:rsidP="00FE403B">
            <w:pPr>
              <w:rPr>
                <w:b w:val="0"/>
                <w:bCs w:val="0"/>
              </w:rPr>
            </w:pPr>
            <w:hyperlink r:id="rId12" w:history="1">
              <w:r w:rsidR="00477077" w:rsidRPr="006E54B7">
                <w:rPr>
                  <w:rStyle w:val="Hyperlink"/>
                  <w:b w:val="0"/>
                  <w:bCs w:val="0"/>
                </w:rPr>
                <w:t>Ledger</w:t>
              </w:r>
            </w:hyperlink>
          </w:p>
        </w:tc>
        <w:tc>
          <w:tcPr>
            <w:tcW w:w="1457" w:type="dxa"/>
          </w:tcPr>
          <w:p w14:paraId="24B08300" w14:textId="77777777" w:rsidR="00477077" w:rsidRDefault="00477077" w:rsidP="00FE403B">
            <w:pPr>
              <w:cnfStyle w:val="000000000000" w:firstRow="0" w:lastRow="0" w:firstColumn="0" w:lastColumn="0" w:oddVBand="0" w:evenVBand="0" w:oddHBand="0" w:evenHBand="0" w:firstRowFirstColumn="0" w:firstRowLastColumn="0" w:lastRowFirstColumn="0" w:lastRowLastColumn="0"/>
            </w:pPr>
            <w:r>
              <w:t xml:space="preserve">IN - C: Base </w:t>
            </w:r>
            <w:r w:rsidRPr="007D0EBF">
              <w:t>(*$1)</w:t>
            </w:r>
          </w:p>
        </w:tc>
        <w:tc>
          <w:tcPr>
            <w:tcW w:w="2933" w:type="dxa"/>
          </w:tcPr>
          <w:p w14:paraId="229E4AC7" w14:textId="77777777" w:rsidR="00477077" w:rsidRDefault="00477077" w:rsidP="00FE403B">
            <w:pPr>
              <w:cnfStyle w:val="000000000000" w:firstRow="0" w:lastRow="0" w:firstColumn="0" w:lastColumn="0" w:oddVBand="0" w:evenVBand="0" w:oddHBand="0" w:evenHBand="0" w:firstRowFirstColumn="0" w:firstRowLastColumn="0" w:lastRowFirstColumn="0" w:lastRowLastColumn="0"/>
            </w:pPr>
            <w:r>
              <w:t>FIN: General ledger &gt; Ledger setup &gt; Ledger</w:t>
            </w:r>
          </w:p>
        </w:tc>
        <w:tc>
          <w:tcPr>
            <w:tcW w:w="2987" w:type="dxa"/>
          </w:tcPr>
          <w:p w14:paraId="2DA77B7A" w14:textId="77777777" w:rsidR="00477077" w:rsidRDefault="00477077" w:rsidP="00FE403B">
            <w:pPr>
              <w:cnfStyle w:val="000000000000" w:firstRow="0" w:lastRow="0" w:firstColumn="0" w:lastColumn="0" w:oddVBand="0" w:evenVBand="0" w:oddHBand="0" w:evenHBand="0" w:firstRowFirstColumn="0" w:firstRowLastColumn="0" w:lastRowFirstColumn="0" w:lastRowLastColumn="0"/>
            </w:pPr>
            <w:r>
              <w:t xml:space="preserve">DMF: </w:t>
            </w:r>
            <w:proofErr w:type="spellStart"/>
            <w:r>
              <w:t>LedgerEntity</w:t>
            </w:r>
            <w:proofErr w:type="spellEnd"/>
          </w:p>
        </w:tc>
      </w:tr>
      <w:tr w:rsidR="00477077" w14:paraId="7D26A31A" w14:textId="77777777" w:rsidTr="00FE403B">
        <w:tc>
          <w:tcPr>
            <w:cnfStyle w:val="001000000000" w:firstRow="0" w:lastRow="0" w:firstColumn="1" w:lastColumn="0" w:oddVBand="0" w:evenVBand="0" w:oddHBand="0" w:evenHBand="0" w:firstRowFirstColumn="0" w:firstRowLastColumn="0" w:lastRowFirstColumn="0" w:lastRowLastColumn="0"/>
            <w:tcW w:w="1973" w:type="dxa"/>
          </w:tcPr>
          <w:p w14:paraId="553340CB" w14:textId="77777777" w:rsidR="00477077" w:rsidRDefault="00477077" w:rsidP="00FE403B"/>
        </w:tc>
        <w:tc>
          <w:tcPr>
            <w:tcW w:w="1457" w:type="dxa"/>
          </w:tcPr>
          <w:p w14:paraId="2A498FC7" w14:textId="77777777" w:rsidR="00477077" w:rsidRDefault="00477077" w:rsidP="00FE403B">
            <w:pPr>
              <w:cnfStyle w:val="000000000000" w:firstRow="0" w:lastRow="0" w:firstColumn="0" w:lastColumn="0" w:oddVBand="0" w:evenVBand="0" w:oddHBand="0" w:evenHBand="0" w:firstRowFirstColumn="0" w:firstRowLastColumn="0" w:lastRowFirstColumn="0" w:lastRowLastColumn="0"/>
            </w:pPr>
          </w:p>
        </w:tc>
        <w:tc>
          <w:tcPr>
            <w:tcW w:w="2933" w:type="dxa"/>
          </w:tcPr>
          <w:p w14:paraId="631D8B93" w14:textId="77777777" w:rsidR="00477077" w:rsidRDefault="00477077" w:rsidP="00FE403B">
            <w:pPr>
              <w:cnfStyle w:val="000000000000" w:firstRow="0" w:lastRow="0" w:firstColumn="0" w:lastColumn="0" w:oddVBand="0" w:evenVBand="0" w:oddHBand="0" w:evenHBand="0" w:firstRowFirstColumn="0" w:firstRowLastColumn="0" w:lastRowFirstColumn="0" w:lastRowLastColumn="0"/>
            </w:pPr>
          </w:p>
        </w:tc>
        <w:tc>
          <w:tcPr>
            <w:tcW w:w="2987" w:type="dxa"/>
          </w:tcPr>
          <w:p w14:paraId="7F806EC6" w14:textId="77777777" w:rsidR="00477077" w:rsidRDefault="00477077" w:rsidP="00FE403B">
            <w:pPr>
              <w:cnfStyle w:val="000000000000" w:firstRow="0" w:lastRow="0" w:firstColumn="0" w:lastColumn="0" w:oddVBand="0" w:evenVBand="0" w:oddHBand="0" w:evenHBand="0" w:firstRowFirstColumn="0" w:firstRowLastColumn="0" w:lastRowFirstColumn="0" w:lastRowLastColumn="0"/>
            </w:pPr>
          </w:p>
        </w:tc>
      </w:tr>
      <w:tr w:rsidR="00477077" w14:paraId="1ECABC78" w14:textId="77777777" w:rsidTr="00FE403B">
        <w:tc>
          <w:tcPr>
            <w:cnfStyle w:val="001000000000" w:firstRow="0" w:lastRow="0" w:firstColumn="1" w:lastColumn="0" w:oddVBand="0" w:evenVBand="0" w:oddHBand="0" w:evenHBand="0" w:firstRowFirstColumn="0" w:firstRowLastColumn="0" w:lastRowFirstColumn="0" w:lastRowLastColumn="0"/>
            <w:tcW w:w="1973" w:type="dxa"/>
          </w:tcPr>
          <w:p w14:paraId="4E4C2257" w14:textId="77777777" w:rsidR="00477077" w:rsidRDefault="00477077" w:rsidP="00FE403B"/>
        </w:tc>
        <w:tc>
          <w:tcPr>
            <w:tcW w:w="1457" w:type="dxa"/>
          </w:tcPr>
          <w:p w14:paraId="59CE5439" w14:textId="77777777" w:rsidR="00477077" w:rsidRDefault="00477077" w:rsidP="00FE403B">
            <w:pPr>
              <w:cnfStyle w:val="000000000000" w:firstRow="0" w:lastRow="0" w:firstColumn="0" w:lastColumn="0" w:oddVBand="0" w:evenVBand="0" w:oddHBand="0" w:evenHBand="0" w:firstRowFirstColumn="0" w:firstRowLastColumn="0" w:lastRowFirstColumn="0" w:lastRowLastColumn="0"/>
            </w:pPr>
          </w:p>
        </w:tc>
        <w:tc>
          <w:tcPr>
            <w:tcW w:w="2933" w:type="dxa"/>
          </w:tcPr>
          <w:p w14:paraId="5B81E8C5" w14:textId="77777777" w:rsidR="00477077" w:rsidRDefault="00477077" w:rsidP="00FE403B">
            <w:pPr>
              <w:cnfStyle w:val="000000000000" w:firstRow="0" w:lastRow="0" w:firstColumn="0" w:lastColumn="0" w:oddVBand="0" w:evenVBand="0" w:oddHBand="0" w:evenHBand="0" w:firstRowFirstColumn="0" w:firstRowLastColumn="0" w:lastRowFirstColumn="0" w:lastRowLastColumn="0"/>
            </w:pPr>
          </w:p>
        </w:tc>
        <w:tc>
          <w:tcPr>
            <w:tcW w:w="2987" w:type="dxa"/>
          </w:tcPr>
          <w:p w14:paraId="21CBB425" w14:textId="77777777" w:rsidR="00477077" w:rsidRDefault="00477077" w:rsidP="00FE403B">
            <w:pPr>
              <w:cnfStyle w:val="000000000000" w:firstRow="0" w:lastRow="0" w:firstColumn="0" w:lastColumn="0" w:oddVBand="0" w:evenVBand="0" w:oddHBand="0" w:evenHBand="0" w:firstRowFirstColumn="0" w:firstRowLastColumn="0" w:lastRowFirstColumn="0" w:lastRowLastColumn="0"/>
            </w:pPr>
          </w:p>
        </w:tc>
      </w:tr>
    </w:tbl>
    <w:p w14:paraId="62AD16F1" w14:textId="77777777" w:rsidR="00477077" w:rsidRDefault="00477077" w:rsidP="00477077">
      <w:pPr>
        <w:rPr>
          <w:i/>
          <w:iCs/>
        </w:rPr>
      </w:pPr>
    </w:p>
    <w:p w14:paraId="33D62F03" w14:textId="77777777" w:rsidR="0093530A" w:rsidRPr="0093530A" w:rsidRDefault="0093530A" w:rsidP="007C6052">
      <w:pPr>
        <w:pStyle w:val="Heading2"/>
      </w:pPr>
      <w:r w:rsidRPr="0093530A">
        <w:t>Next steps</w:t>
      </w:r>
    </w:p>
    <w:p w14:paraId="3AD643C2" w14:textId="77777777" w:rsidR="00C97963" w:rsidRPr="00C97963" w:rsidRDefault="00C97963" w:rsidP="00C97963">
      <w:r w:rsidRPr="00C97963">
        <w:t xml:space="preserve">If you would like to implement Dynamics 365 solutions to assist with your </w:t>
      </w:r>
      <w:r w:rsidR="00311BC7" w:rsidRPr="00311BC7">
        <w:rPr>
          <w:highlight w:val="yellow"/>
        </w:rPr>
        <w:t>[</w:t>
      </w:r>
      <w:r w:rsidR="00F84209">
        <w:rPr>
          <w:highlight w:val="yellow"/>
        </w:rPr>
        <w:t>business</w:t>
      </w:r>
      <w:r w:rsidR="00311BC7" w:rsidRPr="00311BC7">
        <w:rPr>
          <w:highlight w:val="yellow"/>
        </w:rPr>
        <w:t xml:space="preserve"> process</w:t>
      </w:r>
      <w:r w:rsidR="005B131D">
        <w:rPr>
          <w:highlight w:val="yellow"/>
        </w:rPr>
        <w:t xml:space="preserve"> name</w:t>
      </w:r>
      <w:r w:rsidR="00311BC7" w:rsidRPr="00311BC7">
        <w:rPr>
          <w:highlight w:val="yellow"/>
        </w:rPr>
        <w:t>]</w:t>
      </w:r>
      <w:r w:rsidRPr="00C97963">
        <w:t xml:space="preserve"> business processes, you can use the following resources and steps to learn more.</w:t>
      </w:r>
    </w:p>
    <w:p w14:paraId="48F22FC2" w14:textId="77777777" w:rsidR="00C97963" w:rsidRPr="00F84209" w:rsidRDefault="00F84209" w:rsidP="00F84209">
      <w:pPr>
        <w:pStyle w:val="ListParagraph"/>
        <w:numPr>
          <w:ilvl w:val="0"/>
          <w:numId w:val="19"/>
        </w:numPr>
        <w:rPr>
          <w:highlight w:val="yellow"/>
        </w:rPr>
      </w:pPr>
      <w:r w:rsidRPr="00F84209">
        <w:rPr>
          <w:highlight w:val="yellow"/>
        </w:rPr>
        <w:t>Step 1</w:t>
      </w:r>
    </w:p>
    <w:p w14:paraId="0E1F0DDB" w14:textId="77777777" w:rsidR="00F84209" w:rsidRPr="00F84209" w:rsidRDefault="00F84209" w:rsidP="00F84209">
      <w:pPr>
        <w:pStyle w:val="ListParagraph"/>
        <w:numPr>
          <w:ilvl w:val="0"/>
          <w:numId w:val="19"/>
        </w:numPr>
        <w:rPr>
          <w:highlight w:val="yellow"/>
        </w:rPr>
      </w:pPr>
      <w:r w:rsidRPr="00F84209">
        <w:rPr>
          <w:highlight w:val="yellow"/>
        </w:rPr>
        <w:t>Step 2</w:t>
      </w:r>
    </w:p>
    <w:p w14:paraId="58633F02" w14:textId="77777777" w:rsidR="00F84209" w:rsidRPr="00F84209" w:rsidRDefault="00F84209" w:rsidP="00F84209">
      <w:pPr>
        <w:pStyle w:val="ListParagraph"/>
        <w:numPr>
          <w:ilvl w:val="0"/>
          <w:numId w:val="19"/>
        </w:numPr>
        <w:rPr>
          <w:highlight w:val="yellow"/>
        </w:rPr>
      </w:pPr>
      <w:r w:rsidRPr="00F84209">
        <w:rPr>
          <w:highlight w:val="yellow"/>
        </w:rPr>
        <w:t>Step 3</w:t>
      </w:r>
    </w:p>
    <w:p w14:paraId="72750F42" w14:textId="77777777" w:rsidR="0093530A" w:rsidRPr="0093530A" w:rsidRDefault="0093530A" w:rsidP="00197341">
      <w:pPr>
        <w:pStyle w:val="Heading2"/>
      </w:pPr>
      <w:r w:rsidRPr="0093530A">
        <w:t>Related resources</w:t>
      </w:r>
    </w:p>
    <w:p w14:paraId="0FD74786" w14:textId="77777777" w:rsidR="00311BC7" w:rsidRPr="00311BC7" w:rsidRDefault="00311BC7" w:rsidP="00311BC7">
      <w:r w:rsidRPr="00311BC7">
        <w:t xml:space="preserve">You can use the following resources to learn more about the </w:t>
      </w:r>
      <w:r w:rsidR="005B131D" w:rsidRPr="00311BC7">
        <w:rPr>
          <w:highlight w:val="yellow"/>
        </w:rPr>
        <w:t>[</w:t>
      </w:r>
      <w:r w:rsidR="00F84209">
        <w:rPr>
          <w:highlight w:val="yellow"/>
        </w:rPr>
        <w:t>business</w:t>
      </w:r>
      <w:r w:rsidR="005B131D" w:rsidRPr="00311BC7">
        <w:rPr>
          <w:highlight w:val="yellow"/>
        </w:rPr>
        <w:t xml:space="preserve"> process</w:t>
      </w:r>
      <w:r w:rsidR="005B131D">
        <w:rPr>
          <w:highlight w:val="yellow"/>
        </w:rPr>
        <w:t xml:space="preserve"> name</w:t>
      </w:r>
      <w:r w:rsidR="005B131D" w:rsidRPr="00311BC7">
        <w:rPr>
          <w:highlight w:val="yellow"/>
        </w:rPr>
        <w:t>]</w:t>
      </w:r>
      <w:r w:rsidR="005B131D" w:rsidRPr="00C97963">
        <w:t xml:space="preserve"> </w:t>
      </w:r>
      <w:r w:rsidRPr="00311BC7">
        <w:t>process in Dynamics 365.</w:t>
      </w:r>
    </w:p>
    <w:p w14:paraId="50DF8C90" w14:textId="77777777" w:rsidR="00197341" w:rsidRPr="00953A17" w:rsidRDefault="00197341" w:rsidP="00197341">
      <w:pPr>
        <w:pStyle w:val="ListParagraph"/>
        <w:numPr>
          <w:ilvl w:val="0"/>
          <w:numId w:val="12"/>
        </w:numPr>
        <w:rPr>
          <w:highlight w:val="yellow"/>
        </w:rPr>
      </w:pPr>
      <w:r w:rsidRPr="00953A17">
        <w:rPr>
          <w:highlight w:val="yellow"/>
        </w:rPr>
        <w:t>TechTalk link here</w:t>
      </w:r>
    </w:p>
    <w:p w14:paraId="2B204296" w14:textId="77777777" w:rsidR="00197341" w:rsidRPr="00953A17" w:rsidRDefault="00197341" w:rsidP="00197341">
      <w:pPr>
        <w:pStyle w:val="ListParagraph"/>
        <w:numPr>
          <w:ilvl w:val="0"/>
          <w:numId w:val="12"/>
        </w:numPr>
        <w:rPr>
          <w:highlight w:val="yellow"/>
        </w:rPr>
      </w:pPr>
      <w:r w:rsidRPr="00953A17">
        <w:rPr>
          <w:highlight w:val="yellow"/>
        </w:rPr>
        <w:t>Docs article link here</w:t>
      </w:r>
    </w:p>
    <w:p w14:paraId="0FA738E8" w14:textId="77777777" w:rsidR="00197341" w:rsidRDefault="00197341" w:rsidP="00197341">
      <w:pPr>
        <w:pStyle w:val="ListParagraph"/>
        <w:numPr>
          <w:ilvl w:val="0"/>
          <w:numId w:val="12"/>
        </w:numPr>
        <w:rPr>
          <w:highlight w:val="yellow"/>
        </w:rPr>
      </w:pPr>
      <w:r w:rsidRPr="00953A17">
        <w:rPr>
          <w:highlight w:val="yellow"/>
        </w:rPr>
        <w:t>GitHub sample link here</w:t>
      </w:r>
    </w:p>
    <w:p w14:paraId="1D3EC98A" w14:textId="77777777" w:rsidR="00311BC7" w:rsidRPr="00953A17" w:rsidRDefault="00311BC7" w:rsidP="00197341">
      <w:pPr>
        <w:pStyle w:val="ListParagraph"/>
        <w:numPr>
          <w:ilvl w:val="0"/>
          <w:numId w:val="12"/>
        </w:numPr>
        <w:rPr>
          <w:highlight w:val="yellow"/>
        </w:rPr>
      </w:pPr>
      <w:r>
        <w:rPr>
          <w:highlight w:val="yellow"/>
        </w:rPr>
        <w:t>Other links</w:t>
      </w:r>
    </w:p>
    <w:p w14:paraId="0CC681E3" w14:textId="77777777" w:rsidR="00197341" w:rsidRDefault="00197341" w:rsidP="00197341">
      <w:pPr>
        <w:pStyle w:val="Heading2"/>
      </w:pPr>
      <w:r>
        <w:t>Tags</w:t>
      </w:r>
    </w:p>
    <w:p w14:paraId="36719145" w14:textId="77777777" w:rsidR="00197341" w:rsidRPr="007A24FC" w:rsidRDefault="00197341" w:rsidP="00197341">
      <w:r w:rsidRPr="00953A17">
        <w:rPr>
          <w:i/>
          <w:iCs/>
        </w:rPr>
        <w:t>Industries:</w:t>
      </w:r>
      <w:r w:rsidR="00953A17">
        <w:rPr>
          <w:i/>
          <w:iCs/>
        </w:rPr>
        <w:t xml:space="preserve"> </w:t>
      </w:r>
      <w:r w:rsidR="0045458E" w:rsidRPr="007A24FC">
        <w:rPr>
          <w:highlight w:val="yellow"/>
        </w:rPr>
        <w:t>Healthcare, Financial services, Retail, Manufacturing,</w:t>
      </w:r>
      <w:r w:rsidR="0045458E" w:rsidRPr="007A24FC">
        <w:t xml:space="preserve"> </w:t>
      </w:r>
    </w:p>
    <w:p w14:paraId="3DDED98F" w14:textId="77777777" w:rsidR="007A24FC" w:rsidRPr="00953A17" w:rsidRDefault="00197341" w:rsidP="00197341">
      <w:commentRangeStart w:id="4"/>
      <w:r w:rsidRPr="00953A17">
        <w:rPr>
          <w:i/>
          <w:iCs/>
        </w:rPr>
        <w:t>Stakeholders:</w:t>
      </w:r>
      <w:r w:rsidR="00953A17">
        <w:t xml:space="preserve"> </w:t>
      </w:r>
      <w:commentRangeEnd w:id="4"/>
      <w:r w:rsidR="00315E62">
        <w:rPr>
          <w:rStyle w:val="CommentReference"/>
        </w:rPr>
        <w:commentReference w:id="4"/>
      </w:r>
      <w:r w:rsidR="007A24FC" w:rsidRPr="00B711C3">
        <w:rPr>
          <w:highlight w:val="yellow"/>
        </w:rPr>
        <w:t>Functional consultant, Business analyst, Accounts payable lead, Accounts receivable lead, Finance lead, Sales lead, Purchasing lead, Production lead, Supply chain lead,</w:t>
      </w:r>
      <w:r w:rsidR="00B711C3">
        <w:t xml:space="preserve"> …</w:t>
      </w:r>
    </w:p>
    <w:p w14:paraId="294D2675" w14:textId="77777777" w:rsidR="00197341" w:rsidRPr="0093530A" w:rsidRDefault="00197341" w:rsidP="00197341">
      <w:r w:rsidRPr="00953A17">
        <w:rPr>
          <w:i/>
          <w:iCs/>
        </w:rPr>
        <w:t>Products:</w:t>
      </w:r>
      <w:r w:rsidR="00953A17">
        <w:rPr>
          <w:i/>
          <w:iCs/>
        </w:rPr>
        <w:t xml:space="preserve"> </w:t>
      </w:r>
      <w:r w:rsidR="00953A17" w:rsidRPr="007A24FC">
        <w:rPr>
          <w:highlight w:val="yellow"/>
        </w:rPr>
        <w:t>Dynamics 365 Business Central, Dynamics 365 Commerce, Dynamics 365 Connected Spaces (preview),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Insights (preview), Dynamics 365 Supply Chain Management</w:t>
      </w:r>
    </w:p>
    <w:sectPr w:rsidR="00197341" w:rsidRPr="0093530A">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Rachel Profitt" w:date="2022-09-23T13:15:00Z" w:initials="RP">
    <w:p w14:paraId="406F3E2A" w14:textId="77777777" w:rsidR="006439C9" w:rsidRDefault="00A709F4">
      <w:pPr>
        <w:pStyle w:val="CommentText"/>
      </w:pPr>
      <w:r>
        <w:rPr>
          <w:rStyle w:val="CommentReference"/>
        </w:rPr>
        <w:annotationRef/>
      </w:r>
      <w:r w:rsidR="006439C9">
        <w:t xml:space="preserve">Name of the business process without hyphens. For example, Set customer credit limits. </w:t>
      </w:r>
    </w:p>
    <w:p w14:paraId="06B09B4A" w14:textId="77777777" w:rsidR="006439C9" w:rsidRDefault="006439C9">
      <w:pPr>
        <w:pStyle w:val="CommentText"/>
      </w:pPr>
    </w:p>
    <w:p w14:paraId="40422B0B" w14:textId="77777777" w:rsidR="006439C9" w:rsidRDefault="006439C9">
      <w:pPr>
        <w:pStyle w:val="CommentText"/>
      </w:pPr>
      <w:r>
        <w:t>When you save the file, the file name should include hyphens and the name of the end-to-end process and business process area in the file name. File names should be all lower case. For example:</w:t>
      </w:r>
    </w:p>
    <w:p w14:paraId="457A1193" w14:textId="77777777" w:rsidR="006439C9" w:rsidRDefault="006439C9">
      <w:pPr>
        <w:pStyle w:val="CommentText"/>
      </w:pPr>
    </w:p>
    <w:p w14:paraId="0FC91260" w14:textId="77777777" w:rsidR="006439C9" w:rsidRDefault="006439C9" w:rsidP="00F71FDB">
      <w:pPr>
        <w:pStyle w:val="CommentText"/>
      </w:pPr>
      <w:r>
        <w:t>order-to-cash-monitor-customer-credit-collections-set-customer-credit-limits</w:t>
      </w:r>
    </w:p>
  </w:comment>
  <w:comment w:id="1" w:author="Eva Dupont (BAP DK)" w:date="2023-01-30T13:53:00Z" w:initials="ED(D">
    <w:p w14:paraId="772C1CA7" w14:textId="77777777" w:rsidR="00315E62" w:rsidRDefault="00315E62">
      <w:pPr>
        <w:pStyle w:val="CommentText"/>
      </w:pPr>
      <w:r>
        <w:rPr>
          <w:rStyle w:val="CommentReference"/>
        </w:rPr>
        <w:annotationRef/>
      </w:r>
      <w:r>
        <w:t xml:space="preserve">Every article starts with an "Applies to:" statement. The list of products shown here is not complete. Add a specific product if required. </w:t>
      </w:r>
    </w:p>
    <w:p w14:paraId="7254363D" w14:textId="77777777" w:rsidR="00315E62" w:rsidRDefault="00315E62">
      <w:pPr>
        <w:pStyle w:val="CommentText"/>
      </w:pPr>
    </w:p>
    <w:p w14:paraId="1E551018" w14:textId="77777777" w:rsidR="00315E62" w:rsidRDefault="00315E62" w:rsidP="008E228F">
      <w:pPr>
        <w:pStyle w:val="CommentText"/>
      </w:pPr>
      <w:r>
        <w:t xml:space="preserve">If the article applies to all Dynamics 365 products only type "Dynamics 365". </w:t>
      </w:r>
    </w:p>
  </w:comment>
  <w:comment w:id="2" w:author="Rachel Profitt" w:date="2023-01-04T14:41:00Z" w:initials="RP">
    <w:p w14:paraId="475E1E21" w14:textId="7540BE1E" w:rsidR="00DA27BA" w:rsidRDefault="00DA27BA">
      <w:pPr>
        <w:pStyle w:val="CommentText"/>
      </w:pPr>
      <w:r>
        <w:rPr>
          <w:rStyle w:val="CommentReference"/>
        </w:rPr>
        <w:annotationRef/>
      </w:r>
      <w:r>
        <w:t xml:space="preserve">Do not change or delete this text. </w:t>
      </w:r>
    </w:p>
    <w:p w14:paraId="00B6B9C6" w14:textId="77777777" w:rsidR="00DA27BA" w:rsidRDefault="00DA27BA">
      <w:pPr>
        <w:pStyle w:val="CommentText"/>
      </w:pPr>
    </w:p>
    <w:p w14:paraId="17C69DDA" w14:textId="77777777" w:rsidR="00DA27BA" w:rsidRDefault="00DA27BA" w:rsidP="00DE4A3F">
      <w:pPr>
        <w:pStyle w:val="CommentText"/>
      </w:pPr>
      <w:r>
        <w:t xml:space="preserve">Graphics should be created in the PPT template. One PPT file is created for each Business Process Area. Examples are included in the template. Do not change coloring outside of the templates colors to ensure accessibility. </w:t>
      </w:r>
    </w:p>
  </w:comment>
  <w:comment w:id="3" w:author="Rachel Profitt" w:date="2023-01-04T14:57:00Z" w:initials="RP">
    <w:p w14:paraId="5E2D33EF" w14:textId="77777777" w:rsidR="006439C9" w:rsidRDefault="006439C9" w:rsidP="00D2307A">
      <w:pPr>
        <w:pStyle w:val="CommentText"/>
      </w:pPr>
      <w:r>
        <w:rPr>
          <w:rStyle w:val="CommentReference"/>
        </w:rPr>
        <w:annotationRef/>
      </w:r>
      <w:r>
        <w:t>Do not change, edit, or delete this text. If you have multiple tables in your business process area, you may modify the second sentence to read "The following tables…"</w:t>
      </w:r>
    </w:p>
  </w:comment>
  <w:comment w:id="4" w:author="Eva Dupont (BAP DK)" w:date="2023-01-30T13:56:00Z" w:initials="ED(D">
    <w:p w14:paraId="046B52FF" w14:textId="77777777" w:rsidR="00315E62" w:rsidRDefault="00315E62" w:rsidP="0004181E">
      <w:pPr>
        <w:pStyle w:val="CommentText"/>
      </w:pPr>
      <w:r>
        <w:rPr>
          <w:rStyle w:val="CommentReference"/>
        </w:rPr>
        <w:annotationRef/>
      </w:r>
      <w:r>
        <w:t xml:space="preserve">For a list of roles and stakeholders, see </w:t>
      </w:r>
      <w:hyperlink r:id="rId1" w:history="1">
        <w:r w:rsidRPr="0004181E">
          <w:rPr>
            <w:rStyle w:val="Hyperlink"/>
          </w:rPr>
          <w:t>https://learn.microsoft.com/dynamics365/guidance/roles/overview#stakeholders</w:t>
        </w:r>
      </w:hyperlink>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0FC91260" w15:done="0"/>
  <w15:commentEx w15:paraId="1E551018" w15:done="0"/>
  <w15:commentEx w15:paraId="17C69DDA" w15:done="0"/>
  <w15:commentEx w15:paraId="5E2D33EF" w15:done="0"/>
  <w15:commentEx w15:paraId="046B52FF"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6D82FD6" w16cex:dateUtc="2022-09-23T19:15:00Z"/>
  <w16cex:commentExtensible w16cex:durableId="27824A77" w16cex:dateUtc="2023-01-30T12:53:00Z"/>
  <w16cex:commentExtensible w16cex:durableId="27600EB2" w16cex:dateUtc="2023-01-04T21:41:00Z"/>
  <w16cex:commentExtensible w16cex:durableId="2760123F" w16cex:dateUtc="2023-01-04T21:57:00Z"/>
  <w16cex:commentExtensible w16cex:durableId="27824B04" w16cex:dateUtc="2023-01-30T12:56: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0FC91260" w16cid:durableId="26D82FD6"/>
  <w16cid:commentId w16cid:paraId="1E551018" w16cid:durableId="27824A77"/>
  <w16cid:commentId w16cid:paraId="17C69DDA" w16cid:durableId="27600EB2"/>
  <w16cid:commentId w16cid:paraId="5E2D33EF" w16cid:durableId="2760123F"/>
  <w16cid:commentId w16cid:paraId="046B52FF" w16cid:durableId="27824B04"/>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2828DF"/>
    <w:multiLevelType w:val="hybridMultilevel"/>
    <w:tmpl w:val="653E9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7EC06DD"/>
    <w:multiLevelType w:val="hybridMultilevel"/>
    <w:tmpl w:val="63703F26"/>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0C3495D"/>
    <w:multiLevelType w:val="hybridMultilevel"/>
    <w:tmpl w:val="B15A4EEE"/>
    <w:lvl w:ilvl="0" w:tplc="04090001">
      <w:start w:val="1"/>
      <w:numFmt w:val="bullet"/>
      <w:lvlText w:val=""/>
      <w:lvlJc w:val="left"/>
      <w:pPr>
        <w:ind w:left="720" w:hanging="360"/>
      </w:pPr>
      <w:rPr>
        <w:rFonts w:ascii="Symbol" w:hAnsi="Symbol" w:hint="default"/>
      </w:rPr>
    </w:lvl>
    <w:lvl w:ilvl="1" w:tplc="77B27738">
      <w:numFmt w:val="bullet"/>
      <w:lvlText w:val="-"/>
      <w:lvlJc w:val="left"/>
      <w:pPr>
        <w:ind w:left="1440" w:hanging="360"/>
      </w:pPr>
      <w:rPr>
        <w:rFonts w:ascii="Calibri" w:eastAsiaTheme="minorHAnsi" w:hAnsi="Calibri" w:cs="Calibr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28BA11DA"/>
    <w:multiLevelType w:val="hybridMultilevel"/>
    <w:tmpl w:val="3612CC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A62383A"/>
    <w:multiLevelType w:val="hybridMultilevel"/>
    <w:tmpl w:val="8AEE33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05C56A2"/>
    <w:multiLevelType w:val="hybridMultilevel"/>
    <w:tmpl w:val="56989C18"/>
    <w:lvl w:ilvl="0" w:tplc="0409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 w15:restartNumberingAfterBreak="0">
    <w:nsid w:val="469C11EB"/>
    <w:multiLevelType w:val="hybridMultilevel"/>
    <w:tmpl w:val="E6CCAF72"/>
    <w:lvl w:ilvl="0" w:tplc="7AF68FE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8E8437E"/>
    <w:multiLevelType w:val="hybridMultilevel"/>
    <w:tmpl w:val="40068B44"/>
    <w:lvl w:ilvl="0" w:tplc="FFFFFFFF">
      <w:start w:val="1"/>
      <w:numFmt w:val="bullet"/>
      <w:lvlText w:val=""/>
      <w:lvlJc w:val="left"/>
      <w:pPr>
        <w:ind w:left="720"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4F1E7E77"/>
    <w:multiLevelType w:val="hybridMultilevel"/>
    <w:tmpl w:val="BB6A67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0D83F32"/>
    <w:multiLevelType w:val="multilevel"/>
    <w:tmpl w:val="3D2C2A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514334FB"/>
    <w:multiLevelType w:val="hybridMultilevel"/>
    <w:tmpl w:val="ED04382A"/>
    <w:lvl w:ilvl="0" w:tplc="7C14AA9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30D52D3"/>
    <w:multiLevelType w:val="hybridMultilevel"/>
    <w:tmpl w:val="3F1A1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38B4730"/>
    <w:multiLevelType w:val="hybridMultilevel"/>
    <w:tmpl w:val="E3E42E14"/>
    <w:lvl w:ilvl="0" w:tplc="8B00027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BE23ECE"/>
    <w:multiLevelType w:val="hybridMultilevel"/>
    <w:tmpl w:val="3D7C29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E872B41"/>
    <w:multiLevelType w:val="multilevel"/>
    <w:tmpl w:val="334072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66AC2566"/>
    <w:multiLevelType w:val="hybridMultilevel"/>
    <w:tmpl w:val="350C882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6" w15:restartNumberingAfterBreak="0">
    <w:nsid w:val="683223C4"/>
    <w:multiLevelType w:val="hybridMultilevel"/>
    <w:tmpl w:val="BEB252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9BC1447"/>
    <w:multiLevelType w:val="hybridMultilevel"/>
    <w:tmpl w:val="176CED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E8B26F6"/>
    <w:multiLevelType w:val="hybridMultilevel"/>
    <w:tmpl w:val="B04AB3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5913119">
    <w:abstractNumId w:val="18"/>
  </w:num>
  <w:num w:numId="2" w16cid:durableId="187722703">
    <w:abstractNumId w:val="6"/>
  </w:num>
  <w:num w:numId="3" w16cid:durableId="2142914081">
    <w:abstractNumId w:val="1"/>
  </w:num>
  <w:num w:numId="4" w16cid:durableId="1423839791">
    <w:abstractNumId w:val="13"/>
  </w:num>
  <w:num w:numId="5" w16cid:durableId="1151100602">
    <w:abstractNumId w:val="12"/>
  </w:num>
  <w:num w:numId="6" w16cid:durableId="730466931">
    <w:abstractNumId w:val="2"/>
  </w:num>
  <w:num w:numId="7" w16cid:durableId="1588803389">
    <w:abstractNumId w:val="16"/>
  </w:num>
  <w:num w:numId="8" w16cid:durableId="373702207">
    <w:abstractNumId w:val="10"/>
  </w:num>
  <w:num w:numId="9" w16cid:durableId="1875969154">
    <w:abstractNumId w:val="15"/>
  </w:num>
  <w:num w:numId="10" w16cid:durableId="941650326">
    <w:abstractNumId w:val="11"/>
  </w:num>
  <w:num w:numId="11" w16cid:durableId="134026061">
    <w:abstractNumId w:val="7"/>
  </w:num>
  <w:num w:numId="12" w16cid:durableId="33163921">
    <w:abstractNumId w:val="0"/>
  </w:num>
  <w:num w:numId="13" w16cid:durableId="1088770382">
    <w:abstractNumId w:val="14"/>
  </w:num>
  <w:num w:numId="14" w16cid:durableId="1699742109">
    <w:abstractNumId w:val="9"/>
  </w:num>
  <w:num w:numId="15" w16cid:durableId="720519146">
    <w:abstractNumId w:val="3"/>
  </w:num>
  <w:num w:numId="16" w16cid:durableId="1560677245">
    <w:abstractNumId w:val="17"/>
  </w:num>
  <w:num w:numId="17" w16cid:durableId="928392852">
    <w:abstractNumId w:val="8"/>
  </w:num>
  <w:num w:numId="18" w16cid:durableId="459685756">
    <w:abstractNumId w:val="4"/>
  </w:num>
  <w:num w:numId="19" w16cid:durableId="1259828289">
    <w:abstractNumId w:val="5"/>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Rachel Profitt">
    <w15:presenceInfo w15:providerId="AD" w15:userId="S::raprofit@microsoft.com::33e63d03-b0ce-4cee-8a7f-3417702ed3c2"/>
  </w15:person>
  <w15:person w15:author="Eva Dupont (BAP DK)">
    <w15:presenceInfo w15:providerId="AD" w15:userId="S::edupont@microsoft.com::1896bd18-4d3d-4e99-a560-7174873d3bfe"/>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77077"/>
    <w:rsid w:val="00011A62"/>
    <w:rsid w:val="00056B49"/>
    <w:rsid w:val="000E5916"/>
    <w:rsid w:val="001808A6"/>
    <w:rsid w:val="00197341"/>
    <w:rsid w:val="001C7B6E"/>
    <w:rsid w:val="00311BC7"/>
    <w:rsid w:val="00315E62"/>
    <w:rsid w:val="0045458E"/>
    <w:rsid w:val="00477077"/>
    <w:rsid w:val="00536461"/>
    <w:rsid w:val="00554BF3"/>
    <w:rsid w:val="005B131D"/>
    <w:rsid w:val="00612346"/>
    <w:rsid w:val="006439C9"/>
    <w:rsid w:val="006A0F30"/>
    <w:rsid w:val="006F5559"/>
    <w:rsid w:val="007975A0"/>
    <w:rsid w:val="007A24FC"/>
    <w:rsid w:val="007C6052"/>
    <w:rsid w:val="0093530A"/>
    <w:rsid w:val="00946CE3"/>
    <w:rsid w:val="00953A17"/>
    <w:rsid w:val="0098577B"/>
    <w:rsid w:val="00A42AD3"/>
    <w:rsid w:val="00A709F4"/>
    <w:rsid w:val="00AA4DBC"/>
    <w:rsid w:val="00B711C3"/>
    <w:rsid w:val="00BE6FE0"/>
    <w:rsid w:val="00C97963"/>
    <w:rsid w:val="00D61638"/>
    <w:rsid w:val="00DA27BA"/>
    <w:rsid w:val="00DE33D6"/>
    <w:rsid w:val="00DE4DE0"/>
    <w:rsid w:val="00E83E53"/>
    <w:rsid w:val="00EA2B48"/>
    <w:rsid w:val="00F4794F"/>
    <w:rsid w:val="00F5424B"/>
    <w:rsid w:val="00F84209"/>
    <w:rsid w:val="00FB3E6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42A9C3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A0F30"/>
  </w:style>
  <w:style w:type="paragraph" w:styleId="Heading1">
    <w:name w:val="heading 1"/>
    <w:basedOn w:val="Normal"/>
    <w:next w:val="Normal"/>
    <w:link w:val="Heading1Char"/>
    <w:uiPriority w:val="9"/>
    <w:qFormat/>
    <w:rsid w:val="0093530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8577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808A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ljs-section">
    <w:name w:val="hljs-section"/>
    <w:basedOn w:val="DefaultParagraphFont"/>
    <w:rsid w:val="0093530A"/>
  </w:style>
  <w:style w:type="character" w:customStyle="1" w:styleId="hljs-emphasis">
    <w:name w:val="hljs-emphasis"/>
    <w:basedOn w:val="DefaultParagraphFont"/>
    <w:rsid w:val="0093530A"/>
  </w:style>
  <w:style w:type="character" w:customStyle="1" w:styleId="hljs-strong">
    <w:name w:val="hljs-strong"/>
    <w:basedOn w:val="DefaultParagraphFont"/>
    <w:rsid w:val="0093530A"/>
  </w:style>
  <w:style w:type="character" w:customStyle="1" w:styleId="hljs-bullet">
    <w:name w:val="hljs-bullet"/>
    <w:basedOn w:val="DefaultParagraphFont"/>
    <w:rsid w:val="0093530A"/>
  </w:style>
  <w:style w:type="character" w:customStyle="1" w:styleId="Heading1Char">
    <w:name w:val="Heading 1 Char"/>
    <w:basedOn w:val="DefaultParagraphFont"/>
    <w:link w:val="Heading1"/>
    <w:uiPriority w:val="9"/>
    <w:rsid w:val="0093530A"/>
    <w:rPr>
      <w:rFonts w:asciiTheme="majorHAnsi" w:eastAsiaTheme="majorEastAsia" w:hAnsiTheme="majorHAnsi" w:cstheme="majorBidi"/>
      <w:color w:val="2F5496" w:themeColor="accent1" w:themeShade="BF"/>
      <w:sz w:val="32"/>
      <w:szCs w:val="32"/>
    </w:rPr>
  </w:style>
  <w:style w:type="character" w:styleId="CommentReference">
    <w:name w:val="annotation reference"/>
    <w:basedOn w:val="DefaultParagraphFont"/>
    <w:uiPriority w:val="99"/>
    <w:semiHidden/>
    <w:unhideWhenUsed/>
    <w:rsid w:val="0093530A"/>
    <w:rPr>
      <w:sz w:val="16"/>
      <w:szCs w:val="16"/>
    </w:rPr>
  </w:style>
  <w:style w:type="paragraph" w:styleId="CommentText">
    <w:name w:val="annotation text"/>
    <w:basedOn w:val="Normal"/>
    <w:link w:val="CommentTextChar"/>
    <w:uiPriority w:val="99"/>
    <w:unhideWhenUsed/>
    <w:rsid w:val="0093530A"/>
    <w:pPr>
      <w:spacing w:line="240" w:lineRule="auto"/>
    </w:pPr>
    <w:rPr>
      <w:sz w:val="20"/>
      <w:szCs w:val="20"/>
    </w:rPr>
  </w:style>
  <w:style w:type="character" w:customStyle="1" w:styleId="CommentTextChar">
    <w:name w:val="Comment Text Char"/>
    <w:basedOn w:val="DefaultParagraphFont"/>
    <w:link w:val="CommentText"/>
    <w:uiPriority w:val="99"/>
    <w:rsid w:val="0093530A"/>
    <w:rPr>
      <w:sz w:val="20"/>
      <w:szCs w:val="20"/>
    </w:rPr>
  </w:style>
  <w:style w:type="paragraph" w:styleId="CommentSubject">
    <w:name w:val="annotation subject"/>
    <w:basedOn w:val="CommentText"/>
    <w:next w:val="CommentText"/>
    <w:link w:val="CommentSubjectChar"/>
    <w:uiPriority w:val="99"/>
    <w:semiHidden/>
    <w:unhideWhenUsed/>
    <w:rsid w:val="0093530A"/>
    <w:rPr>
      <w:b/>
      <w:bCs/>
    </w:rPr>
  </w:style>
  <w:style w:type="character" w:customStyle="1" w:styleId="CommentSubjectChar">
    <w:name w:val="Comment Subject Char"/>
    <w:basedOn w:val="CommentTextChar"/>
    <w:link w:val="CommentSubject"/>
    <w:uiPriority w:val="99"/>
    <w:semiHidden/>
    <w:rsid w:val="0093530A"/>
    <w:rPr>
      <w:b/>
      <w:bCs/>
      <w:sz w:val="20"/>
      <w:szCs w:val="20"/>
    </w:rPr>
  </w:style>
  <w:style w:type="character" w:customStyle="1" w:styleId="Heading2Char">
    <w:name w:val="Heading 2 Char"/>
    <w:basedOn w:val="DefaultParagraphFont"/>
    <w:link w:val="Heading2"/>
    <w:uiPriority w:val="9"/>
    <w:rsid w:val="0098577B"/>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1C7B6E"/>
    <w:pPr>
      <w:ind w:left="720"/>
      <w:contextualSpacing/>
    </w:pPr>
  </w:style>
  <w:style w:type="character" w:customStyle="1" w:styleId="Heading3Char">
    <w:name w:val="Heading 3 Char"/>
    <w:basedOn w:val="DefaultParagraphFont"/>
    <w:link w:val="Heading3"/>
    <w:uiPriority w:val="9"/>
    <w:rsid w:val="001808A6"/>
    <w:rPr>
      <w:rFonts w:asciiTheme="majorHAnsi" w:eastAsiaTheme="majorEastAsia" w:hAnsiTheme="majorHAnsi" w:cstheme="majorBidi"/>
      <w:color w:val="1F3763" w:themeColor="accent1" w:themeShade="7F"/>
      <w:sz w:val="24"/>
      <w:szCs w:val="24"/>
    </w:rPr>
  </w:style>
  <w:style w:type="paragraph" w:styleId="NormalWeb">
    <w:name w:val="Normal (Web)"/>
    <w:basedOn w:val="Normal"/>
    <w:uiPriority w:val="99"/>
    <w:semiHidden/>
    <w:unhideWhenUsed/>
    <w:rsid w:val="00C97963"/>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table" w:styleId="TableGrid">
    <w:name w:val="Table Grid"/>
    <w:basedOn w:val="TableNormal"/>
    <w:uiPriority w:val="39"/>
    <w:rsid w:val="0061234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3">
    <w:name w:val="Grid Table 1 Light Accent 3"/>
    <w:basedOn w:val="TableNormal"/>
    <w:uiPriority w:val="46"/>
    <w:rsid w:val="00F84209"/>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character" w:styleId="Hyperlink">
    <w:name w:val="Hyperlink"/>
    <w:basedOn w:val="DefaultParagraphFont"/>
    <w:uiPriority w:val="99"/>
    <w:unhideWhenUsed/>
    <w:rsid w:val="00477077"/>
    <w:rPr>
      <w:color w:val="0000FF"/>
      <w:u w:val="single"/>
    </w:rPr>
  </w:style>
  <w:style w:type="character" w:styleId="SubtleReference">
    <w:name w:val="Subtle Reference"/>
    <w:basedOn w:val="DefaultParagraphFont"/>
    <w:uiPriority w:val="31"/>
    <w:qFormat/>
    <w:rsid w:val="00DA27BA"/>
    <w:rPr>
      <w:smallCaps/>
      <w:color w:val="5A5A5A" w:themeColor="text1" w:themeTint="A5"/>
    </w:rPr>
  </w:style>
  <w:style w:type="character" w:styleId="UnresolvedMention">
    <w:name w:val="Unresolved Mention"/>
    <w:basedOn w:val="DefaultParagraphFont"/>
    <w:uiPriority w:val="99"/>
    <w:semiHidden/>
    <w:unhideWhenUsed/>
    <w:rsid w:val="00315E62"/>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78967614">
      <w:bodyDiv w:val="1"/>
      <w:marLeft w:val="0"/>
      <w:marRight w:val="0"/>
      <w:marTop w:val="0"/>
      <w:marBottom w:val="0"/>
      <w:divBdr>
        <w:top w:val="none" w:sz="0" w:space="0" w:color="auto"/>
        <w:left w:val="none" w:sz="0" w:space="0" w:color="auto"/>
        <w:bottom w:val="none" w:sz="0" w:space="0" w:color="auto"/>
        <w:right w:val="none" w:sz="0" w:space="0" w:color="auto"/>
      </w:divBdr>
    </w:div>
    <w:div w:id="1051618035">
      <w:bodyDiv w:val="1"/>
      <w:marLeft w:val="0"/>
      <w:marRight w:val="0"/>
      <w:marTop w:val="0"/>
      <w:marBottom w:val="0"/>
      <w:divBdr>
        <w:top w:val="none" w:sz="0" w:space="0" w:color="auto"/>
        <w:left w:val="none" w:sz="0" w:space="0" w:color="auto"/>
        <w:bottom w:val="none" w:sz="0" w:space="0" w:color="auto"/>
        <w:right w:val="none" w:sz="0" w:space="0" w:color="auto"/>
      </w:divBdr>
    </w:div>
    <w:div w:id="16267396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comments.xml.rels><?xml version="1.0" encoding="UTF-8" standalone="yes"?>
<Relationships xmlns="http://schemas.openxmlformats.org/package/2006/relationships"><Relationship Id="rId1" Type="http://schemas.openxmlformats.org/officeDocument/2006/relationships/hyperlink" Target="https://learn.microsoft.com/dynamics365/guidance/roles/overview#stakeholders" TargetMode="External"/></Relationship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hyperlink" Target="https://learn.microsoft.com/en-us/dynamics365/finance/general-ledger/configure-ledger" TargetMode="Externa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microsoft.com/office/2018/08/relationships/commentsExtensible" Target="commentsExtensible.xml"/><Relationship Id="rId5" Type="http://schemas.openxmlformats.org/officeDocument/2006/relationships/styles" Target="styles.xml"/><Relationship Id="rId15" Type="http://schemas.openxmlformats.org/officeDocument/2006/relationships/theme" Target="theme/theme1.xml"/><Relationship Id="rId10" Type="http://schemas.microsoft.com/office/2016/09/relationships/commentsIds" Target="commentsIds.xml"/><Relationship Id="rId4" Type="http://schemas.openxmlformats.org/officeDocument/2006/relationships/numbering" Target="numbering.xml"/><Relationship Id="rId9" Type="http://schemas.microsoft.com/office/2011/relationships/commentsExtended" Target="commentsExtended.xml"/><Relationship Id="rId14" Type="http://schemas.microsoft.com/office/2011/relationships/people" Target="peop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CB1FA7F2DAA97E419FF1A8D8F6266F1B" ma:contentTypeVersion="14" ma:contentTypeDescription="Create a new document." ma:contentTypeScope="" ma:versionID="0be542cdd8eda366445db353a110e97a">
  <xsd:schema xmlns:xsd="http://www.w3.org/2001/XMLSchema" xmlns:xs="http://www.w3.org/2001/XMLSchema" xmlns:p="http://schemas.microsoft.com/office/2006/metadata/properties" xmlns:ns1="http://schemas.microsoft.com/sharepoint/v3" xmlns:ns2="3196d3ef-0e8b-417d-8f07-9319520f760b" xmlns:ns3="0a50a7b4-8c47-431a-92cb-841e3edb5677" targetNamespace="http://schemas.microsoft.com/office/2006/metadata/properties" ma:root="true" ma:fieldsID="1948ce586bed00264c6fdc460faba01b" ns1:_="" ns2:_="" ns3:_="">
    <xsd:import namespace="http://schemas.microsoft.com/sharepoint/v3"/>
    <xsd:import namespace="3196d3ef-0e8b-417d-8f07-9319520f760b"/>
    <xsd:import namespace="0a50a7b4-8c47-431a-92cb-841e3edb5677"/>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OCR" minOccurs="0"/>
                <xsd:element ref="ns2:MediaServiceGenerationTime" minOccurs="0"/>
                <xsd:element ref="ns2:MediaServiceEventHashCode" minOccurs="0"/>
                <xsd:element ref="ns3:SharedWithUsers" minOccurs="0"/>
                <xsd:element ref="ns3:SharedWithDetails" minOccurs="0"/>
                <xsd:element ref="ns1:_ip_UnifiedCompliancePolicyProperties" minOccurs="0"/>
                <xsd:element ref="ns1:_ip_UnifiedCompliancePolicyUIAction" minOccurs="0"/>
                <xsd:element ref="ns2:MediaServiceSearchProperties" minOccurs="0"/>
                <xsd:element ref="ns2:MediaServiceDocTag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8" nillable="true" ma:displayName="Unified Compliance Policy Properties" ma:hidden="true" ma:internalName="_ip_UnifiedCompliancePolicyProperties">
      <xsd:simpleType>
        <xsd:restriction base="dms:Note"/>
      </xsd:simpleType>
    </xsd:element>
    <xsd:element name="_ip_UnifiedCompliancePolicyUIAction" ma:index="19"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196d3ef-0e8b-417d-8f07-9319520f760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SearchProperties" ma:index="20" nillable="true" ma:displayName="MediaServiceSearchProperties" ma:hidden="true" ma:internalName="MediaServiceSearchProperties" ma:readOnly="true">
      <xsd:simpleType>
        <xsd:restriction base="dms:Note"/>
      </xsd:simpleType>
    </xsd:element>
    <xsd:element name="MediaServiceDocTags" ma:index="21" nillable="true" ma:displayName="MediaServiceDocTags" ma:hidden="true" ma:internalName="MediaServiceDocTag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0a50a7b4-8c47-431a-92cb-841e3edb5677"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documentManagement>
</p:properties>
</file>

<file path=customXml/itemProps1.xml><?xml version="1.0" encoding="utf-8"?>
<ds:datastoreItem xmlns:ds="http://schemas.openxmlformats.org/officeDocument/2006/customXml" ds:itemID="{60E2CF55-439E-49AB-A212-1C863E5A555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196d3ef-0e8b-417d-8f07-9319520f760b"/>
    <ds:schemaRef ds:uri="0a50a7b4-8c47-431a-92cb-841e3edb567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2B7F4BD5-3F1B-40E7-AC4E-5F9D4B81A121}">
  <ds:schemaRefs>
    <ds:schemaRef ds:uri="http://schemas.microsoft.com/sharepoint/v3/contenttype/forms"/>
  </ds:schemaRefs>
</ds:datastoreItem>
</file>

<file path=customXml/itemProps3.xml><?xml version="1.0" encoding="utf-8"?>
<ds:datastoreItem xmlns:ds="http://schemas.openxmlformats.org/officeDocument/2006/customXml" ds:itemID="{67EC07FE-676E-4DFD-80F4-8FAE6240C3EF}">
  <ds:schemaRefs>
    <ds:schemaRef ds:uri="http://schemas.microsoft.com/office/2006/metadata/properties"/>
    <ds:schemaRef ds:uri="http://schemas.microsoft.com/office/infopath/2007/PartnerControls"/>
    <ds:schemaRef ds:uri="http://schemas.microsoft.com/sharepoint/v3"/>
  </ds:schemaRefs>
</ds:datastoreItem>
</file>

<file path=docMetadata/LabelInfo.xml><?xml version="1.0" encoding="utf-8"?>
<clbl:labelList xmlns:clbl="http://schemas.microsoft.com/office/2020/mipLabelMetadata">
  <clbl:label id="{f42aa342-8706-4288-bd11-ebb85995028c}" enabled="1" method="Standard" siteId="{72f988bf-86f1-41af-91ab-2d7cd011db47}" contentBits="0" removed="0"/>
</clbl:labelList>
</file>

<file path=docProps/app.xml><?xml version="1.0" encoding="utf-8"?>
<Properties xmlns="http://schemas.openxmlformats.org/officeDocument/2006/extended-properties" xmlns:vt="http://schemas.openxmlformats.org/officeDocument/2006/docPropsVTypes">
  <Template>L3 Business process template.dotx</Template>
  <TotalTime>0</TotalTime>
  <Pages>2</Pages>
  <Words>622</Words>
  <Characters>3547</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4161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Rachel Profitt</dc:creator>
  <cp:keywords/>
  <dc:description/>
  <cp:lastModifiedBy>Eva Dupont (BAP DK)</cp:lastModifiedBy>
  <cp:revision>3</cp:revision>
  <dcterms:created xsi:type="dcterms:W3CDTF">2022-12-28T17:06:00Z</dcterms:created>
  <dcterms:modified xsi:type="dcterms:W3CDTF">2023-01-30T12:56:00Z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0x010100CB1FA7F2DAA97E419FF1A8D8F6266F1B</vt:lpwstr>
  </property>
</Properties>
</file>