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0E2340"/>
          <w:sz w:val="34"/>
        </w:rPr>
        <w:t>대한정밀 스마트팩토리 사업 1차 사전미팅 회의록</w:t>
      </w:r>
    </w:p>
    <w:p>
      <w:pPr>
        <w:spacing w:after="200"/>
      </w:pPr>
      <w:r>
        <w:rPr>
          <w:rFonts w:ascii="맑은 고딕" w:hAnsi="맑은 고딕" w:eastAsia="맑은 고딕"/>
          <w:b w:val="0"/>
          <w:color w:val="5B6472"/>
          <w:sz w:val="19"/>
        </w:rPr>
        <w:t>작성: Zava 영업본부 제조사업팀 / 작성일 2026-09-08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</w:tblPr>
      <w:tblGrid>
        <w:gridCol w:w="4986"/>
        <w:gridCol w:w="4986"/>
      </w:tblGrid>
      <w:tr>
        <w:tc>
          <w:tcPr>
            <w:tcW w:type="dxa" w:w="1701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97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일시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2026년 9월 8일(월) 14:00 ~ 15:30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장소</w:t>
            </w:r>
          </w:p>
        </w:tc>
        <w:tc>
          <w:tcPr>
            <w:tcW w:type="dxa" w:w="7597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대한정밀 안산공장 2층 회의실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고객 참석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생산기술본부 이상철 본부장, 스마트팩토리TF 박준영 과장, 정보시스템팀 최나영 대리</w:t>
            </w:r>
          </w:p>
        </w:tc>
      </w:tr>
      <w:tr>
        <w:tc>
          <w:tcPr>
            <w:tcW w:type="dxa" w:w="1701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당사 참석</w:t>
            </w:r>
          </w:p>
        </w:tc>
        <w:tc>
          <w:tcPr>
            <w:tcW w:type="dxa" w:w="7597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제조사업팀 강우진 팀장, 김서윤 매니저, 솔루션컨설팅 노재호 수석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작성자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김서윤</w:t>
            </w:r>
          </w:p>
        </w:tc>
      </w:tr>
    </w:tbl>
    <w:p>
      <w:pPr>
        <w:spacing w:before="280" w:after="100"/>
      </w:pPr>
      <w:r>
        <w:rPr>
          <w:rFonts w:ascii="맑은 고딕" w:hAnsi="맑은 고딕" w:eastAsia="맑은 고딕"/>
          <w:b/>
          <w:color w:val="0E2340"/>
          <w:sz w:val="25"/>
        </w:rPr>
        <w:t>1. 고객 현황 설명 (이상철 본부장)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안산·평택 공장 데이터가 따로 놀아, 본부 차원의 일일 실적 확인이 다음 날 오전에 이뤄진다.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작년 하반기 가공 라인에서 설비 정지가 반복됐고, 원인 분석에 평균 3일이 걸렸다.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경영진 보고용 자료를 매주 수작업으로 만들고 있어 담당자 부담이 크다.</w:t>
      </w:r>
    </w:p>
    <w:p>
      <w:pPr>
        <w:spacing w:before="280" w:after="100"/>
      </w:pPr>
      <w:r>
        <w:rPr>
          <w:rFonts w:ascii="맑은 고딕" w:hAnsi="맑은 고딕" w:eastAsia="맑은 고딕"/>
          <w:b/>
          <w:color w:val="0E2340"/>
          <w:sz w:val="25"/>
        </w:rPr>
        <w:t>2. 주요 논의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설비 71대 중 자체 제작 제어기(평택 포장 5대)는 연동 방식 확인이 필요하다는 점에 양측 공감.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생산망에서 외부 인터넷 연결이 막혀 있어, 클라우드 구성 시 별도 회선 검토가 필요하다.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MES는 2021년 구축본이며, 연동 인터페이스 문서는 제공 가능하다고 답변.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이상 예측(SFR-006)은 선택 항목이나, 본부장은 '실제로 쓸 수 있는지'를 가장 궁금해함.</w:t>
      </w:r>
    </w:p>
    <w:p>
      <w:pPr>
        <w:spacing w:before="280" w:after="100"/>
      </w:pPr>
      <w:r>
        <w:rPr>
          <w:rFonts w:ascii="맑은 고딕" w:hAnsi="맑은 고딕" w:eastAsia="맑은 고딕"/>
          <w:b/>
          <w:color w:val="0E2340"/>
          <w:sz w:val="25"/>
        </w:rPr>
        <w:t>3. 고객 요청 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</w:tblPr>
      <w:tblGrid>
        <w:gridCol w:w="3324"/>
        <w:gridCol w:w="3324"/>
        <w:gridCol w:w="3324"/>
      </w:tblGrid>
      <w:tr>
        <w:tc>
          <w:tcPr>
            <w:tcW w:type="dxa" w:w="3628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</w:t>
            </w:r>
          </w:p>
        </w:tc>
        <w:tc>
          <w:tcPr>
            <w:tcW w:type="dxa" w:w="2041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요청자</w:t>
            </w:r>
          </w:p>
        </w:tc>
        <w:tc>
          <w:tcPr>
            <w:tcW w:type="dxa" w:w="3628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당사 답변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유사 업종 구축 사례를 발표에 포함해 달라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이상철 본부장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공개 가능한 사례로 준비하겠다고 답변</w:t>
            </w:r>
          </w:p>
        </w:tc>
      </w:tr>
      <w:tr>
        <w:tc>
          <w:tcPr>
            <w:tcW w:type="dxa" w:w="3628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구축 기간을 4개월 이내로 줄일 수 있는지</w:t>
            </w:r>
          </w:p>
        </w:tc>
        <w:tc>
          <w:tcPr>
            <w:tcW w:type="dxa" w:w="2041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박준영 과장</w:t>
            </w:r>
          </w:p>
        </w:tc>
        <w:tc>
          <w:tcPr>
            <w:tcW w:type="dxa" w:w="3628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범위 조정 전제로 검토 후 회신</w:t>
            </w:r>
          </w:p>
        </w:tc>
      </w:tr>
      <w:tr>
        <w:tc>
          <w:tcPr>
            <w:tcW w:type="dxa" w:w="36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기존 설비 교체 없이 가능한지 명확히 해 달라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박준영 과장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데이터 계층 통합 방식으로 가능하다고 설명</w:t>
            </w:r>
          </w:p>
        </w:tc>
      </w:tr>
      <w:tr>
        <w:tc>
          <w:tcPr>
            <w:tcW w:type="dxa" w:w="3628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보안 감사 대응 자료를 제출할 수 있는지</w:t>
            </w:r>
          </w:p>
        </w:tc>
        <w:tc>
          <w:tcPr>
            <w:tcW w:type="dxa" w:w="2041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최나영 대리</w:t>
            </w:r>
          </w:p>
        </w:tc>
        <w:tc>
          <w:tcPr>
            <w:tcW w:type="dxa" w:w="3628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인증서와 권한 관리 방식 제출 가능</w:t>
            </w:r>
          </w:p>
        </w:tc>
      </w:tr>
    </w:tbl>
    <w:p>
      <w:pPr>
        <w:spacing w:before="280" w:after="100"/>
      </w:pPr>
      <w:r>
        <w:rPr>
          <w:rFonts w:ascii="맑은 고딕" w:hAnsi="맑은 고딕" w:eastAsia="맑은 고딕"/>
          <w:b/>
          <w:color w:val="0E2340"/>
          <w:sz w:val="25"/>
        </w:rPr>
        <w:t>4. 확정된 사항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제안 설명회는 2026-09-22 14:00에 진행한다.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제안 발표는 업체당 40분(발표 25분, 질의 15분)이다.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MES 인터페이스 문서는 9월 15일까지 당사에 전달한다.</w:t>
      </w:r>
    </w:p>
    <w:p>
      <w:pPr>
        <w:spacing w:before="280" w:after="100"/>
      </w:pPr>
      <w:r>
        <w:rPr>
          <w:rFonts w:ascii="맑은 고딕" w:hAnsi="맑은 고딕" w:eastAsia="맑은 고딕"/>
          <w:b/>
          <w:color w:val="0E2340"/>
          <w:sz w:val="25"/>
        </w:rPr>
        <w:t>5. 미확정 사항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예산 규모: 회의 중 '12억 내외'라는 언급이 있었으나 제안요청서 기재 금액(11.5억)과 다르다. [확인 필요]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평택 포장 설비 5대의 제어기 사양 [확인 필요]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이상 예측 기능의 평가 반영 여부 [확인 필요]</w:t>
      </w:r>
    </w:p>
    <w:p>
      <w:pPr>
        <w:spacing w:after="40"/>
        <w:ind w:left="283" w:hanging="198"/>
      </w:pPr>
      <w:r>
        <w:rPr>
          <w:rFonts w:ascii="맑은 고딕" w:hAnsi="맑은 고딕" w:eastAsia="맑은 고딕"/>
          <w:b w:val="0"/>
          <w:color w:val="101828"/>
          <w:sz w:val="20"/>
        </w:rPr>
        <w:t>· 무선망 미설치 구간의 공사 주체 [확인 필요]</w:t>
      </w:r>
    </w:p>
    <w:p>
      <w:pPr>
        <w:spacing w:before="80" w:after="120"/>
      </w:pPr>
      <w:r>
        <w:rPr>
          <w:rFonts w:ascii="맑은 고딕" w:hAnsi="맑은 고딕" w:eastAsia="맑은 고딕"/>
          <w:b w:val="0"/>
          <w:color w:val="5B6472"/>
          <w:sz w:val="18"/>
        </w:rPr>
        <w:t>미확정 사항은 발표자료에 확정 사실로 옮기지 않는다. 구두 언급은 근거가 아니다.</w:t>
      </w:r>
    </w:p>
    <w:p>
      <w:pPr>
        <w:spacing w:before="280" w:after="100"/>
      </w:pPr>
      <w:r>
        <w:rPr>
          <w:rFonts w:ascii="맑은 고딕" w:hAnsi="맑은 고딕" w:eastAsia="맑은 고딕"/>
          <w:b/>
          <w:color w:val="0E2340"/>
          <w:sz w:val="25"/>
        </w:rPr>
        <w:t>6. 후속 조치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81"/>
            <w:shd w:val="clear" w:color="auto" w:fill="0E2340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381"/>
            <w:shd w:val="clear" w:color="auto" w:fill="0E2340"/>
          </w:tcPr>
          <w:p>
            <w:pPr>
              <w:spacing w:after="20" w:before="2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기한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제안 목차 초안 작성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김서윤</w:t>
            </w:r>
          </w:p>
        </w:tc>
        <w:tc>
          <w:tcPr>
            <w:tcW w:type="dxa" w:w="2381"/>
          </w:tcPr>
          <w:p>
            <w:pPr>
              <w:spacing w:after="20" w:before="20"/>
              <w:jc w:val="center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2026-09-12</w:t>
            </w:r>
          </w:p>
        </w:tc>
      </w:tr>
      <w:tr>
        <w:tc>
          <w:tcPr>
            <w:tcW w:type="dxa" w:w="4535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연동 가능 여부 기술 검토</w:t>
            </w:r>
          </w:p>
        </w:tc>
        <w:tc>
          <w:tcPr>
            <w:tcW w:type="dxa" w:w="2381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노재호</w:t>
            </w:r>
          </w:p>
        </w:tc>
        <w:tc>
          <w:tcPr>
            <w:tcW w:type="dxa" w:w="2381"/>
            <w:shd w:val="clear" w:color="auto" w:fill="F4F6FA"/>
          </w:tcPr>
          <w:p>
            <w:pPr>
              <w:spacing w:after="20" w:before="20"/>
              <w:jc w:val="center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2026-09-16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유사 사례 사용 가능 범위 확인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강우진</w:t>
            </w:r>
          </w:p>
        </w:tc>
        <w:tc>
          <w:tcPr>
            <w:tcW w:type="dxa" w:w="2381"/>
          </w:tcPr>
          <w:p>
            <w:pPr>
              <w:spacing w:after="20" w:before="20"/>
              <w:jc w:val="center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2026-09-15</w:t>
            </w:r>
          </w:p>
        </w:tc>
      </w:tr>
      <w:tr>
        <w:tc>
          <w:tcPr>
            <w:tcW w:type="dxa" w:w="4535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예산·범위 관련 질의서 제출</w:t>
            </w:r>
          </w:p>
        </w:tc>
        <w:tc>
          <w:tcPr>
            <w:tcW w:type="dxa" w:w="2381"/>
            <w:shd w:val="clear" w:color="auto" w:fill="F4F6FA"/>
          </w:tcPr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김서윤</w:t>
            </w:r>
          </w:p>
        </w:tc>
        <w:tc>
          <w:tcPr>
            <w:tcW w:type="dxa" w:w="2381"/>
            <w:shd w:val="clear" w:color="auto" w:fill="F4F6FA"/>
          </w:tcPr>
          <w:p>
            <w:pPr>
              <w:spacing w:after="20" w:before="20"/>
              <w:jc w:val="center"/>
            </w:pPr>
            <w:r>
              <w:rPr>
                <w:rFonts w:ascii="맑은 고딕" w:hAnsi="맑은 고딕" w:eastAsia="맑은 고딕"/>
                <w:b w:val="0"/>
                <w:color w:val="101828"/>
                <w:sz w:val="18"/>
              </w:rPr>
              <w:t>2026-09-25</w:t>
            </w:r>
          </w:p>
        </w:tc>
      </w:tr>
    </w:tbl>
    <w:p>
      <w:pPr>
        <w:spacing w:before="80" w:after="120"/>
      </w:pPr>
      <w:r>
        <w:rPr>
          <w:rFonts w:ascii="맑은 고딕" w:hAnsi="맑은 고딕" w:eastAsia="맑은 고딕"/>
          <w:b w:val="0"/>
          <w:color w:val="5B6472"/>
          <w:sz w:val="18"/>
        </w:rPr>
        <w:t>※ 실습용 가상 회의록. 참석자와 기관은 실재하지 않는다. 개인 이름이 포함된 자료를 발표자료로 옮길 때의 처리 방법을 시험하기 위한 자료다.</w:t>
      </w:r>
    </w:p>
    <w:sectPr w:rsidR="00FC693F" w:rsidRPr="0006063C" w:rsidSect="00034616">
      <w:foot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맑은 고딕" w:hAnsi="맑은 고딕" w:eastAsia="맑은 고딕"/>
        <w:b w:val="0"/>
        <w:color w:val="5B6472"/>
        <w:sz w:val="15"/>
      </w:rPr>
      <w:t>© 2026 Zava Co., Ltd.  |  문서 분류: 실습용  |  실습용 가상 자료(Mock-up) — 실제 기업 정보가 아님  |  가상 회의록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365 Copilot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