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069E" w:rsidRDefault="00BA069E" w14:paraId="11DEEB8E" w14:textId="77777777">
      <w:pPr>
        <w:spacing w:after="80"/>
      </w:pPr>
    </w:p>
    <w:p w:rsidR="00BA069E" w:rsidRDefault="00BA069E" w14:paraId="2FFF5B7D" w14:textId="77777777">
      <w:pPr>
        <w:spacing w:after="80"/>
      </w:pPr>
    </w:p>
    <w:p w:rsidR="00BA069E" w:rsidRDefault="00BA069E" w14:paraId="72658706" w14:textId="77777777">
      <w:pPr>
        <w:spacing w:after="80"/>
      </w:pPr>
    </w:p>
    <w:p w:rsidR="00BA069E" w:rsidRDefault="00BA069E" w14:paraId="3BF9EF5C" w14:textId="77777777">
      <w:pPr>
        <w:spacing w:after="80"/>
      </w:pPr>
    </w:p>
    <w:p w:rsidR="00BA069E" w:rsidRDefault="00000000" w14:paraId="7E6071C3" w14:textId="77777777">
      <w:pPr>
        <w:spacing w:after="80"/>
        <w:jc w:val="center"/>
      </w:pPr>
      <w:r>
        <w:rPr>
          <w:b/>
          <w:bCs/>
          <w:color w:val="1F3864"/>
          <w:sz w:val="52"/>
          <w:szCs w:val="52"/>
        </w:rPr>
        <w:t>CONTOSO LTD.</w:t>
      </w:r>
    </w:p>
    <w:p w:rsidR="00BA069E" w:rsidRDefault="00000000" w14:paraId="54F941C5" w14:textId="77777777">
      <w:pPr>
        <w:spacing w:after="40"/>
        <w:jc w:val="center"/>
      </w:pPr>
      <w:r>
        <w:rPr>
          <w:color w:val="666666"/>
          <w:sz w:val="36"/>
          <w:szCs w:val="36"/>
        </w:rPr>
        <w:t>Executive Leadership Team</w:t>
      </w:r>
    </w:p>
    <w:p w:rsidR="00BA069E" w:rsidRDefault="00000000" w14:paraId="795D0D30" w14:textId="77777777">
      <w:pPr>
        <w:spacing w:after="200"/>
        <w:jc w:val="center"/>
      </w:pPr>
      <w:r>
        <w:rPr>
          <w:b/>
          <w:bCs/>
          <w:color w:val="1F3864"/>
          <w:sz w:val="28"/>
          <w:szCs w:val="28"/>
        </w:rPr>
        <w:t>Profiles &amp; Biographies — 2025</w:t>
      </w:r>
    </w:p>
    <w:p w:rsidR="00BA069E" w:rsidRDefault="00000000" w14:paraId="01CFD67D" w14:textId="77777777">
      <w:pPr>
        <w:spacing w:after="200"/>
        <w:jc w:val="center"/>
      </w:pPr>
      <w:r>
        <w:rPr>
          <w:b/>
          <w:bCs/>
          <w:color w:val="C62828"/>
          <w:sz w:val="20"/>
          <w:szCs w:val="20"/>
        </w:rPr>
        <w:t>CONFIDENTIAL — FOR INTERNAL USE ONLY</w:t>
      </w:r>
    </w:p>
    <w:p w:rsidR="00BA069E" w:rsidRDefault="00000000" w14:paraId="1D642A31" w14:textId="77777777">
      <w:r>
        <w:br w:type="page"/>
      </w:r>
    </w:p>
    <w:p w:rsidR="00BA069E" w:rsidRDefault="00000000" w14:paraId="26B356CC" w14:textId="77777777">
      <w:pPr>
        <w:pStyle w:val="Heading1"/>
        <w:spacing w:before="400" w:after="120"/>
      </w:pPr>
      <w:r>
        <w:rPr>
          <w:b/>
          <w:bCs/>
          <w:color w:val="1F3864"/>
        </w:rPr>
        <w:lastRenderedPageBreak/>
        <w:t>Executive Leadership Team</w:t>
      </w:r>
    </w:p>
    <w:p w:rsidR="00BA069E" w:rsidRDefault="00000000" w14:paraId="4915950B" w14:textId="77777777">
      <w:pPr>
        <w:spacing w:after="140"/>
      </w:pPr>
      <w:r>
        <w:t>Contoso Ltd. is led by a world-class executive team with deep expertise in technology, finance, operations, and people strategy. Together, they bring over 100 years of combined leadership experience and are committed to driving innovation, sustainable growth, and stakeholder value.</w:t>
      </w:r>
    </w:p>
    <w:p w:rsidR="00BA069E" w:rsidRDefault="00000000" w14:paraId="5C03A508" w14:textId="77777777">
      <w:pPr>
        <w:spacing w:after="140"/>
      </w:pPr>
      <w:r>
        <w:rPr>
          <w:i/>
          <w:iCs/>
          <w:color w:val="666666"/>
        </w:rPr>
        <w:t>The following profiles provide an overview of each member of the Executive Leadership Team, including their roles, backgrounds, and areas of strategic focus.</w:t>
      </w:r>
    </w:p>
    <w:p w:rsidR="00BA069E" w:rsidRDefault="00BA069E" w14:paraId="12DEFC2D" w14:textId="77777777">
      <w:pPr>
        <w:spacing w:after="80"/>
      </w:pPr>
    </w:p>
    <w:p w:rsidR="00BA069E" w:rsidRDefault="00000000" w14:paraId="0F7CFCC7" w14:textId="77777777">
      <w:pPr>
        <w:pStyle w:val="Heading2"/>
        <w:spacing w:before="280" w:after="100"/>
      </w:pPr>
      <w:r>
        <w:rPr>
          <w:b/>
          <w:bCs/>
          <w:color w:val="1F3864"/>
        </w:rPr>
        <w:t>Dr. Amara Okonkwo</w:t>
      </w:r>
    </w:p>
    <w:p w:rsidR="00BA069E" w:rsidRDefault="00000000" w14:paraId="48FA1B22" w14:textId="77777777">
      <w:pPr>
        <w:spacing w:after="140"/>
      </w:pPr>
      <w:r>
        <w:rPr>
          <w:b/>
          <w:bCs/>
          <w:color w:val="1F3864"/>
        </w:rPr>
        <w:t>Chief Executive Officer (</w:t>
      </w:r>
      <w:proofErr w:type="gramStart"/>
      <w:r>
        <w:rPr>
          <w:b/>
          <w:bCs/>
          <w:color w:val="1F3864"/>
        </w:rPr>
        <w:t>CEO)  |</w:t>
      </w:r>
      <w:proofErr w:type="gramEnd"/>
      <w:r>
        <w:rPr>
          <w:b/>
          <w:bCs/>
          <w:color w:val="1F3864"/>
        </w:rPr>
        <w:t xml:space="preserve">  Member of the Executive Leadership Team since 2019</w:t>
      </w:r>
    </w:p>
    <w:p w:rsidR="00BA069E" w:rsidRDefault="00BA069E" w14:paraId="3DEFD413" w14:textId="77777777">
      <w:pPr>
        <w:spacing w:after="80"/>
      </w:pPr>
    </w:p>
    <w:p w:rsidR="00BA069E" w:rsidRDefault="00000000" w14:paraId="34A7A5E2" w14:textId="77777777">
      <w:pPr>
        <w:pStyle w:val="Heading3"/>
        <w:spacing w:before="200" w:after="80"/>
      </w:pPr>
      <w:r>
        <w:rPr>
          <w:b/>
          <w:bCs/>
          <w:color w:val="1F3864"/>
          <w:sz w:val="23"/>
          <w:szCs w:val="23"/>
        </w:rPr>
        <w:t>Biography</w:t>
      </w:r>
    </w:p>
    <w:p w:rsidR="00BA069E" w:rsidRDefault="00000000" w14:paraId="1E93A5CC" w14:textId="77777777">
      <w:pPr>
        <w:spacing w:after="140"/>
      </w:pPr>
      <w:r>
        <w:t>Dr. Amara Okonkwo has served as Chief Executive Officer of Contoso Ltd. since January 2019, having previously held the role of President and Chief Operating Officer from 2015 to 2018. Under her leadership, Contoso has grown annual revenue from $32 billion to over $63 billion and has successfully pivoted the company's strategy toward cloud-first and AI-driven enterprise solutions.</w:t>
      </w:r>
    </w:p>
    <w:p w:rsidR="00BA069E" w:rsidRDefault="00000000" w14:paraId="214C3CA8" w14:textId="77777777">
      <w:pPr>
        <w:pStyle w:val="Heading3"/>
        <w:spacing w:before="200" w:after="80"/>
      </w:pPr>
      <w:r>
        <w:rPr>
          <w:b/>
          <w:bCs/>
          <w:color w:val="1F3864"/>
          <w:sz w:val="23"/>
          <w:szCs w:val="23"/>
        </w:rPr>
        <w:t>Education &amp; Credentials</w:t>
      </w:r>
    </w:p>
    <w:p w:rsidR="00BA069E" w:rsidRDefault="00000000" w14:paraId="04BFBFB1" w14:textId="77777777">
      <w:pPr>
        <w:spacing w:after="140"/>
      </w:pPr>
      <w:r>
        <w:t>Dr. Okonkwo holds a Ph.D. in Computer Science from Stanford University and an MBA from Harvard Business School. She serves on the boards of the World Economic Forum's Technology Governance Council and the National Academy of Engineering.</w:t>
      </w:r>
    </w:p>
    <w:p w:rsidR="00BA069E" w:rsidRDefault="00000000" w14:paraId="4B29A7CA" w14:textId="77777777">
      <w:pPr>
        <w:pStyle w:val="Heading3"/>
        <w:spacing w:before="200" w:after="80"/>
      </w:pPr>
      <w:r>
        <w:rPr>
          <w:b/>
          <w:bCs/>
          <w:color w:val="1F3864"/>
          <w:sz w:val="23"/>
          <w:szCs w:val="23"/>
        </w:rPr>
        <w:t>Prior Experience</w:t>
      </w:r>
    </w:p>
    <w:p w:rsidR="00BA069E" w:rsidRDefault="00000000" w14:paraId="1816DCF5" w14:textId="77777777">
      <w:pPr>
        <w:spacing w:after="140"/>
      </w:pPr>
      <w:r>
        <w:t>Before joining Contoso, she spent 12 years at Northwind Technologies, where she rose to the position of Executive Vice President of Product Engineering. She was recognized by Forbes as one of the Top 50 Most Powerful Women in Technology in 2022, 2023, and 2024.</w:t>
      </w:r>
    </w:p>
    <w:p w:rsidR="00BA069E" w:rsidRDefault="00000000" w14:paraId="40275E0C" w14:textId="77777777">
      <w:pPr>
        <w:pStyle w:val="Heading3"/>
        <w:spacing w:before="200" w:after="80"/>
      </w:pPr>
      <w:r>
        <w:rPr>
          <w:b/>
          <w:bCs/>
          <w:color w:val="1F3864"/>
          <w:sz w:val="23"/>
          <w:szCs w:val="23"/>
        </w:rPr>
        <w:t>Areas of Focus</w:t>
      </w:r>
    </w:p>
    <w:p w:rsidR="00BA069E" w:rsidRDefault="00000000" w14:paraId="414FD14B" w14:textId="77777777">
      <w:pPr>
        <w:spacing w:after="140"/>
      </w:pPr>
      <w:r>
        <w:t>Strategic vision, board governance, investor relations, and company culture. Dr. Okonkwo is a vocal advocate for responsible AI development and has led Contoso's commitment to carbon-neutral operations by 2030.</w:t>
      </w:r>
    </w:p>
    <w:p w:rsidR="00BA069E" w:rsidRDefault="00000000" w14:paraId="2E1D0968" w14:textId="77777777">
      <w:r>
        <w:br w:type="page"/>
      </w:r>
    </w:p>
    <w:p w:rsidR="00BA069E" w:rsidRDefault="00000000" w14:paraId="2AFEA87C" w14:textId="77777777">
      <w:pPr>
        <w:pStyle w:val="Heading2"/>
        <w:spacing w:before="280" w:after="100"/>
      </w:pPr>
      <w:r>
        <w:rPr>
          <w:b/>
          <w:bCs/>
          <w:color w:val="1F3864"/>
        </w:rPr>
        <w:lastRenderedPageBreak/>
        <w:t>James Whitfield</w:t>
      </w:r>
    </w:p>
    <w:p w:rsidR="00BA069E" w:rsidRDefault="00000000" w14:paraId="06925E63" w14:textId="77777777">
      <w:pPr>
        <w:spacing w:after="140"/>
      </w:pPr>
      <w:r>
        <w:rPr>
          <w:b/>
          <w:bCs/>
          <w:color w:val="1F3864"/>
        </w:rPr>
        <w:t>Chief Financial Officer (</w:t>
      </w:r>
      <w:proofErr w:type="gramStart"/>
      <w:r>
        <w:rPr>
          <w:b/>
          <w:bCs/>
          <w:color w:val="1F3864"/>
        </w:rPr>
        <w:t>CFO)  |</w:t>
      </w:r>
      <w:proofErr w:type="gramEnd"/>
      <w:r>
        <w:rPr>
          <w:b/>
          <w:bCs/>
          <w:color w:val="1F3864"/>
        </w:rPr>
        <w:t xml:space="preserve">  Member of the Executive Leadership Team since 2020</w:t>
      </w:r>
    </w:p>
    <w:p w:rsidR="00BA069E" w:rsidRDefault="00BA069E" w14:paraId="383BBE6D" w14:textId="77777777">
      <w:pPr>
        <w:spacing w:after="80"/>
      </w:pPr>
    </w:p>
    <w:p w:rsidR="00BA069E" w:rsidRDefault="00000000" w14:paraId="670539DB" w14:textId="77777777">
      <w:pPr>
        <w:pStyle w:val="Heading3"/>
        <w:spacing w:before="200" w:after="80"/>
      </w:pPr>
      <w:r>
        <w:rPr>
          <w:b/>
          <w:bCs/>
          <w:color w:val="1F3864"/>
          <w:sz w:val="23"/>
          <w:szCs w:val="23"/>
        </w:rPr>
        <w:t>Biography</w:t>
      </w:r>
    </w:p>
    <w:p w:rsidR="00BA069E" w:rsidRDefault="00000000" w14:paraId="4E8973BB" w14:textId="77777777">
      <w:pPr>
        <w:spacing w:after="140"/>
      </w:pPr>
      <w:r>
        <w:t>James Whitfield joined Contoso as Chief Financial Officer in March 2020, bringing over 20 years of financial leadership experience in the technology sector. He has overseen the company's financial transformation, including the successful issuance of $8 billion in green bonds, the implementation of a rigorous capital allocation framework, and the completion of three strategic acquisitions totaling $4.6 billion.</w:t>
      </w:r>
    </w:p>
    <w:p w:rsidR="00BA069E" w:rsidRDefault="00000000" w14:paraId="0A29995D" w14:textId="77777777">
      <w:pPr>
        <w:pStyle w:val="Heading3"/>
        <w:spacing w:before="200" w:after="80"/>
      </w:pPr>
      <w:r>
        <w:rPr>
          <w:b/>
          <w:bCs/>
          <w:color w:val="1F3864"/>
          <w:sz w:val="23"/>
          <w:szCs w:val="23"/>
        </w:rPr>
        <w:t>Education &amp; Credentials</w:t>
      </w:r>
    </w:p>
    <w:p w:rsidR="00BA069E" w:rsidRDefault="00000000" w14:paraId="78ED42BF" w14:textId="77777777">
      <w:pPr>
        <w:spacing w:after="140"/>
      </w:pPr>
      <w:r>
        <w:t>James holds a Bachelor of Science in Economics from the London School of Economics and is a Chartered Financial Analyst (CFA). He is a member of the Financial Accounting Standards Advisory Council.</w:t>
      </w:r>
    </w:p>
    <w:p w:rsidR="00BA069E" w:rsidRDefault="00000000" w14:paraId="4126A1E8" w14:textId="77777777">
      <w:pPr>
        <w:pStyle w:val="Heading3"/>
        <w:spacing w:before="200" w:after="80"/>
      </w:pPr>
      <w:r>
        <w:rPr>
          <w:b/>
          <w:bCs/>
          <w:color w:val="1F3864"/>
          <w:sz w:val="23"/>
          <w:szCs w:val="23"/>
        </w:rPr>
        <w:t>Prior Experience</w:t>
      </w:r>
    </w:p>
    <w:p w:rsidR="00BA069E" w:rsidRDefault="00000000" w14:paraId="021E1953" w14:textId="77777777">
      <w:pPr>
        <w:spacing w:after="140"/>
      </w:pPr>
      <w:r>
        <w:t xml:space="preserve">Prior to Contoso, he served as CFO of Alpine Cloud Systems for six years and held senior finance roles at </w:t>
      </w:r>
      <w:proofErr w:type="spellStart"/>
      <w:r>
        <w:t>Fabrikam</w:t>
      </w:r>
      <w:proofErr w:type="spellEnd"/>
      <w:r>
        <w:t xml:space="preserve"> Inc., including Vice President of Corporate Finance and Treasurer.</w:t>
      </w:r>
    </w:p>
    <w:p w:rsidR="00BA069E" w:rsidRDefault="00000000" w14:paraId="57BE4909" w14:textId="77777777">
      <w:pPr>
        <w:pStyle w:val="Heading3"/>
        <w:spacing w:before="200" w:after="80"/>
      </w:pPr>
      <w:r>
        <w:rPr>
          <w:b/>
          <w:bCs/>
          <w:color w:val="1F3864"/>
          <w:sz w:val="23"/>
          <w:szCs w:val="23"/>
        </w:rPr>
        <w:t>Areas of Focus</w:t>
      </w:r>
    </w:p>
    <w:p w:rsidR="00BA069E" w:rsidRDefault="00000000" w14:paraId="3A04CDD7" w14:textId="77777777">
      <w:pPr>
        <w:spacing w:after="140"/>
      </w:pPr>
      <w:r>
        <w:t>Financial planning, capital markets, M&amp;A strategy, tax optimization, and ESG financial reporting. James has been instrumental in achieving Contoso's operating margin expansion from 21% to 26.8% over four years.</w:t>
      </w:r>
    </w:p>
    <w:p w:rsidR="00BA069E" w:rsidRDefault="00000000" w14:paraId="65598D57" w14:textId="77777777">
      <w:r>
        <w:br w:type="page"/>
      </w:r>
    </w:p>
    <w:p w:rsidR="00BA069E" w:rsidRDefault="00000000" w14:paraId="37903373" w14:textId="77777777">
      <w:pPr>
        <w:pStyle w:val="Heading2"/>
        <w:spacing w:before="280" w:after="100"/>
      </w:pPr>
      <w:r>
        <w:rPr>
          <w:b/>
          <w:bCs/>
          <w:color w:val="1F3864"/>
        </w:rPr>
        <w:lastRenderedPageBreak/>
        <w:t>Priya Sharma</w:t>
      </w:r>
    </w:p>
    <w:p w:rsidR="00BA069E" w:rsidRDefault="00000000" w14:paraId="32128B62" w14:textId="77777777">
      <w:pPr>
        <w:spacing w:after="140"/>
      </w:pPr>
      <w:r>
        <w:rPr>
          <w:b/>
          <w:bCs/>
          <w:color w:val="1F3864"/>
        </w:rPr>
        <w:t>Chief Technology Officer (</w:t>
      </w:r>
      <w:proofErr w:type="gramStart"/>
      <w:r>
        <w:rPr>
          <w:b/>
          <w:bCs/>
          <w:color w:val="1F3864"/>
        </w:rPr>
        <w:t>CTO)  |</w:t>
      </w:r>
      <w:proofErr w:type="gramEnd"/>
      <w:r>
        <w:rPr>
          <w:b/>
          <w:bCs/>
          <w:color w:val="1F3864"/>
        </w:rPr>
        <w:t xml:space="preserve">  Member of the Executive Leadership Team since 2021</w:t>
      </w:r>
    </w:p>
    <w:p w:rsidR="00BA069E" w:rsidRDefault="00BA069E" w14:paraId="0C7A08D2" w14:textId="77777777">
      <w:pPr>
        <w:spacing w:after="80"/>
      </w:pPr>
    </w:p>
    <w:p w:rsidR="00BA069E" w:rsidRDefault="00000000" w14:paraId="40B10814" w14:textId="77777777">
      <w:pPr>
        <w:pStyle w:val="Heading3"/>
        <w:spacing w:before="200" w:after="80"/>
      </w:pPr>
      <w:r>
        <w:rPr>
          <w:b/>
          <w:bCs/>
          <w:color w:val="1F3864"/>
          <w:sz w:val="23"/>
          <w:szCs w:val="23"/>
        </w:rPr>
        <w:t>Biography</w:t>
      </w:r>
    </w:p>
    <w:p w:rsidR="00BA069E" w:rsidRDefault="00000000" w14:paraId="628FAC0C" w14:textId="5F3DF201">
      <w:pPr>
        <w:spacing w:after="140"/>
      </w:pPr>
      <w:r w:rsidR="00000000">
        <w:rPr/>
        <w:t xml:space="preserve">Priya Sharma was appointed Chief Technology Officer in June 2021 after serving as Senior Vice President of Cloud Engineering at Contoso for three years. She leads the company's global engineering organization of over 28,000 engineers and researchers across 14 </w:t>
      </w:r>
      <w:r w:rsidR="00000000">
        <w:rPr/>
        <w:t>countries</w:t>
      </w:r>
      <w:r w:rsidR="6FDB8D66">
        <w:rPr/>
        <w:t>/regions</w:t>
      </w:r>
      <w:r w:rsidR="00000000">
        <w:rPr/>
        <w:t>. Under her technical leadership, Contoso launched its industry-leading Copilot AI platform and expanded cloud infrastructure capacity by 340%.</w:t>
      </w:r>
    </w:p>
    <w:p w:rsidR="00BA069E" w:rsidRDefault="00000000" w14:paraId="3CC83ED2" w14:textId="77777777">
      <w:pPr>
        <w:pStyle w:val="Heading3"/>
        <w:spacing w:before="200" w:after="80"/>
      </w:pPr>
      <w:r>
        <w:rPr>
          <w:b/>
          <w:bCs/>
          <w:color w:val="1F3864"/>
          <w:sz w:val="23"/>
          <w:szCs w:val="23"/>
        </w:rPr>
        <w:t>Education &amp; Credentials</w:t>
      </w:r>
    </w:p>
    <w:p w:rsidR="00BA069E" w:rsidRDefault="00000000" w14:paraId="691EDECB" w14:textId="6A0F48EB">
      <w:pPr>
        <w:spacing w:after="140"/>
      </w:pPr>
      <w:r w:rsidR="00000000">
        <w:rPr/>
        <w:t xml:space="preserve">Priya earned her Master of Science in Artificial Intelligence from MIT and a Bachelor of Technology from the Indian Institute of Technology, </w:t>
      </w:r>
      <w:r w:rsidR="5F28AC56">
        <w:rPr/>
        <w:t>Mumbai</w:t>
      </w:r>
      <w:r w:rsidR="00000000">
        <w:rPr/>
        <w:t xml:space="preserve"> She holds 47 patents in distributed systems, machine learning, and cloud architecture.</w:t>
      </w:r>
    </w:p>
    <w:p w:rsidR="00BA069E" w:rsidRDefault="00000000" w14:paraId="60561026" w14:textId="77777777">
      <w:pPr>
        <w:pStyle w:val="Heading3"/>
        <w:spacing w:before="200" w:after="80"/>
      </w:pPr>
      <w:r>
        <w:rPr>
          <w:b/>
          <w:bCs/>
          <w:color w:val="1F3864"/>
          <w:sz w:val="23"/>
          <w:szCs w:val="23"/>
        </w:rPr>
        <w:t>Prior Experience</w:t>
      </w:r>
    </w:p>
    <w:p w:rsidR="00BA069E" w:rsidRDefault="00000000" w14:paraId="60B66C0D" w14:textId="77777777">
      <w:pPr>
        <w:spacing w:after="140"/>
      </w:pPr>
      <w:r>
        <w:t>Before Contoso, Priya was Vice President of AI Research at Woodgrove Labs, where she led a team of 500 researchers focused on natural language processing and computer vision. She also spent five years at Microsoft Research working on large-scale distributed computing.</w:t>
      </w:r>
    </w:p>
    <w:p w:rsidR="00BA069E" w:rsidRDefault="00000000" w14:paraId="515C1E4A" w14:textId="77777777">
      <w:pPr>
        <w:pStyle w:val="Heading3"/>
        <w:spacing w:before="200" w:after="80"/>
      </w:pPr>
      <w:r>
        <w:rPr>
          <w:b/>
          <w:bCs/>
          <w:color w:val="1F3864"/>
          <w:sz w:val="23"/>
          <w:szCs w:val="23"/>
        </w:rPr>
        <w:t>Areas of Focus</w:t>
      </w:r>
    </w:p>
    <w:p w:rsidR="00BA069E" w:rsidRDefault="00000000" w14:paraId="5602E87B" w14:textId="77777777">
      <w:pPr>
        <w:spacing w:after="140"/>
      </w:pPr>
      <w:r>
        <w:t>Technology strategy, platform architecture, AI/ML research and development, cloud infrastructure, and engineering culture. Priya chairs Contoso's internal AI Ethics Review Board.</w:t>
      </w:r>
    </w:p>
    <w:p w:rsidR="00BA069E" w:rsidRDefault="00000000" w14:paraId="489D8A3A" w14:textId="77777777">
      <w:r>
        <w:br w:type="page"/>
      </w:r>
    </w:p>
    <w:p w:rsidR="00BA069E" w:rsidRDefault="00000000" w14:paraId="5ECCC137" w14:textId="77777777">
      <w:pPr>
        <w:pStyle w:val="Heading2"/>
        <w:spacing w:before="280" w:after="100"/>
      </w:pPr>
      <w:r>
        <w:rPr>
          <w:b/>
          <w:bCs/>
          <w:color w:val="1F3864"/>
        </w:rPr>
        <w:lastRenderedPageBreak/>
        <w:t>Marcus Chen</w:t>
      </w:r>
    </w:p>
    <w:p w:rsidR="00BA069E" w:rsidRDefault="00000000" w14:paraId="701D3544" w14:textId="77777777">
      <w:pPr>
        <w:spacing w:after="140"/>
      </w:pPr>
      <w:r>
        <w:rPr>
          <w:b/>
          <w:bCs/>
          <w:color w:val="1F3864"/>
        </w:rPr>
        <w:t>Chief Operating Officer (</w:t>
      </w:r>
      <w:proofErr w:type="gramStart"/>
      <w:r>
        <w:rPr>
          <w:b/>
          <w:bCs/>
          <w:color w:val="1F3864"/>
        </w:rPr>
        <w:t>COO)  |</w:t>
      </w:r>
      <w:proofErr w:type="gramEnd"/>
      <w:r>
        <w:rPr>
          <w:b/>
          <w:bCs/>
          <w:color w:val="1F3864"/>
        </w:rPr>
        <w:t xml:space="preserve">  Member of the Executive Leadership Team since 2022</w:t>
      </w:r>
    </w:p>
    <w:p w:rsidR="00BA069E" w:rsidRDefault="00BA069E" w14:paraId="2B916D30" w14:textId="77777777">
      <w:pPr>
        <w:spacing w:after="80"/>
      </w:pPr>
    </w:p>
    <w:p w:rsidR="00BA069E" w:rsidRDefault="00000000" w14:paraId="05168B1B" w14:textId="77777777">
      <w:pPr>
        <w:pStyle w:val="Heading3"/>
        <w:spacing w:before="200" w:after="80"/>
      </w:pPr>
      <w:r>
        <w:rPr>
          <w:b/>
          <w:bCs/>
          <w:color w:val="1F3864"/>
          <w:sz w:val="23"/>
          <w:szCs w:val="23"/>
        </w:rPr>
        <w:t>Biography</w:t>
      </w:r>
    </w:p>
    <w:p w:rsidR="00BA069E" w:rsidRDefault="00000000" w14:paraId="4CE334EB" w14:textId="77777777">
      <w:pPr>
        <w:spacing w:after="140"/>
      </w:pPr>
      <w:r>
        <w:t>Marcus Chen became Chief Operating Officer in January 2022, responsible for global operations, supply chain, customer success, and professional services. He has driven significant operational improvements, including a 34% reduction in cloud service delivery costs and a customer satisfaction score (CSAT) increase from 82% to 91% across enterprise accounts.</w:t>
      </w:r>
    </w:p>
    <w:p w:rsidR="00BA069E" w:rsidRDefault="00000000" w14:paraId="4371F85B" w14:textId="77777777">
      <w:pPr>
        <w:pStyle w:val="Heading3"/>
        <w:spacing w:before="200" w:after="80"/>
      </w:pPr>
      <w:r>
        <w:rPr>
          <w:b/>
          <w:bCs/>
          <w:color w:val="1F3864"/>
          <w:sz w:val="23"/>
          <w:szCs w:val="23"/>
        </w:rPr>
        <w:t>Education &amp; Credentials</w:t>
      </w:r>
    </w:p>
    <w:p w:rsidR="00BA069E" w:rsidRDefault="00000000" w14:paraId="0651A4DC" w14:textId="77777777">
      <w:pPr>
        <w:spacing w:after="140"/>
      </w:pPr>
      <w:r>
        <w:t>Marcus holds an MBA from the Wharton School of Business and a Bachelor of Science in Industrial Engineering from the University of Michigan. He completed the Advanced Management Program at INSEAD in 2018.</w:t>
      </w:r>
    </w:p>
    <w:p w:rsidR="00BA069E" w:rsidRDefault="00000000" w14:paraId="052E51AF" w14:textId="77777777">
      <w:pPr>
        <w:pStyle w:val="Heading3"/>
        <w:spacing w:before="200" w:after="80"/>
      </w:pPr>
      <w:r>
        <w:rPr>
          <w:b/>
          <w:bCs/>
          <w:color w:val="1F3864"/>
          <w:sz w:val="23"/>
          <w:szCs w:val="23"/>
        </w:rPr>
        <w:t>Prior Experience</w:t>
      </w:r>
    </w:p>
    <w:p w:rsidR="00BA069E" w:rsidP="393D9A80" w:rsidRDefault="00000000" w14:paraId="5D005E2B" w14:textId="1D619454">
      <w:pPr>
        <w:pStyle w:val="Normal"/>
        <w:spacing w:after="140"/>
      </w:pPr>
      <w:r w:rsidR="00000000">
        <w:rPr/>
        <w:t xml:space="preserve">Marcus spent 15 years at Tailwind Enterprises, most recently as President of Global Operations, where he managed a </w:t>
      </w:r>
      <w:r w:rsidR="00000000">
        <w:rPr/>
        <w:t>$12 billion</w:t>
      </w:r>
      <w:r w:rsidR="00000000">
        <w:rPr/>
        <w:t xml:space="preserve"> P&amp;L across 40 </w:t>
      </w:r>
      <w:r w:rsidR="7A8598B3">
        <w:rPr/>
        <w:t>countries/regions</w:t>
      </w:r>
      <w:r w:rsidR="00000000">
        <w:rPr/>
        <w:t xml:space="preserve">. He also held positions at McKinsey &amp; Company as a Senior Partner in </w:t>
      </w:r>
      <w:r w:rsidR="00000000">
        <w:rPr/>
        <w:t>the Operations</w:t>
      </w:r>
      <w:r w:rsidR="00000000">
        <w:rPr/>
        <w:t xml:space="preserve"> Practice.</w:t>
      </w:r>
    </w:p>
    <w:p w:rsidR="00BA069E" w:rsidRDefault="00000000" w14:paraId="72298F47" w14:textId="77777777">
      <w:pPr>
        <w:pStyle w:val="Heading3"/>
        <w:spacing w:before="200" w:after="80"/>
      </w:pPr>
      <w:r>
        <w:rPr>
          <w:b/>
          <w:bCs/>
          <w:color w:val="1F3864"/>
          <w:sz w:val="23"/>
          <w:szCs w:val="23"/>
        </w:rPr>
        <w:t>Areas of Focus</w:t>
      </w:r>
    </w:p>
    <w:p w:rsidR="00BA069E" w:rsidRDefault="00000000" w14:paraId="3F6A9A11" w14:textId="77777777">
      <w:pPr>
        <w:spacing w:after="140"/>
      </w:pPr>
      <w:r>
        <w:t>Global operations, customer success programs, professional services delivery, partner ecosystem management, and operational excellence. Marcus oversees Contoso's regional headquarters in London, Singapore, and São Paulo.</w:t>
      </w:r>
    </w:p>
    <w:p w:rsidR="00BA069E" w:rsidRDefault="00000000" w14:paraId="77A56101" w14:textId="77777777">
      <w:r>
        <w:br w:type="page"/>
      </w:r>
    </w:p>
    <w:p w:rsidR="00BA069E" w:rsidRDefault="00000000" w14:paraId="1E87539C" w14:textId="77777777">
      <w:pPr>
        <w:pStyle w:val="Heading2"/>
        <w:spacing w:before="280" w:after="100"/>
      </w:pPr>
      <w:r>
        <w:rPr>
          <w:b/>
          <w:bCs/>
          <w:color w:val="1F3864"/>
        </w:rPr>
        <w:lastRenderedPageBreak/>
        <w:t>Elena Rodriguez</w:t>
      </w:r>
    </w:p>
    <w:p w:rsidR="00BA069E" w:rsidRDefault="00000000" w14:paraId="489F3F0B" w14:textId="77777777">
      <w:pPr>
        <w:spacing w:after="140"/>
      </w:pPr>
      <w:r>
        <w:rPr>
          <w:b/>
          <w:bCs/>
          <w:color w:val="1F3864"/>
        </w:rPr>
        <w:t>Chief People Officer (</w:t>
      </w:r>
      <w:proofErr w:type="gramStart"/>
      <w:r>
        <w:rPr>
          <w:b/>
          <w:bCs/>
          <w:color w:val="1F3864"/>
        </w:rPr>
        <w:t>CPO)  |</w:t>
      </w:r>
      <w:proofErr w:type="gramEnd"/>
      <w:r>
        <w:rPr>
          <w:b/>
          <w:bCs/>
          <w:color w:val="1F3864"/>
        </w:rPr>
        <w:t xml:space="preserve">  Member of the Executive Leadership Team since 2020</w:t>
      </w:r>
    </w:p>
    <w:p w:rsidR="00BA069E" w:rsidRDefault="00BA069E" w14:paraId="20426BC1" w14:textId="77777777">
      <w:pPr>
        <w:spacing w:after="80"/>
      </w:pPr>
    </w:p>
    <w:p w:rsidR="00BA069E" w:rsidRDefault="00000000" w14:paraId="2F2C8E07" w14:textId="77777777">
      <w:pPr>
        <w:pStyle w:val="Heading3"/>
        <w:spacing w:before="200" w:after="80"/>
      </w:pPr>
      <w:r>
        <w:rPr>
          <w:b/>
          <w:bCs/>
          <w:color w:val="1F3864"/>
          <w:sz w:val="23"/>
          <w:szCs w:val="23"/>
        </w:rPr>
        <w:t>Biography</w:t>
      </w:r>
    </w:p>
    <w:p w:rsidR="00BA069E" w:rsidRDefault="00000000" w14:paraId="5B515DE3" w14:textId="77777777">
      <w:pPr>
        <w:spacing w:after="140"/>
      </w:pPr>
      <w:r>
        <w:t>Elena Rodriguez has led Contoso's People &amp; Culture organization since September 2020, overseeing a global workforce of 87,500 employees. She has transformed the company's talent strategy, implementing hybrid work policies that resulted in a 23% improvement in employee retention and a Glassdoor rating increase from 3.8 to 4.4 stars. Elena also established Contoso's flagship Diversity, Equity, and Inclusion (DEI) initiative, Contoso Together.</w:t>
      </w:r>
    </w:p>
    <w:p w:rsidR="00BA069E" w:rsidRDefault="00000000" w14:paraId="5B8BA1E8" w14:textId="77777777">
      <w:pPr>
        <w:pStyle w:val="Heading3"/>
        <w:spacing w:before="200" w:after="80"/>
      </w:pPr>
      <w:r>
        <w:rPr>
          <w:b/>
          <w:bCs/>
          <w:color w:val="1F3864"/>
          <w:sz w:val="23"/>
          <w:szCs w:val="23"/>
        </w:rPr>
        <w:t>Education &amp; Credentials</w:t>
      </w:r>
    </w:p>
    <w:p w:rsidR="00BA069E" w:rsidRDefault="00000000" w14:paraId="16CF3652" w14:textId="77777777">
      <w:pPr>
        <w:spacing w:after="140"/>
      </w:pPr>
      <w:r>
        <w:t>Elena holds a Master of Arts in Organizational Psychology from Columbia University and a Bachelor of Arts in Human Resources Management from the University of Texas at Austin. She is a certified Senior Professional in Human Resources (SPHR).</w:t>
      </w:r>
    </w:p>
    <w:p w:rsidR="00BA069E" w:rsidRDefault="00000000" w14:paraId="2663B6FD" w14:textId="77777777">
      <w:pPr>
        <w:pStyle w:val="Heading3"/>
        <w:spacing w:before="200" w:after="80"/>
      </w:pPr>
      <w:r>
        <w:rPr>
          <w:b/>
          <w:bCs/>
          <w:color w:val="1F3864"/>
          <w:sz w:val="23"/>
          <w:szCs w:val="23"/>
        </w:rPr>
        <w:t>Prior Experience</w:t>
      </w:r>
    </w:p>
    <w:p w:rsidR="00BA069E" w:rsidRDefault="00000000" w14:paraId="5A6FE186" w14:textId="77777777">
      <w:pPr>
        <w:spacing w:after="140"/>
      </w:pPr>
      <w:r>
        <w:t xml:space="preserve">Prior to joining Contoso, Elena was Senior Vice President of Global Human Resources at </w:t>
      </w:r>
      <w:proofErr w:type="spellStart"/>
      <w:r>
        <w:t>Adatum</w:t>
      </w:r>
      <w:proofErr w:type="spellEnd"/>
      <w:r>
        <w:t xml:space="preserve"> Corporation, where she led a workforce transformation initiative across 60,000 employees. She began her career at Deloitte in the Human Capital Consulting practice.</w:t>
      </w:r>
    </w:p>
    <w:p w:rsidR="00BA069E" w:rsidRDefault="00000000" w14:paraId="112BB4D0" w14:textId="77777777">
      <w:pPr>
        <w:pStyle w:val="Heading3"/>
        <w:spacing w:before="200" w:after="80"/>
      </w:pPr>
      <w:r>
        <w:rPr>
          <w:b/>
          <w:bCs/>
          <w:color w:val="1F3864"/>
          <w:sz w:val="23"/>
          <w:szCs w:val="23"/>
        </w:rPr>
        <w:t>Areas of Focus</w:t>
      </w:r>
    </w:p>
    <w:p w:rsidR="00BA069E" w:rsidRDefault="00000000" w14:paraId="54C44EF3" w14:textId="77777777">
      <w:pPr>
        <w:spacing w:after="140"/>
      </w:pPr>
      <w:r>
        <w:t>Talent acquisition and development, employee experience, diversity and inclusion, compensation and benefits strategy, organizational design, and leadership development. Elena sponsors Contoso's annual Women in Technology Summit and the Contoso Scholars internship program.</w:t>
      </w:r>
    </w:p>
    <w:p w:rsidR="00BA069E" w:rsidRDefault="00000000" w14:paraId="0A15B3BF" w14:textId="77777777">
      <w:r>
        <w:br w:type="page"/>
      </w:r>
    </w:p>
    <w:p w:rsidR="00BA069E" w:rsidRDefault="00000000" w14:paraId="7D9D5656" w14:textId="77777777">
      <w:pPr>
        <w:pStyle w:val="Heading1"/>
        <w:spacing w:before="400" w:after="120"/>
      </w:pPr>
      <w:r>
        <w:rPr>
          <w:b/>
          <w:bCs/>
          <w:color w:val="1F3864"/>
        </w:rPr>
        <w:lastRenderedPageBreak/>
        <w:t>Leadership Team Summary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2376"/>
        <w:gridCol w:w="2377"/>
        <w:gridCol w:w="1426"/>
        <w:gridCol w:w="3327"/>
      </w:tblGrid>
      <w:tr w:rsidR="00BA069E" w14:paraId="1FC27A34" w14:textId="77777777">
        <w:tblPrEx>
          <w:tblCellMar>
            <w:top w:w="0" w:type="dxa"/>
            <w:bottom w:w="0" w:type="dxa"/>
          </w:tblCellMar>
        </w:tblPrEx>
        <w:tc>
          <w:tcPr>
            <w:tcW w:w="1250" w:type="pct"/>
            <w:tcBorders>
              <w:top w:val="single" w:color="CCCCCC" w:sz="1" w:space="0"/>
              <w:left w:val="none" w:color="FFFFFF" w:sz="0" w:space="0"/>
              <w:bottom w:val="single" w:color="CCCCCC" w:sz="1" w:space="0"/>
              <w:right w:val="none" w:color="FFFFFF" w:sz="0" w:space="0"/>
            </w:tcBorders>
            <w:shd w:val="clear" w:color="auto" w:fill="1F3864"/>
          </w:tcPr>
          <w:p w:rsidR="00BA069E" w:rsidRDefault="00000000" w14:paraId="18062B0A" w14:textId="77777777">
            <w:pPr>
              <w:spacing w:before="60" w:after="60"/>
              <w:jc w:val="center"/>
            </w:pPr>
            <w:r>
              <w:rPr>
                <w:b/>
                <w:bCs/>
                <w:color w:val="FFFFFF"/>
                <w:sz w:val="20"/>
                <w:szCs w:val="20"/>
              </w:rPr>
              <w:t>Name</w:t>
            </w:r>
          </w:p>
        </w:tc>
        <w:tc>
          <w:tcPr>
            <w:tcW w:w="1250" w:type="pct"/>
            <w:tcBorders>
              <w:top w:val="single" w:color="CCCCCC" w:sz="1" w:space="0"/>
              <w:left w:val="none" w:color="FFFFFF" w:sz="0" w:space="0"/>
              <w:bottom w:val="single" w:color="CCCCCC" w:sz="1" w:space="0"/>
              <w:right w:val="none" w:color="FFFFFF" w:sz="0" w:space="0"/>
            </w:tcBorders>
            <w:shd w:val="clear" w:color="auto" w:fill="1F3864"/>
          </w:tcPr>
          <w:p w:rsidR="00BA069E" w:rsidRDefault="00000000" w14:paraId="3FADD39C" w14:textId="77777777">
            <w:pPr>
              <w:spacing w:before="60" w:after="60"/>
              <w:jc w:val="center"/>
            </w:pPr>
            <w:r>
              <w:rPr>
                <w:b/>
                <w:bCs/>
                <w:color w:val="FFFFFF"/>
                <w:sz w:val="20"/>
                <w:szCs w:val="20"/>
              </w:rPr>
              <w:t>Title</w:t>
            </w:r>
          </w:p>
        </w:tc>
        <w:tc>
          <w:tcPr>
            <w:tcW w:w="750" w:type="pct"/>
            <w:tcBorders>
              <w:top w:val="single" w:color="CCCCCC" w:sz="1" w:space="0"/>
              <w:left w:val="none" w:color="FFFFFF" w:sz="0" w:space="0"/>
              <w:bottom w:val="single" w:color="CCCCCC" w:sz="1" w:space="0"/>
              <w:right w:val="none" w:color="FFFFFF" w:sz="0" w:space="0"/>
            </w:tcBorders>
            <w:shd w:val="clear" w:color="auto" w:fill="1F3864"/>
          </w:tcPr>
          <w:p w:rsidR="00BA069E" w:rsidRDefault="00000000" w14:paraId="0A9BCB43" w14:textId="77777777">
            <w:pPr>
              <w:spacing w:before="60" w:after="60"/>
              <w:jc w:val="center"/>
            </w:pPr>
            <w:r>
              <w:rPr>
                <w:b/>
                <w:bCs/>
                <w:color w:val="FFFFFF"/>
                <w:sz w:val="20"/>
                <w:szCs w:val="20"/>
              </w:rPr>
              <w:t>Since</w:t>
            </w:r>
          </w:p>
        </w:tc>
        <w:tc>
          <w:tcPr>
            <w:tcW w:w="1750" w:type="pct"/>
            <w:tcBorders>
              <w:top w:val="single" w:color="CCCCCC" w:sz="1" w:space="0"/>
              <w:left w:val="none" w:color="FFFFFF" w:sz="0" w:space="0"/>
              <w:bottom w:val="single" w:color="CCCCCC" w:sz="1" w:space="0"/>
              <w:right w:val="none" w:color="FFFFFF" w:sz="0" w:space="0"/>
            </w:tcBorders>
            <w:shd w:val="clear" w:color="auto" w:fill="1F3864"/>
          </w:tcPr>
          <w:p w:rsidR="00BA069E" w:rsidRDefault="00000000" w14:paraId="15D176AD" w14:textId="77777777">
            <w:pPr>
              <w:spacing w:before="60" w:after="60"/>
              <w:jc w:val="center"/>
            </w:pPr>
            <w:r>
              <w:rPr>
                <w:b/>
                <w:bCs/>
                <w:color w:val="FFFFFF"/>
                <w:sz w:val="20"/>
                <w:szCs w:val="20"/>
              </w:rPr>
              <w:t>Key Focus Areas</w:t>
            </w:r>
          </w:p>
        </w:tc>
      </w:tr>
      <w:tr w:rsidR="00BA069E" w14:paraId="7E13984F" w14:textId="77777777">
        <w:tblPrEx>
          <w:tblCellMar>
            <w:top w:w="0" w:type="dxa"/>
            <w:bottom w:w="0" w:type="dxa"/>
          </w:tblCellMar>
        </w:tblPrEx>
        <w:tc>
          <w:tcPr>
            <w:tcW w:w="12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02D6EEF1" w14:textId="77777777">
            <w:pPr>
              <w:spacing w:before="40" w:after="40"/>
            </w:pPr>
            <w:r>
              <w:rPr>
                <w:b/>
                <w:bCs/>
                <w:sz w:val="20"/>
                <w:szCs w:val="20"/>
              </w:rPr>
              <w:t>Dr. Amara Okonkwo</w:t>
            </w:r>
          </w:p>
        </w:tc>
        <w:tc>
          <w:tcPr>
            <w:tcW w:w="12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0A99430F" w14:textId="77777777">
            <w:pPr>
              <w:spacing w:before="40" w:after="40"/>
            </w:pPr>
            <w:r>
              <w:rPr>
                <w:sz w:val="20"/>
                <w:szCs w:val="20"/>
              </w:rPr>
              <w:t>Chief Executive Officer (CEO)</w:t>
            </w:r>
          </w:p>
        </w:tc>
        <w:tc>
          <w:tcPr>
            <w:tcW w:w="7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34AE5013" w14:textId="77777777">
            <w:pPr>
              <w:spacing w:before="40" w:after="40"/>
              <w:jc w:val="center"/>
            </w:pPr>
            <w:r>
              <w:rPr>
                <w:sz w:val="20"/>
                <w:szCs w:val="20"/>
              </w:rPr>
              <w:t>2019</w:t>
            </w:r>
          </w:p>
        </w:tc>
        <w:tc>
          <w:tcPr>
            <w:tcW w:w="17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1E42A729" w14:textId="77777777">
            <w:pPr>
              <w:spacing w:before="40" w:after="40"/>
            </w:pPr>
            <w:r>
              <w:rPr>
                <w:sz w:val="20"/>
                <w:szCs w:val="20"/>
              </w:rPr>
              <w:t>Strategic vision, board governance, investor relations, and company culture</w:t>
            </w:r>
          </w:p>
        </w:tc>
      </w:tr>
      <w:tr w:rsidR="00BA069E" w14:paraId="20C48C68" w14:textId="77777777">
        <w:tblPrEx>
          <w:tblCellMar>
            <w:top w:w="0" w:type="dxa"/>
            <w:bottom w:w="0" w:type="dxa"/>
          </w:tblCellMar>
        </w:tblPrEx>
        <w:tc>
          <w:tcPr>
            <w:tcW w:w="12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50C71109" w14:textId="77777777">
            <w:pPr>
              <w:spacing w:before="40" w:after="40"/>
            </w:pPr>
            <w:r>
              <w:rPr>
                <w:b/>
                <w:bCs/>
                <w:sz w:val="20"/>
                <w:szCs w:val="20"/>
              </w:rPr>
              <w:t>James Whitfield</w:t>
            </w:r>
          </w:p>
        </w:tc>
        <w:tc>
          <w:tcPr>
            <w:tcW w:w="12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7FE571F0" w14:textId="77777777">
            <w:pPr>
              <w:spacing w:before="40" w:after="40"/>
            </w:pPr>
            <w:r>
              <w:rPr>
                <w:sz w:val="20"/>
                <w:szCs w:val="20"/>
              </w:rPr>
              <w:t>Chief Financial Officer (CFO)</w:t>
            </w:r>
          </w:p>
        </w:tc>
        <w:tc>
          <w:tcPr>
            <w:tcW w:w="7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20510511" w14:textId="77777777">
            <w:pPr>
              <w:spacing w:before="40" w:after="40"/>
              <w:jc w:val="center"/>
            </w:pPr>
            <w:r>
              <w:rPr>
                <w:sz w:val="20"/>
                <w:szCs w:val="20"/>
              </w:rPr>
              <w:t>2020</w:t>
            </w:r>
          </w:p>
        </w:tc>
        <w:tc>
          <w:tcPr>
            <w:tcW w:w="17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5F3C20D6" w14:textId="77777777">
            <w:pPr>
              <w:spacing w:before="40" w:after="40"/>
            </w:pPr>
            <w:r>
              <w:rPr>
                <w:sz w:val="20"/>
                <w:szCs w:val="20"/>
              </w:rPr>
              <w:t>Financial planning, capital markets, M&amp;A strategy, tax optimization, and ESG financial reporting</w:t>
            </w:r>
          </w:p>
        </w:tc>
      </w:tr>
      <w:tr w:rsidR="00BA069E" w14:paraId="5A8059C9" w14:textId="77777777">
        <w:tblPrEx>
          <w:tblCellMar>
            <w:top w:w="0" w:type="dxa"/>
            <w:bottom w:w="0" w:type="dxa"/>
          </w:tblCellMar>
        </w:tblPrEx>
        <w:tc>
          <w:tcPr>
            <w:tcW w:w="12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2F4B4361" w14:textId="77777777">
            <w:pPr>
              <w:spacing w:before="40" w:after="40"/>
            </w:pPr>
            <w:r>
              <w:rPr>
                <w:b/>
                <w:bCs/>
                <w:sz w:val="20"/>
                <w:szCs w:val="20"/>
              </w:rPr>
              <w:t>Priya Sharma</w:t>
            </w:r>
          </w:p>
        </w:tc>
        <w:tc>
          <w:tcPr>
            <w:tcW w:w="12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7564B2A8" w14:textId="77777777">
            <w:pPr>
              <w:spacing w:before="40" w:after="40"/>
            </w:pPr>
            <w:r>
              <w:rPr>
                <w:sz w:val="20"/>
                <w:szCs w:val="20"/>
              </w:rPr>
              <w:t>Chief Technology Officer (CTO)</w:t>
            </w:r>
          </w:p>
        </w:tc>
        <w:tc>
          <w:tcPr>
            <w:tcW w:w="7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3326CFBE" w14:textId="77777777">
            <w:pPr>
              <w:spacing w:before="40" w:after="40"/>
              <w:jc w:val="center"/>
            </w:pPr>
            <w:r>
              <w:rPr>
                <w:sz w:val="20"/>
                <w:szCs w:val="20"/>
              </w:rPr>
              <w:t>2021</w:t>
            </w:r>
          </w:p>
        </w:tc>
        <w:tc>
          <w:tcPr>
            <w:tcW w:w="17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72FC7779" w14:textId="77777777">
            <w:pPr>
              <w:spacing w:before="40" w:after="40"/>
            </w:pPr>
            <w:r>
              <w:rPr>
                <w:sz w:val="20"/>
                <w:szCs w:val="20"/>
              </w:rPr>
              <w:t>Technology strategy, platform architecture, AI/ML research and development, cloud infrastructure, and engineering culture</w:t>
            </w:r>
          </w:p>
        </w:tc>
      </w:tr>
      <w:tr w:rsidR="00BA069E" w14:paraId="78C23BE8" w14:textId="77777777">
        <w:tblPrEx>
          <w:tblCellMar>
            <w:top w:w="0" w:type="dxa"/>
            <w:bottom w:w="0" w:type="dxa"/>
          </w:tblCellMar>
        </w:tblPrEx>
        <w:tc>
          <w:tcPr>
            <w:tcW w:w="12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0901658A" w14:textId="77777777">
            <w:pPr>
              <w:spacing w:before="40" w:after="40"/>
            </w:pPr>
            <w:r>
              <w:rPr>
                <w:b/>
                <w:bCs/>
                <w:sz w:val="20"/>
                <w:szCs w:val="20"/>
              </w:rPr>
              <w:t>Marcus Chen</w:t>
            </w:r>
          </w:p>
        </w:tc>
        <w:tc>
          <w:tcPr>
            <w:tcW w:w="12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15A119BB" w14:textId="77777777">
            <w:pPr>
              <w:spacing w:before="40" w:after="40"/>
            </w:pPr>
            <w:r>
              <w:rPr>
                <w:sz w:val="20"/>
                <w:szCs w:val="20"/>
              </w:rPr>
              <w:t>Chief Operating Officer (COO)</w:t>
            </w:r>
          </w:p>
        </w:tc>
        <w:tc>
          <w:tcPr>
            <w:tcW w:w="7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6064D00E" w14:textId="77777777">
            <w:pPr>
              <w:spacing w:before="40" w:after="40"/>
              <w:jc w:val="center"/>
            </w:pPr>
            <w:r>
              <w:rPr>
                <w:sz w:val="20"/>
                <w:szCs w:val="20"/>
              </w:rPr>
              <w:t>2022</w:t>
            </w:r>
          </w:p>
        </w:tc>
        <w:tc>
          <w:tcPr>
            <w:tcW w:w="1750" w:type="pct"/>
            <w:tcBorders>
              <w:top w:val="single" w:color="CCCCCC" w:sz="1" w:space="0"/>
              <w:left w:val="none" w:color="FFFFFF" w:sz="0" w:space="0"/>
              <w:bottom w:val="single" w:color="CCCCCC" w:sz="1" w:space="0"/>
              <w:right w:val="none" w:color="FFFFFF" w:sz="0" w:space="0"/>
            </w:tcBorders>
            <w:shd w:val="clear" w:color="auto" w:fill="F2F2F2"/>
          </w:tcPr>
          <w:p w:rsidR="00BA069E" w:rsidRDefault="00000000" w14:paraId="168EA0F9" w14:textId="77777777">
            <w:pPr>
              <w:spacing w:before="40" w:after="40"/>
            </w:pPr>
            <w:r>
              <w:rPr>
                <w:sz w:val="20"/>
                <w:szCs w:val="20"/>
              </w:rPr>
              <w:t>Global operations, customer success programs, professional services delivery, partner ecosystem management, and operational excellence</w:t>
            </w:r>
          </w:p>
        </w:tc>
      </w:tr>
      <w:tr w:rsidR="00BA069E" w14:paraId="5D58FFBB" w14:textId="77777777">
        <w:tblPrEx>
          <w:tblCellMar>
            <w:top w:w="0" w:type="dxa"/>
            <w:bottom w:w="0" w:type="dxa"/>
          </w:tblCellMar>
        </w:tblPrEx>
        <w:tc>
          <w:tcPr>
            <w:tcW w:w="12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4E81301C" w14:textId="77777777">
            <w:pPr>
              <w:spacing w:before="40" w:after="40"/>
            </w:pPr>
            <w:r>
              <w:rPr>
                <w:b/>
                <w:bCs/>
                <w:sz w:val="20"/>
                <w:szCs w:val="20"/>
              </w:rPr>
              <w:t>Elena Rodriguez</w:t>
            </w:r>
          </w:p>
        </w:tc>
        <w:tc>
          <w:tcPr>
            <w:tcW w:w="12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4D1F93B0" w14:textId="77777777">
            <w:pPr>
              <w:spacing w:before="40" w:after="40"/>
            </w:pPr>
            <w:r>
              <w:rPr>
                <w:sz w:val="20"/>
                <w:szCs w:val="20"/>
              </w:rPr>
              <w:t>Chief People Officer (CPO)</w:t>
            </w:r>
          </w:p>
        </w:tc>
        <w:tc>
          <w:tcPr>
            <w:tcW w:w="7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4F71A7E5" w14:textId="77777777">
            <w:pPr>
              <w:spacing w:before="40" w:after="40"/>
              <w:jc w:val="center"/>
            </w:pPr>
            <w:r>
              <w:rPr>
                <w:sz w:val="20"/>
                <w:szCs w:val="20"/>
              </w:rPr>
              <w:t>2020</w:t>
            </w:r>
          </w:p>
        </w:tc>
        <w:tc>
          <w:tcPr>
            <w:tcW w:w="1750" w:type="pct"/>
            <w:tcBorders>
              <w:top w:val="single" w:color="CCCCCC" w:sz="1" w:space="0"/>
              <w:left w:val="none" w:color="FFFFFF" w:sz="0" w:space="0"/>
              <w:bottom w:val="single" w:color="CCCCCC" w:sz="1" w:space="0"/>
              <w:right w:val="none" w:color="FFFFFF" w:sz="0" w:space="0"/>
            </w:tcBorders>
            <w:shd w:val="clear" w:color="auto" w:fill="FFFFFF"/>
          </w:tcPr>
          <w:p w:rsidR="00BA069E" w:rsidRDefault="00000000" w14:paraId="5642D7AE" w14:textId="77777777">
            <w:pPr>
              <w:spacing w:before="40" w:after="40"/>
            </w:pPr>
            <w:r>
              <w:rPr>
                <w:sz w:val="20"/>
                <w:szCs w:val="20"/>
              </w:rPr>
              <w:t>Talent acquisition and development, employee experience, diversity and inclusion, compensation and benefits strategy, organizational design, and leadership development</w:t>
            </w:r>
          </w:p>
        </w:tc>
      </w:tr>
    </w:tbl>
    <w:p w:rsidR="00BA069E" w:rsidRDefault="00BA069E" w14:paraId="3A579AC0" w14:textId="77777777">
      <w:pPr>
        <w:spacing w:after="80"/>
      </w:pPr>
    </w:p>
    <w:p w:rsidR="00BA069E" w:rsidRDefault="00000000" w14:paraId="4DD88E37" w14:textId="77777777">
      <w:pPr>
        <w:spacing w:after="140"/>
      </w:pPr>
      <w:r>
        <w:rPr>
          <w:i/>
          <w:iCs/>
          <w:color w:val="666666"/>
        </w:rPr>
        <w:t>For media inquiries, please contact the Office of Corporate Communications at press@contoso.com.</w:t>
      </w:r>
    </w:p>
    <w:p w:rsidR="00BA069E" w:rsidRDefault="00000000" w14:paraId="07D4C55A" w14:textId="77777777">
      <w:pPr>
        <w:spacing w:after="140"/>
      </w:pPr>
      <w:r>
        <w:rPr>
          <w:i/>
          <w:iCs/>
          <w:color w:val="666666"/>
        </w:rPr>
        <w:t>For investor inquiries, please contact Investor Relations at ir@contoso.com.</w:t>
      </w:r>
    </w:p>
    <w:sectPr w:rsidR="00BA069E">
      <w:headerReference w:type="default" r:id="rId10"/>
      <w:footerReference w:type="default" r:id="rId11"/>
      <w:pgSz w:w="11906" w:h="16838" w:orient="portrait"/>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559A" w:rsidRDefault="00D2559A" w14:paraId="5F68306A" w14:textId="77777777">
      <w:r>
        <w:separator/>
      </w:r>
    </w:p>
  </w:endnote>
  <w:endnote w:type="continuationSeparator" w:id="0">
    <w:p w:rsidR="00D2559A" w:rsidRDefault="00D2559A" w14:paraId="60CC34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069E" w:rsidRDefault="00000000" w14:paraId="003E9AD8" w14:textId="77777777">
    <w:pPr>
      <w:jc w:val="center"/>
    </w:pPr>
    <w:r>
      <w:rPr>
        <w:color w:val="666666"/>
        <w:sz w:val="16"/>
        <w:szCs w:val="16"/>
      </w:rPr>
      <w:t>© 2025 Contoso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559A" w:rsidRDefault="00D2559A" w14:paraId="41F52CE7" w14:textId="77777777">
      <w:r>
        <w:separator/>
      </w:r>
    </w:p>
  </w:footnote>
  <w:footnote w:type="continuationSeparator" w:id="0">
    <w:p w:rsidR="00D2559A" w:rsidRDefault="00D2559A" w14:paraId="262A69D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069E" w:rsidRDefault="00000000" w14:paraId="5B8817E5" w14:textId="77777777">
    <w:pPr>
      <w:jc w:val="right"/>
    </w:pPr>
    <w:r>
      <w:rPr>
        <w:i/>
        <w:iCs/>
        <w:color w:val="666666"/>
        <w:sz w:val="16"/>
        <w:szCs w:val="16"/>
      </w:rPr>
      <w:t>Contoso Ltd. — Executive Leadership Team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149"/>
    <w:multiLevelType w:val="hybridMultilevel"/>
    <w:tmpl w:val="AC48D040"/>
    <w:lvl w:ilvl="0" w:tplc="E8720B0E">
      <w:start w:val="1"/>
      <w:numFmt w:val="bullet"/>
      <w:lvlText w:val="●"/>
      <w:lvlJc w:val="left"/>
      <w:pPr>
        <w:ind w:left="720" w:hanging="360"/>
      </w:pPr>
    </w:lvl>
    <w:lvl w:ilvl="1" w:tplc="5BDA319C">
      <w:start w:val="1"/>
      <w:numFmt w:val="bullet"/>
      <w:lvlText w:val="○"/>
      <w:lvlJc w:val="left"/>
      <w:pPr>
        <w:ind w:left="1440" w:hanging="360"/>
      </w:pPr>
    </w:lvl>
    <w:lvl w:ilvl="2" w:tplc="A71C587C">
      <w:start w:val="1"/>
      <w:numFmt w:val="bullet"/>
      <w:lvlText w:val="■"/>
      <w:lvlJc w:val="left"/>
      <w:pPr>
        <w:ind w:left="2160" w:hanging="360"/>
      </w:pPr>
    </w:lvl>
    <w:lvl w:ilvl="3" w:tplc="0C347050">
      <w:start w:val="1"/>
      <w:numFmt w:val="bullet"/>
      <w:lvlText w:val="●"/>
      <w:lvlJc w:val="left"/>
      <w:pPr>
        <w:ind w:left="2880" w:hanging="360"/>
      </w:pPr>
    </w:lvl>
    <w:lvl w:ilvl="4" w:tplc="4E429202">
      <w:start w:val="1"/>
      <w:numFmt w:val="bullet"/>
      <w:lvlText w:val="○"/>
      <w:lvlJc w:val="left"/>
      <w:pPr>
        <w:ind w:left="3600" w:hanging="360"/>
      </w:pPr>
    </w:lvl>
    <w:lvl w:ilvl="5" w:tplc="BF22F34E">
      <w:start w:val="1"/>
      <w:numFmt w:val="bullet"/>
      <w:lvlText w:val="■"/>
      <w:lvlJc w:val="left"/>
      <w:pPr>
        <w:ind w:left="4320" w:hanging="360"/>
      </w:pPr>
    </w:lvl>
    <w:lvl w:ilvl="6" w:tplc="C2D85864">
      <w:start w:val="1"/>
      <w:numFmt w:val="bullet"/>
      <w:lvlText w:val="●"/>
      <w:lvlJc w:val="left"/>
      <w:pPr>
        <w:ind w:left="5040" w:hanging="360"/>
      </w:pPr>
    </w:lvl>
    <w:lvl w:ilvl="7" w:tplc="8BB40DFE">
      <w:start w:val="1"/>
      <w:numFmt w:val="bullet"/>
      <w:lvlText w:val="●"/>
      <w:lvlJc w:val="left"/>
      <w:pPr>
        <w:ind w:left="5760" w:hanging="360"/>
      </w:pPr>
    </w:lvl>
    <w:lvl w:ilvl="8" w:tplc="23920648">
      <w:start w:val="1"/>
      <w:numFmt w:val="bullet"/>
      <w:lvlText w:val="●"/>
      <w:lvlJc w:val="left"/>
      <w:pPr>
        <w:ind w:left="6480" w:hanging="360"/>
      </w:pPr>
    </w:lvl>
  </w:abstractNum>
  <w:num w:numId="1" w16cid:durableId="384371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9E"/>
    <w:rsid w:val="00000000"/>
    <w:rsid w:val="008933C2"/>
    <w:rsid w:val="00BA069E"/>
    <w:rsid w:val="00D2559A"/>
    <w:rsid w:val="00FD6D55"/>
    <w:rsid w:val="33924137"/>
    <w:rsid w:val="393D9A80"/>
    <w:rsid w:val="5F28AC56"/>
    <w:rsid w:val="6FDB8D66"/>
    <w:rsid w:val="7A859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5634"/>
  <w15:docId w15:val="{C88C7271-1E17-4EE6-9D14-405E1BCD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hAnsi="Segoe UI" w:eastAsia="Segoe UI" w:cs="Segoe U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A857EC98-F71B-4873-A520-020489F32B2F}">
  <ds:schemaRefs>
    <ds:schemaRef ds:uri="http://schemas.microsoft.com/sharepoint/v3/contenttype/forms"/>
  </ds:schemaRefs>
</ds:datastoreItem>
</file>

<file path=customXml/itemProps2.xml><?xml version="1.0" encoding="utf-8"?>
<ds:datastoreItem xmlns:ds="http://schemas.openxmlformats.org/officeDocument/2006/customXml" ds:itemID="{717B9262-5462-46C7-ACE6-F580EECB49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38A206-DFAA-4DBC-A0B2-E36C63AEFC5E}">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Executive Leadership Team</dc:title>
  <dc:creator/>
  <lastModifiedBy>Matt Krause</lastModifiedBy>
  <revision>3</revision>
  <dcterms:created xsi:type="dcterms:W3CDTF">2026-04-07T03:07:00.0000000Z</dcterms:created>
  <dcterms:modified xsi:type="dcterms:W3CDTF">2026-04-10T16:17:22.8272022Z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