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Monthly Business Review - Jamir Okafor</w:t>
      </w:r>
    </w:p>
    <w:p>
      <w:pPr>
        <w:pStyle w:val="Heading2"/>
      </w:pPr>
      <w:r>
        <w:t>Top 5 At-Risk Deals</w:t>
      </w:r>
    </w:p>
    <w:p>
      <w:r>
        <w:t>- Humongous Insurance data migration</w:t>
      </w:r>
    </w:p>
    <w:p>
      <w:r>
        <w:t>- Litware Teams rollout</w:t>
      </w:r>
    </w:p>
    <w:p>
      <w:r>
        <w:t>- Wingtip Toys pilot</w:t>
      </w:r>
    </w:p>
    <w:p>
      <w:r>
        <w:t>- Contoso BI upgrade</w:t>
      </w:r>
    </w:p>
    <w:p>
      <w:r>
        <w:t>- Nod Publishers migration</w:t>
      </w:r>
    </w:p>
    <w:p>
      <w:pPr>
        <w:pStyle w:val="Heading2"/>
      </w:pPr>
      <w:r>
        <w:t>Current Blockers</w:t>
      </w:r>
    </w:p>
    <w:p>
      <w:r>
        <w:t>- Customer team bandwidth</w:t>
      </w:r>
    </w:p>
    <w:p>
      <w:r>
        <w:t>- Procurement holdup</w:t>
      </w:r>
    </w:p>
    <w:p>
      <w:pPr>
        <w:pStyle w:val="Heading2"/>
      </w:pPr>
      <w:r>
        <w:t>Leadership Asks</w:t>
      </w:r>
    </w:p>
    <w:p>
      <w:r>
        <w:t>- Timeline flexibility</w:t>
      </w:r>
    </w:p>
    <w:p>
      <w:r>
        <w:t>- POC credits</w:t>
      </w:r>
    </w:p>
    <w:p>
      <w:pPr>
        <w:pStyle w:val="Heading2"/>
      </w:pPr>
      <w:r>
        <w:t>Summary Commentary</w:t>
      </w:r>
    </w:p>
    <w:p>
      <w:r>
        <w:t>Multiple deals near finish line. Client-side resource gaps are slowing things down.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