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DB3C" w14:textId="770ABF88" w:rsidR="004447D4" w:rsidRPr="006B2E24" w:rsidRDefault="00B027F4" w:rsidP="007929BB">
      <w:pPr>
        <w:pStyle w:val="DocumentTitle"/>
        <w:ind w:right="0"/>
      </w:pPr>
      <w:r>
        <w:rPr>
          <w:noProof/>
        </w:rPr>
        <w:t>MS Insights OEA Module Guide</w:t>
      </w:r>
    </w:p>
    <w:p w14:paraId="7D4C6236" w14:textId="77777777" w:rsidR="00A32ECC" w:rsidRDefault="00A32ECC" w:rsidP="00DF4958"/>
    <w:p w14:paraId="7660B484" w14:textId="77777777" w:rsidR="00AD5C07" w:rsidRDefault="00AD5C07" w:rsidP="00DF4958"/>
    <w:p w14:paraId="76FA1261" w14:textId="2AB19DCC" w:rsidR="00A32ECC" w:rsidRDefault="00A32ECC" w:rsidP="00DF4958">
      <w:r>
        <w:t xml:space="preserve">Published: </w:t>
      </w:r>
      <w:r w:rsidR="00B027F4">
        <w:t>September</w:t>
      </w:r>
      <w:r w:rsidR="00967491">
        <w:t>, 202</w:t>
      </w:r>
      <w:r w:rsidR="00DE3D75">
        <w:t>1</w:t>
      </w:r>
    </w:p>
    <w:p w14:paraId="432D2602" w14:textId="3617F9E3" w:rsidR="003D7EBC" w:rsidRDefault="003D7EBC" w:rsidP="00DF4958"/>
    <w:p w14:paraId="50DA472A" w14:textId="60E8FDF5" w:rsidR="003D7EBC" w:rsidRDefault="003D7EBC" w:rsidP="00DF4958"/>
    <w:p w14:paraId="656388D4" w14:textId="36850B47" w:rsidR="003D7EBC" w:rsidRDefault="003D7EBC" w:rsidP="00DF4958"/>
    <w:p w14:paraId="290E699A" w14:textId="28F60560" w:rsidR="003D7EBC" w:rsidRDefault="003D7EBC" w:rsidP="00DF4958"/>
    <w:p w14:paraId="0138F1D8" w14:textId="77777777" w:rsidR="003D7EBC" w:rsidRDefault="003D7EBC" w:rsidP="00DF4958"/>
    <w:p w14:paraId="4CCAA675" w14:textId="75D64B19" w:rsidR="00B85670" w:rsidRDefault="00B85670" w:rsidP="00DF4958"/>
    <w:p w14:paraId="1BBFE3C2" w14:textId="41476F92" w:rsidR="005B513F" w:rsidRDefault="005348A2">
      <w:pPr>
        <w:pStyle w:val="TOC1"/>
        <w:rPr>
          <w:rFonts w:asciiTheme="minorHAnsi" w:eastAsiaTheme="minorEastAsia" w:hAnsiTheme="minorHAnsi"/>
          <w:noProof/>
          <w:sz w:val="22"/>
        </w:rPr>
      </w:pPr>
      <w:r w:rsidRPr="003A5BE9">
        <w:rPr>
          <w:highlight w:val="yellow"/>
        </w:rPr>
        <w:fldChar w:fldCharType="begin"/>
      </w:r>
      <w:r w:rsidR="001C4E58" w:rsidRPr="003A5BE9">
        <w:rPr>
          <w:highlight w:val="yellow"/>
        </w:rPr>
        <w:instrText xml:space="preserve"> TOC \o "1-2" \h \z \u </w:instrText>
      </w:r>
      <w:r w:rsidRPr="003A5BE9">
        <w:rPr>
          <w:highlight w:val="yellow"/>
        </w:rPr>
        <w:fldChar w:fldCharType="separate"/>
      </w:r>
      <w:hyperlink w:anchor="_Toc80633422" w:history="1">
        <w:r w:rsidR="005B513F" w:rsidRPr="00B475F5">
          <w:rPr>
            <w:rStyle w:val="Hyperlink"/>
            <w:noProof/>
          </w:rPr>
          <w:t>Introduction</w:t>
        </w:r>
        <w:r w:rsidR="005B513F">
          <w:rPr>
            <w:noProof/>
            <w:webHidden/>
          </w:rPr>
          <w:tab/>
        </w:r>
        <w:r w:rsidR="005B513F">
          <w:rPr>
            <w:noProof/>
            <w:webHidden/>
          </w:rPr>
          <w:fldChar w:fldCharType="begin"/>
        </w:r>
        <w:r w:rsidR="005B513F">
          <w:rPr>
            <w:noProof/>
            <w:webHidden/>
          </w:rPr>
          <w:instrText xml:space="preserve"> PAGEREF _Toc80633422 \h </w:instrText>
        </w:r>
        <w:r w:rsidR="005B513F">
          <w:rPr>
            <w:noProof/>
            <w:webHidden/>
          </w:rPr>
        </w:r>
        <w:r w:rsidR="005B513F">
          <w:rPr>
            <w:noProof/>
            <w:webHidden/>
          </w:rPr>
          <w:fldChar w:fldCharType="separate"/>
        </w:r>
        <w:r w:rsidR="005B513F">
          <w:rPr>
            <w:noProof/>
            <w:webHidden/>
          </w:rPr>
          <w:t>1</w:t>
        </w:r>
        <w:r w:rsidR="005B513F">
          <w:rPr>
            <w:noProof/>
            <w:webHidden/>
          </w:rPr>
          <w:fldChar w:fldCharType="end"/>
        </w:r>
      </w:hyperlink>
    </w:p>
    <w:p w14:paraId="2B913C34" w14:textId="2662919D" w:rsidR="005B513F" w:rsidRDefault="004770DA">
      <w:pPr>
        <w:pStyle w:val="TOC1"/>
        <w:rPr>
          <w:rFonts w:asciiTheme="minorHAnsi" w:eastAsiaTheme="minorEastAsia" w:hAnsiTheme="minorHAnsi"/>
          <w:noProof/>
          <w:sz w:val="22"/>
        </w:rPr>
      </w:pPr>
      <w:hyperlink w:anchor="_Toc80633423" w:history="1">
        <w:r w:rsidR="005B513F" w:rsidRPr="00B475F5">
          <w:rPr>
            <w:rStyle w:val="Hyperlink"/>
            <w:noProof/>
          </w:rPr>
          <w:t>1) Setup of base OEA architecture</w:t>
        </w:r>
        <w:r w:rsidR="005B513F">
          <w:rPr>
            <w:noProof/>
            <w:webHidden/>
          </w:rPr>
          <w:tab/>
        </w:r>
        <w:r w:rsidR="005B513F">
          <w:rPr>
            <w:noProof/>
            <w:webHidden/>
          </w:rPr>
          <w:fldChar w:fldCharType="begin"/>
        </w:r>
        <w:r w:rsidR="005B513F">
          <w:rPr>
            <w:noProof/>
            <w:webHidden/>
          </w:rPr>
          <w:instrText xml:space="preserve"> PAGEREF _Toc80633423 \h </w:instrText>
        </w:r>
        <w:r w:rsidR="005B513F">
          <w:rPr>
            <w:noProof/>
            <w:webHidden/>
          </w:rPr>
        </w:r>
        <w:r w:rsidR="005B513F">
          <w:rPr>
            <w:noProof/>
            <w:webHidden/>
          </w:rPr>
          <w:fldChar w:fldCharType="separate"/>
        </w:r>
        <w:r w:rsidR="005B513F">
          <w:rPr>
            <w:noProof/>
            <w:webHidden/>
          </w:rPr>
          <w:t>2</w:t>
        </w:r>
        <w:r w:rsidR="005B513F">
          <w:rPr>
            <w:noProof/>
            <w:webHidden/>
          </w:rPr>
          <w:fldChar w:fldCharType="end"/>
        </w:r>
      </w:hyperlink>
    </w:p>
    <w:p w14:paraId="7DBF6F9A" w14:textId="70B22E9C" w:rsidR="005B513F" w:rsidRDefault="004770DA">
      <w:pPr>
        <w:pStyle w:val="TOC1"/>
        <w:rPr>
          <w:rFonts w:asciiTheme="minorHAnsi" w:eastAsiaTheme="minorEastAsia" w:hAnsiTheme="minorHAnsi"/>
          <w:noProof/>
          <w:sz w:val="22"/>
        </w:rPr>
      </w:pPr>
      <w:hyperlink w:anchor="_Toc80633424" w:history="1">
        <w:r w:rsidR="005B513F" w:rsidRPr="00B475F5">
          <w:rPr>
            <w:rStyle w:val="Hyperlink"/>
            <w:noProof/>
          </w:rPr>
          <w:t>2) Walking through the included example</w:t>
        </w:r>
        <w:r w:rsidR="005B513F">
          <w:rPr>
            <w:noProof/>
            <w:webHidden/>
          </w:rPr>
          <w:tab/>
        </w:r>
        <w:r w:rsidR="005B513F">
          <w:rPr>
            <w:noProof/>
            <w:webHidden/>
          </w:rPr>
          <w:fldChar w:fldCharType="begin"/>
        </w:r>
        <w:r w:rsidR="005B513F">
          <w:rPr>
            <w:noProof/>
            <w:webHidden/>
          </w:rPr>
          <w:instrText xml:space="preserve"> PAGEREF _Toc80633424 \h </w:instrText>
        </w:r>
        <w:r w:rsidR="005B513F">
          <w:rPr>
            <w:noProof/>
            <w:webHidden/>
          </w:rPr>
        </w:r>
        <w:r w:rsidR="005B513F">
          <w:rPr>
            <w:noProof/>
            <w:webHidden/>
          </w:rPr>
          <w:fldChar w:fldCharType="separate"/>
        </w:r>
        <w:r w:rsidR="005B513F">
          <w:rPr>
            <w:noProof/>
            <w:webHidden/>
          </w:rPr>
          <w:t>5</w:t>
        </w:r>
        <w:r w:rsidR="005B513F">
          <w:rPr>
            <w:noProof/>
            <w:webHidden/>
          </w:rPr>
          <w:fldChar w:fldCharType="end"/>
        </w:r>
      </w:hyperlink>
    </w:p>
    <w:p w14:paraId="3429698C" w14:textId="377301D8" w:rsidR="005B513F" w:rsidRDefault="004770DA">
      <w:pPr>
        <w:pStyle w:val="TOC1"/>
        <w:rPr>
          <w:rFonts w:asciiTheme="minorHAnsi" w:eastAsiaTheme="minorEastAsia" w:hAnsiTheme="minorHAnsi"/>
          <w:noProof/>
          <w:sz w:val="22"/>
        </w:rPr>
      </w:pPr>
      <w:hyperlink w:anchor="_Toc80633425" w:history="1">
        <w:r w:rsidR="005B513F" w:rsidRPr="00B475F5">
          <w:rPr>
            <w:rStyle w:val="Hyperlink"/>
            <w:noProof/>
          </w:rPr>
          <w:t>3) More about Synapse Studio</w:t>
        </w:r>
        <w:r w:rsidR="005B513F">
          <w:rPr>
            <w:noProof/>
            <w:webHidden/>
          </w:rPr>
          <w:tab/>
        </w:r>
        <w:r w:rsidR="005B513F">
          <w:rPr>
            <w:noProof/>
            <w:webHidden/>
          </w:rPr>
          <w:fldChar w:fldCharType="begin"/>
        </w:r>
        <w:r w:rsidR="005B513F">
          <w:rPr>
            <w:noProof/>
            <w:webHidden/>
          </w:rPr>
          <w:instrText xml:space="preserve"> PAGEREF _Toc80633425 \h </w:instrText>
        </w:r>
        <w:r w:rsidR="005B513F">
          <w:rPr>
            <w:noProof/>
            <w:webHidden/>
          </w:rPr>
        </w:r>
        <w:r w:rsidR="005B513F">
          <w:rPr>
            <w:noProof/>
            <w:webHidden/>
          </w:rPr>
          <w:fldChar w:fldCharType="separate"/>
        </w:r>
        <w:r w:rsidR="005B513F">
          <w:rPr>
            <w:noProof/>
            <w:webHidden/>
          </w:rPr>
          <w:t>6</w:t>
        </w:r>
        <w:r w:rsidR="005B513F">
          <w:rPr>
            <w:noProof/>
            <w:webHidden/>
          </w:rPr>
          <w:fldChar w:fldCharType="end"/>
        </w:r>
      </w:hyperlink>
    </w:p>
    <w:p w14:paraId="33C2EA6A" w14:textId="603DD09D" w:rsidR="005B513F" w:rsidRDefault="004770DA">
      <w:pPr>
        <w:pStyle w:val="TOC1"/>
        <w:rPr>
          <w:rFonts w:asciiTheme="minorHAnsi" w:eastAsiaTheme="minorEastAsia" w:hAnsiTheme="minorHAnsi"/>
          <w:noProof/>
          <w:sz w:val="22"/>
        </w:rPr>
      </w:pPr>
      <w:hyperlink w:anchor="_Toc80633426" w:history="1">
        <w:r w:rsidR="005B513F" w:rsidRPr="00B475F5">
          <w:rPr>
            <w:rStyle w:val="Hyperlink"/>
            <w:noProof/>
          </w:rPr>
          <w:t>4) Power BI dashboard examples</w:t>
        </w:r>
        <w:r w:rsidR="005B513F">
          <w:rPr>
            <w:noProof/>
            <w:webHidden/>
          </w:rPr>
          <w:tab/>
        </w:r>
        <w:r w:rsidR="005B513F">
          <w:rPr>
            <w:noProof/>
            <w:webHidden/>
          </w:rPr>
          <w:fldChar w:fldCharType="begin"/>
        </w:r>
        <w:r w:rsidR="005B513F">
          <w:rPr>
            <w:noProof/>
            <w:webHidden/>
          </w:rPr>
          <w:instrText xml:space="preserve"> PAGEREF _Toc80633426 \h </w:instrText>
        </w:r>
        <w:r w:rsidR="005B513F">
          <w:rPr>
            <w:noProof/>
            <w:webHidden/>
          </w:rPr>
        </w:r>
        <w:r w:rsidR="005B513F">
          <w:rPr>
            <w:noProof/>
            <w:webHidden/>
          </w:rPr>
          <w:fldChar w:fldCharType="separate"/>
        </w:r>
        <w:r w:rsidR="005B513F">
          <w:rPr>
            <w:noProof/>
            <w:webHidden/>
          </w:rPr>
          <w:t>7</w:t>
        </w:r>
        <w:r w:rsidR="005B513F">
          <w:rPr>
            <w:noProof/>
            <w:webHidden/>
          </w:rPr>
          <w:fldChar w:fldCharType="end"/>
        </w:r>
      </w:hyperlink>
    </w:p>
    <w:p w14:paraId="57A7B415" w14:textId="40C352CA" w:rsidR="005B513F" w:rsidRDefault="004770DA">
      <w:pPr>
        <w:pStyle w:val="TOC1"/>
        <w:rPr>
          <w:rFonts w:asciiTheme="minorHAnsi" w:eastAsiaTheme="minorEastAsia" w:hAnsiTheme="minorHAnsi"/>
          <w:noProof/>
          <w:sz w:val="22"/>
        </w:rPr>
      </w:pPr>
      <w:hyperlink w:anchor="_Toc80633427" w:history="1">
        <w:r w:rsidR="005B513F" w:rsidRPr="00B475F5">
          <w:rPr>
            <w:rStyle w:val="Hyperlink"/>
            <w:noProof/>
          </w:rPr>
          <w:t>5) Connect Power BI workspace</w:t>
        </w:r>
        <w:r w:rsidR="005B513F">
          <w:rPr>
            <w:noProof/>
            <w:webHidden/>
          </w:rPr>
          <w:tab/>
        </w:r>
        <w:r w:rsidR="005B513F">
          <w:rPr>
            <w:noProof/>
            <w:webHidden/>
          </w:rPr>
          <w:fldChar w:fldCharType="begin"/>
        </w:r>
        <w:r w:rsidR="005B513F">
          <w:rPr>
            <w:noProof/>
            <w:webHidden/>
          </w:rPr>
          <w:instrText xml:space="preserve"> PAGEREF _Toc80633427 \h </w:instrText>
        </w:r>
        <w:r w:rsidR="005B513F">
          <w:rPr>
            <w:noProof/>
            <w:webHidden/>
          </w:rPr>
        </w:r>
        <w:r w:rsidR="005B513F">
          <w:rPr>
            <w:noProof/>
            <w:webHidden/>
          </w:rPr>
          <w:fldChar w:fldCharType="separate"/>
        </w:r>
        <w:r w:rsidR="005B513F">
          <w:rPr>
            <w:noProof/>
            <w:webHidden/>
          </w:rPr>
          <w:t>9</w:t>
        </w:r>
        <w:r w:rsidR="005B513F">
          <w:rPr>
            <w:noProof/>
            <w:webHidden/>
          </w:rPr>
          <w:fldChar w:fldCharType="end"/>
        </w:r>
      </w:hyperlink>
    </w:p>
    <w:p w14:paraId="57B45FB8" w14:textId="19F19062" w:rsidR="005B513F" w:rsidRDefault="004770DA">
      <w:pPr>
        <w:pStyle w:val="TOC1"/>
        <w:rPr>
          <w:rFonts w:asciiTheme="minorHAnsi" w:eastAsiaTheme="minorEastAsia" w:hAnsiTheme="minorHAnsi"/>
          <w:noProof/>
          <w:sz w:val="22"/>
        </w:rPr>
      </w:pPr>
      <w:hyperlink w:anchor="_Toc80633428" w:history="1">
        <w:r w:rsidR="005B513F" w:rsidRPr="00B475F5">
          <w:rPr>
            <w:rStyle w:val="Hyperlink"/>
            <w:noProof/>
          </w:rPr>
          <w:t>6) Privacy and Security</w:t>
        </w:r>
        <w:r w:rsidR="005B513F">
          <w:rPr>
            <w:noProof/>
            <w:webHidden/>
          </w:rPr>
          <w:tab/>
        </w:r>
        <w:r w:rsidR="005B513F">
          <w:rPr>
            <w:noProof/>
            <w:webHidden/>
          </w:rPr>
          <w:fldChar w:fldCharType="begin"/>
        </w:r>
        <w:r w:rsidR="005B513F">
          <w:rPr>
            <w:noProof/>
            <w:webHidden/>
          </w:rPr>
          <w:instrText xml:space="preserve"> PAGEREF _Toc80633428 \h </w:instrText>
        </w:r>
        <w:r w:rsidR="005B513F">
          <w:rPr>
            <w:noProof/>
            <w:webHidden/>
          </w:rPr>
        </w:r>
        <w:r w:rsidR="005B513F">
          <w:rPr>
            <w:noProof/>
            <w:webHidden/>
          </w:rPr>
          <w:fldChar w:fldCharType="separate"/>
        </w:r>
        <w:r w:rsidR="005B513F">
          <w:rPr>
            <w:noProof/>
            <w:webHidden/>
          </w:rPr>
          <w:t>10</w:t>
        </w:r>
        <w:r w:rsidR="005B513F">
          <w:rPr>
            <w:noProof/>
            <w:webHidden/>
          </w:rPr>
          <w:fldChar w:fldCharType="end"/>
        </w:r>
      </w:hyperlink>
    </w:p>
    <w:p w14:paraId="3C6DF1C6" w14:textId="3DC90ABB" w:rsidR="00AD5C07" w:rsidRDefault="005348A2" w:rsidP="006B2E24">
      <w:pPr>
        <w:pStyle w:val="TOC1"/>
      </w:pPr>
      <w:r w:rsidRPr="003A5BE9">
        <w:rPr>
          <w:highlight w:val="yellow"/>
        </w:rPr>
        <w:fldChar w:fldCharType="end"/>
      </w:r>
    </w:p>
    <w:p w14:paraId="60E1067B" w14:textId="77777777" w:rsidR="00C20D99" w:rsidRPr="00C20D99" w:rsidRDefault="00C20D99" w:rsidP="00C20D99"/>
    <w:p w14:paraId="33C27673" w14:textId="77777777" w:rsidR="00AD5C07" w:rsidRDefault="00AD5C07" w:rsidP="00DF4958"/>
    <w:p w14:paraId="4646E47B" w14:textId="5C7A4850" w:rsidR="00B85670" w:rsidRDefault="008408BD" w:rsidP="00DF4958">
      <w:pPr>
        <w:sectPr w:rsidR="00B85670" w:rsidSect="007929BB">
          <w:footerReference w:type="default" r:id="rId11"/>
          <w:headerReference w:type="first" r:id="rId12"/>
          <w:pgSz w:w="12240" w:h="15840" w:code="1"/>
          <w:pgMar w:top="720" w:right="720" w:bottom="720" w:left="720" w:header="720" w:footer="720" w:gutter="0"/>
          <w:cols w:space="720"/>
          <w:titlePg/>
          <w:docGrid w:linePitch="360"/>
        </w:sectPr>
      </w:pPr>
      <w:r>
        <w:softHyphen/>
      </w:r>
      <w:r>
        <w:softHyphen/>
      </w:r>
    </w:p>
    <w:tbl>
      <w:tblPr>
        <w:tblStyle w:val="TableGrid"/>
        <w:tblW w:w="10800" w:type="dxa"/>
        <w:tblLayout w:type="fixed"/>
        <w:tblLook w:val="04A0" w:firstRow="1" w:lastRow="0" w:firstColumn="1" w:lastColumn="0" w:noHBand="0" w:noVBand="1"/>
      </w:tblPr>
      <w:tblGrid>
        <w:gridCol w:w="10800"/>
      </w:tblGrid>
      <w:tr w:rsidR="00F00E9F" w14:paraId="3AB7EC04" w14:textId="77777777" w:rsidTr="007929BB">
        <w:trPr>
          <w:trHeight w:hRule="exact" w:val="893"/>
        </w:trPr>
        <w:tc>
          <w:tcPr>
            <w:tcW w:w="10800" w:type="dxa"/>
          </w:tcPr>
          <w:p w14:paraId="28B82032" w14:textId="77777777" w:rsidR="00F00E9F" w:rsidRPr="00C41B6F" w:rsidRDefault="00F00E9F" w:rsidP="007929BB">
            <w:pPr>
              <w:pStyle w:val="Heading1"/>
              <w:ind w:right="-3750"/>
              <w:outlineLvl w:val="0"/>
            </w:pPr>
            <w:bookmarkStart w:id="0" w:name="_Toc80633422"/>
            <w:r w:rsidRPr="00C41B6F">
              <w:lastRenderedPageBreak/>
              <w:t>Introduction</w:t>
            </w:r>
            <w:bookmarkEnd w:id="0"/>
          </w:p>
        </w:tc>
      </w:tr>
      <w:tr w:rsidR="00F00E9F" w14:paraId="641BD427" w14:textId="77777777" w:rsidTr="007929BB">
        <w:trPr>
          <w:trHeight w:val="2520"/>
        </w:trPr>
        <w:tc>
          <w:tcPr>
            <w:tcW w:w="10800" w:type="dxa"/>
          </w:tcPr>
          <w:p w14:paraId="6F2FCDD0" w14:textId="05EB404B" w:rsidR="00B027F4" w:rsidRDefault="003D7EBC" w:rsidP="00B027F4">
            <w:r w:rsidRPr="00AD1AEA">
              <w:rPr>
                <w:rFonts w:cs="Segoe UI"/>
              </w:rPr>
              <w:t xml:space="preserve">This document provides </w:t>
            </w:r>
            <w:r w:rsidR="006477CE">
              <w:t xml:space="preserve">a </w:t>
            </w:r>
            <w:r w:rsidR="00B027F4">
              <w:t>brief overview of</w:t>
            </w:r>
            <w:r w:rsidR="002176FA">
              <w:t xml:space="preserve"> installing and using</w:t>
            </w:r>
          </w:p>
          <w:p w14:paraId="131F7D74" w14:textId="77777777" w:rsidR="00B027F4" w:rsidRDefault="00B027F4" w:rsidP="00B027F4"/>
          <w:p w14:paraId="71D92914" w14:textId="77777777" w:rsidR="00B027F4" w:rsidRDefault="00B027F4" w:rsidP="00B027F4"/>
          <w:p w14:paraId="7790092F" w14:textId="77777777" w:rsidR="00D26019" w:rsidRDefault="00D26019" w:rsidP="0057316E">
            <w:pPr>
              <w:spacing w:after="160" w:line="259" w:lineRule="auto"/>
              <w:contextualSpacing/>
              <w:rPr>
                <w:rFonts w:cs="Segoe UI"/>
              </w:rPr>
            </w:pPr>
          </w:p>
          <w:p w14:paraId="5595C9F4" w14:textId="77777777" w:rsidR="00DE2E51" w:rsidRDefault="00DE2E51" w:rsidP="0057316E">
            <w:pPr>
              <w:spacing w:after="160" w:line="259" w:lineRule="auto"/>
              <w:contextualSpacing/>
              <w:rPr>
                <w:rFonts w:cs="Segoe UI"/>
              </w:rPr>
            </w:pPr>
          </w:p>
          <w:p w14:paraId="3CE624BA" w14:textId="17727486" w:rsidR="00DE2E51" w:rsidRPr="0057316E" w:rsidRDefault="00DE2E51" w:rsidP="0057316E">
            <w:pPr>
              <w:spacing w:after="160" w:line="259" w:lineRule="auto"/>
              <w:contextualSpacing/>
              <w:rPr>
                <w:rFonts w:cs="Segoe UI"/>
              </w:rPr>
            </w:pPr>
            <w:r>
              <w:rPr>
                <w:rFonts w:cs="Segoe UI"/>
              </w:rPr>
              <w:t>1) copy the test data from Microsoft_Insights into oea_framework folder</w:t>
            </w:r>
          </w:p>
        </w:tc>
      </w:tr>
    </w:tbl>
    <w:p w14:paraId="4CF8E57D" w14:textId="7BAD79A0" w:rsidR="00CD4F18" w:rsidRPr="00B027F4" w:rsidRDefault="008E3319" w:rsidP="00B027F4">
      <w:pPr>
        <w:spacing w:line="240" w:lineRule="auto"/>
        <w:rPr>
          <w:rFonts w:cs="Segoe UI"/>
        </w:rPr>
      </w:pPr>
      <w:r>
        <w:rPr>
          <w:rFonts w:cs="Segoe UI"/>
        </w:rPr>
        <w:br w:type="page"/>
      </w:r>
    </w:p>
    <w:p w14:paraId="34FB9586" w14:textId="77777777" w:rsidR="00E14BF1" w:rsidRPr="00E14BF1" w:rsidRDefault="00E14BF1" w:rsidP="00E14BF1">
      <w:pPr>
        <w:rPr>
          <w:i/>
          <w:iCs/>
        </w:rPr>
      </w:pPr>
      <w:r w:rsidRPr="00E14BF1">
        <w:rPr>
          <w:i/>
          <w:iCs/>
        </w:rPr>
        <w:lastRenderedPageBreak/>
        <w:t xml:space="preserve">This is a preliminary document and may be changed substantially prior to final commercial release of the software described herein. </w:t>
      </w:r>
    </w:p>
    <w:p w14:paraId="32A418A9" w14:textId="77777777" w:rsidR="00E14BF1" w:rsidRPr="00E14BF1" w:rsidRDefault="00E14BF1" w:rsidP="00E14BF1">
      <w:pPr>
        <w:rPr>
          <w:i/>
          <w:iCs/>
        </w:rPr>
      </w:pPr>
      <w:r w:rsidRPr="00E14BF1">
        <w:rPr>
          <w:i/>
          <w:iCs/>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5C52E336" w14:textId="77777777" w:rsidR="00E14BF1" w:rsidRPr="00E14BF1" w:rsidRDefault="00E14BF1" w:rsidP="00E14BF1">
      <w:pPr>
        <w:rPr>
          <w:i/>
          <w:iCs/>
        </w:rPr>
      </w:pPr>
      <w:r w:rsidRPr="00E14BF1">
        <w:rPr>
          <w:i/>
          <w:iCs/>
        </w:rPr>
        <w:t>This white paper is for informational purposes only. Microsoft makes no warranties, express or implied, in this document.</w:t>
      </w:r>
    </w:p>
    <w:p w14:paraId="72E363F5" w14:textId="77777777" w:rsidR="00E14BF1" w:rsidRPr="00E14BF1" w:rsidRDefault="00E14BF1" w:rsidP="00E14BF1">
      <w:pPr>
        <w:rPr>
          <w:i/>
          <w:iCs/>
        </w:rPr>
      </w:pPr>
      <w:r w:rsidRPr="00E14BF1">
        <w:rPr>
          <w:i/>
          <w:iCs/>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187EA9F0" w14:textId="77777777" w:rsidR="00E14BF1" w:rsidRPr="00E14BF1" w:rsidRDefault="00E14BF1" w:rsidP="00E14BF1">
      <w:pPr>
        <w:rPr>
          <w:i/>
          <w:iCs/>
        </w:rPr>
      </w:pPr>
      <w:r w:rsidRPr="00E14BF1">
        <w:rPr>
          <w:i/>
          <w:iCs/>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CF587D4" w14:textId="4E4A2072" w:rsidR="00E14BF1" w:rsidRPr="00E14BF1" w:rsidRDefault="00E14BF1" w:rsidP="00E14BF1">
      <w:pPr>
        <w:rPr>
          <w:i/>
          <w:iCs/>
        </w:rPr>
      </w:pPr>
      <w:r w:rsidRPr="00E14BF1">
        <w:rPr>
          <w:i/>
          <w:iCs/>
        </w:rPr>
        <w:t>© 2020 Microsoft Corporation. All rights reserved</w:t>
      </w:r>
    </w:p>
    <w:sectPr w:rsidR="00E14BF1" w:rsidRPr="00E14BF1" w:rsidSect="00504994">
      <w:headerReference w:type="default" r:id="rId13"/>
      <w:footerReference w:type="default" r:id="rId14"/>
      <w:headerReference w:type="first" r:id="rId15"/>
      <w:footerReference w:type="first" r:id="rId16"/>
      <w:pgSz w:w="12240" w:h="15840"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1ABC6" w14:textId="77777777" w:rsidR="004770DA" w:rsidRDefault="004770DA" w:rsidP="00B85670">
      <w:pPr>
        <w:spacing w:line="240" w:lineRule="auto"/>
      </w:pPr>
      <w:r>
        <w:separator/>
      </w:r>
    </w:p>
  </w:endnote>
  <w:endnote w:type="continuationSeparator" w:id="0">
    <w:p w14:paraId="75DCF586" w14:textId="77777777" w:rsidR="004770DA" w:rsidRDefault="004770DA" w:rsidP="00B85670">
      <w:pPr>
        <w:spacing w:line="240" w:lineRule="auto"/>
      </w:pPr>
      <w:r>
        <w:continuationSeparator/>
      </w:r>
    </w:p>
  </w:endnote>
  <w:endnote w:type="continuationNotice" w:id="1">
    <w:p w14:paraId="5631E94B" w14:textId="77777777" w:rsidR="004770DA" w:rsidRDefault="004770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DD67" w14:textId="15C3EF35" w:rsidR="00B22BC1" w:rsidRDefault="00504994">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DFDE" w14:textId="30C237A7" w:rsidR="00AD5C07" w:rsidRDefault="003D7EBC" w:rsidP="00504994">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B027F4">
      <w:t xml:space="preserve">MS Insights OEA Module </w:t>
    </w:r>
    <w:r w:rsidR="00504994">
      <w:t>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D318"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E4F0A" w14:textId="77777777" w:rsidR="004770DA" w:rsidRDefault="004770DA" w:rsidP="00B85670">
      <w:pPr>
        <w:spacing w:line="240" w:lineRule="auto"/>
      </w:pPr>
      <w:r>
        <w:separator/>
      </w:r>
    </w:p>
  </w:footnote>
  <w:footnote w:type="continuationSeparator" w:id="0">
    <w:p w14:paraId="21E6F988" w14:textId="77777777" w:rsidR="004770DA" w:rsidRDefault="004770DA" w:rsidP="00B85670">
      <w:pPr>
        <w:spacing w:line="240" w:lineRule="auto"/>
      </w:pPr>
      <w:r>
        <w:continuationSeparator/>
      </w:r>
    </w:p>
  </w:footnote>
  <w:footnote w:type="continuationNotice" w:id="1">
    <w:p w14:paraId="4EE89745" w14:textId="77777777" w:rsidR="004770DA" w:rsidRDefault="004770D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7808" w14:textId="6C2D20AB" w:rsidR="00B85670" w:rsidRDefault="00A52B46" w:rsidP="00B85670">
    <w:pPr>
      <w:pStyle w:val="Header"/>
      <w:spacing w:after="3360"/>
    </w:pPr>
    <w:r>
      <w:rPr>
        <w:noProof/>
      </w:rPr>
      <w:drawing>
        <wp:anchor distT="0" distB="0" distL="114300" distR="114300" simplePos="0" relativeHeight="251659264" behindDoc="0" locked="0" layoutInCell="1" allowOverlap="1" wp14:anchorId="71F62412" wp14:editId="0DA2CF1E">
          <wp:simplePos x="0" y="0"/>
          <wp:positionH relativeFrom="column">
            <wp:posOffset>6016408</wp:posOffset>
          </wp:positionH>
          <wp:positionV relativeFrom="paragraph">
            <wp:posOffset>-51883</wp:posOffset>
          </wp:positionV>
          <wp:extent cx="759018" cy="440085"/>
          <wp:effectExtent l="0" t="0" r="317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018" cy="440085"/>
                  </a:xfrm>
                  <a:prstGeom prst="rect">
                    <a:avLst/>
                  </a:prstGeom>
                  <a:noFill/>
                  <a:ln>
                    <a:noFill/>
                  </a:ln>
                </pic:spPr>
              </pic:pic>
            </a:graphicData>
          </a:graphic>
        </wp:anchor>
      </w:drawing>
    </w:r>
    <w:r w:rsidR="00B85670">
      <w:rPr>
        <w:noProof/>
      </w:rPr>
      <w:drawing>
        <wp:anchor distT="0" distB="0" distL="114300" distR="114300" simplePos="0" relativeHeight="251658240" behindDoc="1" locked="1" layoutInCell="0" allowOverlap="1" wp14:anchorId="39D9FF06" wp14:editId="7B196DCE">
          <wp:simplePos x="0" y="0"/>
          <wp:positionH relativeFrom="page">
            <wp:posOffset>457835</wp:posOffset>
          </wp:positionH>
          <wp:positionV relativeFrom="page">
            <wp:posOffset>457200</wp:posOffset>
          </wp:positionV>
          <wp:extent cx="1369060" cy="292100"/>
          <wp:effectExtent l="19050" t="0" r="2540" b="0"/>
          <wp:wrapNone/>
          <wp:docPr id="44"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2"/>
                  <a:stretch>
                    <a:fillRect/>
                  </a:stretch>
                </pic:blipFill>
                <pic:spPr>
                  <a:xfrm>
                    <a:off x="0" y="0"/>
                    <a:ext cx="1369060" cy="2921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4AC9" w14:textId="77777777" w:rsidR="00AD5C07" w:rsidRDefault="00AD5C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38F" w14:textId="77777777" w:rsidR="00AD5C07" w:rsidRDefault="00AD5C07"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B489E"/>
    <w:multiLevelType w:val="hybridMultilevel"/>
    <w:tmpl w:val="CC766D86"/>
    <w:lvl w:ilvl="0" w:tplc="5FD036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04108E"/>
    <w:multiLevelType w:val="hybridMultilevel"/>
    <w:tmpl w:val="7658A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A4757"/>
    <w:multiLevelType w:val="hybridMultilevel"/>
    <w:tmpl w:val="4268E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0518E"/>
    <w:multiLevelType w:val="hybridMultilevel"/>
    <w:tmpl w:val="194259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518FE"/>
    <w:multiLevelType w:val="hybridMultilevel"/>
    <w:tmpl w:val="7C0C4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912A52"/>
    <w:multiLevelType w:val="hybridMultilevel"/>
    <w:tmpl w:val="CCA0A982"/>
    <w:lvl w:ilvl="0" w:tplc="00A062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B0566F"/>
    <w:multiLevelType w:val="hybridMultilevel"/>
    <w:tmpl w:val="0E08A746"/>
    <w:lvl w:ilvl="0" w:tplc="126E851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5"/>
  </w:num>
  <w:num w:numId="13">
    <w:abstractNumId w:val="14"/>
  </w:num>
  <w:num w:numId="14">
    <w:abstractNumId w:val="13"/>
  </w:num>
  <w:num w:numId="15">
    <w:abstractNumId w:val="16"/>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03C47"/>
    <w:rsid w:val="000136D9"/>
    <w:rsid w:val="000409EA"/>
    <w:rsid w:val="00044308"/>
    <w:rsid w:val="00055BF3"/>
    <w:rsid w:val="00073674"/>
    <w:rsid w:val="00074286"/>
    <w:rsid w:val="000745D0"/>
    <w:rsid w:val="00075510"/>
    <w:rsid w:val="00092E4D"/>
    <w:rsid w:val="00097655"/>
    <w:rsid w:val="000A0277"/>
    <w:rsid w:val="000A1D80"/>
    <w:rsid w:val="000A7878"/>
    <w:rsid w:val="000B095A"/>
    <w:rsid w:val="000B14EF"/>
    <w:rsid w:val="000B68B1"/>
    <w:rsid w:val="000B6912"/>
    <w:rsid w:val="000B7BBE"/>
    <w:rsid w:val="000B7E62"/>
    <w:rsid w:val="000C2738"/>
    <w:rsid w:val="000C75E0"/>
    <w:rsid w:val="000D6D10"/>
    <w:rsid w:val="000E0D27"/>
    <w:rsid w:val="001111A6"/>
    <w:rsid w:val="001207E9"/>
    <w:rsid w:val="00130149"/>
    <w:rsid w:val="00134C38"/>
    <w:rsid w:val="00147B7A"/>
    <w:rsid w:val="00147EA4"/>
    <w:rsid w:val="00165636"/>
    <w:rsid w:val="00165CC3"/>
    <w:rsid w:val="00172200"/>
    <w:rsid w:val="0018021B"/>
    <w:rsid w:val="001872A6"/>
    <w:rsid w:val="00192B86"/>
    <w:rsid w:val="001C4E58"/>
    <w:rsid w:val="001C5448"/>
    <w:rsid w:val="001D52A7"/>
    <w:rsid w:val="001E5E30"/>
    <w:rsid w:val="001E7549"/>
    <w:rsid w:val="002176FA"/>
    <w:rsid w:val="00243A0B"/>
    <w:rsid w:val="0024447F"/>
    <w:rsid w:val="00246795"/>
    <w:rsid w:val="002477BE"/>
    <w:rsid w:val="00247A67"/>
    <w:rsid w:val="00275852"/>
    <w:rsid w:val="002760D2"/>
    <w:rsid w:val="002B240F"/>
    <w:rsid w:val="002E0C2D"/>
    <w:rsid w:val="002F37F1"/>
    <w:rsid w:val="00312F15"/>
    <w:rsid w:val="00322F73"/>
    <w:rsid w:val="00333AEC"/>
    <w:rsid w:val="00334FB2"/>
    <w:rsid w:val="003669FE"/>
    <w:rsid w:val="003743E6"/>
    <w:rsid w:val="0037729C"/>
    <w:rsid w:val="003908C3"/>
    <w:rsid w:val="003A5BE9"/>
    <w:rsid w:val="003B200D"/>
    <w:rsid w:val="003D3C28"/>
    <w:rsid w:val="003D4A9F"/>
    <w:rsid w:val="003D7EBC"/>
    <w:rsid w:val="003E0EA9"/>
    <w:rsid w:val="003E7925"/>
    <w:rsid w:val="003F1E94"/>
    <w:rsid w:val="0041236E"/>
    <w:rsid w:val="00422AC4"/>
    <w:rsid w:val="00426E9D"/>
    <w:rsid w:val="00434301"/>
    <w:rsid w:val="00443A44"/>
    <w:rsid w:val="004447D4"/>
    <w:rsid w:val="004478FF"/>
    <w:rsid w:val="00447A21"/>
    <w:rsid w:val="00462FCA"/>
    <w:rsid w:val="00465EB9"/>
    <w:rsid w:val="004770DA"/>
    <w:rsid w:val="00481904"/>
    <w:rsid w:val="0048460B"/>
    <w:rsid w:val="004A3327"/>
    <w:rsid w:val="004B6CEE"/>
    <w:rsid w:val="004C3C7D"/>
    <w:rsid w:val="004E45F6"/>
    <w:rsid w:val="004F5CA8"/>
    <w:rsid w:val="005000D4"/>
    <w:rsid w:val="00504994"/>
    <w:rsid w:val="005070D2"/>
    <w:rsid w:val="005137FD"/>
    <w:rsid w:val="00526160"/>
    <w:rsid w:val="00533758"/>
    <w:rsid w:val="005342EA"/>
    <w:rsid w:val="005348A2"/>
    <w:rsid w:val="00537383"/>
    <w:rsid w:val="00540AAD"/>
    <w:rsid w:val="00550B79"/>
    <w:rsid w:val="00561D15"/>
    <w:rsid w:val="00564640"/>
    <w:rsid w:val="00570EA2"/>
    <w:rsid w:val="0057316E"/>
    <w:rsid w:val="005945F1"/>
    <w:rsid w:val="005B011C"/>
    <w:rsid w:val="005B2DD9"/>
    <w:rsid w:val="005B513F"/>
    <w:rsid w:val="005C1DE6"/>
    <w:rsid w:val="005D6465"/>
    <w:rsid w:val="005D6C17"/>
    <w:rsid w:val="005E320F"/>
    <w:rsid w:val="005E3850"/>
    <w:rsid w:val="00615555"/>
    <w:rsid w:val="00616C6F"/>
    <w:rsid w:val="00617053"/>
    <w:rsid w:val="00624BA5"/>
    <w:rsid w:val="00643F8D"/>
    <w:rsid w:val="006477CE"/>
    <w:rsid w:val="00653BFA"/>
    <w:rsid w:val="00654F72"/>
    <w:rsid w:val="00660717"/>
    <w:rsid w:val="006925A1"/>
    <w:rsid w:val="00694C31"/>
    <w:rsid w:val="006A43AD"/>
    <w:rsid w:val="006B2E24"/>
    <w:rsid w:val="006C4304"/>
    <w:rsid w:val="006D3997"/>
    <w:rsid w:val="006E3F30"/>
    <w:rsid w:val="006F02AA"/>
    <w:rsid w:val="00703748"/>
    <w:rsid w:val="00714A6E"/>
    <w:rsid w:val="00723D76"/>
    <w:rsid w:val="00730E7D"/>
    <w:rsid w:val="007427A6"/>
    <w:rsid w:val="00744B85"/>
    <w:rsid w:val="00744E63"/>
    <w:rsid w:val="00761513"/>
    <w:rsid w:val="00762F3B"/>
    <w:rsid w:val="007661AD"/>
    <w:rsid w:val="007750FA"/>
    <w:rsid w:val="00777F61"/>
    <w:rsid w:val="00781255"/>
    <w:rsid w:val="00783245"/>
    <w:rsid w:val="0079025D"/>
    <w:rsid w:val="007929BB"/>
    <w:rsid w:val="007B1E49"/>
    <w:rsid w:val="007C3C0D"/>
    <w:rsid w:val="007C7223"/>
    <w:rsid w:val="007E0A13"/>
    <w:rsid w:val="007E0A49"/>
    <w:rsid w:val="007E0E51"/>
    <w:rsid w:val="00806F30"/>
    <w:rsid w:val="008168B3"/>
    <w:rsid w:val="008408BD"/>
    <w:rsid w:val="00845C5B"/>
    <w:rsid w:val="008531E2"/>
    <w:rsid w:val="00860039"/>
    <w:rsid w:val="008749AF"/>
    <w:rsid w:val="0087544E"/>
    <w:rsid w:val="00875A8C"/>
    <w:rsid w:val="00891D75"/>
    <w:rsid w:val="00893021"/>
    <w:rsid w:val="00893AB7"/>
    <w:rsid w:val="00897213"/>
    <w:rsid w:val="008B6D6F"/>
    <w:rsid w:val="008C27A3"/>
    <w:rsid w:val="008D2A85"/>
    <w:rsid w:val="008E3319"/>
    <w:rsid w:val="008E43AD"/>
    <w:rsid w:val="0093251C"/>
    <w:rsid w:val="00935011"/>
    <w:rsid w:val="00940108"/>
    <w:rsid w:val="00964499"/>
    <w:rsid w:val="00967491"/>
    <w:rsid w:val="00970AFF"/>
    <w:rsid w:val="0097235F"/>
    <w:rsid w:val="00977E96"/>
    <w:rsid w:val="00990877"/>
    <w:rsid w:val="0099242D"/>
    <w:rsid w:val="00994A6F"/>
    <w:rsid w:val="009C1B91"/>
    <w:rsid w:val="009E5E28"/>
    <w:rsid w:val="009F6807"/>
    <w:rsid w:val="00A00B5A"/>
    <w:rsid w:val="00A23A1F"/>
    <w:rsid w:val="00A32ECC"/>
    <w:rsid w:val="00A35C7F"/>
    <w:rsid w:val="00A3775A"/>
    <w:rsid w:val="00A42280"/>
    <w:rsid w:val="00A52B46"/>
    <w:rsid w:val="00A63939"/>
    <w:rsid w:val="00A65E5C"/>
    <w:rsid w:val="00A67BF5"/>
    <w:rsid w:val="00A840A2"/>
    <w:rsid w:val="00AC067E"/>
    <w:rsid w:val="00AC3A62"/>
    <w:rsid w:val="00AD5C07"/>
    <w:rsid w:val="00AE50C2"/>
    <w:rsid w:val="00AE53DC"/>
    <w:rsid w:val="00AF36DF"/>
    <w:rsid w:val="00AF74CA"/>
    <w:rsid w:val="00B012A7"/>
    <w:rsid w:val="00B027F4"/>
    <w:rsid w:val="00B15700"/>
    <w:rsid w:val="00B22BC1"/>
    <w:rsid w:val="00B52DF6"/>
    <w:rsid w:val="00B57D33"/>
    <w:rsid w:val="00B57E5B"/>
    <w:rsid w:val="00B615BD"/>
    <w:rsid w:val="00B75FEC"/>
    <w:rsid w:val="00B7709B"/>
    <w:rsid w:val="00B7748D"/>
    <w:rsid w:val="00B80A21"/>
    <w:rsid w:val="00B85670"/>
    <w:rsid w:val="00BA05A0"/>
    <w:rsid w:val="00BA709A"/>
    <w:rsid w:val="00BB27A0"/>
    <w:rsid w:val="00BB59AE"/>
    <w:rsid w:val="00BF0678"/>
    <w:rsid w:val="00C20D99"/>
    <w:rsid w:val="00C3242B"/>
    <w:rsid w:val="00C41B6F"/>
    <w:rsid w:val="00C61B25"/>
    <w:rsid w:val="00C67304"/>
    <w:rsid w:val="00C77794"/>
    <w:rsid w:val="00CA0546"/>
    <w:rsid w:val="00CA3A19"/>
    <w:rsid w:val="00CC57AD"/>
    <w:rsid w:val="00CC5DBA"/>
    <w:rsid w:val="00CD0A5B"/>
    <w:rsid w:val="00CD4F18"/>
    <w:rsid w:val="00CD7E08"/>
    <w:rsid w:val="00CE21CC"/>
    <w:rsid w:val="00CF123E"/>
    <w:rsid w:val="00D02DDC"/>
    <w:rsid w:val="00D17847"/>
    <w:rsid w:val="00D20593"/>
    <w:rsid w:val="00D23865"/>
    <w:rsid w:val="00D26019"/>
    <w:rsid w:val="00D263DB"/>
    <w:rsid w:val="00D32D3F"/>
    <w:rsid w:val="00D527E4"/>
    <w:rsid w:val="00D75E43"/>
    <w:rsid w:val="00D76F2D"/>
    <w:rsid w:val="00D91938"/>
    <w:rsid w:val="00DA67E1"/>
    <w:rsid w:val="00DB5F5D"/>
    <w:rsid w:val="00DD455C"/>
    <w:rsid w:val="00DE2E51"/>
    <w:rsid w:val="00DE3D75"/>
    <w:rsid w:val="00DF32F7"/>
    <w:rsid w:val="00DF4958"/>
    <w:rsid w:val="00E13C73"/>
    <w:rsid w:val="00E14BF1"/>
    <w:rsid w:val="00E354C5"/>
    <w:rsid w:val="00E53FB3"/>
    <w:rsid w:val="00E54BA9"/>
    <w:rsid w:val="00E56031"/>
    <w:rsid w:val="00E600BE"/>
    <w:rsid w:val="00E862AB"/>
    <w:rsid w:val="00E92EEC"/>
    <w:rsid w:val="00EC30F5"/>
    <w:rsid w:val="00ED7C3F"/>
    <w:rsid w:val="00EE4FCC"/>
    <w:rsid w:val="00EE5F67"/>
    <w:rsid w:val="00EF2EF7"/>
    <w:rsid w:val="00F00E9F"/>
    <w:rsid w:val="00F01441"/>
    <w:rsid w:val="00F02788"/>
    <w:rsid w:val="00F26677"/>
    <w:rsid w:val="00FB772D"/>
    <w:rsid w:val="00FD4F99"/>
    <w:rsid w:val="014819C4"/>
    <w:rsid w:val="0A0A05B6"/>
    <w:rsid w:val="0B5917A0"/>
    <w:rsid w:val="0F6F12F7"/>
    <w:rsid w:val="10345727"/>
    <w:rsid w:val="11F902FD"/>
    <w:rsid w:val="1C14B6BA"/>
    <w:rsid w:val="1C495C50"/>
    <w:rsid w:val="1D53D06F"/>
    <w:rsid w:val="2041DC83"/>
    <w:rsid w:val="233FDBCC"/>
    <w:rsid w:val="29AF1D50"/>
    <w:rsid w:val="2B4AEDB1"/>
    <w:rsid w:val="2CB98DBF"/>
    <w:rsid w:val="2FF12E81"/>
    <w:rsid w:val="310FC3E7"/>
    <w:rsid w:val="32A8566D"/>
    <w:rsid w:val="386BD644"/>
    <w:rsid w:val="38F00359"/>
    <w:rsid w:val="39C4122A"/>
    <w:rsid w:val="3A800FF2"/>
    <w:rsid w:val="3C27A41B"/>
    <w:rsid w:val="3F477E41"/>
    <w:rsid w:val="3F734CD3"/>
    <w:rsid w:val="41642BE3"/>
    <w:rsid w:val="427F1F03"/>
    <w:rsid w:val="441A6180"/>
    <w:rsid w:val="448A85F5"/>
    <w:rsid w:val="45938471"/>
    <w:rsid w:val="45E28E57"/>
    <w:rsid w:val="49FDFCD1"/>
    <w:rsid w:val="4A176C79"/>
    <w:rsid w:val="4DC186EF"/>
    <w:rsid w:val="56C7641D"/>
    <w:rsid w:val="56E02FD2"/>
    <w:rsid w:val="5E2E3770"/>
    <w:rsid w:val="5EE6C1B4"/>
    <w:rsid w:val="6EFC6FEC"/>
    <w:rsid w:val="6FA667CE"/>
    <w:rsid w:val="6FAC6AE0"/>
    <w:rsid w:val="756BB170"/>
    <w:rsid w:val="76764C0B"/>
    <w:rsid w:val="792C81A8"/>
    <w:rsid w:val="79C6F112"/>
    <w:rsid w:val="79E78CFF"/>
    <w:rsid w:val="7D4C31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E3869C"/>
  <w15:docId w15:val="{621F5B64-4C6D-4271-A265-1C21124D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AE53DC"/>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5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 w:type="character" w:styleId="UnresolvedMention">
    <w:name w:val="Unresolved Mention"/>
    <w:basedOn w:val="DefaultParagraphFont"/>
    <w:uiPriority w:val="99"/>
    <w:semiHidden/>
    <w:unhideWhenUsed/>
    <w:rsid w:val="00643F8D"/>
    <w:rPr>
      <w:color w:val="605E5C"/>
      <w:shd w:val="clear" w:color="auto" w:fill="E1DFDD"/>
    </w:rPr>
  </w:style>
  <w:style w:type="character" w:styleId="FollowedHyperlink">
    <w:name w:val="FollowedHyperlink"/>
    <w:basedOn w:val="DefaultParagraphFont"/>
    <w:uiPriority w:val="99"/>
    <w:semiHidden/>
    <w:unhideWhenUsed/>
    <w:rsid w:val="00D260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8972104">
      <w:bodyDiv w:val="1"/>
      <w:marLeft w:val="0"/>
      <w:marRight w:val="0"/>
      <w:marTop w:val="0"/>
      <w:marBottom w:val="0"/>
      <w:divBdr>
        <w:top w:val="none" w:sz="0" w:space="0" w:color="auto"/>
        <w:left w:val="none" w:sz="0" w:space="0" w:color="auto"/>
        <w:bottom w:val="none" w:sz="0" w:space="0" w:color="auto"/>
        <w:right w:val="none" w:sz="0" w:space="0" w:color="auto"/>
      </w:divBdr>
      <w:divsChild>
        <w:div w:id="120390779">
          <w:marLeft w:val="0"/>
          <w:marRight w:val="0"/>
          <w:marTop w:val="0"/>
          <w:marBottom w:val="0"/>
          <w:divBdr>
            <w:top w:val="none" w:sz="0" w:space="0" w:color="auto"/>
            <w:left w:val="none" w:sz="0" w:space="0" w:color="auto"/>
            <w:bottom w:val="none" w:sz="0" w:space="0" w:color="auto"/>
            <w:right w:val="none" w:sz="0" w:space="0" w:color="auto"/>
          </w:divBdr>
          <w:divsChild>
            <w:div w:id="13675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d045c0ed-da0d-414b-918d-6bac2b0f0909" xsi:nil="true"/>
    <MediaServiceMetadata xmlns="d045c0ed-da0d-414b-918d-6bac2b0f0909" xsi:nil="true"/>
    <MediaServiceGenerationTime xmlns="d045c0ed-da0d-414b-918d-6bac2b0f0909" xsi:nil="true"/>
    <MediaServiceAutoTags xmlns="d045c0ed-da0d-414b-918d-6bac2b0f0909" xsi:nil="true"/>
    <MediaServiceOCR xmlns="d045c0ed-da0d-414b-918d-6bac2b0f0909" xsi:nil="true"/>
    <MediaServiceEventHashCode xmlns="d045c0ed-da0d-414b-918d-6bac2b0f0909" xsi:nil="true"/>
    <_ip_UnifiedCompliancePolicyUIAction xmlns="http://schemas.microsoft.com/sharepoint/v3" xsi:nil="true"/>
    <MediaServiceAutoKeyPoints xmlns="d045c0ed-da0d-414b-918d-6bac2b0f0909" xsi:nil="true"/>
    <_ip_UnifiedCompliancePolicyProperties xmlns="http://schemas.microsoft.com/sharepoint/v3" xsi:nil="true"/>
    <MediaServiceKeyPoints xmlns="d045c0ed-da0d-414b-918d-6bac2b0f090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113D031F30F9142A368C59088DB1679" ma:contentTypeVersion="12" ma:contentTypeDescription="Create a new document." ma:contentTypeScope="" ma:versionID="4d250301687ecba4445942ef601a0caa">
  <xsd:schema xmlns:xsd="http://www.w3.org/2001/XMLSchema" xmlns:xs="http://www.w3.org/2001/XMLSchema" xmlns:p="http://schemas.microsoft.com/office/2006/metadata/properties" xmlns:ns1="http://schemas.microsoft.com/sharepoint/v3" xmlns:ns2="d045c0ed-da0d-414b-918d-6bac2b0f0909" xmlns:ns3="6a470123-577d-4ad2-841b-3cd3408735c5" targetNamespace="http://schemas.microsoft.com/office/2006/metadata/properties" ma:root="true" ma:fieldsID="a2dc36a70031ee2ed3bf5e2b2cf1efae" ns1:_="" ns2:_="" ns3:_="">
    <xsd:import namespace="http://schemas.microsoft.com/sharepoint/v3"/>
    <xsd:import namespace="d045c0ed-da0d-414b-918d-6bac2b0f0909"/>
    <xsd:import namespace="6a470123-577d-4ad2-841b-3cd3408735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5c0ed-da0d-414b-918d-6bac2b0f09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false">
      <xsd:simpleType>
        <xsd:restriction base="dms:Note"/>
      </xsd:simpleType>
    </xsd:element>
    <xsd:element name="MediaServiceFastMetadata" ma:index="9" nillable="true" ma:displayName="MediaServiceFastMetadata" ma:hidden="true" ma:internalName="MediaServiceFastMetadata" ma:readOnly="false">
      <xsd:simpleType>
        <xsd:restriction base="dms:Note"/>
      </xsd:simpleType>
    </xsd:element>
    <xsd:element name="MediaServiceAutoTags" ma:index="10" nillable="true" ma:displayName="Tags" ma:internalName="MediaServiceAutoTags" ma:readOnly="false">
      <xsd:simpleType>
        <xsd:restriction base="dms:Text"/>
      </xsd:simpleType>
    </xsd:element>
    <xsd:element name="MediaServiceOCR" ma:index="11" nillable="true" ma:displayName="Extracted Text" ma:internalName="MediaServiceOCR" ma:readOnly="false">
      <xsd:simpleType>
        <xsd:restriction base="dms:Note">
          <xsd:maxLength value="255"/>
        </xsd:restriction>
      </xsd:simpleType>
    </xsd:element>
    <xsd:element name="MediaServiceGenerationTime" ma:index="12" nillable="true" ma:displayName="MediaServiceGenerationTime" ma:hidden="true" ma:internalName="MediaServiceGenerationTime" ma:readOnly="false">
      <xsd:simpleType>
        <xsd:restriction base="dms:Text"/>
      </xsd:simpleType>
    </xsd:element>
    <xsd:element name="MediaServiceEventHashCode" ma:index="13" nillable="true" ma:displayName="MediaServiceEventHashCode" ma:hidden="true" ma:internalName="MediaServiceEventHashCode" ma:readOnly="false">
      <xsd:simpleType>
        <xsd:restriction base="dms:Text"/>
      </xsd:simpleType>
    </xsd:element>
    <xsd:element name="MediaServiceAutoKeyPoints" ma:index="16" nillable="true" ma:displayName="MediaServiceAutoKeyPoints" ma:hidden="true" ma:internalName="MediaServiceAutoKeyPoints" ma:readOnly="fals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470123-577d-4ad2-841b-3cd3408735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40E83-34A3-43A0-A295-33CF3308CCD0}">
  <ds:schemaRefs>
    <ds:schemaRef ds:uri="http://schemas.microsoft.com/sharepoint/v3/contenttype/forms"/>
  </ds:schemaRefs>
</ds:datastoreItem>
</file>

<file path=customXml/itemProps2.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customXml/itemProps3.xml><?xml version="1.0" encoding="utf-8"?>
<ds:datastoreItem xmlns:ds="http://schemas.openxmlformats.org/officeDocument/2006/customXml" ds:itemID="{768F83A4-CCF2-4FB2-9DB6-F81D1746241F}">
  <ds:schemaRefs>
    <ds:schemaRef ds:uri="http://schemas.microsoft.com/office/2006/metadata/properties"/>
    <ds:schemaRef ds:uri="http://schemas.microsoft.com/office/infopath/2007/PartnerControls"/>
    <ds:schemaRef ds:uri="d045c0ed-da0d-414b-918d-6bac2b0f0909"/>
    <ds:schemaRef ds:uri="http://schemas.microsoft.com/sharepoint/v3"/>
  </ds:schemaRefs>
</ds:datastoreItem>
</file>

<file path=customXml/itemProps4.xml><?xml version="1.0" encoding="utf-8"?>
<ds:datastoreItem xmlns:ds="http://schemas.openxmlformats.org/officeDocument/2006/customXml" ds:itemID="{6B92BEB8-C5AC-4A3D-ABDD-3F833834B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5c0ed-da0d-414b-918d-6bac2b0f0909"/>
    <ds:schemaRef ds:uri="6a470123-577d-4ad2-841b-3cd340873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MSFT_Brand_whitepaper_template_082312.dotx</Template>
  <TotalTime>4245</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Garcia</dc:creator>
  <cp:keywords/>
  <cp:lastModifiedBy>Gene Garcia</cp:lastModifiedBy>
  <cp:revision>101</cp:revision>
  <cp:lastPrinted>2021-08-23T21:50:00Z</cp:lastPrinted>
  <dcterms:created xsi:type="dcterms:W3CDTF">2020-09-04T16:17:00Z</dcterms:created>
  <dcterms:modified xsi:type="dcterms:W3CDTF">2021-09-18T12:10:00Z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0x0101007113D031F30F9142A368C59088DB1679</vt:lpwstr>
  </property>
</Properties>
</file>