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4D32F0CE" w:rsidR="001E7721" w:rsidRPr="002F728B"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p w14:paraId="080D77CC" w14:textId="5AEC34AA" w:rsidR="001E7721" w:rsidRDefault="00BF79B5" w:rsidP="001E7721">
      <w:pPr>
        <w:pStyle w:val="Heading1"/>
      </w:pPr>
      <w:r>
        <w:t>Introduction</w:t>
      </w:r>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39643E3A" w14:textId="6CB808FA" w:rsidR="00A6085D" w:rsidRDefault="00A6085D" w:rsidP="00A6085D">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p>
    <w:p w14:paraId="6B3D4A0A" w14:textId="21D504ED" w:rsidR="00D24B7E" w:rsidRDefault="00D24B7E" w:rsidP="00A6085D">
      <w:r>
        <w:t xml:space="preserve">This document </w:t>
      </w:r>
      <w:r w:rsidR="009B0B64">
        <w:t>discusses</w:t>
      </w:r>
      <w:r>
        <w:t xml:space="preserve"> the following topics.</w:t>
      </w:r>
    </w:p>
    <w:p w14:paraId="180E08CE" w14:textId="4C5E2BB4" w:rsidR="00D24B7E" w:rsidRDefault="00D24B7E" w:rsidP="00D24B7E">
      <w:pPr>
        <w:pStyle w:val="ListParagraph"/>
        <w:numPr>
          <w:ilvl w:val="0"/>
          <w:numId w:val="14"/>
        </w:numPr>
      </w:pPr>
      <w:r>
        <w:t>The concept of enclave application (Chapter 2)</w:t>
      </w:r>
    </w:p>
    <w:p w14:paraId="40053BEA" w14:textId="3899A475" w:rsidR="00D24B7E" w:rsidRDefault="00D24B7E" w:rsidP="00D24B7E">
      <w:pPr>
        <w:pStyle w:val="ListParagraph"/>
        <w:numPr>
          <w:ilvl w:val="0"/>
          <w:numId w:val="14"/>
        </w:numPr>
      </w:pPr>
      <w:r>
        <w:t>The inter-call model (Chapter 3)</w:t>
      </w:r>
    </w:p>
    <w:p w14:paraId="7946FEE2" w14:textId="3422D8F3" w:rsidR="00744677" w:rsidRDefault="00744677" w:rsidP="00D24B7E">
      <w:pPr>
        <w:pStyle w:val="ListParagraph"/>
        <w:numPr>
          <w:ilvl w:val="0"/>
          <w:numId w:val="14"/>
        </w:numPr>
      </w:pPr>
      <w:r>
        <w:t xml:space="preserve">Thread </w:t>
      </w:r>
      <w:r w:rsidR="000C384C">
        <w:t>Binding</w:t>
      </w:r>
      <w:r>
        <w:t xml:space="preserve"> (Chapter 4)</w:t>
      </w:r>
    </w:p>
    <w:p w14:paraId="683885D9" w14:textId="7249B42B" w:rsidR="00D24B7E" w:rsidRDefault="00D24B7E" w:rsidP="00D24B7E">
      <w:pPr>
        <w:pStyle w:val="ListParagraph"/>
        <w:numPr>
          <w:ilvl w:val="0"/>
          <w:numId w:val="14"/>
        </w:numPr>
      </w:pPr>
      <w:r>
        <w:t xml:space="preserve">Enclave creation (Chapter </w:t>
      </w:r>
      <w:r w:rsidR="00744677">
        <w:t>5</w:t>
      </w:r>
      <w:r>
        <w:t>)</w:t>
      </w:r>
    </w:p>
    <w:p w14:paraId="12A97D8B" w14:textId="41BCDFC1" w:rsidR="00EE6AB6" w:rsidRDefault="00EE6AB6" w:rsidP="00D24B7E">
      <w:pPr>
        <w:pStyle w:val="ListParagraph"/>
        <w:numPr>
          <w:ilvl w:val="0"/>
          <w:numId w:val="14"/>
        </w:numPr>
      </w:pPr>
      <w:r>
        <w:t xml:space="preserve">Enclave page layout (Chapter </w:t>
      </w:r>
      <w:r w:rsidR="00744677">
        <w:t>6</w:t>
      </w:r>
      <w:r>
        <w:t>)</w:t>
      </w:r>
    </w:p>
    <w:p w14:paraId="1016D654" w14:textId="18F7C7EE" w:rsidR="00744677" w:rsidRDefault="009B0B64" w:rsidP="00744677">
      <w:pPr>
        <w:pStyle w:val="ListParagraph"/>
        <w:numPr>
          <w:ilvl w:val="0"/>
          <w:numId w:val="14"/>
        </w:numPr>
      </w:pPr>
      <w:r>
        <w:t xml:space="preserve">The signing tool (Chapter </w:t>
      </w:r>
      <w:r w:rsidR="00744677">
        <w:t>7</w:t>
      </w:r>
      <w:r>
        <w:t>)</w:t>
      </w:r>
    </w:p>
    <w:p w14:paraId="3DC17A98" w14:textId="2E6809EF" w:rsidR="000D32AC" w:rsidRPr="009B0B64" w:rsidRDefault="000D32AC" w:rsidP="009B0B64">
      <w:pPr>
        <w:pStyle w:val="ListParagraph"/>
        <w:numPr>
          <w:ilvl w:val="0"/>
          <w:numId w:val="14"/>
        </w:numPr>
      </w:pPr>
      <w:r>
        <w:t xml:space="preserve">The IDL generator (Chapter </w:t>
      </w:r>
      <w:r w:rsidR="00744677">
        <w:t>8</w:t>
      </w:r>
      <w:r>
        <w:t>)</w:t>
      </w:r>
    </w:p>
    <w:p w14:paraId="1364D2BB" w14:textId="77777777" w:rsidR="009B0B64" w:rsidRDefault="009B0B64">
      <w:pPr>
        <w:spacing w:after="200"/>
        <w:jc w:val="left"/>
        <w:rPr>
          <w:rFonts w:eastAsiaTheme="majorEastAsia" w:cstheme="majorBidi"/>
          <w:b/>
          <w:bCs/>
          <w:sz w:val="36"/>
          <w:szCs w:val="28"/>
        </w:rPr>
      </w:pPr>
      <w:r>
        <w:br w:type="page"/>
      </w:r>
    </w:p>
    <w:p w14:paraId="0E5E296B" w14:textId="0F6AE877" w:rsidR="00D20692" w:rsidRDefault="00BB0D92" w:rsidP="00836754">
      <w:pPr>
        <w:pStyle w:val="Heading1"/>
      </w:pPr>
      <w:r>
        <w:lastRenderedPageBreak/>
        <w:t xml:space="preserve">The </w:t>
      </w:r>
      <w:r w:rsidR="00CA06F7">
        <w:t>Enclave Application</w:t>
      </w:r>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r w:rsidRPr="003110E4">
        <w:rPr>
          <w:b/>
        </w:rPr>
        <w:t>args</w:t>
      </w:r>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proofErr w:type="spellStart"/>
      <w:r w:rsidR="00C1444B" w:rsidRPr="00FE4016">
        <w:rPr>
          <w:b/>
        </w:rPr>
        <w:t>OE_CallEnclave</w:t>
      </w:r>
      <w:proofErr w:type="spellEnd"/>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r>
        <w:lastRenderedPageBreak/>
        <w:t>The Inter-Call Model</w:t>
      </w:r>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lang w:eastAsia="zh-CN"/>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313F5A" w:rsidRPr="00836754" w:rsidRDefault="00313F5A">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313F5A" w:rsidRDefault="00313F5A" w:rsidP="005E7854">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313F5A" w:rsidRPr="00836754" w:rsidRDefault="00313F5A">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313F5A" w:rsidRDefault="00313F5A" w:rsidP="005E7854">
                        <w:pPr>
                          <w:pStyle w:val="NormalWeb"/>
                          <w:spacing w:before="0" w:beforeAutospacing="0" w:after="120" w:afterAutospacing="0" w:line="276" w:lineRule="auto"/>
                          <w:jc w:val="both"/>
                        </w:pPr>
                        <w:r>
                          <w:rPr>
                            <w:rFonts w:ascii="Courier New" w:eastAsia="Calibri" w:hAnsi="Courier New" w:cs="Courier New"/>
                            <w:b/>
                            <w:bCs/>
                          </w:rPr>
                          <w:t>g()</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r w:rsidRPr="00B866C6">
              <w:rPr>
                <w:b/>
              </w:rPr>
              <w:t>OE_Main</w:t>
            </w:r>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lang w:eastAsia="zh-CN"/>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313F5A" w:rsidRPr="00836754" w:rsidRDefault="00313F5A"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OE_Enter</w:t>
                              </w:r>
                              <w:proofErr w:type="spell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313F5A" w:rsidRDefault="00313F5A" w:rsidP="00330D18">
                              <w:pPr>
                                <w:pStyle w:val="NormalWeb"/>
                                <w:spacing w:before="0" w:beforeAutospacing="0" w:after="120" w:afterAutospacing="0" w:line="276" w:lineRule="auto"/>
                                <w:jc w:val="both"/>
                              </w:pPr>
                              <w:r>
                                <w:rPr>
                                  <w:rFonts w:ascii="Calibri" w:eastAsia="Calibri" w:hAnsi="Calibri"/>
                                  <w:b/>
                                  <w:bCs/>
                                </w:rPr>
                                <w:t>OE_Main()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OE_Exit</w:t>
                              </w:r>
                              <w:proofErr w:type="spell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313F5A" w:rsidRPr="00836754" w:rsidRDefault="00313F5A"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OE_Enter</w:t>
                        </w:r>
                        <w:proofErr w:type="spellEnd"/>
                        <w:r>
                          <w:rPr>
                            <w:rFonts w:ascii="Calibri" w:eastAsia="Calibri" w:hAnsi="Calibri"/>
                            <w:b/>
                            <w:bCs/>
                          </w:rPr>
                          <w:t>()</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313F5A" w:rsidRDefault="00313F5A" w:rsidP="00330D18">
                        <w:pPr>
                          <w:pStyle w:val="NormalWeb"/>
                          <w:spacing w:before="0" w:beforeAutospacing="0" w:after="120" w:afterAutospacing="0" w:line="276" w:lineRule="auto"/>
                          <w:jc w:val="both"/>
                        </w:pPr>
                        <w:r>
                          <w:rPr>
                            <w:rFonts w:ascii="Calibri" w:eastAsia="Calibri" w:hAnsi="Calibri"/>
                            <w:b/>
                            <w:bCs/>
                          </w:rPr>
                          <w:t>OE_Main()</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OE_Exit</w:t>
                        </w:r>
                        <w:proofErr w:type="spellEnd"/>
                        <w:r>
                          <w:rPr>
                            <w:rFonts w:ascii="Calibri" w:eastAsia="Calibri" w:hAnsi="Calibri"/>
                            <w:b/>
                            <w:bCs/>
                          </w:rPr>
                          <w: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OE_Enter</w:t>
            </w:r>
            <w:proofErr w:type="spell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r w:rsidR="001813D8">
              <w:t>enter.S</w:t>
            </w:r>
            <w:proofErr w:type="spellEnd"/>
          </w:p>
        </w:tc>
      </w:tr>
      <w:tr w:rsidR="001813D8" w14:paraId="0CB1037A" w14:textId="77777777" w:rsidTr="001813D8">
        <w:tc>
          <w:tcPr>
            <w:tcW w:w="1615" w:type="dxa"/>
          </w:tcPr>
          <w:p w14:paraId="0874D4BB" w14:textId="6C92AFB6" w:rsidR="001813D8" w:rsidRDefault="001813D8" w:rsidP="00297171">
            <w:pPr>
              <w:spacing w:before="120"/>
              <w:rPr>
                <w:b/>
              </w:rPr>
            </w:pPr>
            <w:r>
              <w:rPr>
                <w:b/>
              </w:rPr>
              <w:t>OE_Main()</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r>
              <w:t>main.S</w:t>
            </w:r>
            <w:proofErr w:type="spell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OE_Exit</w:t>
            </w:r>
            <w:proofErr w:type="spell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r>
              <w:t>exit.S</w:t>
            </w:r>
            <w:proofErr w:type="spell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proofErr w:type="spellStart"/>
      <w:r>
        <w:t>OE_Enter</w:t>
      </w:r>
      <w:proofErr w:type="spellEnd"/>
      <w:r>
        <w:t>()</w:t>
      </w:r>
    </w:p>
    <w:p w14:paraId="1134941B" w14:textId="0A3D3DA8" w:rsidR="00D91E7E" w:rsidRDefault="00D91E7E" w:rsidP="00D91E7E">
      <w:proofErr w:type="spellStart"/>
      <w:r>
        <w:t>OE_Enter</w:t>
      </w:r>
      <w:proofErr w:type="spell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OE_Main() function. </w:t>
      </w:r>
      <w:r w:rsidR="009565C8">
        <w:t>EENTER</w:t>
      </w:r>
      <w:r w:rsidR="00411680">
        <w:t xml:space="preserve"> calls OE_Main(),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OE_Exit</w:t>
      </w:r>
      <w:proofErr w:type="spell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r>
        <w:t>OE_Main()</w:t>
      </w:r>
    </w:p>
    <w:p w14:paraId="005BB66C" w14:textId="6310473B" w:rsidR="00D30F82" w:rsidRDefault="00354204" w:rsidP="00340765">
      <w:r>
        <w:t xml:space="preserve">The </w:t>
      </w:r>
      <w:r w:rsidR="00BE69E7">
        <w:t>EENTER</w:t>
      </w:r>
      <w:r>
        <w:t xml:space="preserve"> instruction calls OE_Main()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r>
        <w:t>OE_Main()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OE_HandleMain</w:t>
      </w:r>
      <w:proofErr w:type="spellEnd"/>
      <w:r>
        <w:t>()</w:t>
      </w:r>
    </w:p>
    <w:p w14:paraId="483BE620" w14:textId="41087107" w:rsidR="00D12483" w:rsidRDefault="001C6277" w:rsidP="001C6277">
      <w:r>
        <w:t>__</w:t>
      </w:r>
      <w:proofErr w:type="spellStart"/>
      <w:r>
        <w:t>OE_HandleMain</w:t>
      </w:r>
      <w:proofErr w:type="spellEnd"/>
      <w:r>
        <w:t xml:space="preserve">() </w:t>
      </w:r>
      <w:r w:rsidR="00D12483">
        <w:t xml:space="preserve"> handles either an ECALL or an ORET, dispatching as necessary. __</w:t>
      </w:r>
      <w:proofErr w:type="spellStart"/>
      <w:r w:rsidR="00D12483">
        <w:t>OE_HandleMain</w:t>
      </w:r>
      <w:proofErr w:type="spell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proofErr w:type="spellStart"/>
      <w:r>
        <w:t>OE_Exit</w:t>
      </w:r>
      <w:proofErr w:type="spellEnd"/>
      <w:r>
        <w:t>()</w:t>
      </w:r>
    </w:p>
    <w:p w14:paraId="340A5E18" w14:textId="289418C0" w:rsidR="005C6819" w:rsidRDefault="005C6819" w:rsidP="005C6819">
      <w:proofErr w:type="spellStart"/>
      <w:r>
        <w:lastRenderedPageBreak/>
        <w:t>OE_Exit</w:t>
      </w:r>
      <w:proofErr w:type="spell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r>
        <w:lastRenderedPageBreak/>
        <w:t xml:space="preserve">Thread </w:t>
      </w:r>
      <w:r w:rsidR="00897FF5">
        <w:t>Binding</w:t>
      </w:r>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r>
        <w:t>Operation</w:t>
      </w:r>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 xml:space="preserve">is </w:t>
      </w:r>
      <w:proofErr w:type="spellStart"/>
      <w:r w:rsidR="0043317E">
        <w:t>is</w:t>
      </w:r>
      <w:proofErr w:type="spellEnd"/>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T1,TC3</w:t>
      </w:r>
      <w:r w:rsidR="00C544AD">
        <w:rPr>
          <w:b/>
        </w:rPr>
        <w:t>]</w:t>
      </w:r>
      <w:r w:rsidR="00FB1F7A" w:rsidRPr="00FB1F7A">
        <w:t>.</w:t>
      </w:r>
    </w:p>
    <w:p w14:paraId="413DDBA1" w14:textId="6DAD2E8C" w:rsidR="00FB1F7A" w:rsidRDefault="002F1157" w:rsidP="005E530C">
      <w:r>
        <w:rPr>
          <w:noProof/>
          <w:lang w:eastAsia="zh-CN"/>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313F5A" w:rsidRPr="00836754" w:rsidRDefault="00313F5A"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313F5A" w:rsidRPr="00A63AF2" w:rsidRDefault="00313F5A"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313F5A" w:rsidRDefault="00313F5A"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313F5A" w:rsidRDefault="00313F5A"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313F5A" w:rsidRPr="00836754" w:rsidRDefault="00313F5A"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313F5A" w:rsidRPr="00A63AF2" w:rsidRDefault="00313F5A"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313F5A" w:rsidRDefault="00313F5A"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313F5A" w:rsidRDefault="00313F5A"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08BE83E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OpenEnclave </w:t>
      </w:r>
      <w:r w:rsidR="0043317E">
        <w:t>uses</w:t>
      </w:r>
      <w:r w:rsidR="0077756E">
        <w:t xml:space="preserve"> the same binding. This is depicted in the diagram below.</w:t>
      </w:r>
    </w:p>
    <w:p w14:paraId="7ED3CCA6" w14:textId="1AD74935" w:rsidR="0077756E" w:rsidRDefault="0077756E" w:rsidP="0077756E">
      <w:r>
        <w:rPr>
          <w:noProof/>
          <w:lang w:eastAsia="zh-CN"/>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313F5A" w:rsidRPr="00836754" w:rsidRDefault="00313F5A"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313F5A" w:rsidRPr="00A63AF2" w:rsidRDefault="00313F5A"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313F5A" w:rsidRDefault="00313F5A" w:rsidP="00C544AD">
                              <w:pPr>
                                <w:pStyle w:val="NormalWeb"/>
                                <w:spacing w:before="0" w:beforeAutospacing="0" w:after="120" w:afterAutospacing="0" w:line="276" w:lineRule="auto"/>
                                <w:jc w:val="both"/>
                              </w:pPr>
                              <w:r>
                                <w:rPr>
                                  <w:rFonts w:ascii="Courier New" w:eastAsia="Calibri" w:hAnsi="Courier New" w:cs="Courier New"/>
                                  <w:b/>
                                  <w:bCs/>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313F5A" w:rsidRPr="00836754" w:rsidRDefault="00313F5A"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313F5A" w:rsidRPr="00A63AF2" w:rsidRDefault="00313F5A"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313F5A" w:rsidRDefault="00313F5A" w:rsidP="00C544AD">
                        <w:pPr>
                          <w:pStyle w:val="NormalWeb"/>
                          <w:spacing w:before="0" w:beforeAutospacing="0" w:after="120" w:afterAutospacing="0" w:line="276" w:lineRule="auto"/>
                          <w:jc w:val="both"/>
                        </w:pPr>
                        <w:r>
                          <w:rPr>
                            <w:rFonts w:ascii="Courier New" w:eastAsia="Calibri" w:hAnsi="Courier New" w:cs="Courier New"/>
                            <w:b/>
                            <w:bCs/>
                          </w:rPr>
                          <w:t>h()</w:t>
                        </w:r>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r>
        <w:t>Implementation</w:t>
      </w:r>
    </w:p>
    <w:p w14:paraId="5A6D90FD" w14:textId="2A5267AC" w:rsidR="0043317E" w:rsidRDefault="00552FB9" w:rsidP="0043317E">
      <w:r>
        <w:t xml:space="preserve">Enclaves are created by calling </w:t>
      </w:r>
      <w:r w:rsidRPr="00552FB9">
        <w:rPr>
          <w:b/>
        </w:rPr>
        <w:t>OE_CreateEnclave(),</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r w:rsidRPr="006951C4">
        <w:rPr>
          <w:b/>
        </w:rPr>
        <w:t>OE_Enclave</w:t>
      </w:r>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r w:rsidRPr="006951C4">
        <w:rPr>
          <w:b/>
        </w:rPr>
        <w:t>OE_CallEnclave()</w:t>
      </w:r>
      <w:r>
        <w:t xml:space="preserve"> or the low-level function </w:t>
      </w:r>
      <w:r w:rsidRPr="006951C4">
        <w:rPr>
          <w:b/>
        </w:rPr>
        <w:t>OE_ECall()</w:t>
      </w:r>
      <w:r>
        <w:t xml:space="preserve">. For example, </w:t>
      </w:r>
      <w:r w:rsidRPr="006951C4">
        <w:rPr>
          <w:b/>
        </w:rPr>
        <w:t>OE_CallEnclave()</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r w:rsidRPr="001424E2">
        <w:rPr>
          <w:b/>
        </w:rPr>
        <w:t>func</w:t>
      </w:r>
      <w:r>
        <w:t>.</w:t>
      </w:r>
    </w:p>
    <w:p w14:paraId="02CF2F37" w14:textId="4A44734C" w:rsidR="001424E2" w:rsidRDefault="001424E2" w:rsidP="00106428">
      <w:pPr>
        <w:pStyle w:val="ListParagraph"/>
        <w:numPr>
          <w:ilvl w:val="0"/>
          <w:numId w:val="23"/>
        </w:numPr>
      </w:pPr>
      <w:r>
        <w:t xml:space="preserve">If found, it initializes the fields of an </w:t>
      </w:r>
      <w:r w:rsidRPr="001424E2">
        <w:rPr>
          <w:b/>
        </w:rPr>
        <w:t>OE_CallEnclaveArgs</w:t>
      </w:r>
      <w:r>
        <w:t xml:space="preserve"> structure as follows:</w:t>
      </w:r>
    </w:p>
    <w:p w14:paraId="7773CDC9" w14:textId="5223F2D6" w:rsidR="001424E2" w:rsidRDefault="001424E2" w:rsidP="00106428">
      <w:pPr>
        <w:pStyle w:val="ListParagraph"/>
        <w:numPr>
          <w:ilvl w:val="1"/>
          <w:numId w:val="23"/>
        </w:numPr>
      </w:pPr>
      <w:r w:rsidRPr="006212EB">
        <w:rPr>
          <w:b/>
        </w:rPr>
        <w:t>OE_CallEnclaveArgs</w:t>
      </w:r>
      <w:r>
        <w:t>.</w:t>
      </w:r>
      <w:r w:rsidRPr="001424E2">
        <w:rPr>
          <w:b/>
        </w:rPr>
        <w:t>vaddr</w:t>
      </w:r>
      <w:r>
        <w:t>—the virtual address of the enclave ECALL function</w:t>
      </w:r>
    </w:p>
    <w:p w14:paraId="3F29BAEB" w14:textId="75BAE2A2" w:rsidR="001424E2" w:rsidRDefault="001424E2" w:rsidP="00106428">
      <w:pPr>
        <w:pStyle w:val="ListParagraph"/>
        <w:numPr>
          <w:ilvl w:val="1"/>
          <w:numId w:val="23"/>
        </w:numPr>
      </w:pPr>
      <w:r w:rsidRPr="006212EB">
        <w:rPr>
          <w:b/>
        </w:rPr>
        <w:t>OE_CallEnclaveArgs</w:t>
      </w:r>
      <w:r>
        <w:t>.</w:t>
      </w:r>
      <w:r w:rsidRPr="001424E2">
        <w:rPr>
          <w:b/>
        </w:rPr>
        <w:t>func</w:t>
      </w:r>
      <w:r>
        <w:t>—the function number of the enclave ECALL function</w:t>
      </w:r>
    </w:p>
    <w:p w14:paraId="23DAA34D" w14:textId="71A69698" w:rsidR="001424E2" w:rsidRDefault="001424E2" w:rsidP="00106428">
      <w:pPr>
        <w:pStyle w:val="ListParagraph"/>
        <w:numPr>
          <w:ilvl w:val="1"/>
          <w:numId w:val="23"/>
        </w:numPr>
      </w:pPr>
      <w:r w:rsidRPr="006212EB">
        <w:rPr>
          <w:b/>
        </w:rPr>
        <w:t>OE_CallEnclaveArgs</w:t>
      </w:r>
      <w:r>
        <w:t>.</w:t>
      </w:r>
      <w:r w:rsidRPr="001424E2">
        <w:rPr>
          <w:b/>
        </w:rPr>
        <w:t>args</w:t>
      </w:r>
      <w:r>
        <w:t xml:space="preserve">—the </w:t>
      </w:r>
      <w:r w:rsidRPr="001424E2">
        <w:rPr>
          <w:b/>
        </w:rPr>
        <w:t>args</w:t>
      </w:r>
      <w:r>
        <w:t xml:space="preserve"> parameter to </w:t>
      </w:r>
      <w:r w:rsidRPr="001424E2">
        <w:rPr>
          <w:b/>
        </w:rPr>
        <w:t>OE_CallEnclave()</w:t>
      </w:r>
    </w:p>
    <w:p w14:paraId="1EEC4AF8" w14:textId="2C9C245C" w:rsidR="001424E2" w:rsidRDefault="001424E2" w:rsidP="00106428">
      <w:pPr>
        <w:pStyle w:val="ListParagraph"/>
        <w:numPr>
          <w:ilvl w:val="0"/>
          <w:numId w:val="23"/>
        </w:numPr>
      </w:pPr>
      <w:r>
        <w:t xml:space="preserve">Calls </w:t>
      </w:r>
      <w:r w:rsidRPr="001424E2">
        <w:rPr>
          <w:b/>
        </w:rPr>
        <w:t>OE_ECall()</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r w:rsidRPr="001424E2">
        <w:rPr>
          <w:b/>
        </w:rPr>
        <w:t>OE_CallEnclave()</w:t>
      </w:r>
    </w:p>
    <w:p w14:paraId="288CCD89" w14:textId="00972AEA" w:rsidR="001424E2" w:rsidRDefault="001424E2" w:rsidP="00106428">
      <w:pPr>
        <w:pStyle w:val="ListParagraph"/>
        <w:numPr>
          <w:ilvl w:val="1"/>
          <w:numId w:val="23"/>
        </w:numPr>
      </w:pPr>
      <w:r w:rsidRPr="001424E2">
        <w:rPr>
          <w:b/>
        </w:rPr>
        <w:t>func</w:t>
      </w:r>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r w:rsidRPr="001424E2">
        <w:rPr>
          <w:b/>
        </w:rPr>
        <w:t>args</w:t>
      </w:r>
      <w:r>
        <w:t xml:space="preserve">—the </w:t>
      </w:r>
      <w:r w:rsidRPr="006212EB">
        <w:rPr>
          <w:b/>
        </w:rPr>
        <w:t>OE_CallEnclaveArgs</w:t>
      </w:r>
      <w:r>
        <w:t xml:space="preserve"> structure initialized above</w:t>
      </w:r>
    </w:p>
    <w:p w14:paraId="594FEA8B" w14:textId="3534E9DD" w:rsidR="001424E2" w:rsidRDefault="001424E2" w:rsidP="00106428">
      <w:pPr>
        <w:pStyle w:val="ListParagraph"/>
        <w:numPr>
          <w:ilvl w:val="0"/>
          <w:numId w:val="23"/>
        </w:numPr>
      </w:pPr>
      <w:r w:rsidRPr="002A5200">
        <w:rPr>
          <w:b/>
        </w:rPr>
        <w:t>OE_ECall()</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r w:rsidRPr="000C4001">
        <w:rPr>
          <w:b/>
        </w:rPr>
        <w:t>OE_ECall()</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r w:rsidRPr="000C4001">
        <w:rPr>
          <w:b/>
        </w:rPr>
        <w:t>OE_ECall()</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r w:rsidRPr="006212EB">
        <w:rPr>
          <w:b/>
        </w:rPr>
        <w:t>OE_ECall()</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r>
        <w:lastRenderedPageBreak/>
        <w:t>Enclave Creation</w:t>
      </w:r>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lang w:eastAsia="zh-CN"/>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313F5A" w:rsidRPr="00836754" w:rsidRDefault="00313F5A"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313F5A" w:rsidRDefault="00313F5A"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313F5A" w:rsidRDefault="00313F5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313F5A" w:rsidRPr="00836754" w:rsidRDefault="00313F5A"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313F5A" w:rsidRDefault="00313F5A"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313F5A" w:rsidRDefault="00313F5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313F5A"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r>
        <w:lastRenderedPageBreak/>
        <w:t xml:space="preserve">Enclave </w:t>
      </w:r>
      <w:r w:rsidR="00984A3E">
        <w:t xml:space="preserve">Page </w:t>
      </w:r>
      <w:r>
        <w:t>Layout</w:t>
      </w:r>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lang w:eastAsia="zh-CN"/>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r>
        <w:t>The Signature Section</w:t>
      </w:r>
      <w:r w:rsidR="00023C56">
        <w:t xml:space="preserve"> (.oesig)</w:t>
      </w:r>
    </w:p>
    <w:p w14:paraId="361FB246" w14:textId="54E84E6C" w:rsidR="00AF4A97" w:rsidRDefault="000C1915" w:rsidP="00AF4A97">
      <w:r>
        <w:t xml:space="preserve">The following sections </w:t>
      </w:r>
      <w:r w:rsidR="00AF4A97">
        <w:t>refer to information obtained from the image file’s signature section (.</w:t>
      </w:r>
      <w:proofErr w:type="spellStart"/>
      <w:r w:rsidR="00AF4A97">
        <w:t>oesig</w:t>
      </w:r>
      <w:proofErr w:type="spellEnd"/>
      <w:r w:rsidR="00AF4A97">
        <w:t xml:space="preserve">), which the </w:t>
      </w:r>
      <w:proofErr w:type="spellStart"/>
      <w:r w:rsidR="00AF4A97" w:rsidRPr="00FD1CC9">
        <w:rPr>
          <w:b/>
        </w:rPr>
        <w:t>oesign</w:t>
      </w:r>
      <w:proofErr w:type="spellEnd"/>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r w:rsidRPr="00047DCE">
        <w:rPr>
          <w:b/>
        </w:rPr>
        <w:t>sigstruct</w:t>
      </w:r>
      <w:r>
        <w:t xml:space="preserve"> (which contains the digital signature formed over certain pages of the image).</w:t>
      </w:r>
    </w:p>
    <w:p w14:paraId="0FD74C45" w14:textId="65D760B0" w:rsidR="003F1A8C" w:rsidRDefault="003F1A8C" w:rsidP="003F1A8C">
      <w:pPr>
        <w:pStyle w:val="Heading2"/>
      </w:pPr>
      <w:r>
        <w:t>Text Pages</w:t>
      </w:r>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r w:rsidRPr="003F1A8C">
        <w:rPr>
          <w:b/>
        </w:rPr>
        <w:t>OE_Main()</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r>
        <w:t>Data Pages</w:t>
      </w:r>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__oe_baseRelocPage</w:t>
            </w:r>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__oe_numRelocPages</w:t>
            </w:r>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__oe_baseECallPage</w:t>
            </w:r>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__oe_numECallPages</w:t>
            </w:r>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__oe_baseHeapPage</w:t>
            </w:r>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__oe_num</w:t>
            </w:r>
            <w:r>
              <w:t>Heap</w:t>
            </w:r>
            <w:r w:rsidRPr="00427EF9">
              <w:t>Pages</w:t>
            </w:r>
          </w:p>
        </w:tc>
        <w:tc>
          <w:tcPr>
            <w:tcW w:w="6565" w:type="dxa"/>
          </w:tcPr>
          <w:p w14:paraId="53B799C3" w14:textId="250BF647" w:rsidR="006B7B7A" w:rsidRDefault="006B7B7A" w:rsidP="006B7B7A">
            <w:r>
              <w:t>Total number of heap pages (obtained from .oesig section)</w:t>
            </w:r>
          </w:p>
        </w:tc>
      </w:tr>
      <w:tr w:rsidR="006B7B7A" w14:paraId="4F2F2455" w14:textId="77777777" w:rsidTr="00427EF9">
        <w:tc>
          <w:tcPr>
            <w:tcW w:w="2785" w:type="dxa"/>
          </w:tcPr>
          <w:p w14:paraId="77374867" w14:textId="17FE279C" w:rsidR="006B7B7A" w:rsidRPr="00427EF9" w:rsidRDefault="006B7B7A" w:rsidP="006B7B7A">
            <w:r w:rsidRPr="00427EF9">
              <w:t>__oe_numPages</w:t>
            </w:r>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__oe_virtualBaseAddr</w:t>
            </w:r>
          </w:p>
        </w:tc>
        <w:tc>
          <w:tcPr>
            <w:tcW w:w="6565" w:type="dxa"/>
          </w:tcPr>
          <w:p w14:paraId="5C3D0E95" w14:textId="22D3FB2D" w:rsidR="006B7B7A" w:rsidRDefault="006B7B7A" w:rsidP="006B7B7A">
            <w:r>
              <w:t xml:space="preserve">Virtual address of the </w:t>
            </w:r>
            <w:r w:rsidRPr="00427EF9">
              <w:t>__oe_virtualBaseAddr</w:t>
            </w:r>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__oe_virtualBaseAddr</w:t>
      </w:r>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r>
        <w:t>Relocation Pages</w:t>
      </w:r>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r>
              <w:rPr>
                <w:b/>
              </w:rPr>
              <w:t xml:space="preserve">OE_Reloc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r>
        <w:t>ECALL Pages</w:t>
      </w:r>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r w:rsidR="00A83521" w:rsidRPr="00A83521">
        <w:rPr>
          <w:b/>
        </w:rPr>
        <w:t>OE_ECallPages.vaddrs</w:t>
      </w:r>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r>
        <w:t>Heap Pages</w:t>
      </w:r>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r>
        <w:t>Thread Context</w:t>
      </w:r>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lang w:eastAsia="zh-CN"/>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313F5A" w:rsidRPr="002A5EC1" w:rsidRDefault="00313F5A"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313F5A" w:rsidRPr="002A5EC1" w:rsidRDefault="00313F5A"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r>
        <w:t>Guard Pages</w:t>
      </w:r>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r>
        <w:t>Per Thread Stack</w:t>
      </w:r>
    </w:p>
    <w:p w14:paraId="6F86D13A" w14:textId="7C95A65F" w:rsidR="00F212E0" w:rsidRDefault="00F212E0" w:rsidP="00F212E0">
      <w:r>
        <w:t xml:space="preserve">Each TCS has its own stack pages. The number of stack pages per TCS is determined during enclave signing (using the </w:t>
      </w:r>
      <w:r w:rsidRPr="00F212E0">
        <w:rPr>
          <w:b/>
        </w:rPr>
        <w:t>eisign</w:t>
      </w:r>
      <w:r>
        <w:t xml:space="preserve"> tool). The enclave creation code reads this information from the signature section (.oesig) of the enclave image file.</w:t>
      </w:r>
      <w:r w:rsidR="00D11B0E">
        <w:t xml:space="preserve"> These pages are zero-filled pages.</w:t>
      </w:r>
    </w:p>
    <w:p w14:paraId="141C7716" w14:textId="391FD247" w:rsidR="00D11B0E" w:rsidRDefault="00D11B0E" w:rsidP="0046604B">
      <w:pPr>
        <w:pStyle w:val="Heading2"/>
      </w:pPr>
      <w:r w:rsidRPr="00D11B0E">
        <w:t>Thread Control Structure</w:t>
      </w:r>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Virtual address of the entry point: OE_Main()</w:t>
            </w:r>
          </w:p>
        </w:tc>
      </w:tr>
      <w:tr w:rsidR="0046604B" w14:paraId="54A12A4D" w14:textId="7D7EE107" w:rsidTr="0046604B">
        <w:tc>
          <w:tcPr>
            <w:tcW w:w="2395" w:type="dxa"/>
          </w:tcPr>
          <w:p w14:paraId="29CC4FC4" w14:textId="5FD6371A" w:rsidR="0046604B" w:rsidRPr="00D11B0E" w:rsidRDefault="0046604B" w:rsidP="00297171">
            <w:r w:rsidRPr="00D11B0E">
              <w:t>oe_uint64_t aep</w:t>
            </w:r>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oe_uint64_t fsbase</w:t>
            </w:r>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oe_uint64_t gsbase</w:t>
            </w:r>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oe_uint32_t fslimit</w:t>
            </w:r>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oe_uint32_t gslimit</w:t>
            </w:r>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r>
        <w:t>Set-Aside Areas</w:t>
      </w:r>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OE_Main() is invoked again, this time with </w:t>
      </w:r>
      <w:proofErr w:type="spellStart"/>
      <w:r w:rsidRPr="006D1037">
        <w:rPr>
          <w:b/>
        </w:rPr>
        <w:t>TCS.cssa</w:t>
      </w:r>
      <w:proofErr w:type="spellEnd"/>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r>
        <w:t>Segment Page</w:t>
      </w:r>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OE_ThreadData</w:t>
            </w:r>
            <w:proofErr w:type="spellEnd"/>
            <w:r>
              <w:rPr>
                <w:b/>
              </w:rPr>
              <w:t xml:space="preserve">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r>
              <w:t>callsites</w:t>
            </w:r>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lastRenderedPageBreak/>
        <w:t xml:space="preserve">The address of this structure serves as the current thread identifier, returned by </w:t>
      </w:r>
      <w:r w:rsidRPr="00A8726C">
        <w:rPr>
          <w:b/>
        </w:rPr>
        <w:t>OE_ThreadSelf()</w:t>
      </w:r>
      <w:r w:rsidR="003E49CA">
        <w:t>.</w:t>
      </w:r>
    </w:p>
    <w:p w14:paraId="1A8BAF7E" w14:textId="59D88D73" w:rsidR="003E49CA" w:rsidRDefault="00B83567" w:rsidP="00B83567">
      <w:pPr>
        <w:pStyle w:val="Heading2"/>
      </w:pPr>
      <w:r>
        <w:t>Thread-Specific Data Page</w:t>
      </w:r>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OE_ThreadKeyCreate</w:t>
            </w:r>
            <w:proofErr w:type="spell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OE_ThreadKeyDelete</w:t>
            </w:r>
            <w:proofErr w:type="spell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OE_ThreadSetSpecific</w:t>
            </w:r>
            <w:proofErr w:type="spell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OE_ThreadG</w:t>
            </w:r>
            <w:r w:rsidRPr="00B83567">
              <w:t>etSpecific</w:t>
            </w:r>
            <w:proofErr w:type="spell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4A8233A7" w14:textId="03910486" w:rsidR="008339E2" w:rsidRDefault="008339E2">
      <w:pPr>
        <w:spacing w:after="200"/>
        <w:jc w:val="left"/>
        <w:rPr>
          <w:rFonts w:eastAsiaTheme="majorEastAsia" w:cstheme="majorBidi"/>
          <w:b/>
          <w:bCs/>
          <w:sz w:val="36"/>
          <w:szCs w:val="28"/>
        </w:rPr>
      </w:pPr>
      <w:r>
        <w:br w:type="page"/>
      </w:r>
    </w:p>
    <w:p w14:paraId="6D673F73" w14:textId="10120517" w:rsidR="005678F7" w:rsidRDefault="008339E2" w:rsidP="008339E2">
      <w:pPr>
        <w:pStyle w:val="Heading1"/>
      </w:pPr>
      <w:r>
        <w:lastRenderedPageBreak/>
        <w:t>The Signing Tool</w:t>
      </w:r>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.oesig</w:t>
      </w:r>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r w:rsidRPr="002A08F6">
        <w:rPr>
          <w:b/>
        </w:rPr>
        <w:t>sigstruct</w:t>
      </w:r>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313F5A"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r>
        <w:t>Example</w:t>
      </w:r>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lastRenderedPageBreak/>
        <w:t xml:space="preserve">Next, we define a signing configuration file called </w:t>
      </w:r>
      <w:proofErr w:type="spellStart"/>
      <w:r w:rsidRPr="005465D0">
        <w:rPr>
          <w:b/>
        </w:rPr>
        <w:t>myenclave.conf</w:t>
      </w:r>
      <w:proofErr w:type="spell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1B88909D" w14:textId="700401AC" w:rsidR="00313F5A" w:rsidRDefault="000D32AC" w:rsidP="00313F5A">
      <w:pPr>
        <w:pStyle w:val="Heading1"/>
      </w:pPr>
      <w:r>
        <w:br w:type="page"/>
      </w:r>
      <w:r w:rsidR="00354F44">
        <w:lastRenderedPageBreak/>
        <w:t>The Debugger</w:t>
      </w:r>
      <w:r w:rsidR="00313F5A">
        <w:t xml:space="preserve"> </w:t>
      </w:r>
      <w:r w:rsidR="009B5CA5">
        <w:t>Extension</w:t>
      </w:r>
    </w:p>
    <w:p w14:paraId="56489C97" w14:textId="18F0FF92" w:rsidR="00BF2411" w:rsidRPr="00173EAA" w:rsidRDefault="00790D50" w:rsidP="00BF2411">
      <w:r w:rsidRPr="00173EAA">
        <w:t xml:space="preserve">We can't use </w:t>
      </w:r>
      <w:r w:rsidR="003C194B">
        <w:t>GDB</w:t>
      </w:r>
      <w:r w:rsidRPr="00173EAA">
        <w:t xml:space="preserve"> directly to debug enclave application since it doesn't understand enclave yet. OpenEnclave includes a </w:t>
      </w:r>
      <w:r w:rsidR="003C194B">
        <w:t>GDB</w:t>
      </w:r>
      <w:r w:rsidRPr="00173EAA">
        <w:t xml:space="preserve"> plugin to help developers to debug enclaves that is developed using this SDK.</w:t>
      </w:r>
    </w:p>
    <w:p w14:paraId="384B9BC7" w14:textId="2D0CB5BB" w:rsidR="00790D50" w:rsidRDefault="00790D50" w:rsidP="00BF2411">
      <w:r>
        <w:t xml:space="preserve">The debugger extension is consist of two parts: </w:t>
      </w:r>
      <w:proofErr w:type="spellStart"/>
      <w:r>
        <w:t>ptrace</w:t>
      </w:r>
      <w:proofErr w:type="spellEnd"/>
      <w:r>
        <w:t xml:space="preserve"> library and python extension. </w:t>
      </w:r>
      <w:r w:rsidR="00BD7379">
        <w:t xml:space="preserve">And to help the developer to debug the enclave call in and call out function, we support the stack stitching feature that will show one complete stack across enclave and host call stack. </w:t>
      </w:r>
    </w:p>
    <w:p w14:paraId="7514C4FE" w14:textId="77777777" w:rsidR="00790D50" w:rsidRPr="00BF2411" w:rsidRDefault="00790D50" w:rsidP="00BF2411"/>
    <w:p w14:paraId="671150AE" w14:textId="61283474" w:rsidR="00BF2411" w:rsidRPr="00BF2411" w:rsidRDefault="0006091D" w:rsidP="00BF2411">
      <w:pPr>
        <w:pStyle w:val="Heading2"/>
      </w:pPr>
      <w:proofErr w:type="spellStart"/>
      <w:r w:rsidRPr="00BF2411">
        <w:t>P</w:t>
      </w:r>
      <w:r w:rsidR="00BF2411" w:rsidRPr="00BF2411">
        <w:t>trace</w:t>
      </w:r>
      <w:proofErr w:type="spellEnd"/>
      <w:r>
        <w:t xml:space="preserve"> Library</w:t>
      </w:r>
    </w:p>
    <w:p w14:paraId="27FC7FE0" w14:textId="30A3D590" w:rsidR="00BF2411"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proofErr w:type="spellStart"/>
      <w:r w:rsidR="002B0CDD" w:rsidRPr="00173EAA">
        <w:rPr>
          <w:rFonts w:asciiTheme="minorHAnsi" w:eastAsiaTheme="minorHAnsi" w:hAnsiTheme="minorHAnsi" w:cstheme="minorBidi"/>
          <w:szCs w:val="22"/>
        </w:rPr>
        <w:t>Ptrace</w:t>
      </w:r>
      <w:proofErr w:type="spellEnd"/>
      <w:r w:rsidR="002B0CDD" w:rsidRPr="00173EAA">
        <w:rPr>
          <w:rFonts w:asciiTheme="minorHAnsi" w:eastAsiaTheme="minorHAnsi" w:hAnsiTheme="minorHAnsi" w:cstheme="minorBidi"/>
          <w:szCs w:val="22"/>
        </w:rPr>
        <w:t xml:space="preserve"> </w:t>
      </w:r>
      <w:proofErr w:type="gramStart"/>
      <w:r w:rsidR="002B0CDD" w:rsidRPr="00173EAA">
        <w:rPr>
          <w:rFonts w:asciiTheme="minorHAnsi" w:eastAsiaTheme="minorHAnsi" w:hAnsiTheme="minorHAnsi" w:cstheme="minorBidi"/>
          <w:szCs w:val="22"/>
        </w:rPr>
        <w:t>library(</w:t>
      </w:r>
      <w:proofErr w:type="gramEnd"/>
      <w:r w:rsidRPr="00173EAA">
        <w:rPr>
          <w:rFonts w:asciiTheme="minorHAnsi" w:eastAsiaTheme="minorHAnsi" w:hAnsiTheme="minorHAnsi" w:cstheme="minorBidi"/>
          <w:szCs w:val="22"/>
        </w:rPr>
        <w:t>oe_ptrace</w:t>
      </w:r>
      <w:r w:rsidR="002B0CDD" w:rsidRPr="00173EAA">
        <w:rPr>
          <w:rFonts w:asciiTheme="minorHAnsi" w:eastAsiaTheme="minorHAnsi" w:hAnsiTheme="minorHAnsi" w:cstheme="minorBidi"/>
          <w:szCs w:val="22"/>
        </w:rPr>
        <w:t xml:space="preserve">.so) </w:t>
      </w:r>
      <w:r w:rsidRPr="00173EAA">
        <w:rPr>
          <w:rFonts w:asciiTheme="minorHAnsi" w:eastAsiaTheme="minorHAnsi" w:hAnsiTheme="minorHAnsi" w:cstheme="minorBidi"/>
          <w:szCs w:val="22"/>
        </w:rPr>
        <w:t xml:space="preserve">library implements the customized </w:t>
      </w:r>
      <w:proofErr w:type="spellStart"/>
      <w:r w:rsidRPr="00173EAA">
        <w:rPr>
          <w:rFonts w:asciiTheme="minorHAnsi" w:eastAsiaTheme="minorHAnsi" w:hAnsiTheme="minorHAnsi" w:cstheme="minorBidi"/>
          <w:szCs w:val="22"/>
        </w:rPr>
        <w:t>ptrace</w:t>
      </w:r>
      <w:proofErr w:type="spellEnd"/>
      <w:r w:rsidRPr="00173EAA">
        <w:rPr>
          <w:rFonts w:asciiTheme="minorHAnsi" w:eastAsiaTheme="minorHAnsi" w:hAnsiTheme="minorHAnsi" w:cstheme="minorBidi"/>
          <w:szCs w:val="22"/>
        </w:rPr>
        <w:t xml:space="preserve"> and </w:t>
      </w:r>
      <w:proofErr w:type="spellStart"/>
      <w:r w:rsidRPr="00173EAA">
        <w:rPr>
          <w:rFonts w:asciiTheme="minorHAnsi" w:eastAsiaTheme="minorHAnsi" w:hAnsiTheme="minorHAnsi" w:cstheme="minorBidi"/>
          <w:szCs w:val="22"/>
        </w:rPr>
        <w:t>waitpid</w:t>
      </w:r>
      <w:proofErr w:type="spellEnd"/>
      <w:r w:rsidRPr="00173EAA">
        <w:rPr>
          <w:rFonts w:asciiTheme="minorHAnsi" w:eastAsiaTheme="minorHAnsi" w:hAnsiTheme="minorHAnsi" w:cstheme="minorBidi"/>
          <w:szCs w:val="22"/>
        </w:rPr>
        <w:t xml:space="preserve"> function to get and set</w:t>
      </w:r>
      <w:r w:rsidR="002B0CDD" w:rsidRPr="00173EAA">
        <w:rPr>
          <w:rFonts w:asciiTheme="minorHAnsi" w:eastAsiaTheme="minorHAnsi" w:hAnsiTheme="minorHAnsi" w:cstheme="minorBidi"/>
          <w:szCs w:val="22"/>
        </w:rPr>
        <w:t xml:space="preserve"> </w:t>
      </w:r>
      <w:r w:rsidRPr="00173EAA">
        <w:rPr>
          <w:rFonts w:asciiTheme="minorHAnsi" w:eastAsiaTheme="minorHAnsi" w:hAnsiTheme="minorHAnsi" w:cstheme="minorBidi"/>
          <w:szCs w:val="22"/>
        </w:rPr>
        <w:t>enclave registers, and fix the enclave breakpoint.</w:t>
      </w:r>
      <w:r w:rsidR="00ED2967">
        <w:rPr>
          <w:rFonts w:asciiTheme="minorHAnsi" w:eastAsiaTheme="minorHAnsi" w:hAnsiTheme="minorHAnsi" w:cstheme="minorBidi"/>
          <w:szCs w:val="22"/>
        </w:rPr>
        <w:t xml:space="preserve"> This library</w:t>
      </w:r>
      <w:r w:rsidRPr="00173EAA">
        <w:rPr>
          <w:rFonts w:asciiTheme="minorHAnsi" w:eastAsiaTheme="minorHAnsi" w:hAnsiTheme="minorHAnsi" w:cstheme="minorBidi"/>
          <w:szCs w:val="22"/>
        </w:rPr>
        <w:t xml:space="preserve"> will be preloaded into the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by </w:t>
      </w:r>
      <w:proofErr w:type="spellStart"/>
      <w:r w:rsidRPr="00173EAA">
        <w:rPr>
          <w:rFonts w:asciiTheme="minorHAnsi" w:eastAsiaTheme="minorHAnsi" w:hAnsiTheme="minorHAnsi" w:cstheme="minorBidi"/>
          <w:szCs w:val="22"/>
        </w:rPr>
        <w:t>oe-</w:t>
      </w:r>
      <w:r w:rsidR="00ED2967">
        <w:rPr>
          <w:rFonts w:asciiTheme="minorHAnsi" w:eastAsiaTheme="minorHAnsi" w:hAnsiTheme="minorHAnsi" w:cstheme="minorBidi"/>
          <w:szCs w:val="22"/>
        </w:rPr>
        <w:t>gdb</w:t>
      </w:r>
      <w:proofErr w:type="spellEnd"/>
      <w:r w:rsidRPr="00173EAA">
        <w:rPr>
          <w:rFonts w:asciiTheme="minorHAnsi" w:eastAsiaTheme="minorHAnsi" w:hAnsiTheme="minorHAnsi" w:cstheme="minorBidi"/>
          <w:szCs w:val="22"/>
        </w:rPr>
        <w:t xml:space="preserve"> script.</w:t>
      </w:r>
    </w:p>
    <w:p w14:paraId="1CC26E99" w14:textId="0CB9A2EB" w:rsidR="00BF2411" w:rsidRPr="00BF2411" w:rsidRDefault="0006091D" w:rsidP="00BF2411">
      <w:pPr>
        <w:pStyle w:val="Heading2"/>
      </w:pPr>
      <w:r w:rsidRPr="00BF2411">
        <w:t>P</w:t>
      </w:r>
      <w:r w:rsidR="00BF2411" w:rsidRPr="00BF2411">
        <w:t>ython</w:t>
      </w:r>
      <w:r>
        <w:t xml:space="preserve"> </w:t>
      </w:r>
      <w:r w:rsidR="00BF2411" w:rsidRPr="00BF2411">
        <w:t>Extension</w:t>
      </w:r>
    </w:p>
    <w:p w14:paraId="738B4332" w14:textId="6D2D4C29" w:rsidR="00BF2411" w:rsidRPr="00ED2967" w:rsidRDefault="002B0CDD"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T</w:t>
      </w:r>
      <w:r w:rsidR="00BF2411" w:rsidRPr="00173EAA">
        <w:rPr>
          <w:rFonts w:asciiTheme="minorHAnsi" w:eastAsiaTheme="minorHAnsi" w:hAnsiTheme="minorHAnsi" w:cstheme="minorBidi"/>
          <w:szCs w:val="22"/>
        </w:rPr>
        <w:t xml:space="preserve">he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python extension is used to load enclave symbol, enable enclave debugging, and</w:t>
      </w:r>
      <w:r w:rsidR="00BF2411" w:rsidRPr="00173EAA">
        <w:rPr>
          <w:rFonts w:asciiTheme="minorHAnsi" w:eastAsiaTheme="minorHAnsi" w:hAnsiTheme="minorHAnsi" w:cstheme="minorBidi"/>
          <w:szCs w:val="22"/>
        </w:rPr>
        <w:br/>
        <w:t>stitch stacks etc.</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 xml:space="preserve">It will be loaded into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as a plugin. </w:t>
      </w:r>
      <w:r w:rsidR="00ED2967">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Please refer to</w:t>
      </w:r>
      <w:r w:rsidR="00BF2411">
        <w:rPr>
          <w:rFonts w:ascii="Segoe UI" w:hAnsi="Segoe UI" w:cs="Segoe UI"/>
          <w:color w:val="24292E"/>
          <w:sz w:val="21"/>
          <w:szCs w:val="21"/>
        </w:rPr>
        <w:br/>
      </w:r>
      <w:hyperlink r:id="rId10" w:history="1">
        <w:r w:rsidR="00BF2411">
          <w:rPr>
            <w:rStyle w:val="Hyperlink"/>
            <w:rFonts w:ascii="Segoe UI" w:hAnsi="Segoe UI" w:cs="Segoe UI"/>
            <w:color w:val="0366D6"/>
            <w:sz w:val="21"/>
            <w:szCs w:val="21"/>
          </w:rPr>
          <w:t>https://sourceware.org/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/onlinedocs/</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/Extending-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.html</w:t>
        </w:r>
      </w:hyperlink>
      <w:r w:rsidR="00BF2411">
        <w:rPr>
          <w:rFonts w:ascii="Segoe UI" w:hAnsi="Segoe UI" w:cs="Segoe UI"/>
          <w:color w:val="24292E"/>
          <w:sz w:val="21"/>
          <w:szCs w:val="21"/>
        </w:rPr>
        <w:t> </w:t>
      </w:r>
      <w:r w:rsidR="00BF2411" w:rsidRPr="00173EAA">
        <w:rPr>
          <w:rFonts w:asciiTheme="minorHAnsi" w:eastAsiaTheme="minorHAnsi" w:hAnsiTheme="minorHAnsi" w:cstheme="minorBidi"/>
          <w:szCs w:val="22"/>
        </w:rPr>
        <w:t xml:space="preserve">for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python extension model.</w:t>
      </w:r>
    </w:p>
    <w:p w14:paraId="409DC51B" w14:textId="01B9BE5A" w:rsidR="00BF2411" w:rsidRPr="00BF2411" w:rsidRDefault="00BF2411" w:rsidP="00BF2411">
      <w:pPr>
        <w:pStyle w:val="Heading2"/>
      </w:pPr>
      <w:r w:rsidRPr="00BF2411">
        <w:t xml:space="preserve">Stack </w:t>
      </w:r>
      <w:r w:rsidR="0006091D">
        <w:t>S</w:t>
      </w:r>
      <w:r w:rsidRPr="00BF2411">
        <w:t>titching</w:t>
      </w:r>
    </w:p>
    <w:p w14:paraId="6476A663" w14:textId="1563C3FC" w:rsidR="00084E7D"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For stack stitching, the basic idea is to setup the stack frame that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can do stack walk. </w:t>
      </w:r>
    </w:p>
    <w:p w14:paraId="41EDCB40" w14:textId="6C8E28DD" w:rsid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Give a PC, and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w:t>
      </w:r>
      <w:proofErr w:type="spellStart"/>
      <w:r w:rsidRPr="00173EAA">
        <w:rPr>
          <w:rFonts w:asciiTheme="minorHAnsi" w:eastAsiaTheme="minorHAnsi" w:hAnsiTheme="minorHAnsi" w:cstheme="minorBidi"/>
          <w:szCs w:val="22"/>
        </w:rPr>
        <w:t>rsp</w:t>
      </w:r>
      <w:proofErr w:type="spellEnd"/>
      <w:r w:rsidRPr="00173EAA">
        <w:rPr>
          <w:rFonts w:asciiTheme="minorHAnsi" w:eastAsiaTheme="minorHAnsi" w:hAnsiTheme="minorHAnsi" w:cstheme="minorBidi"/>
          <w:szCs w:val="22"/>
        </w:rPr>
        <w:t xml:space="preserve"> value of current frame, how can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the previous frame? The default logic is to find the previous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at memory of current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value, and find the previous rip at memory of current rbp+8. Here is an example</w:t>
      </w:r>
      <w:r w:rsidR="00084E7D" w:rsidRPr="00173EAA">
        <w:rPr>
          <w:rFonts w:asciiTheme="minorHAnsi" w:eastAsiaTheme="minorHAnsi" w:hAnsiTheme="minorHAnsi" w:cstheme="minorBidi"/>
          <w:szCs w:val="22"/>
        </w:rPr>
        <w:t>:</w:t>
      </w:r>
    </w:p>
    <w:p w14:paraId="7F9F8508" w14:textId="56410BC8" w:rsidR="00BF2411" w:rsidRPr="00173EAA" w:rsidRDefault="00BF2411" w:rsidP="00173EAA">
      <w:pPr>
        <w:pStyle w:val="NormalWeb"/>
        <w:shd w:val="clear" w:color="auto" w:fill="FFFFFF"/>
        <w:spacing w:before="0" w:beforeAutospacing="0" w:after="240" w:afterAutospacing="0"/>
        <w:ind w:left="720"/>
        <w:rPr>
          <w:rFonts w:asciiTheme="minorHAnsi" w:eastAsiaTheme="minorHAnsi" w:hAnsiTheme="minorHAnsi" w:cstheme="minorBidi"/>
          <w:szCs w:val="22"/>
        </w:rPr>
      </w:pPr>
      <w:r w:rsidRPr="00173EAA">
        <w:rPr>
          <w:rFonts w:asciiTheme="minorHAnsi" w:eastAsiaTheme="minorHAnsi" w:hAnsiTheme="minorHAnsi" w:cstheme="minorBidi"/>
          <w:szCs w:val="22"/>
        </w:rPr>
        <w:br/>
      </w:r>
      <w:r w:rsidRPr="00173EAA">
        <w:rPr>
          <w:rStyle w:val="SourceChar"/>
        </w:rPr>
        <w:t>(</w:t>
      </w:r>
      <w:r w:rsidR="003C194B">
        <w:rPr>
          <w:rStyle w:val="SourceChar"/>
        </w:rPr>
        <w:t>GDB</w:t>
      </w:r>
      <w:r w:rsidRPr="00173EAA">
        <w:rPr>
          <w:rStyle w:val="SourceChar"/>
        </w:rPr>
        <w:t>) info frame</w:t>
      </w:r>
      <w:r w:rsidRPr="00173EAA">
        <w:rPr>
          <w:rStyle w:val="SourceChar"/>
        </w:rPr>
        <w:br/>
        <w:t>Stack level 0, frame at 0x7fffffffdc20:</w:t>
      </w:r>
      <w:r w:rsidRPr="00173EAA">
        <w:rPr>
          <w:rStyle w:val="SourceChar"/>
        </w:rPr>
        <w:br/>
        <w:t>rip = 0x40b0d5 in HandlePrint (/home/lei/repos/openenclave/host/ocalls.c:40); saved rip = 0x403c56</w:t>
      </w:r>
      <w:r w:rsidRPr="00173EAA">
        <w:rPr>
          <w:rStyle w:val="SourceChar"/>
        </w:rPr>
        <w:br/>
        <w:t>called by frame at 0x7fffffffdc70</w:t>
      </w:r>
      <w:r w:rsidRPr="00173EAA">
        <w:rPr>
          <w:rStyle w:val="SourceChar"/>
        </w:rPr>
        <w:br/>
        <w:t>source language c.</w:t>
      </w:r>
      <w:r w:rsidRPr="00173EAA">
        <w:rPr>
          <w:rStyle w:val="SourceChar"/>
        </w:rPr>
        <w:br/>
        <w:t>Arglist at 0x7fffffffdc10, args: argIn=140737488346504</w:t>
      </w:r>
      <w:r w:rsidRPr="00173EAA">
        <w:rPr>
          <w:rStyle w:val="SourceChar"/>
        </w:rPr>
        <w:br/>
        <w:t>Locals at 0x7fffffffdc10, Previous frame's sp is 0x7fffffffdc20</w:t>
      </w:r>
      <w:r w:rsidRPr="00173EAA">
        <w:rPr>
          <w:rStyle w:val="SourceChar"/>
        </w:rPr>
        <w:br/>
      </w:r>
      <w:r w:rsidRPr="00173EAA">
        <w:rPr>
          <w:rStyle w:val="SourceChar"/>
        </w:rPr>
        <w:lastRenderedPageBreak/>
        <w:t>Saved registers:</w:t>
      </w:r>
      <w:r w:rsidRPr="00173EAA">
        <w:rPr>
          <w:rStyle w:val="SourceChar"/>
        </w:rPr>
        <w:br/>
        <w:t>rbp at 0x7fffffffdc10, rip at 0x7fffffffdc18</w:t>
      </w:r>
    </w:p>
    <w:p w14:paraId="035F729F" w14:textId="6E387546" w:rsidR="000D32AC" w:rsidRP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In the nutshell, the stack stitching is to setup the stack frame in a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expected way to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to find the “correct” previous stack frame. </w:t>
      </w:r>
    </w:p>
    <w:p w14:paraId="323849A8" w14:textId="2311EFB0" w:rsidR="00173EAA" w:rsidRDefault="00173EAA">
      <w:pPr>
        <w:spacing w:after="200"/>
        <w:jc w:val="left"/>
      </w:pPr>
      <w:r>
        <w:t xml:space="preserve">Note: </w:t>
      </w:r>
      <w:r w:rsidR="003C194B">
        <w:t>GDB</w:t>
      </w:r>
      <w:r w:rsidRPr="00173EAA">
        <w:t xml:space="preserve"> doesn’t have to use </w:t>
      </w:r>
      <w:proofErr w:type="spellStart"/>
      <w:r w:rsidRPr="00173EAA">
        <w:t>rbp</w:t>
      </w:r>
      <w:proofErr w:type="spellEnd"/>
      <w:r w:rsidRPr="00173EAA">
        <w:t xml:space="preserve"> to do stack walking. We use </w:t>
      </w:r>
      <w:r w:rsidRPr="00173EAA">
        <w:t xml:space="preserve">some </w:t>
      </w:r>
      <w:proofErr w:type="spellStart"/>
      <w:r w:rsidRPr="00173EAA">
        <w:t>cfi</w:t>
      </w:r>
      <w:proofErr w:type="spellEnd"/>
      <w:r w:rsidRPr="00173EAA">
        <w:t xml:space="preserve"> directives to change the rule for computing the CFA.</w:t>
      </w:r>
      <w:r>
        <w:t xml:space="preserve"> Please refer to:</w:t>
      </w:r>
      <w:r w:rsidR="00744816">
        <w:rPr>
          <w:rFonts w:ascii="Segoe UI" w:hAnsi="Segoe UI" w:cs="Segoe UI"/>
          <w:color w:val="24292E"/>
          <w:sz w:val="21"/>
          <w:szCs w:val="21"/>
        </w:rPr>
        <w:t xml:space="preserve"> </w:t>
      </w:r>
      <w:hyperlink r:id="rId11" w:history="1">
        <w:r>
          <w:rPr>
            <w:rStyle w:val="Hyperlink"/>
            <w:rFonts w:ascii="Segoe UI" w:hAnsi="Segoe UI" w:cs="Segoe UI"/>
            <w:color w:val="0366D6"/>
            <w:sz w:val="21"/>
            <w:szCs w:val="21"/>
            <w:shd w:val="clear" w:color="auto" w:fill="FFFFFF"/>
          </w:rPr>
          <w:t>https://sourceware.org/binutils/docs-2.16/as/CFI-directives.html</w:t>
        </w:r>
      </w:hyperlink>
      <w:r w:rsidR="00744816">
        <w:t>.</w:t>
      </w:r>
    </w:p>
    <w:p w14:paraId="1D8AEFFA" w14:textId="77777777" w:rsidR="00173EAA" w:rsidRDefault="00173EAA">
      <w:pPr>
        <w:spacing w:after="200"/>
        <w:jc w:val="left"/>
      </w:pPr>
      <w:bookmarkStart w:id="0" w:name="_GoBack"/>
      <w:bookmarkEnd w:id="0"/>
    </w:p>
    <w:p w14:paraId="379401A3" w14:textId="7A2CA38A" w:rsidR="00173EAA" w:rsidRPr="00AE2D48" w:rsidRDefault="00173EAA" w:rsidP="00AE2D48">
      <w:pPr>
        <w:pStyle w:val="Heading3"/>
        <w:rPr>
          <w:b/>
          <w:color w:val="1D1B11" w:themeColor="background2" w:themeShade="1A"/>
        </w:rPr>
      </w:pPr>
      <w:r w:rsidRPr="00AE2D48">
        <w:rPr>
          <w:b/>
          <w:color w:val="1D1B11" w:themeColor="background2" w:themeShade="1A"/>
        </w:rPr>
        <w:t>Split stack</w:t>
      </w:r>
    </w:p>
    <w:p w14:paraId="1095B0FA" w14:textId="68AA4AEE" w:rsidR="00173EAA" w:rsidRPr="00173EAA" w:rsidRDefault="00173EAA">
      <w:pPr>
        <w:spacing w:after="200"/>
        <w:jc w:val="left"/>
      </w:pPr>
      <w:r w:rsidRPr="00173EAA">
        <w:t xml:space="preserve">In normal cases, the stack is and should be one continuous memory block. But we have two stacks in a “thread”, one is for host, another is for enclave. These two stacks are discontinuous, and our code stitches these two stacks together. When </w:t>
      </w:r>
      <w:r w:rsidR="003C194B">
        <w:t>GDB</w:t>
      </w:r>
      <w:r w:rsidRPr="00173EAA">
        <w:t xml:space="preserve"> does stack walking on these stack by default, it will fail because the stack looks like corrupted (sanity check fails).</w:t>
      </w:r>
      <w:r w:rsidR="006E314F">
        <w:t xml:space="preserve"> </w:t>
      </w:r>
      <w:r w:rsidRPr="00173EAA">
        <w:t xml:space="preserve">Fortunately, </w:t>
      </w:r>
      <w:r w:rsidRPr="00173EAA">
        <w:t xml:space="preserve">GCC supports a feature called split stacks to permit a </w:t>
      </w:r>
      <w:r w:rsidRPr="00173EAA">
        <w:t>discontinuous</w:t>
      </w:r>
      <w:r w:rsidRPr="00173EAA">
        <w:t xml:space="preserve"> stack which is grown automatically as needed.</w:t>
      </w:r>
      <w:r w:rsidRPr="00173EAA">
        <w:t xml:space="preserve"> Refer to:</w:t>
      </w:r>
      <w:r w:rsidR="006E314F">
        <w:rPr>
          <w:rFonts w:ascii="Segoe UI" w:hAnsi="Segoe UI" w:cs="Segoe UI"/>
          <w:color w:val="24292E"/>
          <w:sz w:val="21"/>
          <w:szCs w:val="21"/>
        </w:rPr>
        <w:t xml:space="preserve"> </w:t>
      </w:r>
      <w:hyperlink r:id="rId12" w:history="1">
        <w:r>
          <w:rPr>
            <w:rStyle w:val="Hyperlink"/>
            <w:rFonts w:ascii="Segoe UI" w:hAnsi="Segoe UI" w:cs="Segoe UI"/>
            <w:color w:val="0366D6"/>
            <w:sz w:val="21"/>
            <w:szCs w:val="21"/>
            <w:shd w:val="clear" w:color="auto" w:fill="FFFFFF"/>
          </w:rPr>
          <w:t>https://gcc.gnu.org/wiki/SplitStacks</w:t>
        </w:r>
      </w:hyperlink>
      <w:r w:rsidR="006E314F">
        <w:t>.</w:t>
      </w:r>
      <w:r>
        <w:rPr>
          <w:rFonts w:ascii="Segoe UI" w:hAnsi="Segoe UI" w:cs="Segoe UI"/>
          <w:color w:val="24292E"/>
          <w:sz w:val="21"/>
          <w:szCs w:val="21"/>
        </w:rPr>
        <w:br/>
      </w:r>
      <w:r w:rsidRPr="00173EAA">
        <w:t xml:space="preserve">To support the split stack feature, </w:t>
      </w:r>
      <w:r w:rsidR="003C194B">
        <w:t>GDB</w:t>
      </w:r>
      <w:r w:rsidRPr="00173EAA">
        <w:t xml:space="preserve"> uses a marker to disable the sanity check. It hardcodes the __</w:t>
      </w:r>
      <w:proofErr w:type="spellStart"/>
      <w:r w:rsidRPr="00173EAA">
        <w:t>morestack</w:t>
      </w:r>
      <w:proofErr w:type="spellEnd"/>
      <w:r w:rsidRPr="00173EAA">
        <w:t xml:space="preserve"> function name, and will bypass the sanity check when the stack is not discontinuous on that function.</w:t>
      </w:r>
      <w:r w:rsidR="006E314F">
        <w:t xml:space="preserve"> </w:t>
      </w:r>
      <w:r w:rsidRPr="00173EAA">
        <w:t xml:space="preserve">Refer to </w:t>
      </w:r>
      <w:r w:rsidR="003C194B">
        <w:t>GDB</w:t>
      </w:r>
      <w:r w:rsidRPr="00173EAA">
        <w:t>\</w:t>
      </w:r>
      <w:proofErr w:type="spellStart"/>
      <w:r w:rsidRPr="00173EAA">
        <w:t>binutils</w:t>
      </w:r>
      <w:proofErr w:type="spellEnd"/>
      <w:r w:rsidRPr="00173EAA">
        <w:t>-</w:t>
      </w:r>
      <w:r w:rsidR="003C194B">
        <w:t>GDB</w:t>
      </w:r>
      <w:r w:rsidRPr="00173EAA">
        <w:t>\</w:t>
      </w:r>
      <w:r w:rsidR="003C194B">
        <w:t>GDB</w:t>
      </w:r>
      <w:r w:rsidRPr="00173EAA">
        <w:t>\</w:t>
      </w:r>
      <w:proofErr w:type="spellStart"/>
      <w:r w:rsidRPr="00173EAA">
        <w:t>frame.c</w:t>
      </w:r>
      <w:proofErr w:type="spellEnd"/>
      <w:r w:rsidR="006E314F">
        <w:t xml:space="preserve"> in GDB source code</w:t>
      </w:r>
      <w:r w:rsidRPr="00173EAA">
        <w:t>.</w:t>
      </w:r>
      <w:r w:rsidRPr="00173EAA">
        <w:br/>
      </w:r>
      <w:r w:rsidR="006E314F">
        <w:t>F</w:t>
      </w:r>
      <w:r w:rsidRPr="00173EAA">
        <w:t>ollow</w:t>
      </w:r>
      <w:r w:rsidR="006E314F">
        <w:t>ing</w:t>
      </w:r>
      <w:r w:rsidRPr="00173EAA">
        <w:t xml:space="preserve"> this </w:t>
      </w:r>
      <w:r w:rsidR="003C194B">
        <w:t>GDB</w:t>
      </w:r>
      <w:r w:rsidRPr="00173EAA">
        <w:t xml:space="preserve"> convention, </w:t>
      </w:r>
      <w:r w:rsidRPr="00173EAA">
        <w:t xml:space="preserve">we </w:t>
      </w:r>
      <w:r w:rsidR="006E314F">
        <w:t>use the</w:t>
      </w:r>
      <w:r w:rsidRPr="00173EAA">
        <w:t xml:space="preserve"> hardcode function name (__</w:t>
      </w:r>
      <w:proofErr w:type="spellStart"/>
      <w:r w:rsidRPr="00173EAA">
        <w:t>morestack</w:t>
      </w:r>
      <w:proofErr w:type="spellEnd"/>
      <w:r w:rsidRPr="00173EAA">
        <w:t>)</w:t>
      </w:r>
      <w:r w:rsidRPr="00173EAA">
        <w:t xml:space="preserve"> in stack switching</w:t>
      </w:r>
      <w:r w:rsidRPr="00173EAA">
        <w:t xml:space="preserve">. Without that, the </w:t>
      </w:r>
      <w:r w:rsidR="003C194B">
        <w:t>GDB</w:t>
      </w:r>
      <w:r w:rsidRPr="00173EAA">
        <w:t xml:space="preserve"> will tell developer the stack is corrupted when he issues a </w:t>
      </w:r>
      <w:r w:rsidRPr="00173EAA">
        <w:t>back trace</w:t>
      </w:r>
      <w:r w:rsidRPr="00173EAA">
        <w:t xml:space="preserve"> command on a stitched stack.</w:t>
      </w:r>
    </w:p>
    <w:p w14:paraId="0E48E54B" w14:textId="6B61F904" w:rsidR="000D32AC" w:rsidRDefault="000D32AC" w:rsidP="000D32AC">
      <w:pPr>
        <w:pStyle w:val="Heading1"/>
      </w:pPr>
      <w:r>
        <w:t>The IDL Generator</w:t>
      </w:r>
    </w:p>
    <w:p w14:paraId="06EE7899" w14:textId="4EDB6CE2" w:rsidR="00C213E8" w:rsidRDefault="000D32AC" w:rsidP="000D32AC">
      <w:r>
        <w:t>OE provides an 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r>
        <w:t>Supported Data Types</w:t>
      </w:r>
    </w:p>
    <w:p w14:paraId="1BE99273" w14:textId="02843A18" w:rsidR="00323068" w:rsidRDefault="00323068" w:rsidP="00323068">
      <w:r>
        <w:lastRenderedPageBreak/>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r>
              <w:t>int</w:t>
            </w:r>
          </w:p>
        </w:tc>
        <w:tc>
          <w:tcPr>
            <w:tcW w:w="6565" w:type="dxa"/>
          </w:tcPr>
          <w:p w14:paraId="5C905767" w14:textId="03053549" w:rsidR="00323068" w:rsidRDefault="002510CB" w:rsidP="006B7B7A">
            <w:r>
              <w:t>I</w:t>
            </w:r>
            <w:r w:rsidR="00323068">
              <w:t>nt</w:t>
            </w:r>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r>
              <w:t>oe_size_t</w:t>
            </w:r>
          </w:p>
        </w:tc>
      </w:tr>
      <w:tr w:rsidR="00903E63" w14:paraId="3748CE17" w14:textId="77777777" w:rsidTr="006B7B7A">
        <w:tc>
          <w:tcPr>
            <w:tcW w:w="2785" w:type="dxa"/>
          </w:tcPr>
          <w:p w14:paraId="164414E9" w14:textId="08BC109E" w:rsidR="00903E63" w:rsidRDefault="00903E63" w:rsidP="00903E63">
            <w:r>
              <w:t>ssize_t</w:t>
            </w:r>
          </w:p>
        </w:tc>
        <w:tc>
          <w:tcPr>
            <w:tcW w:w="6565" w:type="dxa"/>
          </w:tcPr>
          <w:p w14:paraId="4CE2E3C5" w14:textId="070C94FB" w:rsidR="00903E63" w:rsidRDefault="00903E63" w:rsidP="00903E63">
            <w:r>
              <w:t>oe_ssize_t</w:t>
            </w:r>
          </w:p>
        </w:tc>
      </w:tr>
      <w:tr w:rsidR="00903E63" w14:paraId="3A644E9F" w14:textId="77777777" w:rsidTr="006B7B7A">
        <w:tc>
          <w:tcPr>
            <w:tcW w:w="2785" w:type="dxa"/>
          </w:tcPr>
          <w:p w14:paraId="52683E2B" w14:textId="3B549DB1" w:rsidR="00903E63" w:rsidRDefault="00903E63" w:rsidP="00903E63">
            <w:r>
              <w:t>wchar_t</w:t>
            </w:r>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signed int</w:t>
            </w:r>
          </w:p>
        </w:tc>
        <w:tc>
          <w:tcPr>
            <w:tcW w:w="6565" w:type="dxa"/>
          </w:tcPr>
          <w:p w14:paraId="7DD664B3" w14:textId="10AB932D" w:rsidR="00903E63" w:rsidRDefault="00903E63" w:rsidP="00903E63">
            <w:r>
              <w:t>signed int</w:t>
            </w:r>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unsigned int</w:t>
            </w:r>
          </w:p>
        </w:tc>
        <w:tc>
          <w:tcPr>
            <w:tcW w:w="6565" w:type="dxa"/>
          </w:tcPr>
          <w:p w14:paraId="4F419F87" w14:textId="20FDF026" w:rsidR="00903E63" w:rsidRDefault="00903E63" w:rsidP="00903E63">
            <w:r>
              <w:t>unsigned int</w:t>
            </w:r>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r>
        <w:t>Function and parameter constraints</w:t>
      </w:r>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lastRenderedPageBreak/>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r>
              <w:t>inout</w:t>
            </w:r>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r>
        <w:t>Example 1</w:t>
      </w:r>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r>
        <w:t>Example  2</w:t>
      </w:r>
    </w:p>
    <w:p w14:paraId="10FFA2C4" w14:textId="77777777" w:rsidR="004E4270" w:rsidRDefault="004E4270" w:rsidP="004E4270">
      <w:pPr>
        <w:pStyle w:val="Source"/>
      </w:pPr>
      <w:r>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BBDD4" w14:textId="77777777" w:rsidR="006B5F34" w:rsidRPr="00C73B44" w:rsidRDefault="006B5F34" w:rsidP="00C73B44">
      <w:pPr>
        <w:spacing w:after="0" w:line="240" w:lineRule="auto"/>
      </w:pPr>
      <w:r>
        <w:separator/>
      </w:r>
    </w:p>
  </w:endnote>
  <w:endnote w:type="continuationSeparator" w:id="0">
    <w:p w14:paraId="7C0AE582" w14:textId="77777777" w:rsidR="006B5F34" w:rsidRPr="00C73B44" w:rsidRDefault="006B5F34"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BC1B" w14:textId="77777777" w:rsidR="00313F5A" w:rsidRDefault="00313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645E8" w14:textId="77777777" w:rsidR="00313F5A" w:rsidRDefault="00313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128D9" w14:textId="77777777" w:rsidR="00313F5A" w:rsidRDefault="0031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8D9F0" w14:textId="77777777" w:rsidR="006B5F34" w:rsidRPr="00C73B44" w:rsidRDefault="006B5F34" w:rsidP="00C73B44">
      <w:pPr>
        <w:spacing w:after="0" w:line="240" w:lineRule="auto"/>
      </w:pPr>
      <w:r>
        <w:separator/>
      </w:r>
    </w:p>
  </w:footnote>
  <w:footnote w:type="continuationSeparator" w:id="0">
    <w:p w14:paraId="14674D53" w14:textId="77777777" w:rsidR="006B5F34" w:rsidRPr="00C73B44" w:rsidRDefault="006B5F34"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6F7A0" w14:textId="77777777" w:rsidR="00313F5A" w:rsidRDefault="00313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1884" w14:textId="77777777" w:rsidR="00313F5A" w:rsidRPr="00F329D6" w:rsidRDefault="00313F5A"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96CF" w14:textId="77777777" w:rsidR="00313F5A" w:rsidRDefault="00313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2"/>
  </w:num>
  <w:num w:numId="21">
    <w:abstractNumId w:val="9"/>
  </w:num>
  <w:num w:numId="22">
    <w:abstractNumId w:val="2"/>
  </w:num>
  <w:num w:numId="2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091D"/>
    <w:rsid w:val="000614C5"/>
    <w:rsid w:val="0006266C"/>
    <w:rsid w:val="000649B4"/>
    <w:rsid w:val="000669D0"/>
    <w:rsid w:val="00067CEB"/>
    <w:rsid w:val="00071B76"/>
    <w:rsid w:val="00071C9C"/>
    <w:rsid w:val="00073C2C"/>
    <w:rsid w:val="00076A9B"/>
    <w:rsid w:val="000812A5"/>
    <w:rsid w:val="00083023"/>
    <w:rsid w:val="00083FAE"/>
    <w:rsid w:val="00084E7D"/>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AAF"/>
    <w:rsid w:val="00173B2A"/>
    <w:rsid w:val="00173EA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0CDD"/>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157"/>
    <w:rsid w:val="002F1C36"/>
    <w:rsid w:val="002F2A3D"/>
    <w:rsid w:val="002F5CCF"/>
    <w:rsid w:val="002F728B"/>
    <w:rsid w:val="00302D0E"/>
    <w:rsid w:val="003050BD"/>
    <w:rsid w:val="0031011F"/>
    <w:rsid w:val="003110E4"/>
    <w:rsid w:val="00313F5A"/>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4204"/>
    <w:rsid w:val="00354964"/>
    <w:rsid w:val="00354F4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94B"/>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2FB9"/>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530C"/>
    <w:rsid w:val="005E7854"/>
    <w:rsid w:val="005F311E"/>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79E"/>
    <w:rsid w:val="006B4662"/>
    <w:rsid w:val="006B522E"/>
    <w:rsid w:val="006B5F25"/>
    <w:rsid w:val="006B5F34"/>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E314F"/>
    <w:rsid w:val="006F152B"/>
    <w:rsid w:val="006F447F"/>
    <w:rsid w:val="00701743"/>
    <w:rsid w:val="0070190B"/>
    <w:rsid w:val="00702571"/>
    <w:rsid w:val="00704869"/>
    <w:rsid w:val="00705021"/>
    <w:rsid w:val="00706CA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44677"/>
    <w:rsid w:val="00744816"/>
    <w:rsid w:val="00750773"/>
    <w:rsid w:val="007514CC"/>
    <w:rsid w:val="00751A37"/>
    <w:rsid w:val="0076241E"/>
    <w:rsid w:val="007626C1"/>
    <w:rsid w:val="00763A52"/>
    <w:rsid w:val="007660E3"/>
    <w:rsid w:val="0076668D"/>
    <w:rsid w:val="007676C7"/>
    <w:rsid w:val="00771C52"/>
    <w:rsid w:val="007722B2"/>
    <w:rsid w:val="00773078"/>
    <w:rsid w:val="007734F5"/>
    <w:rsid w:val="00773CBE"/>
    <w:rsid w:val="007772A0"/>
    <w:rsid w:val="0077756E"/>
    <w:rsid w:val="00782D44"/>
    <w:rsid w:val="00790D50"/>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757"/>
    <w:rsid w:val="0093447E"/>
    <w:rsid w:val="00937969"/>
    <w:rsid w:val="00941233"/>
    <w:rsid w:val="0094291C"/>
    <w:rsid w:val="00943F3A"/>
    <w:rsid w:val="00944A45"/>
    <w:rsid w:val="00947D97"/>
    <w:rsid w:val="009530CB"/>
    <w:rsid w:val="00954577"/>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6A39"/>
    <w:rsid w:val="009A7117"/>
    <w:rsid w:val="009B0B64"/>
    <w:rsid w:val="009B18E6"/>
    <w:rsid w:val="009B1F90"/>
    <w:rsid w:val="009B418E"/>
    <w:rsid w:val="009B579A"/>
    <w:rsid w:val="009B5CA5"/>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2D48"/>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D7379"/>
    <w:rsid w:val="00BE0486"/>
    <w:rsid w:val="00BE2E37"/>
    <w:rsid w:val="00BE3B1D"/>
    <w:rsid w:val="00BE4D51"/>
    <w:rsid w:val="00BE69E7"/>
    <w:rsid w:val="00BF0255"/>
    <w:rsid w:val="00BF1E57"/>
    <w:rsid w:val="00BF2411"/>
    <w:rsid w:val="00BF2AD6"/>
    <w:rsid w:val="00BF6AAC"/>
    <w:rsid w:val="00BF6B56"/>
    <w:rsid w:val="00BF79B5"/>
    <w:rsid w:val="00C00005"/>
    <w:rsid w:val="00C00A58"/>
    <w:rsid w:val="00C00AEE"/>
    <w:rsid w:val="00C02AD0"/>
    <w:rsid w:val="00C03C97"/>
    <w:rsid w:val="00C06C43"/>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2967"/>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12BB"/>
    <w:rsid w:val="00FB1F7A"/>
    <w:rsid w:val="00FB46BC"/>
    <w:rsid w:val="00FB48A3"/>
    <w:rsid w:val="00FB644F"/>
    <w:rsid w:val="00FB6D7F"/>
    <w:rsid w:val="00FB7190"/>
    <w:rsid w:val="00FC26BE"/>
    <w:rsid w:val="00FC316F"/>
    <w:rsid w:val="00FC3685"/>
    <w:rsid w:val="00FC4A32"/>
    <w:rsid w:val="00FC4E92"/>
    <w:rsid w:val="00FC4E97"/>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cc.gnu.org/wiki/SplitStack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ware.org/binutils/docs-2.16/as/CFI-directiv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ware.org/gdb/onlinedocs/gdb/Extending-GD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449F1-ADED-4FC1-A98C-64C8B7B5A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25</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Lei Kou</cp:lastModifiedBy>
  <cp:revision>171</cp:revision>
  <cp:lastPrinted>2018-01-18T20:19:00Z</cp:lastPrinted>
  <dcterms:created xsi:type="dcterms:W3CDTF">2017-09-01T13:59:00Z</dcterms:created>
  <dcterms:modified xsi:type="dcterms:W3CDTF">2018-01-18T20:22:00Z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