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537963A4" w:rsidR="00F95A5F" w:rsidRPr="00120E2A" w:rsidRDefault="009C1E56" w:rsidP="00120E2A">
          <w:pPr>
            <w:pStyle w:val="Titre"/>
            <w:spacing w:before="3480" w:after="240"/>
            <w:rPr>
              <w:lang w:val="fr-FR"/>
            </w:rPr>
          </w:pPr>
          <w:r w:rsidRPr="009C1E56">
            <w:rPr>
              <w:noProof/>
              <w:lang w:val="fr-FR"/>
            </w:rPr>
            <w:drawing>
              <wp:anchor distT="0" distB="0" distL="114300" distR="114300" simplePos="0" relativeHeight="251663363"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MS logo white - EMF"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11"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F95A5F" w:rsidRPr="00120E2A">
            <w:rPr>
              <w:noProof/>
              <w:lang w:val="fr-FR"/>
            </w:rPr>
            <mc:AlternateContent>
              <mc:Choice Requires="wps">
                <w:drawing>
                  <wp:anchor distT="0" distB="0" distL="114300" distR="114300" simplePos="0" relativeHeight="251660291" behindDoc="1" locked="0" layoutInCell="1" allowOverlap="1" wp14:anchorId="0762B90F" wp14:editId="77210571">
                    <wp:simplePos x="0" y="0"/>
                    <wp:positionH relativeFrom="page">
                      <wp:align>left</wp:align>
                    </wp:positionH>
                    <wp:positionV relativeFrom="paragraph">
                      <wp:posOffset>-901700</wp:posOffset>
                    </wp:positionV>
                    <wp:extent cx="8572500" cy="12672695"/>
                    <wp:effectExtent l="0" t="0" r="0" b="0"/>
                    <wp:wrapNone/>
                    <wp:docPr id="59218" name="Forme libre : form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3821793A" w14:textId="77777777" w:rsidR="00F95A5F" w:rsidRPr="00E1478F" w:rsidRDefault="00F95A5F" w:rsidP="00F95A5F">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0762B90F" id="Forme libre : forme 59218" o:spid="_x0000_s1026" style="position:absolute;margin-left:0;margin-top:-71pt;width:675pt;height:997.85pt;z-index:-25165618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custom" textboxrect="0,0,7771778,10039350"/>
                    <v:textbox>
                      <w:txbxContent>
                        <w:p w14:paraId="3821793A" w14:textId="77777777" w:rsidR="00F95A5F" w:rsidRPr="00E1478F" w:rsidRDefault="00F95A5F" w:rsidP="00F95A5F">
                          <w:r>
                            <w:t>Zzz</w:t>
                          </w:r>
                        </w:p>
                      </w:txbxContent>
                    </v:textbox>
                    <w10:wrap anchorx="page"/>
                  </v:shape>
                </w:pict>
              </mc:Fallback>
            </mc:AlternateContent>
          </w:r>
          <w:r w:rsidR="00F95A5F" w:rsidRPr="00120E2A">
            <w:rPr>
              <w:lang w:val="fr-FR"/>
            </w:rPr>
            <w:t>Mise en œuvre Pro Santé Connect</w:t>
          </w:r>
          <w:r w:rsidR="00A43C6B">
            <w:rPr>
              <w:lang w:val="fr-FR"/>
            </w:rPr>
            <w:t xml:space="preserve"> avec Microsoft Entra ID</w:t>
          </w:r>
          <w:r w:rsidR="00F95A5F" w:rsidRPr="00120E2A">
            <w:rPr>
              <w:lang w:val="fr-FR"/>
            </w:rPr>
            <w:t xml:space="preserve">   </w:t>
          </w:r>
        </w:p>
        <w:p w14:paraId="32A91000" w14:textId="5D6EEE9F"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 xml:space="preserve">Guide de configuration Microsoft Entra </w:t>
          </w:r>
          <w:r w:rsidR="003621F5">
            <w:rPr>
              <w:rFonts w:eastAsia="Times New Roman"/>
              <w:color w:val="FFFFFF" w:themeColor="background1"/>
              <w:spacing w:val="0"/>
              <w:sz w:val="28"/>
              <w:szCs w:val="40"/>
              <w:lang w:val="fr-FR"/>
            </w:rPr>
            <w:t>Private Access</w:t>
          </w:r>
          <w:r w:rsidRPr="00120E2A">
            <w:rPr>
              <w:rFonts w:eastAsia="Times New Roman"/>
              <w:color w:val="FFFFFF" w:themeColor="background1"/>
              <w:spacing w:val="0"/>
              <w:sz w:val="28"/>
              <w:szCs w:val="40"/>
              <w:lang w:val="fr-FR"/>
            </w:rPr>
            <w:t xml:space="preserve"> 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4AEBE5EE"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Version 0.</w:t>
          </w:r>
          <w:r w:rsidR="00CB6B9F">
            <w:rPr>
              <w:rFonts w:eastAsia="Times New Roman"/>
              <w:color w:val="FFFFFF" w:themeColor="background1"/>
              <w:sz w:val="32"/>
              <w:szCs w:val="44"/>
            </w:rPr>
            <w:t>4</w:t>
          </w:r>
          <w:r w:rsidRPr="009C1E56">
            <w:rPr>
              <w:rFonts w:eastAsia="Times New Roman"/>
              <w:color w:val="FFFFFF" w:themeColor="background1"/>
              <w:sz w:val="32"/>
              <w:szCs w:val="44"/>
            </w:rPr>
            <w:t xml:space="preserve"> - </w:t>
          </w:r>
          <w:r w:rsidR="00CB6B9F">
            <w:rPr>
              <w:rFonts w:eastAsia="Times New Roman"/>
              <w:color w:val="FFFFFF" w:themeColor="background1"/>
              <w:sz w:val="32"/>
              <w:szCs w:val="44"/>
            </w:rPr>
            <w:t>Avril</w:t>
          </w:r>
          <w:r w:rsidRPr="009C1E56">
            <w:rPr>
              <w:rFonts w:eastAsia="Times New Roman"/>
              <w:color w:val="FFFFFF" w:themeColor="background1"/>
              <w:sz w:val="32"/>
              <w:szCs w:val="44"/>
            </w:rPr>
            <w:t xml:space="preserve"> 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0B398831" w14:textId="77777777" w:rsidR="00195FFE" w:rsidRDefault="00195FFE" w:rsidP="00195FFE">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t>.</w:t>
          </w:r>
        </w:p>
        <w:p w14:paraId="392A6A10" w14:textId="77777777" w:rsidR="00195FFE" w:rsidRPr="00F95A5F" w:rsidRDefault="00195FFE" w:rsidP="00195FFE"/>
        <w:p w14:paraId="2B33AC60" w14:textId="77777777" w:rsidR="00195FFE" w:rsidRDefault="00195FFE" w:rsidP="00195FFE">
          <w:r>
            <w:rPr>
              <w:noProof/>
            </w:rPr>
            <w:drawing>
              <wp:inline distT="0" distB="0" distL="0" distR="0" wp14:anchorId="1942C5E5" wp14:editId="31AE9A51">
                <wp:extent cx="1067178" cy="373380"/>
                <wp:effectExtent l="0" t="0" r="0" b="7620"/>
                <wp:docPr id="559368491" name="Imag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8689A11" w14:textId="77777777" w:rsidR="00195FFE" w:rsidRPr="00195FFE" w:rsidRDefault="00195FFE" w:rsidP="00195FFE">
          <w:pPr>
            <w:rPr>
              <w:sz w:val="18"/>
              <w:szCs w:val="20"/>
            </w:rPr>
          </w:pPr>
          <w:r w:rsidRPr="00195FFE">
            <w:rPr>
              <w:sz w:val="18"/>
              <w:szCs w:val="20"/>
            </w:rPr>
            <w:t>Attribution 4.0 International (CC BY 4.0)</w:t>
          </w:r>
        </w:p>
        <w:p w14:paraId="5FEB6B0C" w14:textId="77777777" w:rsidR="00195FFE" w:rsidRPr="002D3DF3" w:rsidRDefault="00195FFE" w:rsidP="00195FFE">
          <w:pPr>
            <w:rPr>
              <w:sz w:val="18"/>
              <w:szCs w:val="20"/>
            </w:rPr>
          </w:pPr>
          <w:r w:rsidRPr="002D3DF3">
            <w:rPr>
              <w:sz w:val="18"/>
              <w:szCs w:val="20"/>
            </w:rPr>
            <w:t xml:space="preserve">Microsoft et tous les contributeurs vous accordent une licence pour ce document sous la licence </w:t>
          </w:r>
          <w:hyperlink r:id="rId13" w:history="1">
            <w:r w:rsidRPr="002D3DF3">
              <w:rPr>
                <w:rStyle w:val="Lienhypertexte"/>
                <w:sz w:val="18"/>
                <w:szCs w:val="20"/>
              </w:rPr>
              <w:t>Creative Commons Attribution 4.0 International Public License</w:t>
            </w:r>
          </w:hyperlink>
          <w:r w:rsidRPr="002D3DF3">
            <w:rPr>
              <w:sz w:val="18"/>
              <w:szCs w:val="20"/>
            </w:rPr>
            <w:t xml:space="preserve">, Cf. fichier </w:t>
          </w:r>
          <w:hyperlink r:id="rId14" w:history="1">
            <w:r w:rsidRPr="002D3DF3">
              <w:rPr>
                <w:rStyle w:val="Lienhypertexte"/>
                <w:sz w:val="18"/>
                <w:szCs w:val="20"/>
              </w:rPr>
              <w:t>LICENSE</w:t>
            </w:r>
          </w:hyperlink>
          <w:r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Pr="002D3DF3">
            <w:rPr>
              <w:sz w:val="18"/>
              <w:szCs w:val="20"/>
            </w:rPr>
            <w:t xml:space="preserve"> </w:t>
          </w:r>
          <w:hyperlink r:id="rId15" w:history="1">
            <w:r w:rsidRPr="002D3DF3">
              <w:rPr>
                <w:rStyle w:val="Lienhypertexte"/>
                <w:sz w:val="18"/>
                <w:szCs w:val="20"/>
              </w:rPr>
              <w:t>LICENSE-CODE</w:t>
            </w:r>
          </w:hyperlink>
          <w:r w:rsidRPr="002D3DF3">
            <w:rPr>
              <w:sz w:val="18"/>
              <w:szCs w:val="20"/>
            </w:rPr>
            <w:t>.</w:t>
          </w:r>
        </w:p>
        <w:p w14:paraId="65768259" w14:textId="77777777" w:rsidR="00195FFE" w:rsidRPr="002D3DF3" w:rsidRDefault="00195FFE" w:rsidP="00195FFE">
          <w:pPr>
            <w:rPr>
              <w:sz w:val="18"/>
              <w:szCs w:val="20"/>
            </w:rPr>
          </w:pPr>
          <w:r w:rsidRPr="002D3DF3">
            <w:rPr>
              <w:sz w:val="18"/>
              <w:szCs w:val="20"/>
            </w:rPr>
            <w:t xml:space="preserve">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 </w:t>
          </w:r>
          <w:hyperlink r:id="rId16" w:history="1">
            <w:r w:rsidRPr="002D3DF3">
              <w:rPr>
                <w:rStyle w:val="Lienhypertexte"/>
                <w:sz w:val="18"/>
                <w:szCs w:val="20"/>
              </w:rPr>
              <w:t>http://go.microsoft.com/fwlink/?LinkID=254653</w:t>
            </w:r>
          </w:hyperlink>
          <w:r w:rsidRPr="002D3DF3">
            <w:rPr>
              <w:sz w:val="18"/>
              <w:szCs w:val="20"/>
            </w:rPr>
            <w:t>.</w:t>
          </w:r>
        </w:p>
        <w:p w14:paraId="0E738C1E" w14:textId="77777777" w:rsidR="00195FFE" w:rsidRPr="002D3DF3" w:rsidRDefault="00195FFE" w:rsidP="00195FFE">
          <w:pPr>
            <w:rPr>
              <w:sz w:val="18"/>
              <w:szCs w:val="20"/>
            </w:rPr>
          </w:pPr>
          <w:r w:rsidRPr="002D3DF3">
            <w:rPr>
              <w:sz w:val="18"/>
              <w:szCs w:val="20"/>
            </w:rPr>
            <w:t>Des informations sur la protection de la vie privée sont disponibles à l'adresse suivante</w:t>
          </w:r>
          <w:r>
            <w:rPr>
              <w:sz w:val="18"/>
              <w:szCs w:val="20"/>
            </w:rPr>
            <w:t> :</w:t>
          </w:r>
          <w:r w:rsidRPr="002D3DF3">
            <w:rPr>
              <w:sz w:val="18"/>
              <w:szCs w:val="20"/>
            </w:rPr>
            <w:t xml:space="preserve"> </w:t>
          </w:r>
          <w:hyperlink r:id="rId17" w:history="1">
            <w:r w:rsidRPr="009A5366">
              <w:rPr>
                <w:rStyle w:val="Lienhypertexte"/>
                <w:sz w:val="18"/>
                <w:szCs w:val="20"/>
              </w:rPr>
              <w:t>https://privacy.microsoft.com/fr-fr/</w:t>
            </w:r>
          </w:hyperlink>
          <w:r w:rsidRPr="002D3DF3">
            <w:rPr>
              <w:sz w:val="18"/>
              <w:szCs w:val="20"/>
            </w:rPr>
            <w:t xml:space="preserve"> </w:t>
          </w:r>
        </w:p>
        <w:p w14:paraId="01D31113" w14:textId="77777777" w:rsidR="00195FFE" w:rsidRPr="002D3DF3" w:rsidRDefault="00195FFE" w:rsidP="00195FFE">
          <w:pPr>
            <w:rPr>
              <w:rFonts w:cs="Arial"/>
              <w:sz w:val="18"/>
              <w:szCs w:val="20"/>
            </w:rPr>
          </w:pPr>
          <w:r w:rsidRPr="002D3DF3">
            <w:rPr>
              <w:sz w:val="18"/>
              <w:szCs w:val="20"/>
            </w:rPr>
            <w:t>Microsoft et tous les contributeurs se réservent tous les autres droits, que ce soit au titre de leurs droits d'auteur, de leurs brevets ou de leurs marques respectives, que ce soit de manière implicite, par préclusion ou de toute autre manière.</w:t>
          </w:r>
        </w:p>
        <w:p w14:paraId="69A89C59" w14:textId="77777777" w:rsidR="007134E4" w:rsidRPr="00195FFE" w:rsidRDefault="007134E4" w:rsidP="00F95A5F"/>
        <w:p w14:paraId="0482F460" w14:textId="77777777" w:rsidR="007134E4" w:rsidRPr="00195FFE" w:rsidRDefault="007134E4" w:rsidP="00F95A5F"/>
        <w:p w14:paraId="2EE5CBE3" w14:textId="77777777" w:rsidR="007134E4" w:rsidRPr="00195FFE" w:rsidRDefault="007134E4" w:rsidP="00F95A5F"/>
        <w:p w14:paraId="40CB821B" w14:textId="77777777" w:rsidR="007134E4" w:rsidRPr="00DC13CA" w:rsidRDefault="00000000"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2275085F" w:rsidR="00120E2A" w:rsidRPr="00120E2A" w:rsidRDefault="00120E2A" w:rsidP="00120E2A">
      <w:pPr>
        <w:pageBreakBefore/>
        <w:spacing w:after="240" w:line="259" w:lineRule="auto"/>
        <w:jc w:val="left"/>
        <w:rPr>
          <w:rFonts w:ascii="Segoe UI Semibold" w:eastAsia="Calibri" w:hAnsi="Segoe UI Semibold" w:cs="Segoe UI Semibold"/>
          <w:color w:val="000000"/>
          <w:sz w:val="36"/>
          <w:szCs w:val="36"/>
          <w:lang w:val="en-US" w:eastAsia="fr-FR"/>
        </w:rPr>
      </w:pPr>
      <w:r w:rsidRPr="00120E2A">
        <w:rPr>
          <w:rFonts w:ascii="Segoe UI Semibold" w:eastAsia="Calibri" w:hAnsi="Segoe UI Semibold" w:cs="Segoe UI Semibold"/>
          <w:color w:val="000000"/>
          <w:sz w:val="36"/>
          <w:szCs w:val="36"/>
          <w:lang w:val="en-US" w:eastAsia="fr-FR"/>
        </w:rPr>
        <w:lastRenderedPageBreak/>
        <w:t>Content</w:t>
      </w:r>
    </w:p>
    <w:sdt>
      <w:sdtPr>
        <w:rPr>
          <w:rFonts w:eastAsia="Calibri"/>
          <w:b/>
          <w:noProof w:val="0"/>
          <w:szCs w:val="20"/>
          <w:lang w:val="en-US"/>
        </w:rPr>
        <w:id w:val="144112491"/>
        <w:docPartObj>
          <w:docPartGallery w:val="Table of Contents"/>
          <w:docPartUnique/>
        </w:docPartObj>
      </w:sdtPr>
      <w:sdtEndPr>
        <w:rPr>
          <w:b w:val="0"/>
          <w:color w:val="000000" w:themeColor="text1"/>
        </w:rPr>
      </w:sdtEndPr>
      <w:sdtContent>
        <w:p w14:paraId="00C7BEF2" w14:textId="1F229284" w:rsidR="00396354" w:rsidRDefault="00120E2A">
          <w:pPr>
            <w:pStyle w:val="TM1"/>
            <w:rPr>
              <w:rFonts w:asciiTheme="minorHAnsi" w:eastAsiaTheme="minorEastAsia" w:hAnsiTheme="minorHAnsi" w:cstheme="minorBidi"/>
              <w:kern w:val="2"/>
              <w:sz w:val="24"/>
              <w:szCs w:val="24"/>
              <w:lang w:eastAsia="fr-FR"/>
              <w14:ligatures w14:val="standardContextual"/>
            </w:rPr>
          </w:pPr>
          <w:r w:rsidRPr="00195FFE">
            <w:rPr>
              <w:rFonts w:eastAsia="Calibri"/>
              <w:szCs w:val="20"/>
              <w:lang w:val="en-US"/>
            </w:rPr>
            <w:fldChar w:fldCharType="begin"/>
          </w:r>
          <w:r w:rsidRPr="00195FFE">
            <w:rPr>
              <w:rFonts w:eastAsia="Calibri"/>
              <w:szCs w:val="20"/>
              <w:lang w:val="en-US"/>
            </w:rPr>
            <w:instrText>TOC \o "1-2" \h \z \u</w:instrText>
          </w:r>
          <w:r w:rsidRPr="00195FFE">
            <w:rPr>
              <w:rFonts w:eastAsia="Calibri"/>
              <w:szCs w:val="20"/>
              <w:lang w:val="en-US"/>
            </w:rPr>
            <w:fldChar w:fldCharType="separate"/>
          </w:r>
          <w:hyperlink w:anchor="_Toc164779915" w:history="1">
            <w:r w:rsidR="00396354" w:rsidRPr="00B7667C">
              <w:rPr>
                <w:rStyle w:val="Lienhypertexte"/>
              </w:rPr>
              <w:t>1</w:t>
            </w:r>
            <w:r w:rsidR="00396354">
              <w:rPr>
                <w:rFonts w:asciiTheme="minorHAnsi" w:eastAsiaTheme="minorEastAsia" w:hAnsiTheme="minorHAnsi" w:cstheme="minorBidi"/>
                <w:kern w:val="2"/>
                <w:sz w:val="24"/>
                <w:szCs w:val="24"/>
                <w:lang w:eastAsia="fr-FR"/>
                <w14:ligatures w14:val="standardContextual"/>
              </w:rPr>
              <w:tab/>
            </w:r>
            <w:r w:rsidR="00396354" w:rsidRPr="00B7667C">
              <w:rPr>
                <w:rStyle w:val="Lienhypertexte"/>
              </w:rPr>
              <w:t>Introduction</w:t>
            </w:r>
            <w:r w:rsidR="00396354">
              <w:rPr>
                <w:webHidden/>
              </w:rPr>
              <w:tab/>
            </w:r>
            <w:r w:rsidR="00396354">
              <w:rPr>
                <w:webHidden/>
              </w:rPr>
              <w:fldChar w:fldCharType="begin"/>
            </w:r>
            <w:r w:rsidR="00396354">
              <w:rPr>
                <w:webHidden/>
              </w:rPr>
              <w:instrText xml:space="preserve"> PAGEREF _Toc164779915 \h </w:instrText>
            </w:r>
            <w:r w:rsidR="00396354">
              <w:rPr>
                <w:webHidden/>
              </w:rPr>
            </w:r>
            <w:r w:rsidR="00396354">
              <w:rPr>
                <w:webHidden/>
              </w:rPr>
              <w:fldChar w:fldCharType="separate"/>
            </w:r>
            <w:r w:rsidR="00396354">
              <w:rPr>
                <w:webHidden/>
              </w:rPr>
              <w:t>5</w:t>
            </w:r>
            <w:r w:rsidR="00396354">
              <w:rPr>
                <w:webHidden/>
              </w:rPr>
              <w:fldChar w:fldCharType="end"/>
            </w:r>
          </w:hyperlink>
        </w:p>
        <w:p w14:paraId="09F4FCB8" w14:textId="63EB0195" w:rsidR="00396354" w:rsidRDefault="00396354">
          <w:pPr>
            <w:pStyle w:val="TM2"/>
            <w:rPr>
              <w:rFonts w:asciiTheme="minorHAnsi" w:eastAsiaTheme="minorEastAsia" w:hAnsiTheme="minorHAnsi" w:cstheme="minorBidi"/>
              <w:kern w:val="2"/>
              <w:sz w:val="24"/>
              <w:szCs w:val="24"/>
              <w:lang w:eastAsia="fr-FR"/>
              <w14:ligatures w14:val="standardContextual"/>
            </w:rPr>
          </w:pPr>
          <w:hyperlink w:anchor="_Toc164779916" w:history="1">
            <w:r w:rsidRPr="00B7667C">
              <w:rPr>
                <w:rStyle w:val="Lienhypertexte"/>
              </w:rPr>
              <w:t>1.1</w:t>
            </w:r>
            <w:r>
              <w:rPr>
                <w:rFonts w:asciiTheme="minorHAnsi" w:eastAsiaTheme="minorEastAsia" w:hAnsiTheme="minorHAnsi" w:cstheme="minorBidi"/>
                <w:kern w:val="2"/>
                <w:sz w:val="24"/>
                <w:szCs w:val="24"/>
                <w:lang w:eastAsia="fr-FR"/>
                <w14:ligatures w14:val="standardContextual"/>
              </w:rPr>
              <w:tab/>
            </w:r>
            <w:r w:rsidRPr="00B7667C">
              <w:rPr>
                <w:rStyle w:val="Lienhypertexte"/>
              </w:rPr>
              <w:t>Objectifs du guide</w:t>
            </w:r>
            <w:r>
              <w:rPr>
                <w:webHidden/>
              </w:rPr>
              <w:tab/>
            </w:r>
            <w:r>
              <w:rPr>
                <w:webHidden/>
              </w:rPr>
              <w:fldChar w:fldCharType="begin"/>
            </w:r>
            <w:r>
              <w:rPr>
                <w:webHidden/>
              </w:rPr>
              <w:instrText xml:space="preserve"> PAGEREF _Toc164779916 \h </w:instrText>
            </w:r>
            <w:r>
              <w:rPr>
                <w:webHidden/>
              </w:rPr>
            </w:r>
            <w:r>
              <w:rPr>
                <w:webHidden/>
              </w:rPr>
              <w:fldChar w:fldCharType="separate"/>
            </w:r>
            <w:r>
              <w:rPr>
                <w:webHidden/>
              </w:rPr>
              <w:t>5</w:t>
            </w:r>
            <w:r>
              <w:rPr>
                <w:webHidden/>
              </w:rPr>
              <w:fldChar w:fldCharType="end"/>
            </w:r>
          </w:hyperlink>
        </w:p>
        <w:p w14:paraId="168FD82B" w14:textId="553CD547" w:rsidR="00396354" w:rsidRDefault="00396354">
          <w:pPr>
            <w:pStyle w:val="TM2"/>
            <w:rPr>
              <w:rFonts w:asciiTheme="minorHAnsi" w:eastAsiaTheme="minorEastAsia" w:hAnsiTheme="minorHAnsi" w:cstheme="minorBidi"/>
              <w:kern w:val="2"/>
              <w:sz w:val="24"/>
              <w:szCs w:val="24"/>
              <w:lang w:eastAsia="fr-FR"/>
              <w14:ligatures w14:val="standardContextual"/>
            </w:rPr>
          </w:pPr>
          <w:hyperlink w:anchor="_Toc164779917" w:history="1">
            <w:r w:rsidRPr="00B7667C">
              <w:rPr>
                <w:rStyle w:val="Lienhypertexte"/>
              </w:rPr>
              <w:t>1.2</w:t>
            </w:r>
            <w:r>
              <w:rPr>
                <w:rFonts w:asciiTheme="minorHAnsi" w:eastAsiaTheme="minorEastAsia" w:hAnsiTheme="minorHAnsi" w:cstheme="minorBidi"/>
                <w:kern w:val="2"/>
                <w:sz w:val="24"/>
                <w:szCs w:val="24"/>
                <w:lang w:eastAsia="fr-FR"/>
                <w14:ligatures w14:val="standardContextual"/>
              </w:rPr>
              <w:tab/>
            </w:r>
            <w:r w:rsidRPr="00B7667C">
              <w:rPr>
                <w:rStyle w:val="Lienhypertexte"/>
              </w:rPr>
              <w:t>Non-objectifs du guide</w:t>
            </w:r>
            <w:r>
              <w:rPr>
                <w:webHidden/>
              </w:rPr>
              <w:tab/>
            </w:r>
            <w:r>
              <w:rPr>
                <w:webHidden/>
              </w:rPr>
              <w:fldChar w:fldCharType="begin"/>
            </w:r>
            <w:r>
              <w:rPr>
                <w:webHidden/>
              </w:rPr>
              <w:instrText xml:space="preserve"> PAGEREF _Toc164779917 \h </w:instrText>
            </w:r>
            <w:r>
              <w:rPr>
                <w:webHidden/>
              </w:rPr>
            </w:r>
            <w:r>
              <w:rPr>
                <w:webHidden/>
              </w:rPr>
              <w:fldChar w:fldCharType="separate"/>
            </w:r>
            <w:r>
              <w:rPr>
                <w:webHidden/>
              </w:rPr>
              <w:t>5</w:t>
            </w:r>
            <w:r>
              <w:rPr>
                <w:webHidden/>
              </w:rPr>
              <w:fldChar w:fldCharType="end"/>
            </w:r>
          </w:hyperlink>
        </w:p>
        <w:p w14:paraId="2764A6E0" w14:textId="3399E164" w:rsidR="00396354" w:rsidRDefault="00396354">
          <w:pPr>
            <w:pStyle w:val="TM1"/>
            <w:rPr>
              <w:rFonts w:asciiTheme="minorHAnsi" w:eastAsiaTheme="minorEastAsia" w:hAnsiTheme="minorHAnsi" w:cstheme="minorBidi"/>
              <w:kern w:val="2"/>
              <w:sz w:val="24"/>
              <w:szCs w:val="24"/>
              <w:lang w:eastAsia="fr-FR"/>
              <w14:ligatures w14:val="standardContextual"/>
            </w:rPr>
          </w:pPr>
          <w:hyperlink w:anchor="_Toc164779918" w:history="1">
            <w:r w:rsidRPr="00B7667C">
              <w:rPr>
                <w:rStyle w:val="Lienhypertexte"/>
              </w:rPr>
              <w:t>2</w:t>
            </w:r>
            <w:r>
              <w:rPr>
                <w:rFonts w:asciiTheme="minorHAnsi" w:eastAsiaTheme="minorEastAsia" w:hAnsiTheme="minorHAnsi" w:cstheme="minorBidi"/>
                <w:kern w:val="2"/>
                <w:sz w:val="24"/>
                <w:szCs w:val="24"/>
                <w:lang w:eastAsia="fr-FR"/>
                <w14:ligatures w14:val="standardContextual"/>
              </w:rPr>
              <w:tab/>
            </w:r>
            <w:r w:rsidRPr="00B7667C">
              <w:rPr>
                <w:rStyle w:val="Lienhypertexte"/>
              </w:rPr>
              <w:t>TBD</w:t>
            </w:r>
            <w:r>
              <w:rPr>
                <w:webHidden/>
              </w:rPr>
              <w:tab/>
            </w:r>
            <w:r>
              <w:rPr>
                <w:webHidden/>
              </w:rPr>
              <w:fldChar w:fldCharType="begin"/>
            </w:r>
            <w:r>
              <w:rPr>
                <w:webHidden/>
              </w:rPr>
              <w:instrText xml:space="preserve"> PAGEREF _Toc164779918 \h </w:instrText>
            </w:r>
            <w:r>
              <w:rPr>
                <w:webHidden/>
              </w:rPr>
            </w:r>
            <w:r>
              <w:rPr>
                <w:webHidden/>
              </w:rPr>
              <w:fldChar w:fldCharType="separate"/>
            </w:r>
            <w:r>
              <w:rPr>
                <w:webHidden/>
              </w:rPr>
              <w:t>7</w:t>
            </w:r>
            <w:r>
              <w:rPr>
                <w:webHidden/>
              </w:rPr>
              <w:fldChar w:fldCharType="end"/>
            </w:r>
          </w:hyperlink>
        </w:p>
        <w:p w14:paraId="5B62B8E0" w14:textId="22F2CE28" w:rsidR="00396354" w:rsidRDefault="00396354">
          <w:pPr>
            <w:pStyle w:val="TM2"/>
            <w:rPr>
              <w:rFonts w:asciiTheme="minorHAnsi" w:eastAsiaTheme="minorEastAsia" w:hAnsiTheme="minorHAnsi" w:cstheme="minorBidi"/>
              <w:kern w:val="2"/>
              <w:sz w:val="24"/>
              <w:szCs w:val="24"/>
              <w:lang w:eastAsia="fr-FR"/>
              <w14:ligatures w14:val="standardContextual"/>
            </w:rPr>
          </w:pPr>
          <w:hyperlink w:anchor="_Toc164779919" w:history="1">
            <w:r w:rsidRPr="00B7667C">
              <w:rPr>
                <w:rStyle w:val="Lienhypertexte"/>
              </w:rPr>
              <w:t>2.1</w:t>
            </w:r>
            <w:r>
              <w:rPr>
                <w:rFonts w:asciiTheme="minorHAnsi" w:eastAsiaTheme="minorEastAsia" w:hAnsiTheme="minorHAnsi" w:cstheme="minorBidi"/>
                <w:kern w:val="2"/>
                <w:sz w:val="24"/>
                <w:szCs w:val="24"/>
                <w:lang w:eastAsia="fr-FR"/>
                <w14:ligatures w14:val="standardContextual"/>
              </w:rPr>
              <w:tab/>
            </w:r>
            <w:r w:rsidRPr="00B7667C">
              <w:rPr>
                <w:rStyle w:val="Lienhypertexte"/>
              </w:rPr>
              <w:t>TBD</w:t>
            </w:r>
            <w:r>
              <w:rPr>
                <w:webHidden/>
              </w:rPr>
              <w:tab/>
            </w:r>
            <w:r>
              <w:rPr>
                <w:webHidden/>
              </w:rPr>
              <w:fldChar w:fldCharType="begin"/>
            </w:r>
            <w:r>
              <w:rPr>
                <w:webHidden/>
              </w:rPr>
              <w:instrText xml:space="preserve"> PAGEREF _Toc164779919 \h </w:instrText>
            </w:r>
            <w:r>
              <w:rPr>
                <w:webHidden/>
              </w:rPr>
            </w:r>
            <w:r>
              <w:rPr>
                <w:webHidden/>
              </w:rPr>
              <w:fldChar w:fldCharType="separate"/>
            </w:r>
            <w:r>
              <w:rPr>
                <w:webHidden/>
              </w:rPr>
              <w:t>7</w:t>
            </w:r>
            <w:r>
              <w:rPr>
                <w:webHidden/>
              </w:rPr>
              <w:fldChar w:fldCharType="end"/>
            </w:r>
          </w:hyperlink>
        </w:p>
        <w:p w14:paraId="56751045" w14:textId="755B553B" w:rsidR="007134E4" w:rsidRPr="00195FFE" w:rsidRDefault="00120E2A" w:rsidP="00120E2A">
          <w:pPr>
            <w:rPr>
              <w:color w:val="000000" w:themeColor="text1"/>
            </w:rPr>
          </w:pPr>
          <w:r w:rsidRPr="00195FFE">
            <w:rPr>
              <w:rFonts w:eastAsia="Calibri"/>
              <w:szCs w:val="20"/>
              <w:lang w:val="en-US"/>
            </w:rPr>
            <w:fldChar w:fldCharType="end"/>
          </w:r>
        </w:p>
      </w:sdtContent>
    </w:sdt>
    <w:p w14:paraId="63FDFB0F" w14:textId="77777777" w:rsidR="007134E4" w:rsidRPr="00F95A5F" w:rsidRDefault="007134E4" w:rsidP="00DB75EC">
      <w:pPr>
        <w:pStyle w:val="Titre1"/>
      </w:pPr>
      <w:bookmarkStart w:id="0" w:name="_Toc152172699"/>
      <w:bookmarkStart w:id="1" w:name="_Toc164779915"/>
      <w:r w:rsidRPr="00DB75EC">
        <w:lastRenderedPageBreak/>
        <w:t>Introduction</w:t>
      </w:r>
      <w:bookmarkEnd w:id="0"/>
      <w:bookmarkEnd w:id="1"/>
    </w:p>
    <w:p w14:paraId="04B3D3F2" w14:textId="77777777" w:rsidR="00195FFE" w:rsidRPr="00DC13CA" w:rsidRDefault="00195FFE" w:rsidP="00391580">
      <w:pPr>
        <w:spacing w:before="120"/>
        <w:jc w:val="left"/>
        <w:rPr>
          <w:rFonts w:eastAsia="Arial" w:cs="Arial"/>
        </w:rPr>
      </w:pPr>
      <w:bookmarkStart w:id="2" w:name="_Toc152172701"/>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01D69088" w14:textId="77777777" w:rsidR="00195FFE" w:rsidRPr="00DC13CA" w:rsidRDefault="00195FFE" w:rsidP="00391580">
      <w:pPr>
        <w:spacing w:before="120"/>
        <w:jc w:val="left"/>
        <w:rPr>
          <w:rFonts w:eastAsia="Arial" w:cs="Arial"/>
        </w:rPr>
      </w:pPr>
      <w:r w:rsidRPr="00DC13CA">
        <w:rPr>
          <w:rFonts w:eastAsia="Arial" w:cs="Arial"/>
        </w:rPr>
        <w:t xml:space="preserve">Il leur offre une manière simple, sécurisée et unifiée de se connecter à tous leurs services numériques en santé, en pouvant passer de l’un à l’autre de manière particulièrement fluide. </w:t>
      </w:r>
    </w:p>
    <w:p w14:paraId="1F736BED" w14:textId="77777777" w:rsidR="00195FFE" w:rsidRPr="00DC13CA" w:rsidRDefault="00195FFE" w:rsidP="00391580">
      <w:pPr>
        <w:spacing w:before="120"/>
        <w:jc w:val="left"/>
        <w:rPr>
          <w:rFonts w:eastAsia="Arial" w:cs="Arial"/>
        </w:rPr>
      </w:pPr>
      <w:r w:rsidRPr="00DC13CA">
        <w:rPr>
          <w:rFonts w:eastAsia="Arial" w:cs="Arial"/>
        </w:rPr>
        <w:t xml:space="preserve">Ces derniers peuvent implémenter gratuitement ce service socle basé sur des technologies standardisées. PSC leur permet : </w:t>
      </w:r>
    </w:p>
    <w:p w14:paraId="2A00379F" w14:textId="77777777" w:rsidR="00195FFE" w:rsidRDefault="00195FFE" w:rsidP="00391580">
      <w:pPr>
        <w:pStyle w:val="Paragraphedeliste"/>
        <w:numPr>
          <w:ilvl w:val="0"/>
          <w:numId w:val="5"/>
        </w:numPr>
        <w:ind w:left="714" w:hanging="357"/>
        <w:contextualSpacing w:val="0"/>
        <w:jc w:val="left"/>
      </w:pPr>
      <w:r w:rsidRPr="00DC13CA">
        <w:t>Une sécurisation de l’identification électronique des professionnels, protégeant les données de santé éventuellement traitées, et leur garantissant une conformité réglementaire sur le niveau de garantie de l’identification électronique de leurs usagers professionnels</w:t>
      </w:r>
      <w:r>
        <w:t>.</w:t>
      </w:r>
    </w:p>
    <w:p w14:paraId="6562950B" w14:textId="77777777" w:rsidR="00195FFE" w:rsidRPr="00DC13CA" w:rsidRDefault="00195FFE" w:rsidP="00391580">
      <w:pPr>
        <w:pStyle w:val="Paragraphedeliste"/>
        <w:ind w:left="714"/>
        <w:contextualSpacing w:val="0"/>
        <w:jc w:val="left"/>
      </w:pPr>
      <w:r>
        <w:t>A date la carte CPS et la e-CPS sont les seuls moyens d’identification électroniques (MIE) aujourd’hui pris en charge par PSC</w:t>
      </w:r>
      <w:r w:rsidRPr="00DC13CA">
        <w:t xml:space="preserve"> ; </w:t>
      </w:r>
    </w:p>
    <w:p w14:paraId="11FCAF60" w14:textId="77777777" w:rsidR="00195FFE" w:rsidRPr="00DC13CA" w:rsidRDefault="00195FFE" w:rsidP="00391580">
      <w:pPr>
        <w:pStyle w:val="Paragraphedeliste"/>
        <w:numPr>
          <w:ilvl w:val="0"/>
          <w:numId w:val="5"/>
        </w:numPr>
        <w:jc w:val="left"/>
      </w:pPr>
      <w:r w:rsidRPr="00DC13CA">
        <w:t>Un engagement de leurs utilisateurs, familiers de ce mode d’identification électronique commun à de nombreux services ;</w:t>
      </w:r>
    </w:p>
    <w:p w14:paraId="25E0AA54" w14:textId="77777777" w:rsidR="00195FFE" w:rsidRPr="00DC13CA" w:rsidRDefault="00195FFE" w:rsidP="00391580">
      <w:pPr>
        <w:pStyle w:val="Paragraphedeliste"/>
        <w:numPr>
          <w:ilvl w:val="0"/>
          <w:numId w:val="5"/>
        </w:numPr>
        <w:jc w:val="left"/>
      </w:pPr>
      <w:r w:rsidRPr="00DC13CA">
        <w:t xml:space="preserve">De récupérer les attributs de l’identité sectorielle (profession, savoir-faire, situation d’exercice, …) pour en faire la vérification et éventuellement automatiser leur contrôle d’accès sur cette base.  </w:t>
      </w:r>
    </w:p>
    <w:p w14:paraId="36F311B0" w14:textId="153D5CD5" w:rsidR="00195FFE" w:rsidRDefault="00B45C7B" w:rsidP="00391580">
      <w:pPr>
        <w:jc w:val="left"/>
        <w:rPr>
          <w:rFonts w:cs="Arial"/>
        </w:rPr>
      </w:pPr>
      <w:r>
        <w:rPr>
          <w:rFonts w:cs="Arial"/>
        </w:rPr>
        <w:t xml:space="preserve">Pour plus d’informations, nous invitons le lectorat à consulter le </w:t>
      </w:r>
      <w:r w:rsidRPr="00EA1C03">
        <w:rPr>
          <w:rFonts w:ascii="Segoe UI Semibold" w:hAnsi="Segoe UI Semibold" w:cs="Segoe UI Semibold"/>
        </w:rPr>
        <w:t>guide « Mise en œuvre Pro Santé Connect - Guide d’intégration de PSC pour le mode sans couture à destination des établissements de santé »</w:t>
      </w:r>
      <w:r>
        <w:rPr>
          <w:rFonts w:cs="Arial"/>
        </w:rPr>
        <w:t xml:space="preserve"> disponible sur le site de l’ANS </w:t>
      </w:r>
      <w:r w:rsidR="00195FFE">
        <w:rPr>
          <w:rFonts w:cs="Arial"/>
        </w:rPr>
        <w:t xml:space="preserve">: </w:t>
      </w:r>
      <w:r w:rsidR="00195FFE" w:rsidRPr="00FA6450">
        <w:rPr>
          <w:rFonts w:cs="Arial"/>
          <w:highlight w:val="yellow"/>
        </w:rPr>
        <w:t>TBD</w:t>
      </w:r>
      <w:r w:rsidR="00195FFE">
        <w:rPr>
          <w:rFonts w:cs="Arial"/>
        </w:rPr>
        <w:t>.</w:t>
      </w:r>
    </w:p>
    <w:p w14:paraId="25FA571E" w14:textId="77777777" w:rsidR="00195FFE" w:rsidRDefault="00195FFE" w:rsidP="00391580">
      <w:pPr>
        <w:jc w:val="left"/>
        <w:rPr>
          <w:rFonts w:cs="Arial"/>
        </w:rPr>
      </w:pPr>
      <w:r>
        <w:rPr>
          <w:rFonts w:eastAsia="Arial" w:cs="Arial"/>
        </w:rPr>
        <w:t>L</w:t>
      </w:r>
      <w:r w:rsidRPr="00DC13CA">
        <w:rPr>
          <w:rFonts w:eastAsia="Arial" w:cs="Arial"/>
        </w:rPr>
        <w:t xml:space="preserve">e fédérateur d’identités </w:t>
      </w:r>
      <w:r>
        <w:rPr>
          <w:rFonts w:eastAsia="Arial" w:cs="Arial"/>
        </w:rPr>
        <w:t xml:space="preserve">PSC </w:t>
      </w:r>
      <w:r>
        <w:rPr>
          <w:rFonts w:cs="Arial"/>
        </w:rPr>
        <w:t xml:space="preserve">permet la délégation </w:t>
      </w:r>
      <w:r w:rsidRPr="00DC13CA">
        <w:rPr>
          <w:rFonts w:cs="Arial"/>
        </w:rPr>
        <w:t>de l’authentification auprès d</w:t>
      </w:r>
      <w:r>
        <w:rPr>
          <w:rFonts w:cs="Arial"/>
        </w:rPr>
        <w:t xml:space="preserve">e fournisseurs d’identités (FI) tiers. Pour plus d’informations, nous invitons le lectorat à consulter la page suivante sur le site de l’ANS : </w:t>
      </w:r>
      <w:r w:rsidRPr="00FA6450">
        <w:rPr>
          <w:rFonts w:cs="Arial"/>
          <w:highlight w:val="yellow"/>
        </w:rPr>
        <w:t>TBD</w:t>
      </w:r>
      <w:r>
        <w:rPr>
          <w:rFonts w:cs="Arial"/>
        </w:rPr>
        <w:t>.</w:t>
      </w:r>
    </w:p>
    <w:p w14:paraId="2C23B51B" w14:textId="7D9396D7" w:rsidR="00195FFE" w:rsidRDefault="00195FFE" w:rsidP="00391580">
      <w:pPr>
        <w:jc w:val="left"/>
        <w:rPr>
          <w:rFonts w:cs="Arial"/>
        </w:rPr>
      </w:pPr>
      <w:r>
        <w:rPr>
          <w:rFonts w:cs="Arial"/>
        </w:rPr>
        <w:t>Une telle mise en œuvre et les capacités nouvelles ainsi proposées constituent un premier niveau de livrable du projet Pro Santé Connect sans couture</w:t>
      </w:r>
      <w:r w:rsidRPr="00DC13CA">
        <w:rPr>
          <w:rFonts w:cs="Arial"/>
        </w:rPr>
        <w:t>.</w:t>
      </w:r>
      <w:r>
        <w:rPr>
          <w:rFonts w:cs="Arial"/>
        </w:rPr>
        <w:t xml:space="preserve"> Pour plus d’informations, nous invitons le lectorat à consulter la page suivante sur le site de l’ANS : </w:t>
      </w:r>
      <w:r w:rsidRPr="00FA6450">
        <w:rPr>
          <w:rFonts w:cs="Arial"/>
          <w:highlight w:val="yellow"/>
        </w:rPr>
        <w:t>TBD</w:t>
      </w:r>
      <w:r>
        <w:rPr>
          <w:rFonts w:cs="Arial"/>
        </w:rPr>
        <w:t>.</w:t>
      </w:r>
    </w:p>
    <w:p w14:paraId="3983FFC3" w14:textId="77777777" w:rsidR="00195FFE" w:rsidRDefault="00195FFE" w:rsidP="00195FFE">
      <w:pPr>
        <w:pStyle w:val="Titre2"/>
      </w:pPr>
      <w:bookmarkStart w:id="3" w:name="_Toc155878556"/>
      <w:bookmarkStart w:id="4" w:name="_Toc164779916"/>
      <w:r w:rsidRPr="00CF240D">
        <w:t>Obje</w:t>
      </w:r>
      <w:r>
        <w:t>c</w:t>
      </w:r>
      <w:r w:rsidRPr="00CF240D">
        <w:t>t</w:t>
      </w:r>
      <w:r>
        <w:t>ifs</w:t>
      </w:r>
      <w:r w:rsidRPr="00CF240D">
        <w:t xml:space="preserve"> du </w:t>
      </w:r>
      <w:r>
        <w:t>guide</w:t>
      </w:r>
      <w:bookmarkEnd w:id="3"/>
      <w:bookmarkEnd w:id="4"/>
    </w:p>
    <w:p w14:paraId="17F7B921" w14:textId="7395639A" w:rsidR="00195FFE" w:rsidRPr="00592F30" w:rsidRDefault="00195FFE" w:rsidP="00391580">
      <w:pPr>
        <w:jc w:val="left"/>
        <w:rPr>
          <w:lang w:eastAsia="fr-FR"/>
        </w:rPr>
      </w:pPr>
      <w:r>
        <w:rPr>
          <w:rFonts w:cs="Arial"/>
        </w:rPr>
        <w:t xml:space="preserve">La délégation de </w:t>
      </w:r>
      <w:r w:rsidRPr="00DC13CA">
        <w:rPr>
          <w:rFonts w:cs="Arial"/>
        </w:rPr>
        <w:t>l’authentification P</w:t>
      </w:r>
      <w:r>
        <w:rPr>
          <w:rFonts w:cs="Arial"/>
        </w:rPr>
        <w:t xml:space="preserve">SC </w:t>
      </w:r>
      <w:r w:rsidRPr="00DC13CA">
        <w:rPr>
          <w:rFonts w:cs="Arial"/>
        </w:rPr>
        <w:t>auprès d</w:t>
      </w:r>
      <w:r>
        <w:rPr>
          <w:rFonts w:cs="Arial"/>
        </w:rPr>
        <w:t>u fournisseur d’identités (FI) tiers Microsoft Entra ID (anciennement connu sous le nom d’Azure AD) autorise une expérience d’authentification unique ou SSO (</w:t>
      </w:r>
      <w:r w:rsidRPr="00BF696C">
        <w:rPr>
          <w:rFonts w:cs="Arial"/>
        </w:rPr>
        <w:t>Single Sign-On</w:t>
      </w:r>
      <w:r>
        <w:rPr>
          <w:rFonts w:cs="Arial"/>
        </w:rPr>
        <w:t>) depuis une session ouverte depuis une session de terminal Windows pour l’accès à une application ou un service numérique déléguant l’authentification à PSC.</w:t>
      </w:r>
    </w:p>
    <w:p w14:paraId="1585DFF0" w14:textId="77777777" w:rsidR="00195FFE" w:rsidRDefault="00195FFE" w:rsidP="00391580">
      <w:pPr>
        <w:jc w:val="left"/>
        <w:rPr>
          <w:rFonts w:cs="Arial"/>
        </w:rPr>
      </w:pPr>
      <w:r w:rsidRPr="00DC13CA">
        <w:rPr>
          <w:rFonts w:cs="Arial"/>
        </w:rPr>
        <w:t>L’obje</w:t>
      </w:r>
      <w:r>
        <w:rPr>
          <w:rFonts w:cs="Arial"/>
        </w:rPr>
        <w:t>c</w:t>
      </w:r>
      <w:r w:rsidRPr="00DC13CA">
        <w:rPr>
          <w:rFonts w:cs="Arial"/>
        </w:rPr>
        <w:t>t</w:t>
      </w:r>
      <w:r>
        <w:rPr>
          <w:rFonts w:cs="Arial"/>
        </w:rPr>
        <w:t>if</w:t>
      </w:r>
      <w:r w:rsidRPr="00DC13CA">
        <w:rPr>
          <w:rFonts w:cs="Arial"/>
        </w:rPr>
        <w:t xml:space="preserve"> de ce </w:t>
      </w:r>
      <w:r>
        <w:rPr>
          <w:rFonts w:cs="Arial"/>
        </w:rPr>
        <w:t>guide est d’expliciter la configuration permettant une telle expérience ainsi que les prérequis éventuels associés.</w:t>
      </w:r>
    </w:p>
    <w:p w14:paraId="4BECAF76" w14:textId="77777777" w:rsidR="00195FFE" w:rsidRDefault="00195FFE" w:rsidP="00195FFE">
      <w:pPr>
        <w:pStyle w:val="Titre2"/>
      </w:pPr>
      <w:bookmarkStart w:id="5" w:name="_Toc155876914"/>
      <w:bookmarkStart w:id="6" w:name="_Toc155878557"/>
      <w:bookmarkStart w:id="7" w:name="_Toc164779917"/>
      <w:r w:rsidRPr="00FA6450">
        <w:t xml:space="preserve">Non-objectifs du </w:t>
      </w:r>
      <w:bookmarkEnd w:id="5"/>
      <w:r>
        <w:t>guide</w:t>
      </w:r>
      <w:bookmarkEnd w:id="6"/>
      <w:bookmarkEnd w:id="7"/>
    </w:p>
    <w:p w14:paraId="52142153" w14:textId="77777777" w:rsidR="00195FFE" w:rsidRDefault="00195FFE" w:rsidP="00391580">
      <w:pPr>
        <w:jc w:val="left"/>
        <w:rPr>
          <w:rFonts w:cs="Arial"/>
        </w:rPr>
      </w:pPr>
      <w:r>
        <w:rPr>
          <w:lang w:eastAsia="fr-FR"/>
        </w:rPr>
        <w:t xml:space="preserve">La configuration de la </w:t>
      </w:r>
      <w:r>
        <w:rPr>
          <w:rFonts w:cs="Arial"/>
        </w:rPr>
        <w:t xml:space="preserve">délégation de </w:t>
      </w:r>
      <w:r w:rsidRPr="00DC13CA">
        <w:rPr>
          <w:rFonts w:cs="Arial"/>
        </w:rPr>
        <w:t>l’authentification P</w:t>
      </w:r>
      <w:r>
        <w:rPr>
          <w:rFonts w:cs="Arial"/>
        </w:rPr>
        <w:t xml:space="preserve">SC </w:t>
      </w:r>
      <w:r w:rsidRPr="00DC13CA">
        <w:rPr>
          <w:rFonts w:cs="Arial"/>
        </w:rPr>
        <w:t>auprès d</w:t>
      </w:r>
      <w:r>
        <w:rPr>
          <w:rFonts w:cs="Arial"/>
        </w:rPr>
        <w:t>u FI tiers Microsoft Entra ID n’est pas couverte dans ce guide. Cette dernière fait l’objet du</w:t>
      </w:r>
      <w:r w:rsidRPr="00E842D7">
        <w:rPr>
          <w:rFonts w:cs="Arial"/>
        </w:rPr>
        <w:t xml:space="preserve"> </w:t>
      </w:r>
      <w:r w:rsidRPr="00E842D7">
        <w:rPr>
          <w:rFonts w:ascii="Segoe UI Semibold" w:hAnsi="Segoe UI Semibold" w:cs="Segoe UI Semibold"/>
        </w:rPr>
        <w:t xml:space="preserve">Guide de configuration de </w:t>
      </w:r>
      <w:r>
        <w:rPr>
          <w:rFonts w:ascii="Segoe UI Semibold" w:hAnsi="Segoe UI Semibold" w:cs="Segoe UI Semibold"/>
        </w:rPr>
        <w:t>Pro Santé Connect</w:t>
      </w:r>
      <w:r w:rsidRPr="00E842D7">
        <w:rPr>
          <w:rFonts w:ascii="Segoe UI Semibold" w:hAnsi="Segoe UI Semibold" w:cs="Segoe UI Semibold"/>
        </w:rPr>
        <w:t xml:space="preserve"> à destination des établissements de santé</w:t>
      </w:r>
      <w:r>
        <w:rPr>
          <w:rFonts w:cs="Arial"/>
        </w:rPr>
        <w:t xml:space="preserve">. Nous invitons le lectorat à s’y reporter.  </w:t>
      </w:r>
    </w:p>
    <w:p w14:paraId="75028925" w14:textId="518F45EC" w:rsidR="00CB6B9F" w:rsidRDefault="00C534FF" w:rsidP="00391580">
      <w:pPr>
        <w:jc w:val="left"/>
        <w:rPr>
          <w:rFonts w:cs="Arial"/>
        </w:rPr>
      </w:pPr>
      <w:r>
        <w:rPr>
          <w:rFonts w:cs="Arial"/>
        </w:rPr>
        <w:lastRenderedPageBreak/>
        <w:t>Cela suppose</w:t>
      </w:r>
      <w:r w:rsidRPr="00497130">
        <w:t xml:space="preserve"> </w:t>
      </w:r>
      <w:r>
        <w:t xml:space="preserve">par ailleurs d’avoir déployé et configuré un ou plusieurs moyens d’identification électroniques (MIE) conformes avec les exigences établies par l’ANS. </w:t>
      </w:r>
      <w:r>
        <w:rPr>
          <w:rFonts w:cs="Arial"/>
        </w:rPr>
        <w:t xml:space="preserve">La mise en œuvre de ces MIE </w:t>
      </w:r>
      <w:r w:rsidRPr="00E842D7">
        <w:rPr>
          <w:rFonts w:cs="Arial"/>
        </w:rPr>
        <w:t>pour les appareils Windows 10</w:t>
      </w:r>
      <w:r>
        <w:rPr>
          <w:rFonts w:cs="Arial"/>
        </w:rPr>
        <w:t xml:space="preserve"> </w:t>
      </w:r>
      <w:r w:rsidR="00CB6B9F">
        <w:rPr>
          <w:rFonts w:cs="Arial"/>
        </w:rPr>
        <w:t xml:space="preserve">(et ultérieur) </w:t>
      </w:r>
      <w:r>
        <w:rPr>
          <w:rFonts w:cs="Arial"/>
        </w:rPr>
        <w:t>est couverte dans</w:t>
      </w:r>
      <w:r w:rsidR="00CB6B9F">
        <w:rPr>
          <w:rFonts w:cs="Arial"/>
        </w:rPr>
        <w:t xml:space="preserve"> les guides suivants : </w:t>
      </w:r>
    </w:p>
    <w:p w14:paraId="7D544B18" w14:textId="77777777" w:rsidR="00CB6B9F" w:rsidRDefault="00CB6B9F" w:rsidP="00391580">
      <w:pPr>
        <w:pStyle w:val="Paragraphedeliste"/>
        <w:numPr>
          <w:ilvl w:val="0"/>
          <w:numId w:val="6"/>
        </w:numPr>
        <w:jc w:val="left"/>
        <w:rPr>
          <w:rFonts w:cs="Arial"/>
        </w:rPr>
      </w:pPr>
      <w:r>
        <w:rPr>
          <w:rFonts w:ascii="Segoe UI Semibold" w:hAnsi="Segoe UI Semibold" w:cs="Segoe UI Semibold"/>
        </w:rPr>
        <w:t>Guide de configuration des cartes CPx à destination des établissements de santé </w:t>
      </w:r>
      <w:r>
        <w:rPr>
          <w:rFonts w:cs="Arial"/>
        </w:rPr>
        <w:t>;</w:t>
      </w:r>
    </w:p>
    <w:p w14:paraId="25D1E543" w14:textId="77777777" w:rsidR="00CB6B9F" w:rsidRDefault="00CB6B9F" w:rsidP="00391580">
      <w:pPr>
        <w:pStyle w:val="Paragraphedeliste"/>
        <w:numPr>
          <w:ilvl w:val="0"/>
          <w:numId w:val="6"/>
        </w:numPr>
        <w:jc w:val="left"/>
        <w:rPr>
          <w:rFonts w:cs="Arial"/>
        </w:rPr>
      </w:pPr>
      <w:r>
        <w:rPr>
          <w:rFonts w:ascii="Segoe UI Semibold" w:hAnsi="Segoe UI Semibold" w:cs="Segoe UI Semibold"/>
        </w:rPr>
        <w:t>Guide de configuration des clés de sécurité FIDO2 à destination des établissements de santé</w:t>
      </w:r>
      <w:r>
        <w:rPr>
          <w:rFonts w:cs="Arial"/>
        </w:rPr>
        <w:t> ;</w:t>
      </w:r>
    </w:p>
    <w:p w14:paraId="0054F377" w14:textId="77777777" w:rsidR="00CB6B9F" w:rsidRDefault="00CB6B9F" w:rsidP="00391580">
      <w:pPr>
        <w:pStyle w:val="Paragraphedeliste"/>
        <w:numPr>
          <w:ilvl w:val="0"/>
          <w:numId w:val="6"/>
        </w:numPr>
        <w:jc w:val="left"/>
        <w:rPr>
          <w:rFonts w:cs="Arial"/>
        </w:rPr>
      </w:pPr>
      <w:r>
        <w:rPr>
          <w:rFonts w:ascii="Segoe UI Semibold" w:hAnsi="Segoe UI Semibold" w:cs="Segoe UI Semibold"/>
        </w:rPr>
        <w:t>Guide de configuration des Microsoft Authenticator à destination des établissements de santé </w:t>
      </w:r>
      <w:r>
        <w:rPr>
          <w:rFonts w:cs="Arial"/>
        </w:rPr>
        <w:t>;</w:t>
      </w:r>
    </w:p>
    <w:p w14:paraId="560CD194" w14:textId="77777777" w:rsidR="00CB6B9F" w:rsidRDefault="00CB6B9F" w:rsidP="00391580">
      <w:pPr>
        <w:pStyle w:val="Paragraphedeliste"/>
        <w:numPr>
          <w:ilvl w:val="0"/>
          <w:numId w:val="6"/>
        </w:numPr>
        <w:jc w:val="left"/>
        <w:rPr>
          <w:rFonts w:cs="Arial"/>
        </w:rPr>
      </w:pPr>
      <w:r>
        <w:rPr>
          <w:rFonts w:ascii="Segoe UI Semibold" w:hAnsi="Segoe UI Semibold" w:cs="Segoe UI Semibold"/>
        </w:rPr>
        <w:t>Guide de configuration de Windows Hello Entreprise à destination des établissements de santé</w:t>
      </w:r>
      <w:r>
        <w:rPr>
          <w:rFonts w:cs="Arial"/>
        </w:rPr>
        <w:t xml:space="preserve">. </w:t>
      </w:r>
    </w:p>
    <w:p w14:paraId="31A2F279" w14:textId="7094E62C" w:rsidR="00C534FF" w:rsidRDefault="00CB6B9F" w:rsidP="00391580">
      <w:pPr>
        <w:jc w:val="left"/>
        <w:rPr>
          <w:rFonts w:cs="Arial"/>
        </w:rPr>
      </w:pPr>
      <w:r>
        <w:rPr>
          <w:rFonts w:cs="Arial"/>
        </w:rPr>
        <w:t>Nous invitons le lectorat à s’y reporter.</w:t>
      </w:r>
    </w:p>
    <w:p w14:paraId="533CDDEE" w14:textId="77777777" w:rsidR="00C534FF" w:rsidRDefault="00C534FF" w:rsidP="00391580">
      <w:pPr>
        <w:jc w:val="left"/>
        <w:rPr>
          <w:rFonts w:cs="Arial"/>
        </w:rPr>
      </w:pPr>
      <w:r>
        <w:rPr>
          <w:rFonts w:cs="Arial"/>
        </w:rPr>
        <w:t xml:space="preserve">Microsoft Entra ID propose par ailleurs des mécanismes permettant </w:t>
      </w:r>
      <w:r>
        <w:t>une navigation sans couture dès l’ouverture de session</w:t>
      </w:r>
      <w:r w:rsidRPr="00190544">
        <w:rPr>
          <w:rFonts w:cs="Arial"/>
        </w:rPr>
        <w:t xml:space="preserve"> </w:t>
      </w:r>
      <w:r>
        <w:rPr>
          <w:rFonts w:cs="Arial"/>
        </w:rPr>
        <w:t>sur un appareil Windows pour l’accès à une application ou un service numérique déléguant l’authentification à PSC.</w:t>
      </w:r>
      <w:r>
        <w:rPr>
          <w:lang w:eastAsia="fr-FR"/>
        </w:rPr>
        <w:t xml:space="preserve"> </w:t>
      </w:r>
      <w:r>
        <w:t xml:space="preserve">Si les prérequis pour la mise en place de ces éléments pour cette navigation sans couture ne font pas partie du cadre minimum défini par l’ANS, ceux-ci sont néanmoins couverts dans ce même guide. </w:t>
      </w:r>
      <w:r>
        <w:rPr>
          <w:rFonts w:cs="Arial"/>
        </w:rPr>
        <w:t>Nous invitons le lectorat à s’y reporter.</w:t>
      </w:r>
    </w:p>
    <w:p w14:paraId="2A6BE82B" w14:textId="77777777" w:rsidR="000F0513" w:rsidRDefault="00C534FF" w:rsidP="00391580">
      <w:pPr>
        <w:jc w:val="left"/>
        <w:rPr>
          <w:rFonts w:cs="Arial"/>
        </w:rPr>
      </w:pPr>
      <w:r>
        <w:rPr>
          <w:rFonts w:cs="Arial"/>
        </w:rPr>
        <w:t xml:space="preserve">Enfin, </w:t>
      </w:r>
      <w:r w:rsidR="000F0513">
        <w:rPr>
          <w:rFonts w:cs="Arial"/>
        </w:rPr>
        <w:t>l’accès à PSC depuis une session Entra ID ouverte avec un MIE conforme, est permis au travers d’un accès conditionnel afin d’assurer le</w:t>
      </w:r>
      <w:r w:rsidR="000F0513">
        <w:t xml:space="preserve"> respect d’un ensemble d’exigences comme la force d’authentification requise. Un tel accès conditionnel est indépendant de la configuration de la navigation sans couture.</w:t>
      </w:r>
    </w:p>
    <w:p w14:paraId="694F56B9" w14:textId="13FBBA28" w:rsidR="00195FFE" w:rsidRPr="00E842D7" w:rsidRDefault="000F0513" w:rsidP="00391580">
      <w:pPr>
        <w:jc w:val="left"/>
        <w:rPr>
          <w:rFonts w:cs="Arial"/>
        </w:rPr>
      </w:pPr>
      <w:r>
        <w:rPr>
          <w:rFonts w:cs="Arial"/>
        </w:rPr>
        <w:t>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r w:rsidR="00195FFE">
        <w:rPr>
          <w:rFonts w:cs="Arial"/>
        </w:rPr>
        <w:t>.</w:t>
      </w:r>
    </w:p>
    <w:p w14:paraId="2E8F5785" w14:textId="77777777" w:rsidR="00195FFE" w:rsidRDefault="00195FFE" w:rsidP="00DB75EC">
      <w:pPr>
        <w:pStyle w:val="Titre1"/>
      </w:pPr>
      <w:bookmarkStart w:id="8" w:name="_Toc164779918"/>
      <w:bookmarkEnd w:id="2"/>
      <w:r>
        <w:lastRenderedPageBreak/>
        <w:t>TBD</w:t>
      </w:r>
      <w:bookmarkEnd w:id="8"/>
    </w:p>
    <w:p w14:paraId="17A6D12F" w14:textId="77777777" w:rsidR="00195FFE" w:rsidRDefault="00195FFE" w:rsidP="00195FFE">
      <w:pPr>
        <w:pStyle w:val="Titre2"/>
      </w:pPr>
      <w:bookmarkStart w:id="9" w:name="_Toc164779919"/>
      <w:r>
        <w:t>TBD</w:t>
      </w:r>
      <w:bookmarkEnd w:id="9"/>
    </w:p>
    <w:p w14:paraId="0B0BC186" w14:textId="77777777" w:rsidR="00195FFE" w:rsidRDefault="00195FFE" w:rsidP="00195FFE">
      <w:pPr>
        <w:rPr>
          <w:rFonts w:ascii="Segoe UI Semibold" w:hAnsi="Segoe UI Semibold" w:cs="Segoe UI Semibold"/>
        </w:rPr>
      </w:pPr>
    </w:p>
    <w:p w14:paraId="2AE1D289" w14:textId="77777777" w:rsidR="00195FFE" w:rsidRDefault="00195FFE" w:rsidP="00195FFE">
      <w:pPr>
        <w:rPr>
          <w:rFonts w:ascii="Segoe UI Semibold" w:hAnsi="Segoe UI Semibold" w:cs="Segoe UI Semibold"/>
        </w:rPr>
      </w:pPr>
    </w:p>
    <w:p w14:paraId="2B6DD158" w14:textId="5D0BDB1D" w:rsidR="002F42B4" w:rsidRPr="00195FFE" w:rsidRDefault="00195FFE" w:rsidP="00195FFE">
      <w:pPr>
        <w:rPr>
          <w:rFonts w:ascii="Segoe UI Semibold" w:hAnsi="Segoe UI Semibold" w:cs="Segoe UI Semibold"/>
        </w:rPr>
      </w:pPr>
      <w:r w:rsidRPr="00195FFE">
        <w:rPr>
          <w:rFonts w:ascii="Segoe UI Semibold" w:hAnsi="Segoe UI Semibold" w:cs="Segoe UI Semibold"/>
        </w:rPr>
        <w:t>Ceci conclut le présent guide.</w:t>
      </w:r>
      <w:r w:rsidR="002F42B4" w:rsidRPr="00195FFE">
        <w:rPr>
          <w:rFonts w:ascii="Segoe UI Semibold" w:hAnsi="Segoe UI Semibold" w:cs="Segoe UI Semibold"/>
        </w:rPr>
        <w:br w:type="page"/>
      </w:r>
    </w:p>
    <w:p w14:paraId="3725827B" w14:textId="7BACB377" w:rsidR="00120E2A" w:rsidRPr="00B920DD" w:rsidRDefault="00120E2A" w:rsidP="00120E2A">
      <w:r w:rsidRPr="00BA51A6">
        <w:rPr>
          <w:rFonts w:eastAsia="Times New Roman"/>
          <w:noProof/>
          <w:kern w:val="36"/>
          <w:sz w:val="48"/>
          <w:szCs w:val="39"/>
        </w:rPr>
        <w:lastRenderedPageBreak/>
        <mc:AlternateContent>
          <mc:Choice Requires="wps">
            <w:drawing>
              <wp:anchor distT="0" distB="0" distL="114300" distR="114300" simplePos="0" relativeHeight="251662339" behindDoc="1" locked="0" layoutInCell="1" allowOverlap="1" wp14:anchorId="11AA2DC0" wp14:editId="48A9C676">
                <wp:simplePos x="0" y="0"/>
                <wp:positionH relativeFrom="page">
                  <wp:align>left</wp:align>
                </wp:positionH>
                <wp:positionV relativeFrom="paragraph">
                  <wp:posOffset>-897255</wp:posOffset>
                </wp:positionV>
                <wp:extent cx="8490585" cy="17802543"/>
                <wp:effectExtent l="0" t="0" r="5715" b="9525"/>
                <wp:wrapNone/>
                <wp:docPr id="62774" name="Forme libre : forme 62774"/>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7CA976CE" id="Forme libre : forme 62774" o:spid="_x0000_s1026" style="position:absolute;margin-left:0;margin-top:-70.65pt;width:668.55pt;height:1401.8pt;z-index:-25165414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" path="m,l7771778,r,10039350l,10039350,,e" fillcolor="#0070c0" stroked="f" strokeweight="0">
                <v:stroke miterlimit="83231f" joinstyle="miter"/>
                <v:path arrowok="t" textboxrect="0,0,7771778,10039350"/>
                <w10:wrap anchorx="page"/>
              </v:shape>
            </w:pict>
          </mc:Fallback>
        </mc:AlternateContent>
      </w:r>
    </w:p>
    <w:p w14:paraId="350B6839" w14:textId="77777777" w:rsidR="00120E2A" w:rsidRPr="00B920DD" w:rsidRDefault="00120E2A" w:rsidP="00120E2A"/>
    <w:p w14:paraId="065C438F" w14:textId="77777777" w:rsidR="00F1702F" w:rsidRPr="00082683" w:rsidRDefault="00F1702F" w:rsidP="00F95A5F"/>
    <w:sectPr w:rsidR="00F1702F" w:rsidRPr="00082683" w:rsidSect="00910B9C">
      <w:footerReference w:type="even" r:id="rId18"/>
      <w:footerReference w:type="default" r:id="rId19"/>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E025EA" w14:textId="77777777" w:rsidR="00910B9C" w:rsidRDefault="00910B9C" w:rsidP="00F95A5F">
      <w:r>
        <w:separator/>
      </w:r>
    </w:p>
  </w:endnote>
  <w:endnote w:type="continuationSeparator" w:id="0">
    <w:p w14:paraId="5670B988" w14:textId="77777777" w:rsidR="00910B9C" w:rsidRDefault="00910B9C" w:rsidP="00F95A5F">
      <w:r>
        <w:continuationSeparator/>
      </w:r>
    </w:p>
  </w:endnote>
  <w:endnote w:type="continuationNotice" w:id="1">
    <w:p w14:paraId="05AD13C8" w14:textId="77777777" w:rsidR="00910B9C" w:rsidRDefault="00910B9C"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00B36" w14:textId="1358E28F" w:rsidR="00120E2A" w:rsidRPr="0081072D" w:rsidRDefault="00000000"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2</w:t>
        </w:r>
        <w:r w:rsidR="00120E2A" w:rsidRPr="003F5D20">
          <w:rPr>
            <w:color w:val="0070C0"/>
            <w:sz w:val="18"/>
          </w:rPr>
          <w:fldChar w:fldCharType="end"/>
        </w:r>
        <w:r w:rsidR="00120E2A" w:rsidRPr="0081072D">
          <w:rPr>
            <w:noProof/>
            <w:color w:val="0070C0"/>
            <w:sz w:val="18"/>
          </w:rPr>
          <w:t xml:space="preserve">    </w:t>
        </w:r>
        <w:sdt>
          <w:sdtPr>
            <w:rPr>
              <w:color w:val="0070C0"/>
              <w:sz w:val="18"/>
            </w:rPr>
            <w:alias w:val="Title"/>
            <w:id w:val="-1092153702"/>
            <w:dataBinding w:prefixMappings="xmlns:ns0='http://purl.org/dc/elements/1.1/' xmlns:ns1='http://schemas.openxmlformats.org/package/2006/metadata/core-properties' " w:xpath="/ns1:coreProperties[1]/ns0:title[1]" w:storeItemID="{6C3C8BC8-F283-45AE-878A-BAB7291924A1}"/>
            <w:text/>
          </w:sdtPr>
          <w:sdtContent>
            <w:r w:rsidR="00A43C6B">
              <w:rPr>
                <w:color w:val="0070C0"/>
                <w:sz w:val="18"/>
              </w:rPr>
              <w:t>Guide de configuration Microsoft Entra Private Access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FDAA4" w14:textId="057AC089" w:rsidR="00120E2A" w:rsidRPr="0081072D" w:rsidRDefault="00000000"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rPr>
            <w:alias w:val="Title"/>
            <w:id w:val="-643732127"/>
            <w:dataBinding w:prefixMappings="xmlns:ns0='http://purl.org/dc/elements/1.1/' xmlns:ns1='http://schemas.openxmlformats.org/package/2006/metadata/core-properties' " w:xpath="/ns1:coreProperties[1]/ns0:title[1]" w:storeItemID="{6C3C8BC8-F283-45AE-878A-BAB7291924A1}"/>
            <w:text/>
          </w:sdtPr>
          <w:sdtContent>
            <w:r w:rsidR="00A43C6B">
              <w:rPr>
                <w:color w:val="0070C0"/>
                <w:sz w:val="18"/>
              </w:rPr>
              <w:t>Guide de configuration Microsoft Entra Private Access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3</w:t>
        </w:r>
        <w:r w:rsidR="00120E2A" w:rsidRPr="003F5D20">
          <w:rPr>
            <w:color w:val="0070C0"/>
            <w:sz w:val="18"/>
          </w:rPr>
          <w:fldChar w:fldCharType="end"/>
        </w:r>
        <w:r w:rsidR="00120E2A">
          <w:rPr>
            <w:color w:val="0070C0"/>
            <w:sz w:val="18"/>
          </w:rPr>
          <w:t xml:space="preserve"> </w:t>
        </w:r>
      </w:sdtContent>
    </w:sdt>
    <w:r w:rsidR="00120E2A" w:rsidRPr="00A12EEB">
      <w:rPr>
        <w:noProof/>
        <w:color w:val="0070C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F27AE6" w14:textId="77777777" w:rsidR="00910B9C" w:rsidRDefault="00910B9C" w:rsidP="00F95A5F">
      <w:r>
        <w:separator/>
      </w:r>
    </w:p>
  </w:footnote>
  <w:footnote w:type="continuationSeparator" w:id="0">
    <w:p w14:paraId="0E0B7F48" w14:textId="77777777" w:rsidR="00910B9C" w:rsidRDefault="00910B9C" w:rsidP="00F95A5F">
      <w:r>
        <w:continuationSeparator/>
      </w:r>
    </w:p>
  </w:footnote>
  <w:footnote w:type="continuationNotice" w:id="1">
    <w:p w14:paraId="37131559" w14:textId="77777777" w:rsidR="00910B9C" w:rsidRDefault="00910B9C" w:rsidP="00F95A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0B3BC2"/>
    <w:multiLevelType w:val="hybridMultilevel"/>
    <w:tmpl w:val="78305E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2"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4" w15:restartNumberingAfterBreak="0">
    <w:nsid w:val="7BBF1AFC"/>
    <w:multiLevelType w:val="multilevel"/>
    <w:tmpl w:val="C5B06BC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3271"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6067776">
    <w:abstractNumId w:val="3"/>
  </w:num>
  <w:num w:numId="2" w16cid:durableId="1031540546">
    <w:abstractNumId w:val="1"/>
  </w:num>
  <w:num w:numId="3" w16cid:durableId="278226787">
    <w:abstractNumId w:val="2"/>
  </w:num>
  <w:num w:numId="4" w16cid:durableId="2004969936">
    <w:abstractNumId w:val="4"/>
  </w:num>
  <w:num w:numId="5" w16cid:durableId="186406517">
    <w:abstractNumId w:val="5"/>
  </w:num>
  <w:num w:numId="6" w16cid:durableId="191477651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73"/>
    <w:rsid w:val="0000109A"/>
    <w:rsid w:val="0000171D"/>
    <w:rsid w:val="00002DAA"/>
    <w:rsid w:val="000036B2"/>
    <w:rsid w:val="00004D14"/>
    <w:rsid w:val="00004F68"/>
    <w:rsid w:val="000065ED"/>
    <w:rsid w:val="00006DAB"/>
    <w:rsid w:val="000074B3"/>
    <w:rsid w:val="00007A1E"/>
    <w:rsid w:val="00010C49"/>
    <w:rsid w:val="00010FAF"/>
    <w:rsid w:val="00011434"/>
    <w:rsid w:val="00011664"/>
    <w:rsid w:val="00011D68"/>
    <w:rsid w:val="00012292"/>
    <w:rsid w:val="000126EB"/>
    <w:rsid w:val="00012CB0"/>
    <w:rsid w:val="00013478"/>
    <w:rsid w:val="000151EA"/>
    <w:rsid w:val="00015273"/>
    <w:rsid w:val="00015BF9"/>
    <w:rsid w:val="000162A4"/>
    <w:rsid w:val="00017180"/>
    <w:rsid w:val="00017DD1"/>
    <w:rsid w:val="000207EB"/>
    <w:rsid w:val="0002117E"/>
    <w:rsid w:val="000215DC"/>
    <w:rsid w:val="000216C8"/>
    <w:rsid w:val="00022AE2"/>
    <w:rsid w:val="00022B6C"/>
    <w:rsid w:val="00022E45"/>
    <w:rsid w:val="00022EDA"/>
    <w:rsid w:val="00023558"/>
    <w:rsid w:val="0002445B"/>
    <w:rsid w:val="0002460C"/>
    <w:rsid w:val="00025043"/>
    <w:rsid w:val="00025D52"/>
    <w:rsid w:val="000260F7"/>
    <w:rsid w:val="0002631D"/>
    <w:rsid w:val="0002674D"/>
    <w:rsid w:val="000269E9"/>
    <w:rsid w:val="00026FF3"/>
    <w:rsid w:val="00027AC7"/>
    <w:rsid w:val="00027FBA"/>
    <w:rsid w:val="000317B4"/>
    <w:rsid w:val="00032155"/>
    <w:rsid w:val="00033911"/>
    <w:rsid w:val="00035B6E"/>
    <w:rsid w:val="000366BC"/>
    <w:rsid w:val="00036CF2"/>
    <w:rsid w:val="0004058C"/>
    <w:rsid w:val="00040D61"/>
    <w:rsid w:val="00040E01"/>
    <w:rsid w:val="000433F4"/>
    <w:rsid w:val="000434B6"/>
    <w:rsid w:val="0004372F"/>
    <w:rsid w:val="00043EAC"/>
    <w:rsid w:val="00044CC5"/>
    <w:rsid w:val="0004595A"/>
    <w:rsid w:val="00046AFC"/>
    <w:rsid w:val="000500A2"/>
    <w:rsid w:val="00051843"/>
    <w:rsid w:val="00051C0A"/>
    <w:rsid w:val="0005286C"/>
    <w:rsid w:val="00053937"/>
    <w:rsid w:val="00053CC9"/>
    <w:rsid w:val="000549AE"/>
    <w:rsid w:val="00054A53"/>
    <w:rsid w:val="00055611"/>
    <w:rsid w:val="000563A8"/>
    <w:rsid w:val="00057390"/>
    <w:rsid w:val="00057B69"/>
    <w:rsid w:val="00060870"/>
    <w:rsid w:val="0006181B"/>
    <w:rsid w:val="00061C27"/>
    <w:rsid w:val="0006245E"/>
    <w:rsid w:val="00063839"/>
    <w:rsid w:val="00065296"/>
    <w:rsid w:val="00065B30"/>
    <w:rsid w:val="00065C8B"/>
    <w:rsid w:val="00066C02"/>
    <w:rsid w:val="0006775F"/>
    <w:rsid w:val="00067A78"/>
    <w:rsid w:val="00071BFF"/>
    <w:rsid w:val="0007255A"/>
    <w:rsid w:val="00072A77"/>
    <w:rsid w:val="0007543F"/>
    <w:rsid w:val="00076F26"/>
    <w:rsid w:val="00077463"/>
    <w:rsid w:val="0007766C"/>
    <w:rsid w:val="0007779B"/>
    <w:rsid w:val="00077E7D"/>
    <w:rsid w:val="0008033E"/>
    <w:rsid w:val="00080AC8"/>
    <w:rsid w:val="00080E20"/>
    <w:rsid w:val="0008144A"/>
    <w:rsid w:val="000814BF"/>
    <w:rsid w:val="0008222E"/>
    <w:rsid w:val="00082683"/>
    <w:rsid w:val="000831B9"/>
    <w:rsid w:val="000837AE"/>
    <w:rsid w:val="00083D59"/>
    <w:rsid w:val="00083FEE"/>
    <w:rsid w:val="00084792"/>
    <w:rsid w:val="000847C6"/>
    <w:rsid w:val="0008538A"/>
    <w:rsid w:val="000866F0"/>
    <w:rsid w:val="00086B51"/>
    <w:rsid w:val="00087C0D"/>
    <w:rsid w:val="00093609"/>
    <w:rsid w:val="0009374B"/>
    <w:rsid w:val="000939EF"/>
    <w:rsid w:val="00096758"/>
    <w:rsid w:val="00096FEB"/>
    <w:rsid w:val="000973BB"/>
    <w:rsid w:val="00097FF6"/>
    <w:rsid w:val="000A081D"/>
    <w:rsid w:val="000A21B7"/>
    <w:rsid w:val="000A21F7"/>
    <w:rsid w:val="000A2218"/>
    <w:rsid w:val="000A24E7"/>
    <w:rsid w:val="000A433A"/>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7499"/>
    <w:rsid w:val="000C049C"/>
    <w:rsid w:val="000C14F3"/>
    <w:rsid w:val="000C2570"/>
    <w:rsid w:val="000C4511"/>
    <w:rsid w:val="000C4EE2"/>
    <w:rsid w:val="000C6235"/>
    <w:rsid w:val="000C64AB"/>
    <w:rsid w:val="000C7028"/>
    <w:rsid w:val="000D016B"/>
    <w:rsid w:val="000D0E0B"/>
    <w:rsid w:val="000D0FE7"/>
    <w:rsid w:val="000D11FE"/>
    <w:rsid w:val="000D1402"/>
    <w:rsid w:val="000D19E6"/>
    <w:rsid w:val="000D2183"/>
    <w:rsid w:val="000D34D5"/>
    <w:rsid w:val="000D4579"/>
    <w:rsid w:val="000D4F7D"/>
    <w:rsid w:val="000D6532"/>
    <w:rsid w:val="000D6AA7"/>
    <w:rsid w:val="000E10AC"/>
    <w:rsid w:val="000E164E"/>
    <w:rsid w:val="000E1668"/>
    <w:rsid w:val="000E1CF1"/>
    <w:rsid w:val="000E1ED4"/>
    <w:rsid w:val="000E2268"/>
    <w:rsid w:val="000E28F0"/>
    <w:rsid w:val="000E2F98"/>
    <w:rsid w:val="000E4115"/>
    <w:rsid w:val="000E42B9"/>
    <w:rsid w:val="000E4E1A"/>
    <w:rsid w:val="000E55DD"/>
    <w:rsid w:val="000E60A1"/>
    <w:rsid w:val="000E66E9"/>
    <w:rsid w:val="000E74B5"/>
    <w:rsid w:val="000E7F78"/>
    <w:rsid w:val="000F0513"/>
    <w:rsid w:val="000F1191"/>
    <w:rsid w:val="000F12FC"/>
    <w:rsid w:val="000F14DF"/>
    <w:rsid w:val="000F268C"/>
    <w:rsid w:val="000F279B"/>
    <w:rsid w:val="000F285D"/>
    <w:rsid w:val="000F2C70"/>
    <w:rsid w:val="000F2F9C"/>
    <w:rsid w:val="000F4419"/>
    <w:rsid w:val="000F48A9"/>
    <w:rsid w:val="000F4B7A"/>
    <w:rsid w:val="000F590D"/>
    <w:rsid w:val="000F597D"/>
    <w:rsid w:val="000F5B6C"/>
    <w:rsid w:val="000F5C25"/>
    <w:rsid w:val="000F5FA9"/>
    <w:rsid w:val="000F6389"/>
    <w:rsid w:val="000F6CDC"/>
    <w:rsid w:val="000F6E2B"/>
    <w:rsid w:val="000F7470"/>
    <w:rsid w:val="000F7AB8"/>
    <w:rsid w:val="00101174"/>
    <w:rsid w:val="001011D0"/>
    <w:rsid w:val="00101481"/>
    <w:rsid w:val="00101B22"/>
    <w:rsid w:val="00101F16"/>
    <w:rsid w:val="0010238C"/>
    <w:rsid w:val="00102A6D"/>
    <w:rsid w:val="00102DA0"/>
    <w:rsid w:val="0010333A"/>
    <w:rsid w:val="00103EA5"/>
    <w:rsid w:val="00104ABD"/>
    <w:rsid w:val="00105BF6"/>
    <w:rsid w:val="00105F72"/>
    <w:rsid w:val="001067EE"/>
    <w:rsid w:val="00106C1D"/>
    <w:rsid w:val="0010752A"/>
    <w:rsid w:val="001101D1"/>
    <w:rsid w:val="001102FC"/>
    <w:rsid w:val="00110D36"/>
    <w:rsid w:val="001129D7"/>
    <w:rsid w:val="0011317F"/>
    <w:rsid w:val="00113509"/>
    <w:rsid w:val="001140C6"/>
    <w:rsid w:val="00114B63"/>
    <w:rsid w:val="0011534C"/>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7488"/>
    <w:rsid w:val="00127DC7"/>
    <w:rsid w:val="00130294"/>
    <w:rsid w:val="00130525"/>
    <w:rsid w:val="00130B6B"/>
    <w:rsid w:val="00130F38"/>
    <w:rsid w:val="00131140"/>
    <w:rsid w:val="001315E3"/>
    <w:rsid w:val="00132B2A"/>
    <w:rsid w:val="00132ECA"/>
    <w:rsid w:val="00134E6E"/>
    <w:rsid w:val="001351FD"/>
    <w:rsid w:val="00136AE5"/>
    <w:rsid w:val="001370C4"/>
    <w:rsid w:val="00137919"/>
    <w:rsid w:val="0014018E"/>
    <w:rsid w:val="00140250"/>
    <w:rsid w:val="0014085A"/>
    <w:rsid w:val="00140AEB"/>
    <w:rsid w:val="001417FF"/>
    <w:rsid w:val="00141813"/>
    <w:rsid w:val="00142CAD"/>
    <w:rsid w:val="00142E5C"/>
    <w:rsid w:val="0014341E"/>
    <w:rsid w:val="0014361F"/>
    <w:rsid w:val="00143B30"/>
    <w:rsid w:val="0014515B"/>
    <w:rsid w:val="00146F17"/>
    <w:rsid w:val="00147478"/>
    <w:rsid w:val="001507A5"/>
    <w:rsid w:val="00151145"/>
    <w:rsid w:val="001518B6"/>
    <w:rsid w:val="001538AE"/>
    <w:rsid w:val="001538E9"/>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5B9F"/>
    <w:rsid w:val="00166B4D"/>
    <w:rsid w:val="00167CAB"/>
    <w:rsid w:val="001707ED"/>
    <w:rsid w:val="00170835"/>
    <w:rsid w:val="00171246"/>
    <w:rsid w:val="00172744"/>
    <w:rsid w:val="0017385A"/>
    <w:rsid w:val="00173B5B"/>
    <w:rsid w:val="00173FDA"/>
    <w:rsid w:val="00174CC6"/>
    <w:rsid w:val="001759BF"/>
    <w:rsid w:val="0017656C"/>
    <w:rsid w:val="00176AF5"/>
    <w:rsid w:val="00176BA3"/>
    <w:rsid w:val="00177361"/>
    <w:rsid w:val="00177A72"/>
    <w:rsid w:val="00180F86"/>
    <w:rsid w:val="001818E5"/>
    <w:rsid w:val="00181A86"/>
    <w:rsid w:val="00182264"/>
    <w:rsid w:val="00185A8F"/>
    <w:rsid w:val="00187230"/>
    <w:rsid w:val="00190317"/>
    <w:rsid w:val="001903EF"/>
    <w:rsid w:val="001907E2"/>
    <w:rsid w:val="0019084A"/>
    <w:rsid w:val="00191410"/>
    <w:rsid w:val="00191F52"/>
    <w:rsid w:val="001928A6"/>
    <w:rsid w:val="00192F67"/>
    <w:rsid w:val="00195FFE"/>
    <w:rsid w:val="00196708"/>
    <w:rsid w:val="00196789"/>
    <w:rsid w:val="00196D11"/>
    <w:rsid w:val="0019741E"/>
    <w:rsid w:val="001978B6"/>
    <w:rsid w:val="00197A0F"/>
    <w:rsid w:val="001A0373"/>
    <w:rsid w:val="001A1A08"/>
    <w:rsid w:val="001A1CB1"/>
    <w:rsid w:val="001A2478"/>
    <w:rsid w:val="001A30F2"/>
    <w:rsid w:val="001A32D7"/>
    <w:rsid w:val="001A3F64"/>
    <w:rsid w:val="001A4EAF"/>
    <w:rsid w:val="001A5FF5"/>
    <w:rsid w:val="001A78E2"/>
    <w:rsid w:val="001A78F8"/>
    <w:rsid w:val="001B04A6"/>
    <w:rsid w:val="001B08E0"/>
    <w:rsid w:val="001B19FC"/>
    <w:rsid w:val="001B1AA0"/>
    <w:rsid w:val="001B1DB3"/>
    <w:rsid w:val="001B2702"/>
    <w:rsid w:val="001B2C59"/>
    <w:rsid w:val="001B2E8E"/>
    <w:rsid w:val="001B372D"/>
    <w:rsid w:val="001B4351"/>
    <w:rsid w:val="001B543A"/>
    <w:rsid w:val="001C24AC"/>
    <w:rsid w:val="001C2AE0"/>
    <w:rsid w:val="001C35F5"/>
    <w:rsid w:val="001C3751"/>
    <w:rsid w:val="001C4169"/>
    <w:rsid w:val="001C4D37"/>
    <w:rsid w:val="001C5C9B"/>
    <w:rsid w:val="001C6A6B"/>
    <w:rsid w:val="001C6AE4"/>
    <w:rsid w:val="001C7E53"/>
    <w:rsid w:val="001D0D17"/>
    <w:rsid w:val="001D0E35"/>
    <w:rsid w:val="001D140B"/>
    <w:rsid w:val="001D2634"/>
    <w:rsid w:val="001D2999"/>
    <w:rsid w:val="001D2B07"/>
    <w:rsid w:val="001D2F63"/>
    <w:rsid w:val="001D3423"/>
    <w:rsid w:val="001D3983"/>
    <w:rsid w:val="001D517D"/>
    <w:rsid w:val="001D5690"/>
    <w:rsid w:val="001D65DF"/>
    <w:rsid w:val="001D75DC"/>
    <w:rsid w:val="001E0AE4"/>
    <w:rsid w:val="001E1050"/>
    <w:rsid w:val="001E23E8"/>
    <w:rsid w:val="001E2873"/>
    <w:rsid w:val="001E331E"/>
    <w:rsid w:val="001E47DB"/>
    <w:rsid w:val="001E48DC"/>
    <w:rsid w:val="001E49D6"/>
    <w:rsid w:val="001E5ED9"/>
    <w:rsid w:val="001E5F6C"/>
    <w:rsid w:val="001E6CEC"/>
    <w:rsid w:val="001F08B1"/>
    <w:rsid w:val="001F093B"/>
    <w:rsid w:val="001F1225"/>
    <w:rsid w:val="001F13D4"/>
    <w:rsid w:val="001F2099"/>
    <w:rsid w:val="001F216E"/>
    <w:rsid w:val="001F309E"/>
    <w:rsid w:val="001F3344"/>
    <w:rsid w:val="001F3EC8"/>
    <w:rsid w:val="001F4383"/>
    <w:rsid w:val="001F5638"/>
    <w:rsid w:val="001F62FC"/>
    <w:rsid w:val="001F7619"/>
    <w:rsid w:val="001F7FA0"/>
    <w:rsid w:val="002000AF"/>
    <w:rsid w:val="0020055E"/>
    <w:rsid w:val="00200722"/>
    <w:rsid w:val="00201BF7"/>
    <w:rsid w:val="00201DC4"/>
    <w:rsid w:val="0020278C"/>
    <w:rsid w:val="00202A2B"/>
    <w:rsid w:val="00202C66"/>
    <w:rsid w:val="00203B3A"/>
    <w:rsid w:val="00204DB7"/>
    <w:rsid w:val="0020509B"/>
    <w:rsid w:val="0020784C"/>
    <w:rsid w:val="00207E0C"/>
    <w:rsid w:val="00210129"/>
    <w:rsid w:val="0021020B"/>
    <w:rsid w:val="00210814"/>
    <w:rsid w:val="00210A0C"/>
    <w:rsid w:val="00210A74"/>
    <w:rsid w:val="00211271"/>
    <w:rsid w:val="002121AF"/>
    <w:rsid w:val="0021382B"/>
    <w:rsid w:val="00213AB2"/>
    <w:rsid w:val="00213C51"/>
    <w:rsid w:val="002142EF"/>
    <w:rsid w:val="0021440E"/>
    <w:rsid w:val="0021491A"/>
    <w:rsid w:val="0021497C"/>
    <w:rsid w:val="002151DA"/>
    <w:rsid w:val="0021572A"/>
    <w:rsid w:val="00216DC5"/>
    <w:rsid w:val="00217C71"/>
    <w:rsid w:val="00217EC2"/>
    <w:rsid w:val="00220123"/>
    <w:rsid w:val="00220173"/>
    <w:rsid w:val="00220DDB"/>
    <w:rsid w:val="00221931"/>
    <w:rsid w:val="00221D52"/>
    <w:rsid w:val="0022357F"/>
    <w:rsid w:val="00224B27"/>
    <w:rsid w:val="00224CEE"/>
    <w:rsid w:val="002272A0"/>
    <w:rsid w:val="00227379"/>
    <w:rsid w:val="00227B5F"/>
    <w:rsid w:val="00231CA6"/>
    <w:rsid w:val="00231FFB"/>
    <w:rsid w:val="002320A6"/>
    <w:rsid w:val="00232AAC"/>
    <w:rsid w:val="0023315F"/>
    <w:rsid w:val="00233319"/>
    <w:rsid w:val="002336C8"/>
    <w:rsid w:val="00233FA5"/>
    <w:rsid w:val="0023453E"/>
    <w:rsid w:val="00235903"/>
    <w:rsid w:val="00235F71"/>
    <w:rsid w:val="002360E0"/>
    <w:rsid w:val="002362FA"/>
    <w:rsid w:val="002368B0"/>
    <w:rsid w:val="00236C92"/>
    <w:rsid w:val="00240472"/>
    <w:rsid w:val="00242488"/>
    <w:rsid w:val="002442E4"/>
    <w:rsid w:val="00244F08"/>
    <w:rsid w:val="00244FD7"/>
    <w:rsid w:val="0024663A"/>
    <w:rsid w:val="002467D6"/>
    <w:rsid w:val="002469C5"/>
    <w:rsid w:val="002477CE"/>
    <w:rsid w:val="00250AE0"/>
    <w:rsid w:val="00250B51"/>
    <w:rsid w:val="00251972"/>
    <w:rsid w:val="00251DFD"/>
    <w:rsid w:val="00251FAF"/>
    <w:rsid w:val="002520F3"/>
    <w:rsid w:val="002523F0"/>
    <w:rsid w:val="002525B1"/>
    <w:rsid w:val="00254704"/>
    <w:rsid w:val="00255104"/>
    <w:rsid w:val="002553CD"/>
    <w:rsid w:val="00256588"/>
    <w:rsid w:val="002576B8"/>
    <w:rsid w:val="002578CE"/>
    <w:rsid w:val="00257D43"/>
    <w:rsid w:val="00257E82"/>
    <w:rsid w:val="0026168D"/>
    <w:rsid w:val="00261CEB"/>
    <w:rsid w:val="002620C4"/>
    <w:rsid w:val="00262349"/>
    <w:rsid w:val="002623FF"/>
    <w:rsid w:val="00263D8E"/>
    <w:rsid w:val="00264620"/>
    <w:rsid w:val="002648FF"/>
    <w:rsid w:val="002651BC"/>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68A8"/>
    <w:rsid w:val="0027717C"/>
    <w:rsid w:val="0027745F"/>
    <w:rsid w:val="00277752"/>
    <w:rsid w:val="00277956"/>
    <w:rsid w:val="00277CC1"/>
    <w:rsid w:val="00277CE7"/>
    <w:rsid w:val="00277EA9"/>
    <w:rsid w:val="00280238"/>
    <w:rsid w:val="002805B1"/>
    <w:rsid w:val="00280B2C"/>
    <w:rsid w:val="0028296B"/>
    <w:rsid w:val="00283236"/>
    <w:rsid w:val="00285128"/>
    <w:rsid w:val="00285130"/>
    <w:rsid w:val="00285351"/>
    <w:rsid w:val="002854E4"/>
    <w:rsid w:val="002857BD"/>
    <w:rsid w:val="002864D2"/>
    <w:rsid w:val="0029031D"/>
    <w:rsid w:val="002913F9"/>
    <w:rsid w:val="00291946"/>
    <w:rsid w:val="00293878"/>
    <w:rsid w:val="00293B0B"/>
    <w:rsid w:val="00294F74"/>
    <w:rsid w:val="00295A72"/>
    <w:rsid w:val="00295C00"/>
    <w:rsid w:val="00295D5A"/>
    <w:rsid w:val="0029629F"/>
    <w:rsid w:val="00296A37"/>
    <w:rsid w:val="002971A6"/>
    <w:rsid w:val="00297ED9"/>
    <w:rsid w:val="002A06E1"/>
    <w:rsid w:val="002A0EFD"/>
    <w:rsid w:val="002A1E9E"/>
    <w:rsid w:val="002A2362"/>
    <w:rsid w:val="002A245A"/>
    <w:rsid w:val="002A33AD"/>
    <w:rsid w:val="002A3E20"/>
    <w:rsid w:val="002A52AA"/>
    <w:rsid w:val="002A5953"/>
    <w:rsid w:val="002A5980"/>
    <w:rsid w:val="002A79D6"/>
    <w:rsid w:val="002B11F2"/>
    <w:rsid w:val="002B1456"/>
    <w:rsid w:val="002B1792"/>
    <w:rsid w:val="002B33AB"/>
    <w:rsid w:val="002B4316"/>
    <w:rsid w:val="002B4818"/>
    <w:rsid w:val="002B4877"/>
    <w:rsid w:val="002B49DB"/>
    <w:rsid w:val="002B57C9"/>
    <w:rsid w:val="002B5D47"/>
    <w:rsid w:val="002B67CB"/>
    <w:rsid w:val="002B71D5"/>
    <w:rsid w:val="002B7FB5"/>
    <w:rsid w:val="002B7FB9"/>
    <w:rsid w:val="002C0423"/>
    <w:rsid w:val="002C11AF"/>
    <w:rsid w:val="002C13D0"/>
    <w:rsid w:val="002C2412"/>
    <w:rsid w:val="002C3910"/>
    <w:rsid w:val="002C4444"/>
    <w:rsid w:val="002C5C80"/>
    <w:rsid w:val="002C6549"/>
    <w:rsid w:val="002C7AC1"/>
    <w:rsid w:val="002C7FDC"/>
    <w:rsid w:val="002D0966"/>
    <w:rsid w:val="002D0A3A"/>
    <w:rsid w:val="002D0B66"/>
    <w:rsid w:val="002D0C39"/>
    <w:rsid w:val="002D28A8"/>
    <w:rsid w:val="002D2A09"/>
    <w:rsid w:val="002D3411"/>
    <w:rsid w:val="002D39B7"/>
    <w:rsid w:val="002D3BF7"/>
    <w:rsid w:val="002D485E"/>
    <w:rsid w:val="002D496D"/>
    <w:rsid w:val="002D5740"/>
    <w:rsid w:val="002D592F"/>
    <w:rsid w:val="002D5F7B"/>
    <w:rsid w:val="002D601B"/>
    <w:rsid w:val="002D6BE1"/>
    <w:rsid w:val="002D71E9"/>
    <w:rsid w:val="002D7286"/>
    <w:rsid w:val="002D758D"/>
    <w:rsid w:val="002E00FE"/>
    <w:rsid w:val="002E10E9"/>
    <w:rsid w:val="002E2872"/>
    <w:rsid w:val="002E2B77"/>
    <w:rsid w:val="002E2DD4"/>
    <w:rsid w:val="002E43C6"/>
    <w:rsid w:val="002E64B8"/>
    <w:rsid w:val="002E6AA5"/>
    <w:rsid w:val="002E72E9"/>
    <w:rsid w:val="002E75A0"/>
    <w:rsid w:val="002E7C3F"/>
    <w:rsid w:val="002E7F4D"/>
    <w:rsid w:val="002F1590"/>
    <w:rsid w:val="002F1DD3"/>
    <w:rsid w:val="002F1EBC"/>
    <w:rsid w:val="002F2A9C"/>
    <w:rsid w:val="002F39BF"/>
    <w:rsid w:val="002F42B4"/>
    <w:rsid w:val="002F483C"/>
    <w:rsid w:val="002F4A93"/>
    <w:rsid w:val="002F5755"/>
    <w:rsid w:val="002F6102"/>
    <w:rsid w:val="002F63C1"/>
    <w:rsid w:val="002F64D9"/>
    <w:rsid w:val="002F6ED3"/>
    <w:rsid w:val="002F7A91"/>
    <w:rsid w:val="00300555"/>
    <w:rsid w:val="003006B0"/>
    <w:rsid w:val="0030072D"/>
    <w:rsid w:val="0030092F"/>
    <w:rsid w:val="003027BD"/>
    <w:rsid w:val="00303016"/>
    <w:rsid w:val="0030336A"/>
    <w:rsid w:val="0030350A"/>
    <w:rsid w:val="003036F9"/>
    <w:rsid w:val="00303766"/>
    <w:rsid w:val="0030381E"/>
    <w:rsid w:val="00303E27"/>
    <w:rsid w:val="00304712"/>
    <w:rsid w:val="003049F6"/>
    <w:rsid w:val="00304B53"/>
    <w:rsid w:val="00306930"/>
    <w:rsid w:val="00306A27"/>
    <w:rsid w:val="00306F5A"/>
    <w:rsid w:val="0031029D"/>
    <w:rsid w:val="00310451"/>
    <w:rsid w:val="003107A0"/>
    <w:rsid w:val="00310E06"/>
    <w:rsid w:val="003110C3"/>
    <w:rsid w:val="00313DCB"/>
    <w:rsid w:val="0031410E"/>
    <w:rsid w:val="0031479F"/>
    <w:rsid w:val="00315CFE"/>
    <w:rsid w:val="00316B19"/>
    <w:rsid w:val="00317697"/>
    <w:rsid w:val="003176AC"/>
    <w:rsid w:val="0032031D"/>
    <w:rsid w:val="003214E9"/>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397"/>
    <w:rsid w:val="003313D5"/>
    <w:rsid w:val="00332B0A"/>
    <w:rsid w:val="00332B38"/>
    <w:rsid w:val="0033339F"/>
    <w:rsid w:val="0033503B"/>
    <w:rsid w:val="00335A31"/>
    <w:rsid w:val="00335BE5"/>
    <w:rsid w:val="00337D44"/>
    <w:rsid w:val="00341229"/>
    <w:rsid w:val="003414AA"/>
    <w:rsid w:val="00341858"/>
    <w:rsid w:val="0034284E"/>
    <w:rsid w:val="00342A78"/>
    <w:rsid w:val="003436E3"/>
    <w:rsid w:val="00345A0F"/>
    <w:rsid w:val="00345FFC"/>
    <w:rsid w:val="003460A6"/>
    <w:rsid w:val="003466DE"/>
    <w:rsid w:val="00346862"/>
    <w:rsid w:val="0034749E"/>
    <w:rsid w:val="0035054D"/>
    <w:rsid w:val="003506CE"/>
    <w:rsid w:val="00350E7B"/>
    <w:rsid w:val="00350EA1"/>
    <w:rsid w:val="003517A6"/>
    <w:rsid w:val="00351D19"/>
    <w:rsid w:val="0035274C"/>
    <w:rsid w:val="003531AE"/>
    <w:rsid w:val="00353476"/>
    <w:rsid w:val="00354167"/>
    <w:rsid w:val="003546A2"/>
    <w:rsid w:val="003561E5"/>
    <w:rsid w:val="003573FA"/>
    <w:rsid w:val="0036033A"/>
    <w:rsid w:val="00360EB8"/>
    <w:rsid w:val="003621F5"/>
    <w:rsid w:val="00362220"/>
    <w:rsid w:val="00362A87"/>
    <w:rsid w:val="00362F9E"/>
    <w:rsid w:val="00363552"/>
    <w:rsid w:val="003636BD"/>
    <w:rsid w:val="003640C5"/>
    <w:rsid w:val="003659F3"/>
    <w:rsid w:val="00366D91"/>
    <w:rsid w:val="0036749E"/>
    <w:rsid w:val="00367B02"/>
    <w:rsid w:val="00367D23"/>
    <w:rsid w:val="00367E0B"/>
    <w:rsid w:val="00370098"/>
    <w:rsid w:val="00370597"/>
    <w:rsid w:val="0037094F"/>
    <w:rsid w:val="00370C97"/>
    <w:rsid w:val="00371618"/>
    <w:rsid w:val="00371C05"/>
    <w:rsid w:val="00371DD4"/>
    <w:rsid w:val="00372ECA"/>
    <w:rsid w:val="003734DB"/>
    <w:rsid w:val="00373804"/>
    <w:rsid w:val="00374AC0"/>
    <w:rsid w:val="00374AE5"/>
    <w:rsid w:val="00374C74"/>
    <w:rsid w:val="00375357"/>
    <w:rsid w:val="00375D8E"/>
    <w:rsid w:val="00376697"/>
    <w:rsid w:val="003770CE"/>
    <w:rsid w:val="003770EE"/>
    <w:rsid w:val="003814E1"/>
    <w:rsid w:val="0038307C"/>
    <w:rsid w:val="00383826"/>
    <w:rsid w:val="00383CF6"/>
    <w:rsid w:val="00384151"/>
    <w:rsid w:val="003841B5"/>
    <w:rsid w:val="00384500"/>
    <w:rsid w:val="0038468B"/>
    <w:rsid w:val="00384C40"/>
    <w:rsid w:val="00385D8E"/>
    <w:rsid w:val="003876A3"/>
    <w:rsid w:val="003876EC"/>
    <w:rsid w:val="00387F9F"/>
    <w:rsid w:val="00390176"/>
    <w:rsid w:val="00390CF8"/>
    <w:rsid w:val="00390F1D"/>
    <w:rsid w:val="00391580"/>
    <w:rsid w:val="003928CB"/>
    <w:rsid w:val="00392BAA"/>
    <w:rsid w:val="00393567"/>
    <w:rsid w:val="00393A68"/>
    <w:rsid w:val="00394490"/>
    <w:rsid w:val="0039563B"/>
    <w:rsid w:val="00395ED3"/>
    <w:rsid w:val="0039613D"/>
    <w:rsid w:val="00396354"/>
    <w:rsid w:val="00397199"/>
    <w:rsid w:val="00397693"/>
    <w:rsid w:val="003A02B6"/>
    <w:rsid w:val="003A0AC9"/>
    <w:rsid w:val="003A0D63"/>
    <w:rsid w:val="003A10A1"/>
    <w:rsid w:val="003A1710"/>
    <w:rsid w:val="003A1807"/>
    <w:rsid w:val="003A1BA6"/>
    <w:rsid w:val="003A209F"/>
    <w:rsid w:val="003A261F"/>
    <w:rsid w:val="003A2656"/>
    <w:rsid w:val="003A299B"/>
    <w:rsid w:val="003A3963"/>
    <w:rsid w:val="003A4494"/>
    <w:rsid w:val="003A4F17"/>
    <w:rsid w:val="003A52D4"/>
    <w:rsid w:val="003A638B"/>
    <w:rsid w:val="003A638D"/>
    <w:rsid w:val="003A6476"/>
    <w:rsid w:val="003A6A15"/>
    <w:rsid w:val="003A6F12"/>
    <w:rsid w:val="003A70EA"/>
    <w:rsid w:val="003A7461"/>
    <w:rsid w:val="003A75C5"/>
    <w:rsid w:val="003A7CBF"/>
    <w:rsid w:val="003B0BAD"/>
    <w:rsid w:val="003B155A"/>
    <w:rsid w:val="003B1B6E"/>
    <w:rsid w:val="003B217A"/>
    <w:rsid w:val="003B4460"/>
    <w:rsid w:val="003B5178"/>
    <w:rsid w:val="003B5727"/>
    <w:rsid w:val="003B654C"/>
    <w:rsid w:val="003B6EC8"/>
    <w:rsid w:val="003B7513"/>
    <w:rsid w:val="003C00CD"/>
    <w:rsid w:val="003C2EB5"/>
    <w:rsid w:val="003C310C"/>
    <w:rsid w:val="003C3A23"/>
    <w:rsid w:val="003C4162"/>
    <w:rsid w:val="003C44D7"/>
    <w:rsid w:val="003C4A58"/>
    <w:rsid w:val="003C66E2"/>
    <w:rsid w:val="003C6B8C"/>
    <w:rsid w:val="003C77BA"/>
    <w:rsid w:val="003D1232"/>
    <w:rsid w:val="003D2AD7"/>
    <w:rsid w:val="003D4328"/>
    <w:rsid w:val="003D4C84"/>
    <w:rsid w:val="003D54E9"/>
    <w:rsid w:val="003D5B1B"/>
    <w:rsid w:val="003D63BC"/>
    <w:rsid w:val="003D63D6"/>
    <w:rsid w:val="003D6539"/>
    <w:rsid w:val="003D68E6"/>
    <w:rsid w:val="003D6C9E"/>
    <w:rsid w:val="003D74FA"/>
    <w:rsid w:val="003E0BB0"/>
    <w:rsid w:val="003E10FF"/>
    <w:rsid w:val="003E1D69"/>
    <w:rsid w:val="003E20A9"/>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4571"/>
    <w:rsid w:val="003F4BB6"/>
    <w:rsid w:val="003F6F0D"/>
    <w:rsid w:val="003F7200"/>
    <w:rsid w:val="003F771F"/>
    <w:rsid w:val="003F7CCF"/>
    <w:rsid w:val="004007FC"/>
    <w:rsid w:val="0040126E"/>
    <w:rsid w:val="00401597"/>
    <w:rsid w:val="00402088"/>
    <w:rsid w:val="0040259F"/>
    <w:rsid w:val="004040C1"/>
    <w:rsid w:val="0040432D"/>
    <w:rsid w:val="00404E71"/>
    <w:rsid w:val="00405339"/>
    <w:rsid w:val="00405914"/>
    <w:rsid w:val="004063C1"/>
    <w:rsid w:val="00406A19"/>
    <w:rsid w:val="004072CE"/>
    <w:rsid w:val="004079DE"/>
    <w:rsid w:val="00407C43"/>
    <w:rsid w:val="00407EFA"/>
    <w:rsid w:val="004122C5"/>
    <w:rsid w:val="00415257"/>
    <w:rsid w:val="00415662"/>
    <w:rsid w:val="004156C9"/>
    <w:rsid w:val="00415BD3"/>
    <w:rsid w:val="00415D69"/>
    <w:rsid w:val="00416B52"/>
    <w:rsid w:val="00417379"/>
    <w:rsid w:val="004173F2"/>
    <w:rsid w:val="004200C5"/>
    <w:rsid w:val="00420758"/>
    <w:rsid w:val="0042150D"/>
    <w:rsid w:val="00421748"/>
    <w:rsid w:val="00421DA3"/>
    <w:rsid w:val="004222C9"/>
    <w:rsid w:val="004228A7"/>
    <w:rsid w:val="00423991"/>
    <w:rsid w:val="0042473F"/>
    <w:rsid w:val="00424DFE"/>
    <w:rsid w:val="00424E77"/>
    <w:rsid w:val="00425635"/>
    <w:rsid w:val="0042760C"/>
    <w:rsid w:val="004310D8"/>
    <w:rsid w:val="00432E2A"/>
    <w:rsid w:val="00433918"/>
    <w:rsid w:val="00433D82"/>
    <w:rsid w:val="00434AB7"/>
    <w:rsid w:val="00434C8D"/>
    <w:rsid w:val="004368FF"/>
    <w:rsid w:val="00437A32"/>
    <w:rsid w:val="00441E96"/>
    <w:rsid w:val="00441FAD"/>
    <w:rsid w:val="004421BF"/>
    <w:rsid w:val="00442529"/>
    <w:rsid w:val="004443FB"/>
    <w:rsid w:val="00444A16"/>
    <w:rsid w:val="00444E20"/>
    <w:rsid w:val="004459FD"/>
    <w:rsid w:val="00445C7E"/>
    <w:rsid w:val="0044635F"/>
    <w:rsid w:val="00447883"/>
    <w:rsid w:val="00447C15"/>
    <w:rsid w:val="00447C43"/>
    <w:rsid w:val="00447CE6"/>
    <w:rsid w:val="0045046B"/>
    <w:rsid w:val="0045076C"/>
    <w:rsid w:val="0045077D"/>
    <w:rsid w:val="00451394"/>
    <w:rsid w:val="00453D93"/>
    <w:rsid w:val="0045499A"/>
    <w:rsid w:val="00455A2A"/>
    <w:rsid w:val="004565B9"/>
    <w:rsid w:val="0045683E"/>
    <w:rsid w:val="00456EF2"/>
    <w:rsid w:val="004573EC"/>
    <w:rsid w:val="00460B32"/>
    <w:rsid w:val="00461419"/>
    <w:rsid w:val="0046229B"/>
    <w:rsid w:val="004624E8"/>
    <w:rsid w:val="00462CD7"/>
    <w:rsid w:val="004633F6"/>
    <w:rsid w:val="00463934"/>
    <w:rsid w:val="004639AF"/>
    <w:rsid w:val="004641F3"/>
    <w:rsid w:val="0046541E"/>
    <w:rsid w:val="00465896"/>
    <w:rsid w:val="00467198"/>
    <w:rsid w:val="0046723E"/>
    <w:rsid w:val="00467AC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D0B"/>
    <w:rsid w:val="004771D5"/>
    <w:rsid w:val="00480439"/>
    <w:rsid w:val="00481268"/>
    <w:rsid w:val="00481A6F"/>
    <w:rsid w:val="00481C33"/>
    <w:rsid w:val="00482B7C"/>
    <w:rsid w:val="00482E16"/>
    <w:rsid w:val="00483684"/>
    <w:rsid w:val="00483CF7"/>
    <w:rsid w:val="00483D75"/>
    <w:rsid w:val="00484015"/>
    <w:rsid w:val="00484C6E"/>
    <w:rsid w:val="00484F98"/>
    <w:rsid w:val="004857AE"/>
    <w:rsid w:val="00485B2B"/>
    <w:rsid w:val="004867F6"/>
    <w:rsid w:val="0048727F"/>
    <w:rsid w:val="004902F9"/>
    <w:rsid w:val="00490CE0"/>
    <w:rsid w:val="00490D84"/>
    <w:rsid w:val="00491A0B"/>
    <w:rsid w:val="00494086"/>
    <w:rsid w:val="00494379"/>
    <w:rsid w:val="0049589B"/>
    <w:rsid w:val="00495C72"/>
    <w:rsid w:val="0049651A"/>
    <w:rsid w:val="0049682D"/>
    <w:rsid w:val="00497D23"/>
    <w:rsid w:val="00497FC4"/>
    <w:rsid w:val="004A1449"/>
    <w:rsid w:val="004A152C"/>
    <w:rsid w:val="004A18EB"/>
    <w:rsid w:val="004A19DC"/>
    <w:rsid w:val="004A2066"/>
    <w:rsid w:val="004A2B84"/>
    <w:rsid w:val="004A4150"/>
    <w:rsid w:val="004A44EE"/>
    <w:rsid w:val="004A5562"/>
    <w:rsid w:val="004A5AB7"/>
    <w:rsid w:val="004A64FE"/>
    <w:rsid w:val="004A68EB"/>
    <w:rsid w:val="004A7328"/>
    <w:rsid w:val="004B0430"/>
    <w:rsid w:val="004B0811"/>
    <w:rsid w:val="004B0C09"/>
    <w:rsid w:val="004B269D"/>
    <w:rsid w:val="004B28A8"/>
    <w:rsid w:val="004B2C91"/>
    <w:rsid w:val="004B4037"/>
    <w:rsid w:val="004B4BF5"/>
    <w:rsid w:val="004B79E7"/>
    <w:rsid w:val="004B7B4E"/>
    <w:rsid w:val="004B7E56"/>
    <w:rsid w:val="004C0CE1"/>
    <w:rsid w:val="004C1C97"/>
    <w:rsid w:val="004C29E2"/>
    <w:rsid w:val="004C340B"/>
    <w:rsid w:val="004C3514"/>
    <w:rsid w:val="004C519F"/>
    <w:rsid w:val="004C551C"/>
    <w:rsid w:val="004C5734"/>
    <w:rsid w:val="004C59C3"/>
    <w:rsid w:val="004C5CEA"/>
    <w:rsid w:val="004C68FF"/>
    <w:rsid w:val="004C699D"/>
    <w:rsid w:val="004C7771"/>
    <w:rsid w:val="004C7E0D"/>
    <w:rsid w:val="004D053B"/>
    <w:rsid w:val="004D140E"/>
    <w:rsid w:val="004D29DC"/>
    <w:rsid w:val="004D3479"/>
    <w:rsid w:val="004D36FE"/>
    <w:rsid w:val="004D4E85"/>
    <w:rsid w:val="004D5599"/>
    <w:rsid w:val="004D64C1"/>
    <w:rsid w:val="004D6885"/>
    <w:rsid w:val="004D69B6"/>
    <w:rsid w:val="004D713B"/>
    <w:rsid w:val="004E0005"/>
    <w:rsid w:val="004E2746"/>
    <w:rsid w:val="004E518E"/>
    <w:rsid w:val="004E5637"/>
    <w:rsid w:val="004E6B8A"/>
    <w:rsid w:val="004E7A6A"/>
    <w:rsid w:val="004E7D52"/>
    <w:rsid w:val="004F1669"/>
    <w:rsid w:val="004F1B1C"/>
    <w:rsid w:val="004F2E26"/>
    <w:rsid w:val="004F2F10"/>
    <w:rsid w:val="004F3DFC"/>
    <w:rsid w:val="004F3EA0"/>
    <w:rsid w:val="004F486A"/>
    <w:rsid w:val="004F531B"/>
    <w:rsid w:val="004F5828"/>
    <w:rsid w:val="004F5FE0"/>
    <w:rsid w:val="004F682B"/>
    <w:rsid w:val="004F75AB"/>
    <w:rsid w:val="00500321"/>
    <w:rsid w:val="00500475"/>
    <w:rsid w:val="00500583"/>
    <w:rsid w:val="00501128"/>
    <w:rsid w:val="00501646"/>
    <w:rsid w:val="00501A08"/>
    <w:rsid w:val="00501AF8"/>
    <w:rsid w:val="00502826"/>
    <w:rsid w:val="00502907"/>
    <w:rsid w:val="00502C75"/>
    <w:rsid w:val="00502DFC"/>
    <w:rsid w:val="005030FC"/>
    <w:rsid w:val="005042FF"/>
    <w:rsid w:val="0050581A"/>
    <w:rsid w:val="005069A1"/>
    <w:rsid w:val="00506D00"/>
    <w:rsid w:val="00506F9F"/>
    <w:rsid w:val="0050744B"/>
    <w:rsid w:val="005075E1"/>
    <w:rsid w:val="00510549"/>
    <w:rsid w:val="0051110C"/>
    <w:rsid w:val="00511132"/>
    <w:rsid w:val="0051294C"/>
    <w:rsid w:val="0051304E"/>
    <w:rsid w:val="0051318E"/>
    <w:rsid w:val="0051460D"/>
    <w:rsid w:val="00514A55"/>
    <w:rsid w:val="0051560B"/>
    <w:rsid w:val="0051616E"/>
    <w:rsid w:val="00517145"/>
    <w:rsid w:val="005175A6"/>
    <w:rsid w:val="00517BB6"/>
    <w:rsid w:val="005211D0"/>
    <w:rsid w:val="00521B6C"/>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301E3"/>
    <w:rsid w:val="00530FCF"/>
    <w:rsid w:val="005317FC"/>
    <w:rsid w:val="00531D34"/>
    <w:rsid w:val="00532C50"/>
    <w:rsid w:val="00533003"/>
    <w:rsid w:val="0053407A"/>
    <w:rsid w:val="00534A74"/>
    <w:rsid w:val="00534E71"/>
    <w:rsid w:val="0053558D"/>
    <w:rsid w:val="00536C10"/>
    <w:rsid w:val="00536F96"/>
    <w:rsid w:val="0054013F"/>
    <w:rsid w:val="0054035F"/>
    <w:rsid w:val="0054135D"/>
    <w:rsid w:val="005414A7"/>
    <w:rsid w:val="00541BB7"/>
    <w:rsid w:val="005436CE"/>
    <w:rsid w:val="00543B81"/>
    <w:rsid w:val="005444A9"/>
    <w:rsid w:val="0054455E"/>
    <w:rsid w:val="005445EB"/>
    <w:rsid w:val="00544956"/>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727"/>
    <w:rsid w:val="00556728"/>
    <w:rsid w:val="00556AD2"/>
    <w:rsid w:val="0055736A"/>
    <w:rsid w:val="00557AB9"/>
    <w:rsid w:val="00560BE2"/>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5591"/>
    <w:rsid w:val="00575B5D"/>
    <w:rsid w:val="00575C42"/>
    <w:rsid w:val="00576307"/>
    <w:rsid w:val="00577323"/>
    <w:rsid w:val="005778B0"/>
    <w:rsid w:val="00577C72"/>
    <w:rsid w:val="00577D47"/>
    <w:rsid w:val="00577E02"/>
    <w:rsid w:val="00580049"/>
    <w:rsid w:val="00582C0C"/>
    <w:rsid w:val="005832F0"/>
    <w:rsid w:val="00584F76"/>
    <w:rsid w:val="00585778"/>
    <w:rsid w:val="00585E55"/>
    <w:rsid w:val="00585F7F"/>
    <w:rsid w:val="00590086"/>
    <w:rsid w:val="005901A4"/>
    <w:rsid w:val="0059066E"/>
    <w:rsid w:val="00592327"/>
    <w:rsid w:val="00592572"/>
    <w:rsid w:val="0059288F"/>
    <w:rsid w:val="00592AE4"/>
    <w:rsid w:val="00592D4D"/>
    <w:rsid w:val="0059302C"/>
    <w:rsid w:val="00593AC3"/>
    <w:rsid w:val="00593F84"/>
    <w:rsid w:val="00594932"/>
    <w:rsid w:val="00594C25"/>
    <w:rsid w:val="00595016"/>
    <w:rsid w:val="00595B6A"/>
    <w:rsid w:val="00597A9D"/>
    <w:rsid w:val="00597AD7"/>
    <w:rsid w:val="005A01F1"/>
    <w:rsid w:val="005A0594"/>
    <w:rsid w:val="005A0854"/>
    <w:rsid w:val="005A18E3"/>
    <w:rsid w:val="005A1D1F"/>
    <w:rsid w:val="005A1D5D"/>
    <w:rsid w:val="005A2838"/>
    <w:rsid w:val="005A2F5F"/>
    <w:rsid w:val="005A3EAB"/>
    <w:rsid w:val="005A4FDE"/>
    <w:rsid w:val="005A5F31"/>
    <w:rsid w:val="005A74E4"/>
    <w:rsid w:val="005B0313"/>
    <w:rsid w:val="005B0EF0"/>
    <w:rsid w:val="005B1113"/>
    <w:rsid w:val="005B17F0"/>
    <w:rsid w:val="005B1FFF"/>
    <w:rsid w:val="005B49B0"/>
    <w:rsid w:val="005B5584"/>
    <w:rsid w:val="005B59E7"/>
    <w:rsid w:val="005B5B53"/>
    <w:rsid w:val="005B65D5"/>
    <w:rsid w:val="005B6BD3"/>
    <w:rsid w:val="005B70F3"/>
    <w:rsid w:val="005B7386"/>
    <w:rsid w:val="005C1742"/>
    <w:rsid w:val="005C1D7A"/>
    <w:rsid w:val="005C30FD"/>
    <w:rsid w:val="005C37D5"/>
    <w:rsid w:val="005C4819"/>
    <w:rsid w:val="005C4982"/>
    <w:rsid w:val="005C5738"/>
    <w:rsid w:val="005C5F2E"/>
    <w:rsid w:val="005C6133"/>
    <w:rsid w:val="005C7670"/>
    <w:rsid w:val="005C78D8"/>
    <w:rsid w:val="005C7DD4"/>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4B3D"/>
    <w:rsid w:val="005E5B0F"/>
    <w:rsid w:val="005E5BBF"/>
    <w:rsid w:val="005E6F71"/>
    <w:rsid w:val="005E77FC"/>
    <w:rsid w:val="005F0AA7"/>
    <w:rsid w:val="005F0D3F"/>
    <w:rsid w:val="005F0FFF"/>
    <w:rsid w:val="005F1BA8"/>
    <w:rsid w:val="005F1EFA"/>
    <w:rsid w:val="005F25D6"/>
    <w:rsid w:val="005F2B81"/>
    <w:rsid w:val="005F2E7B"/>
    <w:rsid w:val="005F359A"/>
    <w:rsid w:val="005F4975"/>
    <w:rsid w:val="005F4A98"/>
    <w:rsid w:val="005F5086"/>
    <w:rsid w:val="005F5234"/>
    <w:rsid w:val="005F6363"/>
    <w:rsid w:val="005F6DD4"/>
    <w:rsid w:val="005F7398"/>
    <w:rsid w:val="0060002B"/>
    <w:rsid w:val="00600165"/>
    <w:rsid w:val="00601080"/>
    <w:rsid w:val="0060138D"/>
    <w:rsid w:val="0060398E"/>
    <w:rsid w:val="0060456A"/>
    <w:rsid w:val="00604E6D"/>
    <w:rsid w:val="0060541A"/>
    <w:rsid w:val="00606853"/>
    <w:rsid w:val="006104A0"/>
    <w:rsid w:val="00611370"/>
    <w:rsid w:val="00611F1D"/>
    <w:rsid w:val="00612ECE"/>
    <w:rsid w:val="00613028"/>
    <w:rsid w:val="00613244"/>
    <w:rsid w:val="00613C56"/>
    <w:rsid w:val="00613D6A"/>
    <w:rsid w:val="00613D92"/>
    <w:rsid w:val="00614B69"/>
    <w:rsid w:val="0061526E"/>
    <w:rsid w:val="0061688D"/>
    <w:rsid w:val="006176C4"/>
    <w:rsid w:val="00621221"/>
    <w:rsid w:val="0062139B"/>
    <w:rsid w:val="0062178A"/>
    <w:rsid w:val="00621859"/>
    <w:rsid w:val="00622944"/>
    <w:rsid w:val="00623366"/>
    <w:rsid w:val="006236B7"/>
    <w:rsid w:val="006237BF"/>
    <w:rsid w:val="006243FB"/>
    <w:rsid w:val="00624FD8"/>
    <w:rsid w:val="006256FA"/>
    <w:rsid w:val="00625704"/>
    <w:rsid w:val="00625F3E"/>
    <w:rsid w:val="00626EBC"/>
    <w:rsid w:val="0062738C"/>
    <w:rsid w:val="006273A3"/>
    <w:rsid w:val="006277DA"/>
    <w:rsid w:val="00630B5F"/>
    <w:rsid w:val="00630DD3"/>
    <w:rsid w:val="00630FC5"/>
    <w:rsid w:val="00631413"/>
    <w:rsid w:val="006314CF"/>
    <w:rsid w:val="006318BD"/>
    <w:rsid w:val="00631BAF"/>
    <w:rsid w:val="00632964"/>
    <w:rsid w:val="006348E7"/>
    <w:rsid w:val="00634A84"/>
    <w:rsid w:val="00635712"/>
    <w:rsid w:val="00635E08"/>
    <w:rsid w:val="0063756D"/>
    <w:rsid w:val="006403A2"/>
    <w:rsid w:val="00640433"/>
    <w:rsid w:val="00640C1F"/>
    <w:rsid w:val="00640E75"/>
    <w:rsid w:val="0064292F"/>
    <w:rsid w:val="00642E84"/>
    <w:rsid w:val="00642F83"/>
    <w:rsid w:val="00643270"/>
    <w:rsid w:val="00643AEA"/>
    <w:rsid w:val="006452F7"/>
    <w:rsid w:val="00645B27"/>
    <w:rsid w:val="00645B46"/>
    <w:rsid w:val="0064719C"/>
    <w:rsid w:val="00647AC9"/>
    <w:rsid w:val="00650486"/>
    <w:rsid w:val="006505A0"/>
    <w:rsid w:val="00650969"/>
    <w:rsid w:val="00650C6F"/>
    <w:rsid w:val="00650EBB"/>
    <w:rsid w:val="0065172A"/>
    <w:rsid w:val="00652F26"/>
    <w:rsid w:val="006538E7"/>
    <w:rsid w:val="006538E8"/>
    <w:rsid w:val="00655308"/>
    <w:rsid w:val="00656332"/>
    <w:rsid w:val="006564BF"/>
    <w:rsid w:val="006565F7"/>
    <w:rsid w:val="00660865"/>
    <w:rsid w:val="006608A2"/>
    <w:rsid w:val="006608DD"/>
    <w:rsid w:val="00661F8F"/>
    <w:rsid w:val="00661FF6"/>
    <w:rsid w:val="006633FE"/>
    <w:rsid w:val="006636E7"/>
    <w:rsid w:val="0066370C"/>
    <w:rsid w:val="00663EEC"/>
    <w:rsid w:val="00664418"/>
    <w:rsid w:val="00665878"/>
    <w:rsid w:val="00666F1D"/>
    <w:rsid w:val="0066794E"/>
    <w:rsid w:val="00671771"/>
    <w:rsid w:val="00672462"/>
    <w:rsid w:val="0067283B"/>
    <w:rsid w:val="00672BDA"/>
    <w:rsid w:val="00673197"/>
    <w:rsid w:val="006731F1"/>
    <w:rsid w:val="00673FF1"/>
    <w:rsid w:val="0067403D"/>
    <w:rsid w:val="0067578A"/>
    <w:rsid w:val="00675D5A"/>
    <w:rsid w:val="00677414"/>
    <w:rsid w:val="00677619"/>
    <w:rsid w:val="00680B9F"/>
    <w:rsid w:val="00681312"/>
    <w:rsid w:val="006818A1"/>
    <w:rsid w:val="00681DD0"/>
    <w:rsid w:val="00682A2E"/>
    <w:rsid w:val="00684C64"/>
    <w:rsid w:val="006859C2"/>
    <w:rsid w:val="00686657"/>
    <w:rsid w:val="00686D03"/>
    <w:rsid w:val="00687113"/>
    <w:rsid w:val="006875EF"/>
    <w:rsid w:val="00687A65"/>
    <w:rsid w:val="00690177"/>
    <w:rsid w:val="006907F6"/>
    <w:rsid w:val="006919E5"/>
    <w:rsid w:val="00692B0B"/>
    <w:rsid w:val="00693C1C"/>
    <w:rsid w:val="006943A2"/>
    <w:rsid w:val="00694B64"/>
    <w:rsid w:val="00694C9D"/>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9BC"/>
    <w:rsid w:val="006B4B8E"/>
    <w:rsid w:val="006B4D0A"/>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7B71"/>
    <w:rsid w:val="006C7FC9"/>
    <w:rsid w:val="006D0524"/>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E6B"/>
    <w:rsid w:val="006F02E6"/>
    <w:rsid w:val="006F0350"/>
    <w:rsid w:val="006F16D5"/>
    <w:rsid w:val="006F31E2"/>
    <w:rsid w:val="006F3492"/>
    <w:rsid w:val="006F349F"/>
    <w:rsid w:val="006F4328"/>
    <w:rsid w:val="006F45BF"/>
    <w:rsid w:val="006F4D68"/>
    <w:rsid w:val="006F516A"/>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B17"/>
    <w:rsid w:val="00702D54"/>
    <w:rsid w:val="007038CE"/>
    <w:rsid w:val="00704DA0"/>
    <w:rsid w:val="00706328"/>
    <w:rsid w:val="00706A1F"/>
    <w:rsid w:val="00707829"/>
    <w:rsid w:val="007109B0"/>
    <w:rsid w:val="00710E28"/>
    <w:rsid w:val="0071147C"/>
    <w:rsid w:val="00711643"/>
    <w:rsid w:val="00711C14"/>
    <w:rsid w:val="00712BAC"/>
    <w:rsid w:val="00712E55"/>
    <w:rsid w:val="00713191"/>
    <w:rsid w:val="007134E4"/>
    <w:rsid w:val="00714468"/>
    <w:rsid w:val="00715476"/>
    <w:rsid w:val="00715689"/>
    <w:rsid w:val="00715FFF"/>
    <w:rsid w:val="0071637A"/>
    <w:rsid w:val="00716475"/>
    <w:rsid w:val="0071713E"/>
    <w:rsid w:val="00717E71"/>
    <w:rsid w:val="007203BB"/>
    <w:rsid w:val="007205A0"/>
    <w:rsid w:val="007205B7"/>
    <w:rsid w:val="00720C49"/>
    <w:rsid w:val="00721ABC"/>
    <w:rsid w:val="007221D3"/>
    <w:rsid w:val="00722220"/>
    <w:rsid w:val="00722241"/>
    <w:rsid w:val="00723993"/>
    <w:rsid w:val="00723E28"/>
    <w:rsid w:val="00724BB9"/>
    <w:rsid w:val="007251AE"/>
    <w:rsid w:val="00725C99"/>
    <w:rsid w:val="0072694A"/>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6"/>
    <w:rsid w:val="007422C4"/>
    <w:rsid w:val="007429A4"/>
    <w:rsid w:val="007435AE"/>
    <w:rsid w:val="007437B8"/>
    <w:rsid w:val="00744374"/>
    <w:rsid w:val="007457EF"/>
    <w:rsid w:val="00746397"/>
    <w:rsid w:val="00746F89"/>
    <w:rsid w:val="00747018"/>
    <w:rsid w:val="007478BB"/>
    <w:rsid w:val="00751F94"/>
    <w:rsid w:val="0075286D"/>
    <w:rsid w:val="00752D99"/>
    <w:rsid w:val="007547B6"/>
    <w:rsid w:val="00755925"/>
    <w:rsid w:val="00755BA2"/>
    <w:rsid w:val="00756EDA"/>
    <w:rsid w:val="0075759B"/>
    <w:rsid w:val="007607B0"/>
    <w:rsid w:val="00760825"/>
    <w:rsid w:val="0076261A"/>
    <w:rsid w:val="0076293C"/>
    <w:rsid w:val="00762F4B"/>
    <w:rsid w:val="007631FE"/>
    <w:rsid w:val="007638DC"/>
    <w:rsid w:val="00765AA3"/>
    <w:rsid w:val="00766FE4"/>
    <w:rsid w:val="00766FF0"/>
    <w:rsid w:val="00767225"/>
    <w:rsid w:val="00767808"/>
    <w:rsid w:val="00770813"/>
    <w:rsid w:val="00770B82"/>
    <w:rsid w:val="0077134E"/>
    <w:rsid w:val="007717BC"/>
    <w:rsid w:val="00771A63"/>
    <w:rsid w:val="00771C8B"/>
    <w:rsid w:val="0077254D"/>
    <w:rsid w:val="007726F2"/>
    <w:rsid w:val="00772C3C"/>
    <w:rsid w:val="00773CBF"/>
    <w:rsid w:val="00773CF3"/>
    <w:rsid w:val="00774538"/>
    <w:rsid w:val="007757C7"/>
    <w:rsid w:val="007765D2"/>
    <w:rsid w:val="0077662A"/>
    <w:rsid w:val="00781092"/>
    <w:rsid w:val="00781600"/>
    <w:rsid w:val="00781D9B"/>
    <w:rsid w:val="00782512"/>
    <w:rsid w:val="0078357B"/>
    <w:rsid w:val="00783BBF"/>
    <w:rsid w:val="007841B4"/>
    <w:rsid w:val="00784436"/>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2158"/>
    <w:rsid w:val="007A24FC"/>
    <w:rsid w:val="007A353C"/>
    <w:rsid w:val="007A438D"/>
    <w:rsid w:val="007A5030"/>
    <w:rsid w:val="007A551B"/>
    <w:rsid w:val="007A75F5"/>
    <w:rsid w:val="007A793D"/>
    <w:rsid w:val="007B00FC"/>
    <w:rsid w:val="007B1232"/>
    <w:rsid w:val="007B2E56"/>
    <w:rsid w:val="007B4334"/>
    <w:rsid w:val="007B4635"/>
    <w:rsid w:val="007B495A"/>
    <w:rsid w:val="007B4B4D"/>
    <w:rsid w:val="007B53EF"/>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930"/>
    <w:rsid w:val="007E193B"/>
    <w:rsid w:val="007E29B0"/>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FCB"/>
    <w:rsid w:val="008004FD"/>
    <w:rsid w:val="0080074F"/>
    <w:rsid w:val="008009F9"/>
    <w:rsid w:val="008017B6"/>
    <w:rsid w:val="008020D5"/>
    <w:rsid w:val="008027D9"/>
    <w:rsid w:val="00802DFB"/>
    <w:rsid w:val="008035D0"/>
    <w:rsid w:val="008039AA"/>
    <w:rsid w:val="00803B24"/>
    <w:rsid w:val="00805578"/>
    <w:rsid w:val="00805AD5"/>
    <w:rsid w:val="00805C5E"/>
    <w:rsid w:val="008075F0"/>
    <w:rsid w:val="00807824"/>
    <w:rsid w:val="00807A83"/>
    <w:rsid w:val="00810041"/>
    <w:rsid w:val="0081028C"/>
    <w:rsid w:val="00810953"/>
    <w:rsid w:val="00810B00"/>
    <w:rsid w:val="00812344"/>
    <w:rsid w:val="00813351"/>
    <w:rsid w:val="0081363C"/>
    <w:rsid w:val="008142D1"/>
    <w:rsid w:val="00814537"/>
    <w:rsid w:val="00815850"/>
    <w:rsid w:val="00815DF0"/>
    <w:rsid w:val="0081798A"/>
    <w:rsid w:val="00820E69"/>
    <w:rsid w:val="00821F99"/>
    <w:rsid w:val="00822F14"/>
    <w:rsid w:val="0082316F"/>
    <w:rsid w:val="00823C73"/>
    <w:rsid w:val="00823F7F"/>
    <w:rsid w:val="00824BA6"/>
    <w:rsid w:val="0082555D"/>
    <w:rsid w:val="0082621A"/>
    <w:rsid w:val="008262F2"/>
    <w:rsid w:val="008266AB"/>
    <w:rsid w:val="00826F4F"/>
    <w:rsid w:val="0082789A"/>
    <w:rsid w:val="0082794A"/>
    <w:rsid w:val="00827CE4"/>
    <w:rsid w:val="0083000A"/>
    <w:rsid w:val="008309BD"/>
    <w:rsid w:val="0083138C"/>
    <w:rsid w:val="00831738"/>
    <w:rsid w:val="00831A0E"/>
    <w:rsid w:val="00833C05"/>
    <w:rsid w:val="00833DA7"/>
    <w:rsid w:val="00833E66"/>
    <w:rsid w:val="00834704"/>
    <w:rsid w:val="00837F75"/>
    <w:rsid w:val="0084001B"/>
    <w:rsid w:val="00840263"/>
    <w:rsid w:val="00842EA8"/>
    <w:rsid w:val="00843121"/>
    <w:rsid w:val="00843682"/>
    <w:rsid w:val="008463EB"/>
    <w:rsid w:val="0084675A"/>
    <w:rsid w:val="00847210"/>
    <w:rsid w:val="00847413"/>
    <w:rsid w:val="00847443"/>
    <w:rsid w:val="00847492"/>
    <w:rsid w:val="0084798E"/>
    <w:rsid w:val="00847C14"/>
    <w:rsid w:val="008509B8"/>
    <w:rsid w:val="00851BC5"/>
    <w:rsid w:val="008522CA"/>
    <w:rsid w:val="00853780"/>
    <w:rsid w:val="00853A02"/>
    <w:rsid w:val="00853C9D"/>
    <w:rsid w:val="0085419A"/>
    <w:rsid w:val="0085477C"/>
    <w:rsid w:val="00856EA3"/>
    <w:rsid w:val="0085742F"/>
    <w:rsid w:val="00857D45"/>
    <w:rsid w:val="00857E1E"/>
    <w:rsid w:val="0086055E"/>
    <w:rsid w:val="0086081E"/>
    <w:rsid w:val="00860CDD"/>
    <w:rsid w:val="00860E6E"/>
    <w:rsid w:val="0086130B"/>
    <w:rsid w:val="008615C3"/>
    <w:rsid w:val="008619C7"/>
    <w:rsid w:val="00861E3F"/>
    <w:rsid w:val="008622B9"/>
    <w:rsid w:val="008626EE"/>
    <w:rsid w:val="00862A91"/>
    <w:rsid w:val="00863031"/>
    <w:rsid w:val="00863F45"/>
    <w:rsid w:val="0086444C"/>
    <w:rsid w:val="00864A42"/>
    <w:rsid w:val="00865D9A"/>
    <w:rsid w:val="008669A3"/>
    <w:rsid w:val="00866F02"/>
    <w:rsid w:val="00867552"/>
    <w:rsid w:val="008675B6"/>
    <w:rsid w:val="008676A2"/>
    <w:rsid w:val="00867E72"/>
    <w:rsid w:val="00870198"/>
    <w:rsid w:val="00870CFD"/>
    <w:rsid w:val="00871CB2"/>
    <w:rsid w:val="008721EB"/>
    <w:rsid w:val="00872417"/>
    <w:rsid w:val="00872CDB"/>
    <w:rsid w:val="00872F0D"/>
    <w:rsid w:val="00872FE7"/>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622"/>
    <w:rsid w:val="008912EA"/>
    <w:rsid w:val="00891F1E"/>
    <w:rsid w:val="0089414A"/>
    <w:rsid w:val="00895083"/>
    <w:rsid w:val="008950FB"/>
    <w:rsid w:val="00896AE4"/>
    <w:rsid w:val="00897191"/>
    <w:rsid w:val="008971FD"/>
    <w:rsid w:val="008977B1"/>
    <w:rsid w:val="00897D0C"/>
    <w:rsid w:val="008A0267"/>
    <w:rsid w:val="008A1106"/>
    <w:rsid w:val="008A1E2C"/>
    <w:rsid w:val="008A21B6"/>
    <w:rsid w:val="008A3999"/>
    <w:rsid w:val="008A3E76"/>
    <w:rsid w:val="008A4565"/>
    <w:rsid w:val="008A5000"/>
    <w:rsid w:val="008A5585"/>
    <w:rsid w:val="008A6918"/>
    <w:rsid w:val="008A7F58"/>
    <w:rsid w:val="008A7FAA"/>
    <w:rsid w:val="008B0A29"/>
    <w:rsid w:val="008B146C"/>
    <w:rsid w:val="008B17C8"/>
    <w:rsid w:val="008B2263"/>
    <w:rsid w:val="008B2A46"/>
    <w:rsid w:val="008B3BC0"/>
    <w:rsid w:val="008B3D08"/>
    <w:rsid w:val="008B3E08"/>
    <w:rsid w:val="008B5795"/>
    <w:rsid w:val="008B5F58"/>
    <w:rsid w:val="008B5FB1"/>
    <w:rsid w:val="008B6106"/>
    <w:rsid w:val="008B66B2"/>
    <w:rsid w:val="008B6CE7"/>
    <w:rsid w:val="008B70AD"/>
    <w:rsid w:val="008C0727"/>
    <w:rsid w:val="008C10A8"/>
    <w:rsid w:val="008C186C"/>
    <w:rsid w:val="008C255C"/>
    <w:rsid w:val="008C2810"/>
    <w:rsid w:val="008C2885"/>
    <w:rsid w:val="008C3005"/>
    <w:rsid w:val="008C3A5E"/>
    <w:rsid w:val="008C42FD"/>
    <w:rsid w:val="008C4E93"/>
    <w:rsid w:val="008C5061"/>
    <w:rsid w:val="008C54AE"/>
    <w:rsid w:val="008C57F4"/>
    <w:rsid w:val="008C5EBB"/>
    <w:rsid w:val="008D0A73"/>
    <w:rsid w:val="008D0C96"/>
    <w:rsid w:val="008D0FF4"/>
    <w:rsid w:val="008D1C60"/>
    <w:rsid w:val="008D2BCA"/>
    <w:rsid w:val="008D3113"/>
    <w:rsid w:val="008D416D"/>
    <w:rsid w:val="008D4FC0"/>
    <w:rsid w:val="008D646B"/>
    <w:rsid w:val="008D7AE0"/>
    <w:rsid w:val="008E0082"/>
    <w:rsid w:val="008E032B"/>
    <w:rsid w:val="008E0AF1"/>
    <w:rsid w:val="008E10EF"/>
    <w:rsid w:val="008E15A9"/>
    <w:rsid w:val="008E16F5"/>
    <w:rsid w:val="008E1BDF"/>
    <w:rsid w:val="008E1DB5"/>
    <w:rsid w:val="008E24EA"/>
    <w:rsid w:val="008E352D"/>
    <w:rsid w:val="008E3C4A"/>
    <w:rsid w:val="008E44C3"/>
    <w:rsid w:val="008E4502"/>
    <w:rsid w:val="008E5547"/>
    <w:rsid w:val="008E5647"/>
    <w:rsid w:val="008E56CC"/>
    <w:rsid w:val="008E58BD"/>
    <w:rsid w:val="008E791B"/>
    <w:rsid w:val="008F027D"/>
    <w:rsid w:val="008F1971"/>
    <w:rsid w:val="008F1D2D"/>
    <w:rsid w:val="008F2DEE"/>
    <w:rsid w:val="008F38FF"/>
    <w:rsid w:val="008F3D52"/>
    <w:rsid w:val="008F3E6F"/>
    <w:rsid w:val="008F431E"/>
    <w:rsid w:val="008F4357"/>
    <w:rsid w:val="008F45AD"/>
    <w:rsid w:val="008F50A4"/>
    <w:rsid w:val="008F637F"/>
    <w:rsid w:val="008F7488"/>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0B9C"/>
    <w:rsid w:val="00911EEA"/>
    <w:rsid w:val="009129C3"/>
    <w:rsid w:val="00912FC4"/>
    <w:rsid w:val="0091301F"/>
    <w:rsid w:val="0091368E"/>
    <w:rsid w:val="00915372"/>
    <w:rsid w:val="00917189"/>
    <w:rsid w:val="00920677"/>
    <w:rsid w:val="00920AC4"/>
    <w:rsid w:val="00920B66"/>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3B00"/>
    <w:rsid w:val="00954279"/>
    <w:rsid w:val="00955684"/>
    <w:rsid w:val="0095727D"/>
    <w:rsid w:val="00957D37"/>
    <w:rsid w:val="00957DB9"/>
    <w:rsid w:val="00960100"/>
    <w:rsid w:val="00960B78"/>
    <w:rsid w:val="00960C38"/>
    <w:rsid w:val="00960E31"/>
    <w:rsid w:val="00962192"/>
    <w:rsid w:val="009629A3"/>
    <w:rsid w:val="00963B57"/>
    <w:rsid w:val="00963C57"/>
    <w:rsid w:val="0096733C"/>
    <w:rsid w:val="00967BCD"/>
    <w:rsid w:val="00967F55"/>
    <w:rsid w:val="009726A5"/>
    <w:rsid w:val="00972A1F"/>
    <w:rsid w:val="00973D61"/>
    <w:rsid w:val="00974C4C"/>
    <w:rsid w:val="00975CA3"/>
    <w:rsid w:val="009760E8"/>
    <w:rsid w:val="009762B2"/>
    <w:rsid w:val="00977229"/>
    <w:rsid w:val="00980781"/>
    <w:rsid w:val="009811CA"/>
    <w:rsid w:val="009812D9"/>
    <w:rsid w:val="00981400"/>
    <w:rsid w:val="00981FD2"/>
    <w:rsid w:val="00983386"/>
    <w:rsid w:val="00983A9A"/>
    <w:rsid w:val="00984201"/>
    <w:rsid w:val="00984EFB"/>
    <w:rsid w:val="00985B85"/>
    <w:rsid w:val="00986C39"/>
    <w:rsid w:val="00987D40"/>
    <w:rsid w:val="00990B79"/>
    <w:rsid w:val="009910FE"/>
    <w:rsid w:val="00991752"/>
    <w:rsid w:val="009959F3"/>
    <w:rsid w:val="00995BEC"/>
    <w:rsid w:val="00996C82"/>
    <w:rsid w:val="00997648"/>
    <w:rsid w:val="00997B66"/>
    <w:rsid w:val="009A052A"/>
    <w:rsid w:val="009A126B"/>
    <w:rsid w:val="009A26CB"/>
    <w:rsid w:val="009A2B59"/>
    <w:rsid w:val="009A2B82"/>
    <w:rsid w:val="009A416A"/>
    <w:rsid w:val="009A4B6E"/>
    <w:rsid w:val="009A7850"/>
    <w:rsid w:val="009B03B2"/>
    <w:rsid w:val="009B090E"/>
    <w:rsid w:val="009B1175"/>
    <w:rsid w:val="009B1A8E"/>
    <w:rsid w:val="009B223C"/>
    <w:rsid w:val="009B2B5A"/>
    <w:rsid w:val="009B4367"/>
    <w:rsid w:val="009B6577"/>
    <w:rsid w:val="009B6936"/>
    <w:rsid w:val="009B6E51"/>
    <w:rsid w:val="009B761F"/>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A83"/>
    <w:rsid w:val="009D14E6"/>
    <w:rsid w:val="009D1516"/>
    <w:rsid w:val="009D199F"/>
    <w:rsid w:val="009D201D"/>
    <w:rsid w:val="009D2C1C"/>
    <w:rsid w:val="009D470A"/>
    <w:rsid w:val="009D5B12"/>
    <w:rsid w:val="009E02DD"/>
    <w:rsid w:val="009E0B4D"/>
    <w:rsid w:val="009E0E3E"/>
    <w:rsid w:val="009E1785"/>
    <w:rsid w:val="009E1AB2"/>
    <w:rsid w:val="009E22B9"/>
    <w:rsid w:val="009E290A"/>
    <w:rsid w:val="009E291A"/>
    <w:rsid w:val="009E2C70"/>
    <w:rsid w:val="009E2D2D"/>
    <w:rsid w:val="009E36B0"/>
    <w:rsid w:val="009E390C"/>
    <w:rsid w:val="009E3F70"/>
    <w:rsid w:val="009E472E"/>
    <w:rsid w:val="009E52AB"/>
    <w:rsid w:val="009E76DE"/>
    <w:rsid w:val="009F0104"/>
    <w:rsid w:val="009F0414"/>
    <w:rsid w:val="009F0D77"/>
    <w:rsid w:val="009F17B8"/>
    <w:rsid w:val="009F273A"/>
    <w:rsid w:val="009F2BEF"/>
    <w:rsid w:val="009F4C8E"/>
    <w:rsid w:val="009F4E97"/>
    <w:rsid w:val="009F5275"/>
    <w:rsid w:val="009F5B81"/>
    <w:rsid w:val="009F5F12"/>
    <w:rsid w:val="009F655E"/>
    <w:rsid w:val="009F712A"/>
    <w:rsid w:val="009F751C"/>
    <w:rsid w:val="009F7849"/>
    <w:rsid w:val="00A00B51"/>
    <w:rsid w:val="00A01677"/>
    <w:rsid w:val="00A030B2"/>
    <w:rsid w:val="00A0421E"/>
    <w:rsid w:val="00A04487"/>
    <w:rsid w:val="00A05757"/>
    <w:rsid w:val="00A05B0F"/>
    <w:rsid w:val="00A06222"/>
    <w:rsid w:val="00A066DA"/>
    <w:rsid w:val="00A074B2"/>
    <w:rsid w:val="00A075E5"/>
    <w:rsid w:val="00A07680"/>
    <w:rsid w:val="00A100EC"/>
    <w:rsid w:val="00A10D2D"/>
    <w:rsid w:val="00A117BD"/>
    <w:rsid w:val="00A12050"/>
    <w:rsid w:val="00A139BF"/>
    <w:rsid w:val="00A14686"/>
    <w:rsid w:val="00A14AF8"/>
    <w:rsid w:val="00A14D59"/>
    <w:rsid w:val="00A159E4"/>
    <w:rsid w:val="00A15FC2"/>
    <w:rsid w:val="00A163A1"/>
    <w:rsid w:val="00A163EA"/>
    <w:rsid w:val="00A1676F"/>
    <w:rsid w:val="00A1750D"/>
    <w:rsid w:val="00A21F54"/>
    <w:rsid w:val="00A23C19"/>
    <w:rsid w:val="00A23DBF"/>
    <w:rsid w:val="00A24138"/>
    <w:rsid w:val="00A24DE3"/>
    <w:rsid w:val="00A25F2E"/>
    <w:rsid w:val="00A265AD"/>
    <w:rsid w:val="00A26A46"/>
    <w:rsid w:val="00A26E2F"/>
    <w:rsid w:val="00A270E2"/>
    <w:rsid w:val="00A27BFF"/>
    <w:rsid w:val="00A303F9"/>
    <w:rsid w:val="00A3155A"/>
    <w:rsid w:val="00A31677"/>
    <w:rsid w:val="00A3189E"/>
    <w:rsid w:val="00A3241E"/>
    <w:rsid w:val="00A32739"/>
    <w:rsid w:val="00A334AD"/>
    <w:rsid w:val="00A33A57"/>
    <w:rsid w:val="00A33D3D"/>
    <w:rsid w:val="00A364F2"/>
    <w:rsid w:val="00A36694"/>
    <w:rsid w:val="00A36EDF"/>
    <w:rsid w:val="00A402DC"/>
    <w:rsid w:val="00A407CE"/>
    <w:rsid w:val="00A40CA0"/>
    <w:rsid w:val="00A40E6E"/>
    <w:rsid w:val="00A41163"/>
    <w:rsid w:val="00A42A80"/>
    <w:rsid w:val="00A42D1C"/>
    <w:rsid w:val="00A430C6"/>
    <w:rsid w:val="00A439EC"/>
    <w:rsid w:val="00A43C6B"/>
    <w:rsid w:val="00A43F54"/>
    <w:rsid w:val="00A44067"/>
    <w:rsid w:val="00A440F0"/>
    <w:rsid w:val="00A451E4"/>
    <w:rsid w:val="00A453B8"/>
    <w:rsid w:val="00A45530"/>
    <w:rsid w:val="00A45D85"/>
    <w:rsid w:val="00A46155"/>
    <w:rsid w:val="00A462FF"/>
    <w:rsid w:val="00A4666D"/>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4DA5"/>
    <w:rsid w:val="00A676AF"/>
    <w:rsid w:val="00A70905"/>
    <w:rsid w:val="00A71448"/>
    <w:rsid w:val="00A72019"/>
    <w:rsid w:val="00A72B65"/>
    <w:rsid w:val="00A72C89"/>
    <w:rsid w:val="00A73F7B"/>
    <w:rsid w:val="00A7451C"/>
    <w:rsid w:val="00A750B3"/>
    <w:rsid w:val="00A76884"/>
    <w:rsid w:val="00A76AE1"/>
    <w:rsid w:val="00A77C09"/>
    <w:rsid w:val="00A77E4E"/>
    <w:rsid w:val="00A81573"/>
    <w:rsid w:val="00A81B0D"/>
    <w:rsid w:val="00A823BF"/>
    <w:rsid w:val="00A844B6"/>
    <w:rsid w:val="00A84F28"/>
    <w:rsid w:val="00A85362"/>
    <w:rsid w:val="00A85CE8"/>
    <w:rsid w:val="00A860B5"/>
    <w:rsid w:val="00A865BF"/>
    <w:rsid w:val="00A86FAF"/>
    <w:rsid w:val="00A87042"/>
    <w:rsid w:val="00A879EC"/>
    <w:rsid w:val="00A87F74"/>
    <w:rsid w:val="00A9003A"/>
    <w:rsid w:val="00A9187E"/>
    <w:rsid w:val="00A93260"/>
    <w:rsid w:val="00A9346A"/>
    <w:rsid w:val="00A943A9"/>
    <w:rsid w:val="00A9506A"/>
    <w:rsid w:val="00A95D77"/>
    <w:rsid w:val="00A96B7D"/>
    <w:rsid w:val="00A97197"/>
    <w:rsid w:val="00AA1847"/>
    <w:rsid w:val="00AA1A62"/>
    <w:rsid w:val="00AA1F19"/>
    <w:rsid w:val="00AA2945"/>
    <w:rsid w:val="00AA2C25"/>
    <w:rsid w:val="00AA3016"/>
    <w:rsid w:val="00AA33FF"/>
    <w:rsid w:val="00AA3E07"/>
    <w:rsid w:val="00AA3EF8"/>
    <w:rsid w:val="00AA461B"/>
    <w:rsid w:val="00AA62E2"/>
    <w:rsid w:val="00AA71B7"/>
    <w:rsid w:val="00AA7BE8"/>
    <w:rsid w:val="00AA7C31"/>
    <w:rsid w:val="00AB0129"/>
    <w:rsid w:val="00AB0429"/>
    <w:rsid w:val="00AB0649"/>
    <w:rsid w:val="00AB195E"/>
    <w:rsid w:val="00AB1B0D"/>
    <w:rsid w:val="00AB2076"/>
    <w:rsid w:val="00AB35EE"/>
    <w:rsid w:val="00AB39E6"/>
    <w:rsid w:val="00AB41BC"/>
    <w:rsid w:val="00AB41F5"/>
    <w:rsid w:val="00AB46AD"/>
    <w:rsid w:val="00AB47EA"/>
    <w:rsid w:val="00AB5263"/>
    <w:rsid w:val="00AB610C"/>
    <w:rsid w:val="00AB6780"/>
    <w:rsid w:val="00AB6F1F"/>
    <w:rsid w:val="00AB70DE"/>
    <w:rsid w:val="00AB77EC"/>
    <w:rsid w:val="00AB79D2"/>
    <w:rsid w:val="00AC152D"/>
    <w:rsid w:val="00AC2A15"/>
    <w:rsid w:val="00AC382A"/>
    <w:rsid w:val="00AC3E1E"/>
    <w:rsid w:val="00AC3F91"/>
    <w:rsid w:val="00AC43EA"/>
    <w:rsid w:val="00AC5A8B"/>
    <w:rsid w:val="00AC5AAE"/>
    <w:rsid w:val="00AD073C"/>
    <w:rsid w:val="00AD1324"/>
    <w:rsid w:val="00AD1945"/>
    <w:rsid w:val="00AD229A"/>
    <w:rsid w:val="00AD23FD"/>
    <w:rsid w:val="00AD3209"/>
    <w:rsid w:val="00AD38B6"/>
    <w:rsid w:val="00AD3E0E"/>
    <w:rsid w:val="00AD4040"/>
    <w:rsid w:val="00AD5009"/>
    <w:rsid w:val="00AD5E01"/>
    <w:rsid w:val="00AD5FCF"/>
    <w:rsid w:val="00AD6C80"/>
    <w:rsid w:val="00AE0EFE"/>
    <w:rsid w:val="00AE0F5C"/>
    <w:rsid w:val="00AE1441"/>
    <w:rsid w:val="00AE2272"/>
    <w:rsid w:val="00AE267F"/>
    <w:rsid w:val="00AE3303"/>
    <w:rsid w:val="00AE3AE2"/>
    <w:rsid w:val="00AE5EB0"/>
    <w:rsid w:val="00AE5FBB"/>
    <w:rsid w:val="00AE7484"/>
    <w:rsid w:val="00AE74F8"/>
    <w:rsid w:val="00AF1C41"/>
    <w:rsid w:val="00AF33B9"/>
    <w:rsid w:val="00AF39DA"/>
    <w:rsid w:val="00AF3B07"/>
    <w:rsid w:val="00AF40BC"/>
    <w:rsid w:val="00AF5BF7"/>
    <w:rsid w:val="00AF7B03"/>
    <w:rsid w:val="00B0089F"/>
    <w:rsid w:val="00B01509"/>
    <w:rsid w:val="00B01968"/>
    <w:rsid w:val="00B02178"/>
    <w:rsid w:val="00B02304"/>
    <w:rsid w:val="00B023D2"/>
    <w:rsid w:val="00B02F83"/>
    <w:rsid w:val="00B0380E"/>
    <w:rsid w:val="00B03B69"/>
    <w:rsid w:val="00B03DDE"/>
    <w:rsid w:val="00B05673"/>
    <w:rsid w:val="00B07304"/>
    <w:rsid w:val="00B0773B"/>
    <w:rsid w:val="00B10B78"/>
    <w:rsid w:val="00B10F55"/>
    <w:rsid w:val="00B11B4F"/>
    <w:rsid w:val="00B125C3"/>
    <w:rsid w:val="00B136E7"/>
    <w:rsid w:val="00B15B31"/>
    <w:rsid w:val="00B15BC4"/>
    <w:rsid w:val="00B15D89"/>
    <w:rsid w:val="00B16573"/>
    <w:rsid w:val="00B17043"/>
    <w:rsid w:val="00B2019F"/>
    <w:rsid w:val="00B20FD8"/>
    <w:rsid w:val="00B215EE"/>
    <w:rsid w:val="00B21A6D"/>
    <w:rsid w:val="00B2223C"/>
    <w:rsid w:val="00B22910"/>
    <w:rsid w:val="00B22C00"/>
    <w:rsid w:val="00B22E57"/>
    <w:rsid w:val="00B23A1D"/>
    <w:rsid w:val="00B23EB8"/>
    <w:rsid w:val="00B248DA"/>
    <w:rsid w:val="00B24FDC"/>
    <w:rsid w:val="00B266A3"/>
    <w:rsid w:val="00B27264"/>
    <w:rsid w:val="00B27424"/>
    <w:rsid w:val="00B27B74"/>
    <w:rsid w:val="00B30398"/>
    <w:rsid w:val="00B304E6"/>
    <w:rsid w:val="00B3090A"/>
    <w:rsid w:val="00B3115E"/>
    <w:rsid w:val="00B3236E"/>
    <w:rsid w:val="00B323EB"/>
    <w:rsid w:val="00B3271B"/>
    <w:rsid w:val="00B33D73"/>
    <w:rsid w:val="00B3579A"/>
    <w:rsid w:val="00B35907"/>
    <w:rsid w:val="00B3620D"/>
    <w:rsid w:val="00B36B51"/>
    <w:rsid w:val="00B36CD4"/>
    <w:rsid w:val="00B36D51"/>
    <w:rsid w:val="00B36DFD"/>
    <w:rsid w:val="00B36FBF"/>
    <w:rsid w:val="00B3711C"/>
    <w:rsid w:val="00B376EF"/>
    <w:rsid w:val="00B402DC"/>
    <w:rsid w:val="00B402F7"/>
    <w:rsid w:val="00B4168D"/>
    <w:rsid w:val="00B41C9C"/>
    <w:rsid w:val="00B42710"/>
    <w:rsid w:val="00B4298F"/>
    <w:rsid w:val="00B452EC"/>
    <w:rsid w:val="00B455DE"/>
    <w:rsid w:val="00B45C7B"/>
    <w:rsid w:val="00B46280"/>
    <w:rsid w:val="00B464AA"/>
    <w:rsid w:val="00B475B9"/>
    <w:rsid w:val="00B50206"/>
    <w:rsid w:val="00B504D9"/>
    <w:rsid w:val="00B51AD8"/>
    <w:rsid w:val="00B51B7E"/>
    <w:rsid w:val="00B51E8B"/>
    <w:rsid w:val="00B52D8A"/>
    <w:rsid w:val="00B53454"/>
    <w:rsid w:val="00B537EC"/>
    <w:rsid w:val="00B53917"/>
    <w:rsid w:val="00B54505"/>
    <w:rsid w:val="00B54B64"/>
    <w:rsid w:val="00B55331"/>
    <w:rsid w:val="00B554B9"/>
    <w:rsid w:val="00B562BA"/>
    <w:rsid w:val="00B607C2"/>
    <w:rsid w:val="00B61311"/>
    <w:rsid w:val="00B61A40"/>
    <w:rsid w:val="00B61F04"/>
    <w:rsid w:val="00B61FB4"/>
    <w:rsid w:val="00B629EA"/>
    <w:rsid w:val="00B62B2B"/>
    <w:rsid w:val="00B637A0"/>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3C60"/>
    <w:rsid w:val="00B84328"/>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A1E5F"/>
    <w:rsid w:val="00BA2819"/>
    <w:rsid w:val="00BA4036"/>
    <w:rsid w:val="00BA4069"/>
    <w:rsid w:val="00BA4240"/>
    <w:rsid w:val="00BA4BA7"/>
    <w:rsid w:val="00BA4C80"/>
    <w:rsid w:val="00BA7D31"/>
    <w:rsid w:val="00BB026C"/>
    <w:rsid w:val="00BB060C"/>
    <w:rsid w:val="00BB0E56"/>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733"/>
    <w:rsid w:val="00BC68C7"/>
    <w:rsid w:val="00BC71A8"/>
    <w:rsid w:val="00BC7A10"/>
    <w:rsid w:val="00BD15C4"/>
    <w:rsid w:val="00BD172C"/>
    <w:rsid w:val="00BD306A"/>
    <w:rsid w:val="00BD3DDD"/>
    <w:rsid w:val="00BD4A85"/>
    <w:rsid w:val="00BD5CB3"/>
    <w:rsid w:val="00BD64AF"/>
    <w:rsid w:val="00BD74A4"/>
    <w:rsid w:val="00BD7549"/>
    <w:rsid w:val="00BD7FAC"/>
    <w:rsid w:val="00BE018B"/>
    <w:rsid w:val="00BE1448"/>
    <w:rsid w:val="00BE1784"/>
    <w:rsid w:val="00BE2F76"/>
    <w:rsid w:val="00BE453C"/>
    <w:rsid w:val="00BE654F"/>
    <w:rsid w:val="00BE67D9"/>
    <w:rsid w:val="00BE77E3"/>
    <w:rsid w:val="00BE7D6E"/>
    <w:rsid w:val="00BF073D"/>
    <w:rsid w:val="00BF13AF"/>
    <w:rsid w:val="00BF1C0C"/>
    <w:rsid w:val="00BF21A4"/>
    <w:rsid w:val="00BF26B4"/>
    <w:rsid w:val="00BF381A"/>
    <w:rsid w:val="00BF3BE4"/>
    <w:rsid w:val="00BF43F9"/>
    <w:rsid w:val="00BF54CE"/>
    <w:rsid w:val="00BF56BD"/>
    <w:rsid w:val="00BF5F20"/>
    <w:rsid w:val="00BF6042"/>
    <w:rsid w:val="00BF6928"/>
    <w:rsid w:val="00BF7132"/>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E2"/>
    <w:rsid w:val="00C10089"/>
    <w:rsid w:val="00C1027E"/>
    <w:rsid w:val="00C10436"/>
    <w:rsid w:val="00C111F2"/>
    <w:rsid w:val="00C118BD"/>
    <w:rsid w:val="00C135EF"/>
    <w:rsid w:val="00C13A9C"/>
    <w:rsid w:val="00C15B87"/>
    <w:rsid w:val="00C168B7"/>
    <w:rsid w:val="00C16B2D"/>
    <w:rsid w:val="00C201A0"/>
    <w:rsid w:val="00C20AD9"/>
    <w:rsid w:val="00C20BA0"/>
    <w:rsid w:val="00C20E84"/>
    <w:rsid w:val="00C210BE"/>
    <w:rsid w:val="00C223FC"/>
    <w:rsid w:val="00C23B35"/>
    <w:rsid w:val="00C246E6"/>
    <w:rsid w:val="00C25740"/>
    <w:rsid w:val="00C2602C"/>
    <w:rsid w:val="00C26AF4"/>
    <w:rsid w:val="00C27B5B"/>
    <w:rsid w:val="00C305EA"/>
    <w:rsid w:val="00C30B94"/>
    <w:rsid w:val="00C31ABD"/>
    <w:rsid w:val="00C31C0E"/>
    <w:rsid w:val="00C32DBF"/>
    <w:rsid w:val="00C3310C"/>
    <w:rsid w:val="00C3317B"/>
    <w:rsid w:val="00C343BB"/>
    <w:rsid w:val="00C35798"/>
    <w:rsid w:val="00C35BAC"/>
    <w:rsid w:val="00C36371"/>
    <w:rsid w:val="00C36CB0"/>
    <w:rsid w:val="00C37297"/>
    <w:rsid w:val="00C372A7"/>
    <w:rsid w:val="00C40EFB"/>
    <w:rsid w:val="00C42876"/>
    <w:rsid w:val="00C42DCF"/>
    <w:rsid w:val="00C43995"/>
    <w:rsid w:val="00C446EE"/>
    <w:rsid w:val="00C4515D"/>
    <w:rsid w:val="00C45B1C"/>
    <w:rsid w:val="00C4670F"/>
    <w:rsid w:val="00C467D9"/>
    <w:rsid w:val="00C46878"/>
    <w:rsid w:val="00C46DC0"/>
    <w:rsid w:val="00C47B94"/>
    <w:rsid w:val="00C47BCA"/>
    <w:rsid w:val="00C47C1E"/>
    <w:rsid w:val="00C5012F"/>
    <w:rsid w:val="00C514D0"/>
    <w:rsid w:val="00C520BF"/>
    <w:rsid w:val="00C5227E"/>
    <w:rsid w:val="00C5259B"/>
    <w:rsid w:val="00C5292B"/>
    <w:rsid w:val="00C534FF"/>
    <w:rsid w:val="00C53772"/>
    <w:rsid w:val="00C53F1C"/>
    <w:rsid w:val="00C549FA"/>
    <w:rsid w:val="00C5614D"/>
    <w:rsid w:val="00C56549"/>
    <w:rsid w:val="00C569CA"/>
    <w:rsid w:val="00C56CA4"/>
    <w:rsid w:val="00C57CBB"/>
    <w:rsid w:val="00C601C2"/>
    <w:rsid w:val="00C60E73"/>
    <w:rsid w:val="00C62438"/>
    <w:rsid w:val="00C6272F"/>
    <w:rsid w:val="00C6375E"/>
    <w:rsid w:val="00C63A04"/>
    <w:rsid w:val="00C64080"/>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7EC"/>
    <w:rsid w:val="00C73EA6"/>
    <w:rsid w:val="00C75930"/>
    <w:rsid w:val="00C75ADC"/>
    <w:rsid w:val="00C765C5"/>
    <w:rsid w:val="00C767D9"/>
    <w:rsid w:val="00C77D6B"/>
    <w:rsid w:val="00C81F56"/>
    <w:rsid w:val="00C821E5"/>
    <w:rsid w:val="00C8299B"/>
    <w:rsid w:val="00C829BE"/>
    <w:rsid w:val="00C82EFB"/>
    <w:rsid w:val="00C83361"/>
    <w:rsid w:val="00C83AF5"/>
    <w:rsid w:val="00C845E9"/>
    <w:rsid w:val="00C84905"/>
    <w:rsid w:val="00C852B4"/>
    <w:rsid w:val="00C85E04"/>
    <w:rsid w:val="00C861F0"/>
    <w:rsid w:val="00C86A8D"/>
    <w:rsid w:val="00C87010"/>
    <w:rsid w:val="00C8763A"/>
    <w:rsid w:val="00C87906"/>
    <w:rsid w:val="00C90A68"/>
    <w:rsid w:val="00C92122"/>
    <w:rsid w:val="00C922FE"/>
    <w:rsid w:val="00C93139"/>
    <w:rsid w:val="00C93DBE"/>
    <w:rsid w:val="00C94D2C"/>
    <w:rsid w:val="00C95027"/>
    <w:rsid w:val="00C954A2"/>
    <w:rsid w:val="00C9729C"/>
    <w:rsid w:val="00C9791B"/>
    <w:rsid w:val="00C97ED9"/>
    <w:rsid w:val="00CA0254"/>
    <w:rsid w:val="00CA0272"/>
    <w:rsid w:val="00CA043F"/>
    <w:rsid w:val="00CA17B6"/>
    <w:rsid w:val="00CA1C57"/>
    <w:rsid w:val="00CA28AE"/>
    <w:rsid w:val="00CA2F3A"/>
    <w:rsid w:val="00CA3040"/>
    <w:rsid w:val="00CA393A"/>
    <w:rsid w:val="00CA3B73"/>
    <w:rsid w:val="00CA5992"/>
    <w:rsid w:val="00CA5B82"/>
    <w:rsid w:val="00CA5C3E"/>
    <w:rsid w:val="00CA7239"/>
    <w:rsid w:val="00CA763B"/>
    <w:rsid w:val="00CA77C9"/>
    <w:rsid w:val="00CB1079"/>
    <w:rsid w:val="00CB133E"/>
    <w:rsid w:val="00CB160A"/>
    <w:rsid w:val="00CB1702"/>
    <w:rsid w:val="00CB2C86"/>
    <w:rsid w:val="00CB2FCD"/>
    <w:rsid w:val="00CB3106"/>
    <w:rsid w:val="00CB523D"/>
    <w:rsid w:val="00CB56B0"/>
    <w:rsid w:val="00CB5B2A"/>
    <w:rsid w:val="00CB6233"/>
    <w:rsid w:val="00CB6B9F"/>
    <w:rsid w:val="00CB731C"/>
    <w:rsid w:val="00CB7593"/>
    <w:rsid w:val="00CB7608"/>
    <w:rsid w:val="00CB7F7D"/>
    <w:rsid w:val="00CC02E6"/>
    <w:rsid w:val="00CC27ED"/>
    <w:rsid w:val="00CC28CB"/>
    <w:rsid w:val="00CC2BD5"/>
    <w:rsid w:val="00CC3513"/>
    <w:rsid w:val="00CC41D3"/>
    <w:rsid w:val="00CC507F"/>
    <w:rsid w:val="00CC5455"/>
    <w:rsid w:val="00CC650B"/>
    <w:rsid w:val="00CD0A29"/>
    <w:rsid w:val="00CD0F4C"/>
    <w:rsid w:val="00CD10C1"/>
    <w:rsid w:val="00CD15AF"/>
    <w:rsid w:val="00CD20B1"/>
    <w:rsid w:val="00CD3017"/>
    <w:rsid w:val="00CD3B84"/>
    <w:rsid w:val="00CD3DBD"/>
    <w:rsid w:val="00CD5692"/>
    <w:rsid w:val="00CD62E3"/>
    <w:rsid w:val="00CD6814"/>
    <w:rsid w:val="00CD6DBD"/>
    <w:rsid w:val="00CD71B8"/>
    <w:rsid w:val="00CD7313"/>
    <w:rsid w:val="00CD79C8"/>
    <w:rsid w:val="00CD7D7D"/>
    <w:rsid w:val="00CE0491"/>
    <w:rsid w:val="00CE1087"/>
    <w:rsid w:val="00CE1323"/>
    <w:rsid w:val="00CE18A6"/>
    <w:rsid w:val="00CE3AE3"/>
    <w:rsid w:val="00CE4913"/>
    <w:rsid w:val="00CE55A0"/>
    <w:rsid w:val="00CE5D39"/>
    <w:rsid w:val="00CE6CE3"/>
    <w:rsid w:val="00CE6E91"/>
    <w:rsid w:val="00CE6FC6"/>
    <w:rsid w:val="00CE72A4"/>
    <w:rsid w:val="00CE7740"/>
    <w:rsid w:val="00CE7BC1"/>
    <w:rsid w:val="00CE7D6C"/>
    <w:rsid w:val="00CF144B"/>
    <w:rsid w:val="00CF19E6"/>
    <w:rsid w:val="00CF23F3"/>
    <w:rsid w:val="00CF240D"/>
    <w:rsid w:val="00CF27E9"/>
    <w:rsid w:val="00CF4214"/>
    <w:rsid w:val="00CF463E"/>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160"/>
    <w:rsid w:val="00D05C48"/>
    <w:rsid w:val="00D05E52"/>
    <w:rsid w:val="00D06051"/>
    <w:rsid w:val="00D060FB"/>
    <w:rsid w:val="00D06F99"/>
    <w:rsid w:val="00D06FF4"/>
    <w:rsid w:val="00D070F0"/>
    <w:rsid w:val="00D079F9"/>
    <w:rsid w:val="00D07D19"/>
    <w:rsid w:val="00D10AB1"/>
    <w:rsid w:val="00D11527"/>
    <w:rsid w:val="00D119DD"/>
    <w:rsid w:val="00D11BCD"/>
    <w:rsid w:val="00D124E6"/>
    <w:rsid w:val="00D12E5E"/>
    <w:rsid w:val="00D14CC3"/>
    <w:rsid w:val="00D14EBC"/>
    <w:rsid w:val="00D1550A"/>
    <w:rsid w:val="00D15A4E"/>
    <w:rsid w:val="00D20B62"/>
    <w:rsid w:val="00D21616"/>
    <w:rsid w:val="00D22F93"/>
    <w:rsid w:val="00D22FB1"/>
    <w:rsid w:val="00D24140"/>
    <w:rsid w:val="00D25A80"/>
    <w:rsid w:val="00D25E99"/>
    <w:rsid w:val="00D261DB"/>
    <w:rsid w:val="00D27471"/>
    <w:rsid w:val="00D27685"/>
    <w:rsid w:val="00D2786B"/>
    <w:rsid w:val="00D30396"/>
    <w:rsid w:val="00D3040E"/>
    <w:rsid w:val="00D3043B"/>
    <w:rsid w:val="00D3050B"/>
    <w:rsid w:val="00D3053B"/>
    <w:rsid w:val="00D31041"/>
    <w:rsid w:val="00D31D99"/>
    <w:rsid w:val="00D32161"/>
    <w:rsid w:val="00D3340D"/>
    <w:rsid w:val="00D34425"/>
    <w:rsid w:val="00D3493A"/>
    <w:rsid w:val="00D35126"/>
    <w:rsid w:val="00D36087"/>
    <w:rsid w:val="00D36B02"/>
    <w:rsid w:val="00D3711F"/>
    <w:rsid w:val="00D37272"/>
    <w:rsid w:val="00D37535"/>
    <w:rsid w:val="00D37C3D"/>
    <w:rsid w:val="00D402E7"/>
    <w:rsid w:val="00D405A7"/>
    <w:rsid w:val="00D40AC3"/>
    <w:rsid w:val="00D4171F"/>
    <w:rsid w:val="00D439F8"/>
    <w:rsid w:val="00D44318"/>
    <w:rsid w:val="00D443BE"/>
    <w:rsid w:val="00D446F2"/>
    <w:rsid w:val="00D45452"/>
    <w:rsid w:val="00D45644"/>
    <w:rsid w:val="00D473A4"/>
    <w:rsid w:val="00D47C21"/>
    <w:rsid w:val="00D5006F"/>
    <w:rsid w:val="00D507F0"/>
    <w:rsid w:val="00D5086C"/>
    <w:rsid w:val="00D51531"/>
    <w:rsid w:val="00D520BD"/>
    <w:rsid w:val="00D528D1"/>
    <w:rsid w:val="00D53ACE"/>
    <w:rsid w:val="00D54D1E"/>
    <w:rsid w:val="00D55A63"/>
    <w:rsid w:val="00D570F5"/>
    <w:rsid w:val="00D57318"/>
    <w:rsid w:val="00D57445"/>
    <w:rsid w:val="00D57908"/>
    <w:rsid w:val="00D57C16"/>
    <w:rsid w:val="00D6047C"/>
    <w:rsid w:val="00D60904"/>
    <w:rsid w:val="00D60AA8"/>
    <w:rsid w:val="00D61460"/>
    <w:rsid w:val="00D620A4"/>
    <w:rsid w:val="00D62552"/>
    <w:rsid w:val="00D62662"/>
    <w:rsid w:val="00D62A60"/>
    <w:rsid w:val="00D63071"/>
    <w:rsid w:val="00D6326D"/>
    <w:rsid w:val="00D63E1D"/>
    <w:rsid w:val="00D64910"/>
    <w:rsid w:val="00D655FB"/>
    <w:rsid w:val="00D658A1"/>
    <w:rsid w:val="00D6737D"/>
    <w:rsid w:val="00D67A3B"/>
    <w:rsid w:val="00D71B11"/>
    <w:rsid w:val="00D71C9D"/>
    <w:rsid w:val="00D71FE0"/>
    <w:rsid w:val="00D72647"/>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469"/>
    <w:rsid w:val="00D81E9A"/>
    <w:rsid w:val="00D81F90"/>
    <w:rsid w:val="00D82D4C"/>
    <w:rsid w:val="00D843BB"/>
    <w:rsid w:val="00D8452B"/>
    <w:rsid w:val="00D8453D"/>
    <w:rsid w:val="00D84814"/>
    <w:rsid w:val="00D850B0"/>
    <w:rsid w:val="00D8631C"/>
    <w:rsid w:val="00D86F2F"/>
    <w:rsid w:val="00D8742C"/>
    <w:rsid w:val="00D87613"/>
    <w:rsid w:val="00D876B4"/>
    <w:rsid w:val="00D878CA"/>
    <w:rsid w:val="00D879F7"/>
    <w:rsid w:val="00D901BD"/>
    <w:rsid w:val="00D909CE"/>
    <w:rsid w:val="00D90E54"/>
    <w:rsid w:val="00D91B84"/>
    <w:rsid w:val="00D92A21"/>
    <w:rsid w:val="00D92A96"/>
    <w:rsid w:val="00D9354A"/>
    <w:rsid w:val="00D93C8E"/>
    <w:rsid w:val="00D9520D"/>
    <w:rsid w:val="00D958BB"/>
    <w:rsid w:val="00D95983"/>
    <w:rsid w:val="00D96855"/>
    <w:rsid w:val="00D96857"/>
    <w:rsid w:val="00DA1693"/>
    <w:rsid w:val="00DA183D"/>
    <w:rsid w:val="00DA1853"/>
    <w:rsid w:val="00DA215A"/>
    <w:rsid w:val="00DA3103"/>
    <w:rsid w:val="00DA3179"/>
    <w:rsid w:val="00DA3D57"/>
    <w:rsid w:val="00DA51E0"/>
    <w:rsid w:val="00DA58E5"/>
    <w:rsid w:val="00DA652F"/>
    <w:rsid w:val="00DA76A7"/>
    <w:rsid w:val="00DA78FC"/>
    <w:rsid w:val="00DA7D54"/>
    <w:rsid w:val="00DB15BC"/>
    <w:rsid w:val="00DB29D5"/>
    <w:rsid w:val="00DB3A96"/>
    <w:rsid w:val="00DB3C7A"/>
    <w:rsid w:val="00DB42E7"/>
    <w:rsid w:val="00DB4859"/>
    <w:rsid w:val="00DB49D3"/>
    <w:rsid w:val="00DB5189"/>
    <w:rsid w:val="00DB53C3"/>
    <w:rsid w:val="00DB58C0"/>
    <w:rsid w:val="00DB6976"/>
    <w:rsid w:val="00DB713D"/>
    <w:rsid w:val="00DB75EC"/>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84C"/>
    <w:rsid w:val="00DC7A3F"/>
    <w:rsid w:val="00DC7ADD"/>
    <w:rsid w:val="00DD0086"/>
    <w:rsid w:val="00DD00CF"/>
    <w:rsid w:val="00DD0299"/>
    <w:rsid w:val="00DD160A"/>
    <w:rsid w:val="00DD1C9B"/>
    <w:rsid w:val="00DD1E50"/>
    <w:rsid w:val="00DD26E5"/>
    <w:rsid w:val="00DD35AE"/>
    <w:rsid w:val="00DD3793"/>
    <w:rsid w:val="00DD4000"/>
    <w:rsid w:val="00DD544E"/>
    <w:rsid w:val="00DD585C"/>
    <w:rsid w:val="00DD5B35"/>
    <w:rsid w:val="00DD6039"/>
    <w:rsid w:val="00DD60E3"/>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B8D"/>
    <w:rsid w:val="00DE7118"/>
    <w:rsid w:val="00DE721E"/>
    <w:rsid w:val="00DE79AF"/>
    <w:rsid w:val="00DE7A6A"/>
    <w:rsid w:val="00DF0576"/>
    <w:rsid w:val="00DF0FF0"/>
    <w:rsid w:val="00DF23C7"/>
    <w:rsid w:val="00DF264B"/>
    <w:rsid w:val="00DF2978"/>
    <w:rsid w:val="00DF5BCA"/>
    <w:rsid w:val="00DF640F"/>
    <w:rsid w:val="00DF6444"/>
    <w:rsid w:val="00DF64DE"/>
    <w:rsid w:val="00DF6C41"/>
    <w:rsid w:val="00DF7AD3"/>
    <w:rsid w:val="00DF7B72"/>
    <w:rsid w:val="00E00774"/>
    <w:rsid w:val="00E00EC9"/>
    <w:rsid w:val="00E00ED1"/>
    <w:rsid w:val="00E01014"/>
    <w:rsid w:val="00E01439"/>
    <w:rsid w:val="00E031D2"/>
    <w:rsid w:val="00E047DB"/>
    <w:rsid w:val="00E04C73"/>
    <w:rsid w:val="00E05FF4"/>
    <w:rsid w:val="00E0620A"/>
    <w:rsid w:val="00E0688C"/>
    <w:rsid w:val="00E07AB9"/>
    <w:rsid w:val="00E07BB6"/>
    <w:rsid w:val="00E10367"/>
    <w:rsid w:val="00E103EF"/>
    <w:rsid w:val="00E105D5"/>
    <w:rsid w:val="00E11551"/>
    <w:rsid w:val="00E11E01"/>
    <w:rsid w:val="00E11E34"/>
    <w:rsid w:val="00E12262"/>
    <w:rsid w:val="00E12FDA"/>
    <w:rsid w:val="00E138A7"/>
    <w:rsid w:val="00E14896"/>
    <w:rsid w:val="00E14AF1"/>
    <w:rsid w:val="00E1517F"/>
    <w:rsid w:val="00E1534D"/>
    <w:rsid w:val="00E15D41"/>
    <w:rsid w:val="00E177EC"/>
    <w:rsid w:val="00E17EFF"/>
    <w:rsid w:val="00E2006D"/>
    <w:rsid w:val="00E20100"/>
    <w:rsid w:val="00E206CF"/>
    <w:rsid w:val="00E21C26"/>
    <w:rsid w:val="00E2240C"/>
    <w:rsid w:val="00E2296A"/>
    <w:rsid w:val="00E24349"/>
    <w:rsid w:val="00E24A7D"/>
    <w:rsid w:val="00E24BBC"/>
    <w:rsid w:val="00E24F5A"/>
    <w:rsid w:val="00E256A6"/>
    <w:rsid w:val="00E2680C"/>
    <w:rsid w:val="00E301BD"/>
    <w:rsid w:val="00E30803"/>
    <w:rsid w:val="00E317ED"/>
    <w:rsid w:val="00E31AC6"/>
    <w:rsid w:val="00E32C0E"/>
    <w:rsid w:val="00E33AE7"/>
    <w:rsid w:val="00E33C07"/>
    <w:rsid w:val="00E369A6"/>
    <w:rsid w:val="00E36C29"/>
    <w:rsid w:val="00E401CD"/>
    <w:rsid w:val="00E40735"/>
    <w:rsid w:val="00E40DE4"/>
    <w:rsid w:val="00E41148"/>
    <w:rsid w:val="00E41DC6"/>
    <w:rsid w:val="00E41E1B"/>
    <w:rsid w:val="00E41FB4"/>
    <w:rsid w:val="00E4209E"/>
    <w:rsid w:val="00E43DD6"/>
    <w:rsid w:val="00E446C1"/>
    <w:rsid w:val="00E4588F"/>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E35"/>
    <w:rsid w:val="00E600FC"/>
    <w:rsid w:val="00E61158"/>
    <w:rsid w:val="00E61CD7"/>
    <w:rsid w:val="00E61F82"/>
    <w:rsid w:val="00E62E20"/>
    <w:rsid w:val="00E63AF2"/>
    <w:rsid w:val="00E63E4A"/>
    <w:rsid w:val="00E64034"/>
    <w:rsid w:val="00E64175"/>
    <w:rsid w:val="00E65480"/>
    <w:rsid w:val="00E65565"/>
    <w:rsid w:val="00E66812"/>
    <w:rsid w:val="00E66E86"/>
    <w:rsid w:val="00E676C6"/>
    <w:rsid w:val="00E70683"/>
    <w:rsid w:val="00E71640"/>
    <w:rsid w:val="00E719CD"/>
    <w:rsid w:val="00E71FBF"/>
    <w:rsid w:val="00E720AD"/>
    <w:rsid w:val="00E72D29"/>
    <w:rsid w:val="00E72F89"/>
    <w:rsid w:val="00E73A4F"/>
    <w:rsid w:val="00E73ADF"/>
    <w:rsid w:val="00E73CC8"/>
    <w:rsid w:val="00E742DF"/>
    <w:rsid w:val="00E76349"/>
    <w:rsid w:val="00E76620"/>
    <w:rsid w:val="00E77310"/>
    <w:rsid w:val="00E77ED3"/>
    <w:rsid w:val="00E80113"/>
    <w:rsid w:val="00E80AAC"/>
    <w:rsid w:val="00E80DC4"/>
    <w:rsid w:val="00E8174A"/>
    <w:rsid w:val="00E81828"/>
    <w:rsid w:val="00E83B33"/>
    <w:rsid w:val="00E84FCE"/>
    <w:rsid w:val="00E84FF3"/>
    <w:rsid w:val="00E8550A"/>
    <w:rsid w:val="00E86162"/>
    <w:rsid w:val="00E86373"/>
    <w:rsid w:val="00E86566"/>
    <w:rsid w:val="00E865A3"/>
    <w:rsid w:val="00E873C7"/>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866"/>
    <w:rsid w:val="00E95ABB"/>
    <w:rsid w:val="00E95DCD"/>
    <w:rsid w:val="00E95FA3"/>
    <w:rsid w:val="00E960F8"/>
    <w:rsid w:val="00EA0246"/>
    <w:rsid w:val="00EA07F2"/>
    <w:rsid w:val="00EA0881"/>
    <w:rsid w:val="00EA090D"/>
    <w:rsid w:val="00EA0EFF"/>
    <w:rsid w:val="00EA220C"/>
    <w:rsid w:val="00EA2E0C"/>
    <w:rsid w:val="00EA3B23"/>
    <w:rsid w:val="00EA3B45"/>
    <w:rsid w:val="00EA44FF"/>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8B4"/>
    <w:rsid w:val="00EC0D42"/>
    <w:rsid w:val="00EC1494"/>
    <w:rsid w:val="00EC1B26"/>
    <w:rsid w:val="00EC3503"/>
    <w:rsid w:val="00EC3854"/>
    <w:rsid w:val="00EC44E5"/>
    <w:rsid w:val="00EC5B9B"/>
    <w:rsid w:val="00EC649E"/>
    <w:rsid w:val="00EC6698"/>
    <w:rsid w:val="00EC74CE"/>
    <w:rsid w:val="00EC776D"/>
    <w:rsid w:val="00ED0545"/>
    <w:rsid w:val="00ED1940"/>
    <w:rsid w:val="00ED589C"/>
    <w:rsid w:val="00ED5BA1"/>
    <w:rsid w:val="00ED60C2"/>
    <w:rsid w:val="00ED7478"/>
    <w:rsid w:val="00ED76EB"/>
    <w:rsid w:val="00EE04C8"/>
    <w:rsid w:val="00EE0576"/>
    <w:rsid w:val="00EE0829"/>
    <w:rsid w:val="00EE0B01"/>
    <w:rsid w:val="00EE233E"/>
    <w:rsid w:val="00EE305D"/>
    <w:rsid w:val="00EE3C77"/>
    <w:rsid w:val="00EE3E32"/>
    <w:rsid w:val="00EE4537"/>
    <w:rsid w:val="00EE5544"/>
    <w:rsid w:val="00EE61C3"/>
    <w:rsid w:val="00EE6498"/>
    <w:rsid w:val="00EE6D04"/>
    <w:rsid w:val="00EE754F"/>
    <w:rsid w:val="00EF05D8"/>
    <w:rsid w:val="00EF07AF"/>
    <w:rsid w:val="00EF0DA4"/>
    <w:rsid w:val="00EF1733"/>
    <w:rsid w:val="00EF1A18"/>
    <w:rsid w:val="00EF1E6E"/>
    <w:rsid w:val="00EF2348"/>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377"/>
    <w:rsid w:val="00F026AC"/>
    <w:rsid w:val="00F027B8"/>
    <w:rsid w:val="00F034D2"/>
    <w:rsid w:val="00F038EB"/>
    <w:rsid w:val="00F04AC8"/>
    <w:rsid w:val="00F04F85"/>
    <w:rsid w:val="00F1001C"/>
    <w:rsid w:val="00F10FEC"/>
    <w:rsid w:val="00F113C6"/>
    <w:rsid w:val="00F11591"/>
    <w:rsid w:val="00F1198C"/>
    <w:rsid w:val="00F12D6A"/>
    <w:rsid w:val="00F130E2"/>
    <w:rsid w:val="00F13A7F"/>
    <w:rsid w:val="00F15559"/>
    <w:rsid w:val="00F155E1"/>
    <w:rsid w:val="00F157CE"/>
    <w:rsid w:val="00F15DB6"/>
    <w:rsid w:val="00F16C15"/>
    <w:rsid w:val="00F16C3C"/>
    <w:rsid w:val="00F16D0E"/>
    <w:rsid w:val="00F17011"/>
    <w:rsid w:val="00F1702F"/>
    <w:rsid w:val="00F179F5"/>
    <w:rsid w:val="00F17F30"/>
    <w:rsid w:val="00F203B1"/>
    <w:rsid w:val="00F20DE4"/>
    <w:rsid w:val="00F210B2"/>
    <w:rsid w:val="00F222AE"/>
    <w:rsid w:val="00F228A4"/>
    <w:rsid w:val="00F23862"/>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6B34"/>
    <w:rsid w:val="00F36B95"/>
    <w:rsid w:val="00F37CA8"/>
    <w:rsid w:val="00F4061B"/>
    <w:rsid w:val="00F40AFC"/>
    <w:rsid w:val="00F41C57"/>
    <w:rsid w:val="00F41C7E"/>
    <w:rsid w:val="00F426FF"/>
    <w:rsid w:val="00F42CF5"/>
    <w:rsid w:val="00F43164"/>
    <w:rsid w:val="00F44B8F"/>
    <w:rsid w:val="00F44F37"/>
    <w:rsid w:val="00F4508C"/>
    <w:rsid w:val="00F46178"/>
    <w:rsid w:val="00F46637"/>
    <w:rsid w:val="00F47609"/>
    <w:rsid w:val="00F47A77"/>
    <w:rsid w:val="00F47F36"/>
    <w:rsid w:val="00F5029F"/>
    <w:rsid w:val="00F50888"/>
    <w:rsid w:val="00F50FB5"/>
    <w:rsid w:val="00F52D3D"/>
    <w:rsid w:val="00F53033"/>
    <w:rsid w:val="00F541BC"/>
    <w:rsid w:val="00F544EE"/>
    <w:rsid w:val="00F565B0"/>
    <w:rsid w:val="00F56687"/>
    <w:rsid w:val="00F56AB8"/>
    <w:rsid w:val="00F5705A"/>
    <w:rsid w:val="00F57182"/>
    <w:rsid w:val="00F576BB"/>
    <w:rsid w:val="00F57707"/>
    <w:rsid w:val="00F57D80"/>
    <w:rsid w:val="00F60223"/>
    <w:rsid w:val="00F602BA"/>
    <w:rsid w:val="00F626A4"/>
    <w:rsid w:val="00F631A0"/>
    <w:rsid w:val="00F64BAB"/>
    <w:rsid w:val="00F64E17"/>
    <w:rsid w:val="00F652ED"/>
    <w:rsid w:val="00F659F7"/>
    <w:rsid w:val="00F65A60"/>
    <w:rsid w:val="00F6630B"/>
    <w:rsid w:val="00F66763"/>
    <w:rsid w:val="00F66919"/>
    <w:rsid w:val="00F67499"/>
    <w:rsid w:val="00F67FDD"/>
    <w:rsid w:val="00F708D7"/>
    <w:rsid w:val="00F70CE9"/>
    <w:rsid w:val="00F71109"/>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1C38"/>
    <w:rsid w:val="00F81D22"/>
    <w:rsid w:val="00F82002"/>
    <w:rsid w:val="00F82596"/>
    <w:rsid w:val="00F825AD"/>
    <w:rsid w:val="00F839DB"/>
    <w:rsid w:val="00F83C89"/>
    <w:rsid w:val="00F840CD"/>
    <w:rsid w:val="00F84B43"/>
    <w:rsid w:val="00F85DC8"/>
    <w:rsid w:val="00F86848"/>
    <w:rsid w:val="00F868E6"/>
    <w:rsid w:val="00F86912"/>
    <w:rsid w:val="00F875C6"/>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A76"/>
    <w:rsid w:val="00FA6DCE"/>
    <w:rsid w:val="00FB0953"/>
    <w:rsid w:val="00FB154F"/>
    <w:rsid w:val="00FB19C2"/>
    <w:rsid w:val="00FB1EE3"/>
    <w:rsid w:val="00FB2BC6"/>
    <w:rsid w:val="00FB35B2"/>
    <w:rsid w:val="00FB4134"/>
    <w:rsid w:val="00FB431E"/>
    <w:rsid w:val="00FB4FB8"/>
    <w:rsid w:val="00FB575A"/>
    <w:rsid w:val="00FB6BD8"/>
    <w:rsid w:val="00FB6FAD"/>
    <w:rsid w:val="00FB7402"/>
    <w:rsid w:val="00FB7667"/>
    <w:rsid w:val="00FC0A10"/>
    <w:rsid w:val="00FC0D33"/>
    <w:rsid w:val="00FC1672"/>
    <w:rsid w:val="00FC1682"/>
    <w:rsid w:val="00FC2AE9"/>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38CB"/>
    <w:rsid w:val="00FE4AB0"/>
    <w:rsid w:val="00FE4DB1"/>
    <w:rsid w:val="00FE4DCB"/>
    <w:rsid w:val="00FE57C6"/>
    <w:rsid w:val="00FE658B"/>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D5BB80"/>
    <w:rsid w:val="316F3898"/>
    <w:rsid w:val="319042A7"/>
    <w:rsid w:val="33863C33"/>
    <w:rsid w:val="37E5F378"/>
    <w:rsid w:val="37E95E2B"/>
    <w:rsid w:val="383F6AF8"/>
    <w:rsid w:val="38AB2DC0"/>
    <w:rsid w:val="3A37301F"/>
    <w:rsid w:val="3A5D2ED4"/>
    <w:rsid w:val="3AD35926"/>
    <w:rsid w:val="3AD9A7F2"/>
    <w:rsid w:val="3BE68A8E"/>
    <w:rsid w:val="3CD4368E"/>
    <w:rsid w:val="3FE19E7B"/>
    <w:rsid w:val="40C1F7AB"/>
    <w:rsid w:val="40DC18B9"/>
    <w:rsid w:val="42D213F5"/>
    <w:rsid w:val="4313B2BE"/>
    <w:rsid w:val="43D264AC"/>
    <w:rsid w:val="44261D3E"/>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5C0F05B"/>
    <w:rsid w:val="775BA78C"/>
    <w:rsid w:val="7783B0F5"/>
    <w:rsid w:val="779C88B5"/>
    <w:rsid w:val="784704FF"/>
    <w:rsid w:val="78E9961D"/>
    <w:rsid w:val="792DA368"/>
    <w:rsid w:val="7B476944"/>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9901D"/>
  <w15:docId w15:val="{B6DFA422-750A-479C-BD1A-3FD97D33F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5F"/>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DB75EC"/>
    <w:pPr>
      <w:pageBreakBefore/>
      <w:numPr>
        <w:numId w:val="4"/>
      </w:numPr>
      <w:spacing w:after="360" w:line="259" w:lineRule="auto"/>
      <w:ind w:left="0" w:firstLine="0"/>
      <w:contextualSpacing w:val="0"/>
      <w:jc w:val="left"/>
      <w:outlineLvl w:val="0"/>
    </w:pPr>
    <w:rPr>
      <w:rFonts w:ascii="Segoe UI Semibold" w:hAnsi="Segoe UI Semibold" w:cs="Segoe UI Semibold"/>
      <w:color w:val="000000" w:themeColor="text1"/>
      <w:sz w:val="36"/>
      <w:szCs w:val="36"/>
      <w:lang w:val="en-US" w:eastAsia="fr-FR"/>
    </w:rPr>
  </w:style>
  <w:style w:type="paragraph" w:styleId="Titre2">
    <w:name w:val="heading 2"/>
    <w:basedOn w:val="Paragraphedeliste"/>
    <w:next w:val="Normal"/>
    <w:link w:val="Titre2Car"/>
    <w:autoRedefine/>
    <w:uiPriority w:val="7"/>
    <w:unhideWhenUsed/>
    <w:qFormat/>
    <w:rsid w:val="00CF240D"/>
    <w:pPr>
      <w:keepNext/>
      <w:numPr>
        <w:ilvl w:val="1"/>
        <w:numId w:val="4"/>
      </w:numPr>
      <w:spacing w:before="240" w:line="259" w:lineRule="auto"/>
      <w:ind w:left="0" w:firstLine="0"/>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E92D26"/>
    <w:pPr>
      <w:numPr>
        <w:ilvl w:val="2"/>
      </w:numPr>
      <w:ind w:left="720"/>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DB75EC"/>
    <w:rPr>
      <w:rFonts w:ascii="Segoe UI Semibold" w:hAnsi="Segoe UI Semibold" w:cs="Segoe UI Semibold"/>
      <w:color w:val="000000" w:themeColor="text1"/>
      <w:sz w:val="36"/>
      <w:szCs w:val="36"/>
      <w:lang w:val="en-US" w:eastAsia="fr-FR"/>
    </w:rPr>
  </w:style>
  <w:style w:type="character" w:customStyle="1" w:styleId="Titre2Car">
    <w:name w:val="Titre 2 Car"/>
    <w:basedOn w:val="Policepardfaut"/>
    <w:link w:val="Titre2"/>
    <w:uiPriority w:val="7"/>
    <w:rsid w:val="00CF240D"/>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E92D26"/>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195FFE"/>
    <w:pPr>
      <w:tabs>
        <w:tab w:val="left" w:pos="400"/>
        <w:tab w:val="right" w:leader="dot" w:pos="9628"/>
      </w:tabs>
      <w:spacing w:after="100"/>
    </w:pPr>
    <w:rPr>
      <w:noProof/>
    </w:rPr>
  </w:style>
  <w:style w:type="paragraph" w:styleId="TM2">
    <w:name w:val="toc 2"/>
    <w:basedOn w:val="Normal"/>
    <w:next w:val="Normal"/>
    <w:autoRedefine/>
    <w:uiPriority w:val="39"/>
    <w:qFormat/>
    <w:rsid w:val="00195FFE"/>
    <w:pPr>
      <w:tabs>
        <w:tab w:val="left" w:pos="567"/>
        <w:tab w:val="right" w:leader="dot" w:pos="9628"/>
      </w:tabs>
      <w:spacing w:after="100"/>
    </w:pPr>
    <w:rPr>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Normal"/>
    <w:next w:val="Normal"/>
    <w:autoRedefine/>
    <w:qFormat/>
    <w:rsid w:val="00CF6A1A"/>
    <w:pPr>
      <w:pageBreakBefore/>
      <w:pBdr>
        <w:bottom w:val="double" w:sz="4" w:space="1" w:color="1F497D" w:themeColor="text2"/>
      </w:pBdr>
      <w:tabs>
        <w:tab w:val="left" w:pos="1701"/>
      </w:tabs>
      <w:spacing w:before="120"/>
      <w:ind w:left="851" w:hanging="851"/>
      <w:outlineLvl w:val="0"/>
    </w:pPr>
    <w:rPr>
      <w:rFonts w:eastAsia="Times New Roman" w:cs="Arial"/>
      <w:color w:val="006AB2"/>
      <w:sz w:val="32"/>
      <w:szCs w:val="36"/>
      <w:lang w:eastAsia="fr-FR"/>
    </w:r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000000"/>
        </w:tcBorders>
        <w:shd w:val="clear" w:color="auto" w:fill="FFFFFF"/>
      </w:tcPr>
    </w:tblStylePr>
    <w:tblStylePr w:type="lastRow">
      <w:rPr>
        <w:rFonts w:ascii="Calibri Light" w:eastAsia="Yu Gothic Light"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000000"/>
        </w:tcBorders>
        <w:shd w:val="clear" w:color="auto" w:fill="FFFFFF"/>
      </w:tcPr>
    </w:tblStylePr>
    <w:tblStylePr w:type="lastCol">
      <w:rPr>
        <w:rFonts w:ascii="Calibri Light" w:eastAsia="Yu Gothic Light"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506211701">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eativecommons.org/licenses/by/4.0/legalcode"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rivacy.microsoft.com/fr-fr/" TargetMode="External"/><Relationship Id="rId2" Type="http://schemas.openxmlformats.org/officeDocument/2006/relationships/customXml" Target="../customXml/item2.xml"/><Relationship Id="rId16" Type="http://schemas.openxmlformats.org/officeDocument/2006/relationships/hyperlink" Target="http://go.microsoft.com/fwlink/?LinkID=25465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https://github.com/microsoft/prosanteconnect/blob/main/LICENSE-CODE"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prosanteconnect/blob/main/LICENSE-CO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roups W - Excel-Document" ma:contentTypeID="0x010100DACE969E22B341629A0B2268C68E1CD500CC8AAC02791EE74CAC94C8493B42B742" ma:contentTypeVersion="11" ma:contentTypeDescription="Content type used in default document library in Groups" ma:contentTypeScope="" ma:versionID="5d7c080574728c015dfae3dcebce2aef">
  <xsd:schema xmlns:xsd="http://www.w3.org/2001/XMLSchema" xmlns:xs="http://www.w3.org/2001/XMLSchema" xmlns:p="http://schemas.microsoft.com/office/2006/metadata/properties" xmlns:ns1="http://schemas.microsoft.com/sharepoint/v3" xmlns:ns2="0e0560a2-5f28-40fd-a47f-413e3deae4f7" targetNamespace="http://schemas.microsoft.com/office/2006/metadata/properties" ma:root="true" ma:fieldsID="93867e73bb4a37c55db3c6c9b98230eb" ns1:_="" ns2:_="">
    <xsd:import namespace="http://schemas.microsoft.com/sharepoint/v3"/>
    <xsd:import namespace="0e0560a2-5f28-40fd-a47f-413e3deae4f7"/>
    <xsd:element name="properties">
      <xsd:complexType>
        <xsd:sequence>
          <xsd:element name="documentManagement">
            <xsd:complexType>
              <xsd:all>
                <xsd:element ref="ns1:_UIVersionString" minOccurs="0"/>
                <xsd:element ref="ns1:Editor" minOccurs="0"/>
                <xsd:element ref="ns2:WS_KM" minOccurs="0"/>
                <xsd:element ref="ns2:TaxKeywordTaxHTField" minOccurs="0"/>
                <xsd:element ref="ns2:TaxCatchAll" minOccurs="0"/>
                <xsd:element ref="ns2:TaxCatchAllLabel" minOccurs="0"/>
                <xsd:element ref="ns2:i51f003d86e044fa8787db0c1fd7797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UIVersionString" ma:index="0" nillable="true" ma:displayName="Version" ma:internalName="_UIVersionString" ma:readOnly="true">
      <xsd:simpleType>
        <xsd:restriction base="dms:Text"/>
      </xsd:simpleType>
    </xsd:element>
    <xsd:element name="Editor" ma:index="2" nillable="true" ma:displayName="Modifié par"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0560a2-5f28-40fd-a47f-413e3deae4f7" elementFormDefault="qualified">
    <xsd:import namespace="http://schemas.microsoft.com/office/2006/documentManagement/types"/>
    <xsd:import namespace="http://schemas.microsoft.com/office/infopath/2007/PartnerControls"/>
    <xsd:element name="WS_KM" ma:index="4" nillable="true" ma:displayName="KM" ma:default="0" ma:description="" ma:internalName="WS_KM">
      <xsd:simpleType>
        <xsd:restriction base="dms:Boolean"/>
      </xsd:simpleType>
    </xsd:element>
    <xsd:element name="TaxKeywordTaxHTField" ma:index="8" nillable="true" ma:taxonomy="true" ma:internalName="TaxKeywordTaxHTField" ma:taxonomyFieldName="TaxKeyword" ma:displayName="Mots clés d’entreprise" ma:fieldId="{23f27201-bee3-471e-b2e7-b64fd8b7ca38}" ma:taxonomyMulti="true" ma:sspId="f9efb03f-e9de-4143-b61f-0d56fef76e3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a707ef13-33b8-4086-8b30-3a5c88ccab53}" ma:internalName="TaxCatchAll" ma:showField="CatchAllData"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707ef13-33b8-4086-8b30-3a5c88ccab53}" ma:internalName="TaxCatchAllLabel" ma:readOnly="true" ma:showField="CatchAllDataLabel"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i51f003d86e044fa8787db0c1fd77971" ma:index="15" nillable="true" ma:taxonomy="true" ma:internalName="i51f003d86e044fa8787db0c1fd77971" ma:taxonomyFieldName="WSDocumentType" ma:displayName="Type de document" ma:fieldId="{251f003d-86e0-44fa-8787-db0c1fd77971}" ma:sspId="f9efb03f-e9de-4143-b61f-0d56fef76e3e" ma:termSetId="401140da-6a5d-431c-946b-19bb8ebb57bd"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Type de contenu"/>
        <xsd:element ref="dc:title" minOccurs="0" maxOccurs="1" ma:index="1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e0560a2-5f28-40fd-a47f-413e3deae4f7" xsi:nil="true"/>
    <WS_KM xmlns="0e0560a2-5f28-40fd-a47f-413e3deae4f7">false</WS_KM>
    <TaxKeywordTaxHTField xmlns="0e0560a2-5f28-40fd-a47f-413e3deae4f7">
      <Terms xmlns="http://schemas.microsoft.com/office/infopath/2007/PartnerControls"/>
    </TaxKeywordTaxHTField>
    <i51f003d86e044fa8787db0c1fd77971 xmlns="0e0560a2-5f28-40fd-a47f-413e3deae4f7">
      <Terms xmlns="http://schemas.microsoft.com/office/infopath/2007/PartnerControls"/>
    </i51f003d86e044fa8787db0c1fd77971>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940B15-30C2-411A-B03C-E267A2CA5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0560a2-5f28-40fd-a47f-413e3deae4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87C92D-0CDA-4AFE-B5ED-EAE87598273D}">
  <ds:schemaRefs>
    <ds:schemaRef ds:uri="http://schemas.microsoft.com/office/2006/metadata/properties"/>
    <ds:schemaRef ds:uri="http://schemas.microsoft.com/office/infopath/2007/PartnerControls"/>
    <ds:schemaRef ds:uri="0e0560a2-5f28-40fd-a47f-413e3deae4f7"/>
  </ds:schemaRefs>
</ds:datastoreItem>
</file>

<file path=customXml/itemProps3.xml><?xml version="1.0" encoding="utf-8"?>
<ds:datastoreItem xmlns:ds="http://schemas.openxmlformats.org/officeDocument/2006/customXml" ds:itemID="{F962BF7A-8CD1-4023-AFF0-E7D060D4BFB2}">
  <ds:schemaRefs>
    <ds:schemaRef ds:uri="http://schemas.openxmlformats.org/officeDocument/2006/bibliography"/>
  </ds:schemaRefs>
</ds:datastoreItem>
</file>

<file path=customXml/itemProps4.xml><?xml version="1.0" encoding="utf-8"?>
<ds:datastoreItem xmlns:ds="http://schemas.openxmlformats.org/officeDocument/2006/customXml" ds:itemID="{1E409502-9054-4358-AD3A-5A920037FFA8}">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8</Pages>
  <Words>1168</Words>
  <Characters>6429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Guide d’implémentation et de configuration Microsoft Entra ID à destination des établissements de santé</vt:lpstr>
    </vt:vector>
  </TitlesOfParts>
  <Company>ASIP</Company>
  <LinksUpToDate>false</LinksUpToDate>
  <CharactersWithSpaces>7582</CharactersWithSpaces>
  <SharedDoc>false</SharedDoc>
  <HLinks>
    <vt:vector size="666" baseType="variant">
      <vt:variant>
        <vt:i4>1638468</vt:i4>
      </vt:variant>
      <vt:variant>
        <vt:i4>498</vt:i4>
      </vt:variant>
      <vt:variant>
        <vt:i4>0</vt:i4>
      </vt:variant>
      <vt:variant>
        <vt:i4>5</vt:i4>
      </vt:variant>
      <vt:variant>
        <vt:lpwstr>https://portal.azure.com/</vt:lpwstr>
      </vt:variant>
      <vt:variant>
        <vt:lpwstr/>
      </vt:variant>
      <vt:variant>
        <vt:i4>4915275</vt:i4>
      </vt:variant>
      <vt:variant>
        <vt:i4>495</vt:i4>
      </vt:variant>
      <vt:variant>
        <vt:i4>0</vt:i4>
      </vt:variant>
      <vt:variant>
        <vt:i4>5</vt:i4>
      </vt:variant>
      <vt:variant>
        <vt:lpwstr>https://learn.microsoft.com/fr-fr/azure/active-directory/reports-monitoring/howto-access-activity-logs</vt:lpwstr>
      </vt:variant>
      <vt:variant>
        <vt:lpwstr>monitor-events-with-microsoft-sentinel</vt:lpwstr>
      </vt:variant>
      <vt:variant>
        <vt:i4>4915275</vt:i4>
      </vt:variant>
      <vt:variant>
        <vt:i4>492</vt:i4>
      </vt:variant>
      <vt:variant>
        <vt:i4>0</vt:i4>
      </vt:variant>
      <vt:variant>
        <vt:i4>5</vt:i4>
      </vt:variant>
      <vt:variant>
        <vt:lpwstr>https://learn.microsoft.com/fr-fr/azure/active-directory/reports-monitoring/howto-access-activity-logs</vt:lpwstr>
      </vt:variant>
      <vt:variant>
        <vt:lpwstr>monitor-events-with-microsoft-sentinel</vt:lpwstr>
      </vt:variant>
      <vt:variant>
        <vt:i4>1376347</vt:i4>
      </vt:variant>
      <vt:variant>
        <vt:i4>489</vt:i4>
      </vt:variant>
      <vt:variant>
        <vt:i4>0</vt:i4>
      </vt:variant>
      <vt:variant>
        <vt:i4>5</vt:i4>
      </vt:variant>
      <vt:variant>
        <vt:lpwstr>https://learn.microsoft.com/fr-fr/azure/active-directory/reports-monitoring/howto-access-activity-logs</vt:lpwstr>
      </vt:variant>
      <vt:variant>
        <vt:lpwstr>integrate-logs-with-azure-monitor-logs</vt:lpwstr>
      </vt:variant>
      <vt:variant>
        <vt:i4>3407983</vt:i4>
      </vt:variant>
      <vt:variant>
        <vt:i4>486</vt:i4>
      </vt:variant>
      <vt:variant>
        <vt:i4>0</vt:i4>
      </vt:variant>
      <vt:variant>
        <vt:i4>5</vt:i4>
      </vt:variant>
      <vt:variant>
        <vt:lpwstr>https://learn.microsoft.com/fr-fr/azure/active-directory/reports-monitoring/howto-access-activity-logs</vt:lpwstr>
      </vt:variant>
      <vt:variant>
        <vt:lpwstr>access-logs-with-microsoft-graph-api</vt:lpwstr>
      </vt:variant>
      <vt:variant>
        <vt:i4>3407983</vt:i4>
      </vt:variant>
      <vt:variant>
        <vt:i4>483</vt:i4>
      </vt:variant>
      <vt:variant>
        <vt:i4>0</vt:i4>
      </vt:variant>
      <vt:variant>
        <vt:i4>5</vt:i4>
      </vt:variant>
      <vt:variant>
        <vt:lpwstr>https://learn.microsoft.com/fr-fr/azure/active-directory/reports-monitoring/howto-access-activity-logs</vt:lpwstr>
      </vt:variant>
      <vt:variant>
        <vt:lpwstr>access-logs-with-microsoft-graph-api</vt:lpwstr>
      </vt:variant>
      <vt:variant>
        <vt:i4>1048671</vt:i4>
      </vt:variant>
      <vt:variant>
        <vt:i4>480</vt:i4>
      </vt:variant>
      <vt:variant>
        <vt:i4>0</vt:i4>
      </vt:variant>
      <vt:variant>
        <vt:i4>5</vt:i4>
      </vt:variant>
      <vt:variant>
        <vt:lpwstr>https://learn.microsoft.com/fr-fr/azure/active-directory/reports-monitoring/howto-access-activity-logs</vt:lpwstr>
      </vt:variant>
      <vt:variant>
        <vt:lpwstr>export-logs-for-storage-and-queries</vt:lpwstr>
      </vt:variant>
      <vt:variant>
        <vt:i4>1048671</vt:i4>
      </vt:variant>
      <vt:variant>
        <vt:i4>477</vt:i4>
      </vt:variant>
      <vt:variant>
        <vt:i4>0</vt:i4>
      </vt:variant>
      <vt:variant>
        <vt:i4>5</vt:i4>
      </vt:variant>
      <vt:variant>
        <vt:lpwstr>https://learn.microsoft.com/fr-fr/azure/active-directory/reports-monitoring/howto-access-activity-logs</vt:lpwstr>
      </vt:variant>
      <vt:variant>
        <vt:lpwstr>export-logs-for-storage-and-queries</vt:lpwstr>
      </vt:variant>
      <vt:variant>
        <vt:i4>3997750</vt:i4>
      </vt:variant>
      <vt:variant>
        <vt:i4>474</vt:i4>
      </vt:variant>
      <vt:variant>
        <vt:i4>0</vt:i4>
      </vt:variant>
      <vt:variant>
        <vt:i4>5</vt:i4>
      </vt:variant>
      <vt:variant>
        <vt:lpwstr>https://learn.microsoft.com/fr-fr/azure/active-directory/reports-monitoring/howto-access-activity-logs</vt:lpwstr>
      </vt:variant>
      <vt:variant>
        <vt:lpwstr>view-logs-through-the-portal</vt:lpwstr>
      </vt:variant>
      <vt:variant>
        <vt:i4>3997733</vt:i4>
      </vt:variant>
      <vt:variant>
        <vt:i4>471</vt:i4>
      </vt:variant>
      <vt:variant>
        <vt:i4>0</vt:i4>
      </vt:variant>
      <vt:variant>
        <vt:i4>5</vt:i4>
      </vt:variant>
      <vt:variant>
        <vt:lpwstr>https://learn.microsoft.com/fr-fr/azure/active-directory/reports-monitoring/howto-access-activity-logs</vt:lpwstr>
      </vt:variant>
      <vt:variant>
        <vt:lpwstr>stream-logs-to-an-event-hub-to-integrate-with-siem-tools</vt:lpwstr>
      </vt:variant>
      <vt:variant>
        <vt:i4>6357111</vt:i4>
      </vt:variant>
      <vt:variant>
        <vt:i4>468</vt:i4>
      </vt:variant>
      <vt:variant>
        <vt:i4>0</vt:i4>
      </vt:variant>
      <vt:variant>
        <vt:i4>5</vt:i4>
      </vt:variant>
      <vt:variant>
        <vt:lpwstr>https://learn.microsoft.com/fr-fr/azure/active-directory/authentication/concept-mfa-howitworks</vt:lpwstr>
      </vt:variant>
      <vt:variant>
        <vt:lpwstr/>
      </vt:variant>
      <vt:variant>
        <vt:i4>7798910</vt:i4>
      </vt:variant>
      <vt:variant>
        <vt:i4>465</vt:i4>
      </vt:variant>
      <vt:variant>
        <vt:i4>0</vt:i4>
      </vt:variant>
      <vt:variant>
        <vt:i4>5</vt:i4>
      </vt:variant>
      <vt:variant>
        <vt:lpwstr>https://aka.ms/AA2kvvu</vt:lpwstr>
      </vt:variant>
      <vt:variant>
        <vt:lpwstr/>
      </vt:variant>
      <vt:variant>
        <vt:i4>4915205</vt:i4>
      </vt:variant>
      <vt:variant>
        <vt:i4>462</vt:i4>
      </vt:variant>
      <vt:variant>
        <vt:i4>0</vt:i4>
      </vt:variant>
      <vt:variant>
        <vt:i4>5</vt:i4>
      </vt:variant>
      <vt:variant>
        <vt:lpwstr>https://learn.microsoft.com/fr-fr/azure/active-directory/develop/active-directory-optional-claims</vt:lpwstr>
      </vt:variant>
      <vt:variant>
        <vt:lpwstr/>
      </vt:variant>
      <vt:variant>
        <vt:i4>7602291</vt:i4>
      </vt:variant>
      <vt:variant>
        <vt:i4>459</vt:i4>
      </vt:variant>
      <vt:variant>
        <vt:i4>0</vt:i4>
      </vt:variant>
      <vt:variant>
        <vt:i4>5</vt:i4>
      </vt:variant>
      <vt:variant>
        <vt:lpwstr>https://learn.microsoft.com/fr-fr/entra/identity-platform/access-tokens</vt:lpwstr>
      </vt:variant>
      <vt:variant>
        <vt:lpwstr/>
      </vt:variant>
      <vt:variant>
        <vt:i4>6619243</vt:i4>
      </vt:variant>
      <vt:variant>
        <vt:i4>456</vt:i4>
      </vt:variant>
      <vt:variant>
        <vt:i4>0</vt:i4>
      </vt:variant>
      <vt:variant>
        <vt:i4>5</vt:i4>
      </vt:variant>
      <vt:variant>
        <vt:lpwstr>https://learn.microsoft.com/fr-fr/entra/identity-platform/id-tokens</vt:lpwstr>
      </vt:variant>
      <vt:variant>
        <vt:lpwstr/>
      </vt:variant>
      <vt:variant>
        <vt:i4>1376341</vt:i4>
      </vt:variant>
      <vt:variant>
        <vt:i4>453</vt:i4>
      </vt:variant>
      <vt:variant>
        <vt:i4>0</vt:i4>
      </vt:variant>
      <vt:variant>
        <vt:i4>5</vt:i4>
      </vt:variant>
      <vt:variant>
        <vt:lpwstr>https://learn.microsoft.com/fr-fr/entra/identity-platform/app-resilience-continuous-access-evaluation</vt:lpwstr>
      </vt:variant>
      <vt:variant>
        <vt:lpwstr/>
      </vt:variant>
      <vt:variant>
        <vt:i4>3932236</vt:i4>
      </vt:variant>
      <vt:variant>
        <vt:i4>450</vt:i4>
      </vt:variant>
      <vt:variant>
        <vt:i4>0</vt:i4>
      </vt:variant>
      <vt:variant>
        <vt:i4>5</vt:i4>
      </vt:variant>
      <vt:variant>
        <vt:lpwstr>https://openid.net/specs/openid-caep-specification-1_0-01.html</vt:lpwstr>
      </vt:variant>
      <vt:variant>
        <vt:lpwstr/>
      </vt:variant>
      <vt:variant>
        <vt:i4>5177362</vt:i4>
      </vt:variant>
      <vt:variant>
        <vt:i4>447</vt:i4>
      </vt:variant>
      <vt:variant>
        <vt:i4>0</vt:i4>
      </vt:variant>
      <vt:variant>
        <vt:i4>5</vt:i4>
      </vt:variant>
      <vt:variant>
        <vt:lpwstr>https://learn.microsoft.com/fr-fr/entra/identity/role-based-access-control/permissions-reference</vt:lpwstr>
      </vt:variant>
      <vt:variant>
        <vt:lpwstr/>
      </vt:variant>
      <vt:variant>
        <vt:i4>3997794</vt:i4>
      </vt:variant>
      <vt:variant>
        <vt:i4>444</vt:i4>
      </vt:variant>
      <vt:variant>
        <vt:i4>0</vt:i4>
      </vt:variant>
      <vt:variant>
        <vt:i4>5</vt:i4>
      </vt:variant>
      <vt:variant>
        <vt:lpwstr>https://learn.microsoft.com/fr-fr/entra/id-governance/privileged-identity-management/pim-configure</vt:lpwstr>
      </vt:variant>
      <vt:variant>
        <vt:lpwstr/>
      </vt:variant>
      <vt:variant>
        <vt:i4>7798898</vt:i4>
      </vt:variant>
      <vt:variant>
        <vt:i4>441</vt:i4>
      </vt:variant>
      <vt:variant>
        <vt:i4>0</vt:i4>
      </vt:variant>
      <vt:variant>
        <vt:i4>5</vt:i4>
      </vt:variant>
      <vt:variant>
        <vt:lpwstr>https://learn.microsoft.com/fr-fr/entra/identity/conditional-access/plan-conditional-access</vt:lpwstr>
      </vt:variant>
      <vt:variant>
        <vt:lpwstr/>
      </vt:variant>
      <vt:variant>
        <vt:i4>3932204</vt:i4>
      </vt:variant>
      <vt:variant>
        <vt:i4>438</vt:i4>
      </vt:variant>
      <vt:variant>
        <vt:i4>0</vt:i4>
      </vt:variant>
      <vt:variant>
        <vt:i4>5</vt:i4>
      </vt:variant>
      <vt:variant>
        <vt:lpwstr>https://learn.microsoft.com/fr-fr/entra/identity-platform/v2-admin-consent</vt:lpwstr>
      </vt:variant>
      <vt:variant>
        <vt:lpwstr/>
      </vt:variant>
      <vt:variant>
        <vt:i4>2162808</vt:i4>
      </vt:variant>
      <vt:variant>
        <vt:i4>435</vt:i4>
      </vt:variant>
      <vt:variant>
        <vt:i4>0</vt:i4>
      </vt:variant>
      <vt:variant>
        <vt:i4>5</vt:i4>
      </vt:variant>
      <vt:variant>
        <vt:lpwstr>https://learn.microsoft.com/fr-fr/entra/identity-platform/howto-convert-app-to-be-multi-tenant</vt:lpwstr>
      </vt:variant>
      <vt:variant>
        <vt:lpwstr/>
      </vt:variant>
      <vt:variant>
        <vt:i4>1638408</vt:i4>
      </vt:variant>
      <vt:variant>
        <vt:i4>432</vt:i4>
      </vt:variant>
      <vt:variant>
        <vt:i4>0</vt:i4>
      </vt:variant>
      <vt:variant>
        <vt:i4>5</vt:i4>
      </vt:variant>
      <vt:variant>
        <vt:lpwstr>https://learn.microsoft.com/fr-fr/entra/identity-platform/v2-admin-consent</vt:lpwstr>
      </vt:variant>
      <vt:variant>
        <vt:lpwstr>request-the-permissions-from-a-directory-admin</vt:lpwstr>
      </vt:variant>
      <vt:variant>
        <vt:i4>2293874</vt:i4>
      </vt:variant>
      <vt:variant>
        <vt:i4>429</vt:i4>
      </vt:variant>
      <vt:variant>
        <vt:i4>0</vt:i4>
      </vt:variant>
      <vt:variant>
        <vt:i4>5</vt:i4>
      </vt:variant>
      <vt:variant>
        <vt:lpwstr>http://pro-sante-connect.esante.gouv.fr/onboarding</vt:lpwstr>
      </vt:variant>
      <vt:variant>
        <vt:lpwstr/>
      </vt:variant>
      <vt:variant>
        <vt:i4>2424932</vt:i4>
      </vt:variant>
      <vt:variant>
        <vt:i4>426</vt:i4>
      </vt:variant>
      <vt:variant>
        <vt:i4>0</vt:i4>
      </vt:variant>
      <vt:variant>
        <vt:i4>5</vt:i4>
      </vt:variant>
      <vt:variant>
        <vt:lpwstr>https://esante.gouv.fr/services/espace-cps/telechargements-libres/cryptolib-cps-windows</vt:lpwstr>
      </vt:variant>
      <vt:variant>
        <vt:lpwstr/>
      </vt:variant>
      <vt:variant>
        <vt:i4>2687036</vt:i4>
      </vt:variant>
      <vt:variant>
        <vt:i4>423</vt:i4>
      </vt:variant>
      <vt:variant>
        <vt:i4>0</vt:i4>
      </vt:variant>
      <vt:variant>
        <vt:i4>5</vt:i4>
      </vt:variant>
      <vt:variant>
        <vt:lpwstr>https://docs.microsoft.com/fr-fr/azure/active-directory/conditional-access/howto-conditional-access-policy-compliant-device</vt:lpwstr>
      </vt:variant>
      <vt:variant>
        <vt:lpwstr/>
      </vt:variant>
      <vt:variant>
        <vt:i4>5046360</vt:i4>
      </vt:variant>
      <vt:variant>
        <vt:i4>420</vt:i4>
      </vt:variant>
      <vt:variant>
        <vt:i4>0</vt:i4>
      </vt:variant>
      <vt:variant>
        <vt:i4>5</vt:i4>
      </vt:variant>
      <vt:variant>
        <vt:lpwstr>https://docs.microsoft.com/fr-fr/azure/active-directory/devices/concept-azure-ad-join-hybrid</vt:lpwstr>
      </vt:variant>
      <vt:variant>
        <vt:lpwstr/>
      </vt:variant>
      <vt:variant>
        <vt:i4>3342432</vt:i4>
      </vt:variant>
      <vt:variant>
        <vt:i4>417</vt:i4>
      </vt:variant>
      <vt:variant>
        <vt:i4>0</vt:i4>
      </vt:variant>
      <vt:variant>
        <vt:i4>5</vt:i4>
      </vt:variant>
      <vt:variant>
        <vt:lpwstr>https://learn.microsoft.com/fr-fr/entra/identity/devices/device-join-out-of-box</vt:lpwstr>
      </vt:variant>
      <vt:variant>
        <vt:lpwstr/>
      </vt:variant>
      <vt:variant>
        <vt:i4>7667760</vt:i4>
      </vt:variant>
      <vt:variant>
        <vt:i4>414</vt:i4>
      </vt:variant>
      <vt:variant>
        <vt:i4>0</vt:i4>
      </vt:variant>
      <vt:variant>
        <vt:i4>5</vt:i4>
      </vt:variant>
      <vt:variant>
        <vt:lpwstr>https://learn.microsoft.com/fr-FR/entra/identity/devices/plan-device-deployment</vt:lpwstr>
      </vt:variant>
      <vt:variant>
        <vt:lpwstr/>
      </vt:variant>
      <vt:variant>
        <vt:i4>327709</vt:i4>
      </vt:variant>
      <vt:variant>
        <vt:i4>411</vt:i4>
      </vt:variant>
      <vt:variant>
        <vt:i4>0</vt:i4>
      </vt:variant>
      <vt:variant>
        <vt:i4>5</vt:i4>
      </vt:variant>
      <vt:variant>
        <vt:lpwstr>https://learn.microsoft.com/fr-fr/entra/identity/hybrid/cloud-sync/what-is-cloud-sync</vt:lpwstr>
      </vt:variant>
      <vt:variant>
        <vt:lpwstr/>
      </vt:variant>
      <vt:variant>
        <vt:i4>6750265</vt:i4>
      </vt:variant>
      <vt:variant>
        <vt:i4>408</vt:i4>
      </vt:variant>
      <vt:variant>
        <vt:i4>0</vt:i4>
      </vt:variant>
      <vt:variant>
        <vt:i4>5</vt:i4>
      </vt:variant>
      <vt:variant>
        <vt:lpwstr>https://learn.microsoft.com/fr-fr/entra/architecture/sync-directory</vt:lpwstr>
      </vt:variant>
      <vt:variant>
        <vt:lpwstr/>
      </vt:variant>
      <vt:variant>
        <vt:i4>1769542</vt:i4>
      </vt:variant>
      <vt:variant>
        <vt:i4>405</vt:i4>
      </vt:variant>
      <vt:variant>
        <vt:i4>0</vt:i4>
      </vt:variant>
      <vt:variant>
        <vt:i4>5</vt:i4>
      </vt:variant>
      <vt:variant>
        <vt:lpwstr>https://learn.microsoft.com/fr-fr/entra/fundamentals/how-to-manage-groups</vt:lpwstr>
      </vt:variant>
      <vt:variant>
        <vt:lpwstr/>
      </vt:variant>
      <vt:variant>
        <vt:i4>2490477</vt:i4>
      </vt:variant>
      <vt:variant>
        <vt:i4>402</vt:i4>
      </vt:variant>
      <vt:variant>
        <vt:i4>0</vt:i4>
      </vt:variant>
      <vt:variant>
        <vt:i4>5</vt:i4>
      </vt:variant>
      <vt:variant>
        <vt:lpwstr>https://learn.microsoft.com/fr-fr/entra/fundamentals/add-users</vt:lpwstr>
      </vt:variant>
      <vt:variant>
        <vt:lpwstr/>
      </vt:variant>
      <vt:variant>
        <vt:i4>3866631</vt:i4>
      </vt:variant>
      <vt:variant>
        <vt:i4>399</vt:i4>
      </vt:variant>
      <vt:variant>
        <vt:i4>0</vt:i4>
      </vt:variant>
      <vt:variant>
        <vt:i4>5</vt:i4>
      </vt:variant>
      <vt:variant>
        <vt:lpwstr>https://azure.microsoft.com/free/?WT.mc_id=A261C142F</vt:lpwstr>
      </vt:variant>
      <vt:variant>
        <vt:lpwstr/>
      </vt:variant>
      <vt:variant>
        <vt:i4>6946863</vt:i4>
      </vt:variant>
      <vt:variant>
        <vt:i4>396</vt:i4>
      </vt:variant>
      <vt:variant>
        <vt:i4>0</vt:i4>
      </vt:variant>
      <vt:variant>
        <vt:i4>5</vt:i4>
      </vt:variant>
      <vt:variant>
        <vt:lpwstr>https://pro-sante-connect.esante.gouv.fr/onboarding</vt:lpwstr>
      </vt:variant>
      <vt:variant>
        <vt:lpwstr/>
      </vt:variant>
      <vt:variant>
        <vt:i4>786458</vt:i4>
      </vt:variant>
      <vt:variant>
        <vt:i4>393</vt:i4>
      </vt:variant>
      <vt:variant>
        <vt:i4>0</vt:i4>
      </vt:variant>
      <vt:variant>
        <vt:i4>5</vt:i4>
      </vt:variant>
      <vt:variant>
        <vt:lpwstr>https://pro-sante-connect.esante.gouv.fr/</vt:lpwstr>
      </vt:variant>
      <vt:variant>
        <vt:lpwstr/>
      </vt:variant>
      <vt:variant>
        <vt:i4>3538993</vt:i4>
      </vt:variant>
      <vt:variant>
        <vt:i4>390</vt:i4>
      </vt:variant>
      <vt:variant>
        <vt:i4>0</vt:i4>
      </vt:variant>
      <vt:variant>
        <vt:i4>5</vt:i4>
      </vt:variant>
      <vt:variant>
        <vt:lpwstr>https://login.microsoftonline.com/organizations/discovery/v2.0/keys</vt:lpwstr>
      </vt:variant>
      <vt:variant>
        <vt:lpwstr/>
      </vt:variant>
      <vt:variant>
        <vt:i4>458826</vt:i4>
      </vt:variant>
      <vt:variant>
        <vt:i4>387</vt:i4>
      </vt:variant>
      <vt:variant>
        <vt:i4>0</vt:i4>
      </vt:variant>
      <vt:variant>
        <vt:i4>5</vt:i4>
      </vt:variant>
      <vt:variant>
        <vt:lpwstr>https://login.microsoftonline.com/%7btenantid%7d/v2.0</vt:lpwstr>
      </vt:variant>
      <vt:variant>
        <vt:lpwstr/>
      </vt:variant>
      <vt:variant>
        <vt:i4>4718609</vt:i4>
      </vt:variant>
      <vt:variant>
        <vt:i4>384</vt:i4>
      </vt:variant>
      <vt:variant>
        <vt:i4>0</vt:i4>
      </vt:variant>
      <vt:variant>
        <vt:i4>5</vt:i4>
      </vt:variant>
      <vt:variant>
        <vt:lpwstr>https://graph.microsoft.com/oidc/userinfo</vt:lpwstr>
      </vt:variant>
      <vt:variant>
        <vt:lpwstr/>
      </vt:variant>
      <vt:variant>
        <vt:i4>2293862</vt:i4>
      </vt:variant>
      <vt:variant>
        <vt:i4>381</vt:i4>
      </vt:variant>
      <vt:variant>
        <vt:i4>0</vt:i4>
      </vt:variant>
      <vt:variant>
        <vt:i4>5</vt:i4>
      </vt:variant>
      <vt:variant>
        <vt:lpwstr>https://login.microsoftonline.com/organizations/oauth2/v2.0/logout</vt:lpwstr>
      </vt:variant>
      <vt:variant>
        <vt:lpwstr/>
      </vt:variant>
      <vt:variant>
        <vt:i4>6094855</vt:i4>
      </vt:variant>
      <vt:variant>
        <vt:i4>378</vt:i4>
      </vt:variant>
      <vt:variant>
        <vt:i4>0</vt:i4>
      </vt:variant>
      <vt:variant>
        <vt:i4>5</vt:i4>
      </vt:variant>
      <vt:variant>
        <vt:lpwstr>https://login.microsoftonline.com/organizations/oauth2/v2.0/token</vt:lpwstr>
      </vt:variant>
      <vt:variant>
        <vt:lpwstr/>
      </vt:variant>
      <vt:variant>
        <vt:i4>4325387</vt:i4>
      </vt:variant>
      <vt:variant>
        <vt:i4>375</vt:i4>
      </vt:variant>
      <vt:variant>
        <vt:i4>0</vt:i4>
      </vt:variant>
      <vt:variant>
        <vt:i4>5</vt:i4>
      </vt:variant>
      <vt:variant>
        <vt:lpwstr>https://login.microsoftonline.com/organizations/oauth2/v2.0/authorize</vt:lpwstr>
      </vt:variant>
      <vt:variant>
        <vt:lpwstr/>
      </vt:variant>
      <vt:variant>
        <vt:i4>65619</vt:i4>
      </vt:variant>
      <vt:variant>
        <vt:i4>372</vt:i4>
      </vt:variant>
      <vt:variant>
        <vt:i4>0</vt:i4>
      </vt:variant>
      <vt:variant>
        <vt:i4>5</vt:i4>
      </vt:variant>
      <vt:variant>
        <vt:lpwstr>https://login.microsoftonline.com/organizations/v2.0/.well-known/openid-configuration</vt:lpwstr>
      </vt:variant>
      <vt:variant>
        <vt:lpwstr/>
      </vt:variant>
      <vt:variant>
        <vt:i4>2621492</vt:i4>
      </vt:variant>
      <vt:variant>
        <vt:i4>369</vt:i4>
      </vt:variant>
      <vt:variant>
        <vt:i4>0</vt:i4>
      </vt:variant>
      <vt:variant>
        <vt:i4>5</vt:i4>
      </vt:variant>
      <vt:variant>
        <vt:lpwstr>https://login.microsoftonline.com/organizations</vt:lpwstr>
      </vt:variant>
      <vt:variant>
        <vt:lpwstr/>
      </vt:variant>
      <vt:variant>
        <vt:i4>7405689</vt:i4>
      </vt:variant>
      <vt:variant>
        <vt:i4>366</vt:i4>
      </vt:variant>
      <vt:variant>
        <vt:i4>0</vt:i4>
      </vt:variant>
      <vt:variant>
        <vt:i4>5</vt:i4>
      </vt:variant>
      <vt:variant>
        <vt:lpwstr>https://tech.esante.gouv.fr/outils-services/pro-sante-connect-e-cps/referentiel</vt:lpwstr>
      </vt:variant>
      <vt:variant>
        <vt:lpwstr/>
      </vt:variant>
      <vt:variant>
        <vt:i4>5963795</vt:i4>
      </vt:variant>
      <vt:variant>
        <vt:i4>363</vt:i4>
      </vt:variant>
      <vt:variant>
        <vt:i4>0</vt:i4>
      </vt:variant>
      <vt:variant>
        <vt:i4>5</vt:i4>
      </vt:variant>
      <vt:variant>
        <vt:lpwstr>https://learn.microsoft.com/fr-fr/entra/identity-platform/v2-overview</vt:lpwstr>
      </vt:variant>
      <vt:variant>
        <vt:lpwstr/>
      </vt:variant>
      <vt:variant>
        <vt:i4>2031691</vt:i4>
      </vt:variant>
      <vt:variant>
        <vt:i4>360</vt:i4>
      </vt:variant>
      <vt:variant>
        <vt:i4>0</vt:i4>
      </vt:variant>
      <vt:variant>
        <vt:i4>5</vt:i4>
      </vt:variant>
      <vt:variant>
        <vt:lpwstr>https://openid.net/developers/certified/</vt:lpwstr>
      </vt:variant>
      <vt:variant>
        <vt:lpwstr/>
      </vt:variant>
      <vt:variant>
        <vt:i4>5373957</vt:i4>
      </vt:variant>
      <vt:variant>
        <vt:i4>357</vt:i4>
      </vt:variant>
      <vt:variant>
        <vt:i4>0</vt:i4>
      </vt:variant>
      <vt:variant>
        <vt:i4>5</vt:i4>
      </vt:variant>
      <vt:variant>
        <vt:lpwstr>https://industriels.esante.gouv.fr/produits-et-services/pro-sante-connect/charte-graphique-pro-sante-connect</vt:lpwstr>
      </vt:variant>
      <vt:variant>
        <vt:lpwstr/>
      </vt:variant>
      <vt:variant>
        <vt:i4>7602299</vt:i4>
      </vt:variant>
      <vt:variant>
        <vt:i4>354</vt:i4>
      </vt:variant>
      <vt:variant>
        <vt:i4>0</vt:i4>
      </vt:variant>
      <vt:variant>
        <vt:i4>5</vt:i4>
      </vt:variant>
      <vt:variant>
        <vt:lpwstr>https://wallet.esw.esante.gouv.fr/</vt:lpwstr>
      </vt:variant>
      <vt:variant>
        <vt:lpwstr/>
      </vt:variant>
      <vt:variant>
        <vt:i4>2</vt:i4>
      </vt:variant>
      <vt:variant>
        <vt:i4>351</vt:i4>
      </vt:variant>
      <vt:variant>
        <vt:i4>0</vt:i4>
      </vt:variant>
      <vt:variant>
        <vt:i4>5</vt:i4>
      </vt:variant>
      <vt:variant>
        <vt:lpwstr>https://industriels.esante.gouv.fr/produits-et-services/pro-sante-connect/documentation-technique</vt:lpwstr>
      </vt:variant>
      <vt:variant>
        <vt:lpwstr/>
      </vt:variant>
      <vt:variant>
        <vt:i4>4980756</vt:i4>
      </vt:variant>
      <vt:variant>
        <vt:i4>348</vt:i4>
      </vt:variant>
      <vt:variant>
        <vt:i4>0</vt:i4>
      </vt:variant>
      <vt:variant>
        <vt:i4>5</vt:i4>
      </vt:variant>
      <vt:variant>
        <vt:lpwstr>https://pfc.eservices.esante.gouv.fr/</vt:lpwstr>
      </vt:variant>
      <vt:variant>
        <vt:lpwstr/>
      </vt:variant>
      <vt:variant>
        <vt:i4>3276859</vt:i4>
      </vt:variant>
      <vt:variant>
        <vt:i4>345</vt:i4>
      </vt:variant>
      <vt:variant>
        <vt:i4>0</vt:i4>
      </vt:variant>
      <vt:variant>
        <vt:i4>5</vt:i4>
      </vt:variant>
      <vt:variant>
        <vt:lpwstr>https://esante.gouv.fr/interoperabilite/mos-nos</vt:lpwstr>
      </vt:variant>
      <vt:variant>
        <vt:lpwstr/>
      </vt:variant>
      <vt:variant>
        <vt:i4>5242902</vt:i4>
      </vt:variant>
      <vt:variant>
        <vt:i4>342</vt:i4>
      </vt:variant>
      <vt:variant>
        <vt:i4>0</vt:i4>
      </vt:variant>
      <vt:variant>
        <vt:i4>5</vt:i4>
      </vt:variant>
      <vt:variant>
        <vt:lpwstr>https://api.gouv.fr/les-api/api-pro-sante-connect</vt:lpwstr>
      </vt:variant>
      <vt:variant>
        <vt:lpwstr/>
      </vt:variant>
      <vt:variant>
        <vt:i4>1376331</vt:i4>
      </vt:variant>
      <vt:variant>
        <vt:i4>339</vt:i4>
      </vt:variant>
      <vt:variant>
        <vt:i4>0</vt:i4>
      </vt:variant>
      <vt:variant>
        <vt:i4>5</vt:i4>
      </vt:variant>
      <vt:variant>
        <vt:lpwstr>https://www.ssi.gouv.fr/administration/reglementation/confiance-numerique/le-reglement-eidas/</vt:lpwstr>
      </vt:variant>
      <vt:variant>
        <vt:lpwstr/>
      </vt:variant>
      <vt:variant>
        <vt:i4>5242880</vt:i4>
      </vt:variant>
      <vt:variant>
        <vt:i4>336</vt:i4>
      </vt:variant>
      <vt:variant>
        <vt:i4>0</vt:i4>
      </vt:variant>
      <vt:variant>
        <vt:i4>5</vt:i4>
      </vt:variant>
      <vt:variant>
        <vt:lpwstr>https://www.dalloz-actualite.fr/sites/dallozactualite.fr/files/resources/2021/05/2021-581.pdf</vt:lpwstr>
      </vt:variant>
      <vt:variant>
        <vt:lpwstr/>
      </vt:variant>
      <vt:variant>
        <vt:i4>4194334</vt:i4>
      </vt:variant>
      <vt:variant>
        <vt:i4>333</vt:i4>
      </vt:variant>
      <vt:variant>
        <vt:i4>0</vt:i4>
      </vt:variant>
      <vt:variant>
        <vt:i4>5</vt:i4>
      </vt:variant>
      <vt:variant>
        <vt:lpwstr>https://learn.microsoft.com/fr-fr/entra/</vt:lpwstr>
      </vt:variant>
      <vt:variant>
        <vt:lpwstr/>
      </vt:variant>
      <vt:variant>
        <vt:i4>1310771</vt:i4>
      </vt:variant>
      <vt:variant>
        <vt:i4>326</vt:i4>
      </vt:variant>
      <vt:variant>
        <vt:i4>0</vt:i4>
      </vt:variant>
      <vt:variant>
        <vt:i4>5</vt:i4>
      </vt:variant>
      <vt:variant>
        <vt:lpwstr/>
      </vt:variant>
      <vt:variant>
        <vt:lpwstr>_Toc152172753</vt:lpwstr>
      </vt:variant>
      <vt:variant>
        <vt:i4>1310771</vt:i4>
      </vt:variant>
      <vt:variant>
        <vt:i4>320</vt:i4>
      </vt:variant>
      <vt:variant>
        <vt:i4>0</vt:i4>
      </vt:variant>
      <vt:variant>
        <vt:i4>5</vt:i4>
      </vt:variant>
      <vt:variant>
        <vt:lpwstr/>
      </vt:variant>
      <vt:variant>
        <vt:lpwstr>_Toc152172752</vt:lpwstr>
      </vt:variant>
      <vt:variant>
        <vt:i4>1310771</vt:i4>
      </vt:variant>
      <vt:variant>
        <vt:i4>314</vt:i4>
      </vt:variant>
      <vt:variant>
        <vt:i4>0</vt:i4>
      </vt:variant>
      <vt:variant>
        <vt:i4>5</vt:i4>
      </vt:variant>
      <vt:variant>
        <vt:lpwstr/>
      </vt:variant>
      <vt:variant>
        <vt:lpwstr>_Toc152172751</vt:lpwstr>
      </vt:variant>
      <vt:variant>
        <vt:i4>1310771</vt:i4>
      </vt:variant>
      <vt:variant>
        <vt:i4>308</vt:i4>
      </vt:variant>
      <vt:variant>
        <vt:i4>0</vt:i4>
      </vt:variant>
      <vt:variant>
        <vt:i4>5</vt:i4>
      </vt:variant>
      <vt:variant>
        <vt:lpwstr/>
      </vt:variant>
      <vt:variant>
        <vt:lpwstr>_Toc152172750</vt:lpwstr>
      </vt:variant>
      <vt:variant>
        <vt:i4>1376307</vt:i4>
      </vt:variant>
      <vt:variant>
        <vt:i4>302</vt:i4>
      </vt:variant>
      <vt:variant>
        <vt:i4>0</vt:i4>
      </vt:variant>
      <vt:variant>
        <vt:i4>5</vt:i4>
      </vt:variant>
      <vt:variant>
        <vt:lpwstr/>
      </vt:variant>
      <vt:variant>
        <vt:lpwstr>_Toc152172749</vt:lpwstr>
      </vt:variant>
      <vt:variant>
        <vt:i4>1376307</vt:i4>
      </vt:variant>
      <vt:variant>
        <vt:i4>296</vt:i4>
      </vt:variant>
      <vt:variant>
        <vt:i4>0</vt:i4>
      </vt:variant>
      <vt:variant>
        <vt:i4>5</vt:i4>
      </vt:variant>
      <vt:variant>
        <vt:lpwstr/>
      </vt:variant>
      <vt:variant>
        <vt:lpwstr>_Toc152172748</vt:lpwstr>
      </vt:variant>
      <vt:variant>
        <vt:i4>1376307</vt:i4>
      </vt:variant>
      <vt:variant>
        <vt:i4>290</vt:i4>
      </vt:variant>
      <vt:variant>
        <vt:i4>0</vt:i4>
      </vt:variant>
      <vt:variant>
        <vt:i4>5</vt:i4>
      </vt:variant>
      <vt:variant>
        <vt:lpwstr/>
      </vt:variant>
      <vt:variant>
        <vt:lpwstr>_Toc152172747</vt:lpwstr>
      </vt:variant>
      <vt:variant>
        <vt:i4>1376307</vt:i4>
      </vt:variant>
      <vt:variant>
        <vt:i4>284</vt:i4>
      </vt:variant>
      <vt:variant>
        <vt:i4>0</vt:i4>
      </vt:variant>
      <vt:variant>
        <vt:i4>5</vt:i4>
      </vt:variant>
      <vt:variant>
        <vt:lpwstr/>
      </vt:variant>
      <vt:variant>
        <vt:lpwstr>_Toc152172746</vt:lpwstr>
      </vt:variant>
      <vt:variant>
        <vt:i4>1376307</vt:i4>
      </vt:variant>
      <vt:variant>
        <vt:i4>278</vt:i4>
      </vt:variant>
      <vt:variant>
        <vt:i4>0</vt:i4>
      </vt:variant>
      <vt:variant>
        <vt:i4>5</vt:i4>
      </vt:variant>
      <vt:variant>
        <vt:lpwstr/>
      </vt:variant>
      <vt:variant>
        <vt:lpwstr>_Toc152172745</vt:lpwstr>
      </vt:variant>
      <vt:variant>
        <vt:i4>1376307</vt:i4>
      </vt:variant>
      <vt:variant>
        <vt:i4>272</vt:i4>
      </vt:variant>
      <vt:variant>
        <vt:i4>0</vt:i4>
      </vt:variant>
      <vt:variant>
        <vt:i4>5</vt:i4>
      </vt:variant>
      <vt:variant>
        <vt:lpwstr/>
      </vt:variant>
      <vt:variant>
        <vt:lpwstr>_Toc152172744</vt:lpwstr>
      </vt:variant>
      <vt:variant>
        <vt:i4>1376307</vt:i4>
      </vt:variant>
      <vt:variant>
        <vt:i4>266</vt:i4>
      </vt:variant>
      <vt:variant>
        <vt:i4>0</vt:i4>
      </vt:variant>
      <vt:variant>
        <vt:i4>5</vt:i4>
      </vt:variant>
      <vt:variant>
        <vt:lpwstr/>
      </vt:variant>
      <vt:variant>
        <vt:lpwstr>_Toc152172743</vt:lpwstr>
      </vt:variant>
      <vt:variant>
        <vt:i4>1376307</vt:i4>
      </vt:variant>
      <vt:variant>
        <vt:i4>260</vt:i4>
      </vt:variant>
      <vt:variant>
        <vt:i4>0</vt:i4>
      </vt:variant>
      <vt:variant>
        <vt:i4>5</vt:i4>
      </vt:variant>
      <vt:variant>
        <vt:lpwstr/>
      </vt:variant>
      <vt:variant>
        <vt:lpwstr>_Toc152172742</vt:lpwstr>
      </vt:variant>
      <vt:variant>
        <vt:i4>1376307</vt:i4>
      </vt:variant>
      <vt:variant>
        <vt:i4>254</vt:i4>
      </vt:variant>
      <vt:variant>
        <vt:i4>0</vt:i4>
      </vt:variant>
      <vt:variant>
        <vt:i4>5</vt:i4>
      </vt:variant>
      <vt:variant>
        <vt:lpwstr/>
      </vt:variant>
      <vt:variant>
        <vt:lpwstr>_Toc152172741</vt:lpwstr>
      </vt:variant>
      <vt:variant>
        <vt:i4>1376307</vt:i4>
      </vt:variant>
      <vt:variant>
        <vt:i4>248</vt:i4>
      </vt:variant>
      <vt:variant>
        <vt:i4>0</vt:i4>
      </vt:variant>
      <vt:variant>
        <vt:i4>5</vt:i4>
      </vt:variant>
      <vt:variant>
        <vt:lpwstr/>
      </vt:variant>
      <vt:variant>
        <vt:lpwstr>_Toc152172740</vt:lpwstr>
      </vt:variant>
      <vt:variant>
        <vt:i4>1179699</vt:i4>
      </vt:variant>
      <vt:variant>
        <vt:i4>242</vt:i4>
      </vt:variant>
      <vt:variant>
        <vt:i4>0</vt:i4>
      </vt:variant>
      <vt:variant>
        <vt:i4>5</vt:i4>
      </vt:variant>
      <vt:variant>
        <vt:lpwstr/>
      </vt:variant>
      <vt:variant>
        <vt:lpwstr>_Toc152172739</vt:lpwstr>
      </vt:variant>
      <vt:variant>
        <vt:i4>1179699</vt:i4>
      </vt:variant>
      <vt:variant>
        <vt:i4>236</vt:i4>
      </vt:variant>
      <vt:variant>
        <vt:i4>0</vt:i4>
      </vt:variant>
      <vt:variant>
        <vt:i4>5</vt:i4>
      </vt:variant>
      <vt:variant>
        <vt:lpwstr/>
      </vt:variant>
      <vt:variant>
        <vt:lpwstr>_Toc152172738</vt:lpwstr>
      </vt:variant>
      <vt:variant>
        <vt:i4>1179699</vt:i4>
      </vt:variant>
      <vt:variant>
        <vt:i4>230</vt:i4>
      </vt:variant>
      <vt:variant>
        <vt:i4>0</vt:i4>
      </vt:variant>
      <vt:variant>
        <vt:i4>5</vt:i4>
      </vt:variant>
      <vt:variant>
        <vt:lpwstr/>
      </vt:variant>
      <vt:variant>
        <vt:lpwstr>_Toc152172737</vt:lpwstr>
      </vt:variant>
      <vt:variant>
        <vt:i4>1179699</vt:i4>
      </vt:variant>
      <vt:variant>
        <vt:i4>224</vt:i4>
      </vt:variant>
      <vt:variant>
        <vt:i4>0</vt:i4>
      </vt:variant>
      <vt:variant>
        <vt:i4>5</vt:i4>
      </vt:variant>
      <vt:variant>
        <vt:lpwstr/>
      </vt:variant>
      <vt:variant>
        <vt:lpwstr>_Toc152172736</vt:lpwstr>
      </vt:variant>
      <vt:variant>
        <vt:i4>1179699</vt:i4>
      </vt:variant>
      <vt:variant>
        <vt:i4>218</vt:i4>
      </vt:variant>
      <vt:variant>
        <vt:i4>0</vt:i4>
      </vt:variant>
      <vt:variant>
        <vt:i4>5</vt:i4>
      </vt:variant>
      <vt:variant>
        <vt:lpwstr/>
      </vt:variant>
      <vt:variant>
        <vt:lpwstr>_Toc152172735</vt:lpwstr>
      </vt:variant>
      <vt:variant>
        <vt:i4>1179699</vt:i4>
      </vt:variant>
      <vt:variant>
        <vt:i4>212</vt:i4>
      </vt:variant>
      <vt:variant>
        <vt:i4>0</vt:i4>
      </vt:variant>
      <vt:variant>
        <vt:i4>5</vt:i4>
      </vt:variant>
      <vt:variant>
        <vt:lpwstr/>
      </vt:variant>
      <vt:variant>
        <vt:lpwstr>_Toc152172734</vt:lpwstr>
      </vt:variant>
      <vt:variant>
        <vt:i4>1179699</vt:i4>
      </vt:variant>
      <vt:variant>
        <vt:i4>206</vt:i4>
      </vt:variant>
      <vt:variant>
        <vt:i4>0</vt:i4>
      </vt:variant>
      <vt:variant>
        <vt:i4>5</vt:i4>
      </vt:variant>
      <vt:variant>
        <vt:lpwstr/>
      </vt:variant>
      <vt:variant>
        <vt:lpwstr>_Toc152172733</vt:lpwstr>
      </vt:variant>
      <vt:variant>
        <vt:i4>1179699</vt:i4>
      </vt:variant>
      <vt:variant>
        <vt:i4>200</vt:i4>
      </vt:variant>
      <vt:variant>
        <vt:i4>0</vt:i4>
      </vt:variant>
      <vt:variant>
        <vt:i4>5</vt:i4>
      </vt:variant>
      <vt:variant>
        <vt:lpwstr/>
      </vt:variant>
      <vt:variant>
        <vt:lpwstr>_Toc152172732</vt:lpwstr>
      </vt:variant>
      <vt:variant>
        <vt:i4>1179699</vt:i4>
      </vt:variant>
      <vt:variant>
        <vt:i4>194</vt:i4>
      </vt:variant>
      <vt:variant>
        <vt:i4>0</vt:i4>
      </vt:variant>
      <vt:variant>
        <vt:i4>5</vt:i4>
      </vt:variant>
      <vt:variant>
        <vt:lpwstr/>
      </vt:variant>
      <vt:variant>
        <vt:lpwstr>_Toc152172731</vt:lpwstr>
      </vt:variant>
      <vt:variant>
        <vt:i4>1179699</vt:i4>
      </vt:variant>
      <vt:variant>
        <vt:i4>188</vt:i4>
      </vt:variant>
      <vt:variant>
        <vt:i4>0</vt:i4>
      </vt:variant>
      <vt:variant>
        <vt:i4>5</vt:i4>
      </vt:variant>
      <vt:variant>
        <vt:lpwstr/>
      </vt:variant>
      <vt:variant>
        <vt:lpwstr>_Toc152172730</vt:lpwstr>
      </vt:variant>
      <vt:variant>
        <vt:i4>1245235</vt:i4>
      </vt:variant>
      <vt:variant>
        <vt:i4>182</vt:i4>
      </vt:variant>
      <vt:variant>
        <vt:i4>0</vt:i4>
      </vt:variant>
      <vt:variant>
        <vt:i4>5</vt:i4>
      </vt:variant>
      <vt:variant>
        <vt:lpwstr/>
      </vt:variant>
      <vt:variant>
        <vt:lpwstr>_Toc152172729</vt:lpwstr>
      </vt:variant>
      <vt:variant>
        <vt:i4>1245235</vt:i4>
      </vt:variant>
      <vt:variant>
        <vt:i4>176</vt:i4>
      </vt:variant>
      <vt:variant>
        <vt:i4>0</vt:i4>
      </vt:variant>
      <vt:variant>
        <vt:i4>5</vt:i4>
      </vt:variant>
      <vt:variant>
        <vt:lpwstr/>
      </vt:variant>
      <vt:variant>
        <vt:lpwstr>_Toc152172728</vt:lpwstr>
      </vt:variant>
      <vt:variant>
        <vt:i4>1245235</vt:i4>
      </vt:variant>
      <vt:variant>
        <vt:i4>170</vt:i4>
      </vt:variant>
      <vt:variant>
        <vt:i4>0</vt:i4>
      </vt:variant>
      <vt:variant>
        <vt:i4>5</vt:i4>
      </vt:variant>
      <vt:variant>
        <vt:lpwstr/>
      </vt:variant>
      <vt:variant>
        <vt:lpwstr>_Toc152172727</vt:lpwstr>
      </vt:variant>
      <vt:variant>
        <vt:i4>1245235</vt:i4>
      </vt:variant>
      <vt:variant>
        <vt:i4>164</vt:i4>
      </vt:variant>
      <vt:variant>
        <vt:i4>0</vt:i4>
      </vt:variant>
      <vt:variant>
        <vt:i4>5</vt:i4>
      </vt:variant>
      <vt:variant>
        <vt:lpwstr/>
      </vt:variant>
      <vt:variant>
        <vt:lpwstr>_Toc152172726</vt:lpwstr>
      </vt:variant>
      <vt:variant>
        <vt:i4>1245235</vt:i4>
      </vt:variant>
      <vt:variant>
        <vt:i4>158</vt:i4>
      </vt:variant>
      <vt:variant>
        <vt:i4>0</vt:i4>
      </vt:variant>
      <vt:variant>
        <vt:i4>5</vt:i4>
      </vt:variant>
      <vt:variant>
        <vt:lpwstr/>
      </vt:variant>
      <vt:variant>
        <vt:lpwstr>_Toc152172725</vt:lpwstr>
      </vt:variant>
      <vt:variant>
        <vt:i4>1245235</vt:i4>
      </vt:variant>
      <vt:variant>
        <vt:i4>152</vt:i4>
      </vt:variant>
      <vt:variant>
        <vt:i4>0</vt:i4>
      </vt:variant>
      <vt:variant>
        <vt:i4>5</vt:i4>
      </vt:variant>
      <vt:variant>
        <vt:lpwstr/>
      </vt:variant>
      <vt:variant>
        <vt:lpwstr>_Toc152172724</vt:lpwstr>
      </vt:variant>
      <vt:variant>
        <vt:i4>1245235</vt:i4>
      </vt:variant>
      <vt:variant>
        <vt:i4>146</vt:i4>
      </vt:variant>
      <vt:variant>
        <vt:i4>0</vt:i4>
      </vt:variant>
      <vt:variant>
        <vt:i4>5</vt:i4>
      </vt:variant>
      <vt:variant>
        <vt:lpwstr/>
      </vt:variant>
      <vt:variant>
        <vt:lpwstr>_Toc152172723</vt:lpwstr>
      </vt:variant>
      <vt:variant>
        <vt:i4>1245235</vt:i4>
      </vt:variant>
      <vt:variant>
        <vt:i4>140</vt:i4>
      </vt:variant>
      <vt:variant>
        <vt:i4>0</vt:i4>
      </vt:variant>
      <vt:variant>
        <vt:i4>5</vt:i4>
      </vt:variant>
      <vt:variant>
        <vt:lpwstr/>
      </vt:variant>
      <vt:variant>
        <vt:lpwstr>_Toc152172722</vt:lpwstr>
      </vt:variant>
      <vt:variant>
        <vt:i4>1245235</vt:i4>
      </vt:variant>
      <vt:variant>
        <vt:i4>134</vt:i4>
      </vt:variant>
      <vt:variant>
        <vt:i4>0</vt:i4>
      </vt:variant>
      <vt:variant>
        <vt:i4>5</vt:i4>
      </vt:variant>
      <vt:variant>
        <vt:lpwstr/>
      </vt:variant>
      <vt:variant>
        <vt:lpwstr>_Toc152172721</vt:lpwstr>
      </vt:variant>
      <vt:variant>
        <vt:i4>1245235</vt:i4>
      </vt:variant>
      <vt:variant>
        <vt:i4>128</vt:i4>
      </vt:variant>
      <vt:variant>
        <vt:i4>0</vt:i4>
      </vt:variant>
      <vt:variant>
        <vt:i4>5</vt:i4>
      </vt:variant>
      <vt:variant>
        <vt:lpwstr/>
      </vt:variant>
      <vt:variant>
        <vt:lpwstr>_Toc152172720</vt:lpwstr>
      </vt:variant>
      <vt:variant>
        <vt:i4>1048627</vt:i4>
      </vt:variant>
      <vt:variant>
        <vt:i4>122</vt:i4>
      </vt:variant>
      <vt:variant>
        <vt:i4>0</vt:i4>
      </vt:variant>
      <vt:variant>
        <vt:i4>5</vt:i4>
      </vt:variant>
      <vt:variant>
        <vt:lpwstr/>
      </vt:variant>
      <vt:variant>
        <vt:lpwstr>_Toc152172719</vt:lpwstr>
      </vt:variant>
      <vt:variant>
        <vt:i4>1048627</vt:i4>
      </vt:variant>
      <vt:variant>
        <vt:i4>116</vt:i4>
      </vt:variant>
      <vt:variant>
        <vt:i4>0</vt:i4>
      </vt:variant>
      <vt:variant>
        <vt:i4>5</vt:i4>
      </vt:variant>
      <vt:variant>
        <vt:lpwstr/>
      </vt:variant>
      <vt:variant>
        <vt:lpwstr>_Toc152172718</vt:lpwstr>
      </vt:variant>
      <vt:variant>
        <vt:i4>1048627</vt:i4>
      </vt:variant>
      <vt:variant>
        <vt:i4>110</vt:i4>
      </vt:variant>
      <vt:variant>
        <vt:i4>0</vt:i4>
      </vt:variant>
      <vt:variant>
        <vt:i4>5</vt:i4>
      </vt:variant>
      <vt:variant>
        <vt:lpwstr/>
      </vt:variant>
      <vt:variant>
        <vt:lpwstr>_Toc152172717</vt:lpwstr>
      </vt:variant>
      <vt:variant>
        <vt:i4>1048627</vt:i4>
      </vt:variant>
      <vt:variant>
        <vt:i4>104</vt:i4>
      </vt:variant>
      <vt:variant>
        <vt:i4>0</vt:i4>
      </vt:variant>
      <vt:variant>
        <vt:i4>5</vt:i4>
      </vt:variant>
      <vt:variant>
        <vt:lpwstr/>
      </vt:variant>
      <vt:variant>
        <vt:lpwstr>_Toc152172716</vt:lpwstr>
      </vt:variant>
      <vt:variant>
        <vt:i4>1048627</vt:i4>
      </vt:variant>
      <vt:variant>
        <vt:i4>98</vt:i4>
      </vt:variant>
      <vt:variant>
        <vt:i4>0</vt:i4>
      </vt:variant>
      <vt:variant>
        <vt:i4>5</vt:i4>
      </vt:variant>
      <vt:variant>
        <vt:lpwstr/>
      </vt:variant>
      <vt:variant>
        <vt:lpwstr>_Toc152172715</vt:lpwstr>
      </vt:variant>
      <vt:variant>
        <vt:i4>1048627</vt:i4>
      </vt:variant>
      <vt:variant>
        <vt:i4>92</vt:i4>
      </vt:variant>
      <vt:variant>
        <vt:i4>0</vt:i4>
      </vt:variant>
      <vt:variant>
        <vt:i4>5</vt:i4>
      </vt:variant>
      <vt:variant>
        <vt:lpwstr/>
      </vt:variant>
      <vt:variant>
        <vt:lpwstr>_Toc152172714</vt:lpwstr>
      </vt:variant>
      <vt:variant>
        <vt:i4>1048627</vt:i4>
      </vt:variant>
      <vt:variant>
        <vt:i4>86</vt:i4>
      </vt:variant>
      <vt:variant>
        <vt:i4>0</vt:i4>
      </vt:variant>
      <vt:variant>
        <vt:i4>5</vt:i4>
      </vt:variant>
      <vt:variant>
        <vt:lpwstr/>
      </vt:variant>
      <vt:variant>
        <vt:lpwstr>_Toc152172713</vt:lpwstr>
      </vt:variant>
      <vt:variant>
        <vt:i4>1048627</vt:i4>
      </vt:variant>
      <vt:variant>
        <vt:i4>80</vt:i4>
      </vt:variant>
      <vt:variant>
        <vt:i4>0</vt:i4>
      </vt:variant>
      <vt:variant>
        <vt:i4>5</vt:i4>
      </vt:variant>
      <vt:variant>
        <vt:lpwstr/>
      </vt:variant>
      <vt:variant>
        <vt:lpwstr>_Toc152172712</vt:lpwstr>
      </vt:variant>
      <vt:variant>
        <vt:i4>1048627</vt:i4>
      </vt:variant>
      <vt:variant>
        <vt:i4>74</vt:i4>
      </vt:variant>
      <vt:variant>
        <vt:i4>0</vt:i4>
      </vt:variant>
      <vt:variant>
        <vt:i4>5</vt:i4>
      </vt:variant>
      <vt:variant>
        <vt:lpwstr/>
      </vt:variant>
      <vt:variant>
        <vt:lpwstr>_Toc152172711</vt:lpwstr>
      </vt:variant>
      <vt:variant>
        <vt:i4>1048627</vt:i4>
      </vt:variant>
      <vt:variant>
        <vt:i4>68</vt:i4>
      </vt:variant>
      <vt:variant>
        <vt:i4>0</vt:i4>
      </vt:variant>
      <vt:variant>
        <vt:i4>5</vt:i4>
      </vt:variant>
      <vt:variant>
        <vt:lpwstr/>
      </vt:variant>
      <vt:variant>
        <vt:lpwstr>_Toc152172710</vt:lpwstr>
      </vt:variant>
      <vt:variant>
        <vt:i4>1114163</vt:i4>
      </vt:variant>
      <vt:variant>
        <vt:i4>62</vt:i4>
      </vt:variant>
      <vt:variant>
        <vt:i4>0</vt:i4>
      </vt:variant>
      <vt:variant>
        <vt:i4>5</vt:i4>
      </vt:variant>
      <vt:variant>
        <vt:lpwstr/>
      </vt:variant>
      <vt:variant>
        <vt:lpwstr>_Toc152172709</vt:lpwstr>
      </vt:variant>
      <vt:variant>
        <vt:i4>1114163</vt:i4>
      </vt:variant>
      <vt:variant>
        <vt:i4>56</vt:i4>
      </vt:variant>
      <vt:variant>
        <vt:i4>0</vt:i4>
      </vt:variant>
      <vt:variant>
        <vt:i4>5</vt:i4>
      </vt:variant>
      <vt:variant>
        <vt:lpwstr/>
      </vt:variant>
      <vt:variant>
        <vt:lpwstr>_Toc152172708</vt:lpwstr>
      </vt:variant>
      <vt:variant>
        <vt:i4>1114163</vt:i4>
      </vt:variant>
      <vt:variant>
        <vt:i4>50</vt:i4>
      </vt:variant>
      <vt:variant>
        <vt:i4>0</vt:i4>
      </vt:variant>
      <vt:variant>
        <vt:i4>5</vt:i4>
      </vt:variant>
      <vt:variant>
        <vt:lpwstr/>
      </vt:variant>
      <vt:variant>
        <vt:lpwstr>_Toc152172707</vt:lpwstr>
      </vt:variant>
      <vt:variant>
        <vt:i4>1114163</vt:i4>
      </vt:variant>
      <vt:variant>
        <vt:i4>44</vt:i4>
      </vt:variant>
      <vt:variant>
        <vt:i4>0</vt:i4>
      </vt:variant>
      <vt:variant>
        <vt:i4>5</vt:i4>
      </vt:variant>
      <vt:variant>
        <vt:lpwstr/>
      </vt:variant>
      <vt:variant>
        <vt:lpwstr>_Toc152172706</vt:lpwstr>
      </vt:variant>
      <vt:variant>
        <vt:i4>1114163</vt:i4>
      </vt:variant>
      <vt:variant>
        <vt:i4>38</vt:i4>
      </vt:variant>
      <vt:variant>
        <vt:i4>0</vt:i4>
      </vt:variant>
      <vt:variant>
        <vt:i4>5</vt:i4>
      </vt:variant>
      <vt:variant>
        <vt:lpwstr/>
      </vt:variant>
      <vt:variant>
        <vt:lpwstr>_Toc152172705</vt:lpwstr>
      </vt:variant>
      <vt:variant>
        <vt:i4>1114163</vt:i4>
      </vt:variant>
      <vt:variant>
        <vt:i4>32</vt:i4>
      </vt:variant>
      <vt:variant>
        <vt:i4>0</vt:i4>
      </vt:variant>
      <vt:variant>
        <vt:i4>5</vt:i4>
      </vt:variant>
      <vt:variant>
        <vt:lpwstr/>
      </vt:variant>
      <vt:variant>
        <vt:lpwstr>_Toc152172704</vt:lpwstr>
      </vt:variant>
      <vt:variant>
        <vt:i4>1114163</vt:i4>
      </vt:variant>
      <vt:variant>
        <vt:i4>26</vt:i4>
      </vt:variant>
      <vt:variant>
        <vt:i4>0</vt:i4>
      </vt:variant>
      <vt:variant>
        <vt:i4>5</vt:i4>
      </vt:variant>
      <vt:variant>
        <vt:lpwstr/>
      </vt:variant>
      <vt:variant>
        <vt:lpwstr>_Toc152172703</vt:lpwstr>
      </vt:variant>
      <vt:variant>
        <vt:i4>1114163</vt:i4>
      </vt:variant>
      <vt:variant>
        <vt:i4>20</vt:i4>
      </vt:variant>
      <vt:variant>
        <vt:i4>0</vt:i4>
      </vt:variant>
      <vt:variant>
        <vt:i4>5</vt:i4>
      </vt:variant>
      <vt:variant>
        <vt:lpwstr/>
      </vt:variant>
      <vt:variant>
        <vt:lpwstr>_Toc152172702</vt:lpwstr>
      </vt:variant>
      <vt:variant>
        <vt:i4>1114163</vt:i4>
      </vt:variant>
      <vt:variant>
        <vt:i4>14</vt:i4>
      </vt:variant>
      <vt:variant>
        <vt:i4>0</vt:i4>
      </vt:variant>
      <vt:variant>
        <vt:i4>5</vt:i4>
      </vt:variant>
      <vt:variant>
        <vt:lpwstr/>
      </vt:variant>
      <vt:variant>
        <vt:lpwstr>_Toc152172701</vt:lpwstr>
      </vt:variant>
      <vt:variant>
        <vt:i4>1114163</vt:i4>
      </vt:variant>
      <vt:variant>
        <vt:i4>8</vt:i4>
      </vt:variant>
      <vt:variant>
        <vt:i4>0</vt:i4>
      </vt:variant>
      <vt:variant>
        <vt:i4>5</vt:i4>
      </vt:variant>
      <vt:variant>
        <vt:lpwstr/>
      </vt:variant>
      <vt:variant>
        <vt:lpwstr>_Toc152172700</vt:lpwstr>
      </vt:variant>
      <vt:variant>
        <vt:i4>1572914</vt:i4>
      </vt:variant>
      <vt:variant>
        <vt:i4>2</vt:i4>
      </vt:variant>
      <vt:variant>
        <vt:i4>0</vt:i4>
      </vt:variant>
      <vt:variant>
        <vt:i4>5</vt:i4>
      </vt:variant>
      <vt:variant>
        <vt:lpwstr/>
      </vt:variant>
      <vt:variant>
        <vt:lpwstr>_Toc152172699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Microsoft Entra Private Access à destination des établissements de santé</dc:title>
  <dc:subject/>
  <dc:creator>Philippe.Beraud@microsoft.com;Arnaud.Jumelet@microsoft.com</dc:creator>
  <cp:keywords/>
  <cp:lastModifiedBy>Philippe Beraud</cp:lastModifiedBy>
  <cp:revision>666</cp:revision>
  <cp:lastPrinted>2020-09-10T07:24:00Z</cp:lastPrinted>
  <dcterms:created xsi:type="dcterms:W3CDTF">2023-05-27T00:22:00Z</dcterms:created>
  <dcterms:modified xsi:type="dcterms:W3CDTF">2024-04-23T13:52:00Z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