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619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4144"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60288"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590689C4"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E7390">
            <w:rPr>
              <w:rFonts w:eastAsia="Times New Roman"/>
              <w:color w:val="FFFFFF" w:themeColor="background1"/>
              <w:sz w:val="32"/>
              <w:szCs w:val="44"/>
            </w:rPr>
            <w:t>4</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0E7390">
            <w:rPr>
              <w:rFonts w:eastAsia="Times New Roman"/>
              <w:color w:val="FFFFFF" w:themeColor="background1"/>
              <w:sz w:val="32"/>
              <w:szCs w:val="44"/>
            </w:rPr>
            <w:t>Avril</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3E0C9BA0" w14:textId="6F326DBB" w:rsidR="00C410C3"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64780083" w:history="1">
            <w:r w:rsidR="00C410C3" w:rsidRPr="006F4D50">
              <w:rPr>
                <w:rStyle w:val="Lienhypertexte"/>
              </w:rPr>
              <w:t>1</w:t>
            </w:r>
            <w:r w:rsidR="00C410C3">
              <w:rPr>
                <w:rFonts w:asciiTheme="minorHAnsi" w:eastAsiaTheme="minorEastAsia" w:hAnsiTheme="minorHAnsi" w:cstheme="minorBidi"/>
                <w:kern w:val="2"/>
                <w:sz w:val="24"/>
                <w:szCs w:val="24"/>
                <w:lang w:eastAsia="fr-FR"/>
                <w14:ligatures w14:val="standardContextual"/>
              </w:rPr>
              <w:tab/>
            </w:r>
            <w:r w:rsidR="00C410C3" w:rsidRPr="006F4D50">
              <w:rPr>
                <w:rStyle w:val="Lienhypertexte"/>
              </w:rPr>
              <w:t>Introduction</w:t>
            </w:r>
            <w:r w:rsidR="00C410C3">
              <w:rPr>
                <w:webHidden/>
              </w:rPr>
              <w:tab/>
            </w:r>
            <w:r w:rsidR="00C410C3">
              <w:rPr>
                <w:webHidden/>
              </w:rPr>
              <w:fldChar w:fldCharType="begin"/>
            </w:r>
            <w:r w:rsidR="00C410C3">
              <w:rPr>
                <w:webHidden/>
              </w:rPr>
              <w:instrText xml:space="preserve"> PAGEREF _Toc164780083 \h </w:instrText>
            </w:r>
            <w:r w:rsidR="00C410C3">
              <w:rPr>
                <w:webHidden/>
              </w:rPr>
            </w:r>
            <w:r w:rsidR="00C410C3">
              <w:rPr>
                <w:webHidden/>
              </w:rPr>
              <w:fldChar w:fldCharType="separate"/>
            </w:r>
            <w:r w:rsidR="00C410C3">
              <w:rPr>
                <w:webHidden/>
              </w:rPr>
              <w:t>5</w:t>
            </w:r>
            <w:r w:rsidR="00C410C3">
              <w:rPr>
                <w:webHidden/>
              </w:rPr>
              <w:fldChar w:fldCharType="end"/>
            </w:r>
          </w:hyperlink>
        </w:p>
        <w:p w14:paraId="04BB303B" w14:textId="31D407CC" w:rsidR="00C410C3" w:rsidRDefault="00C410C3">
          <w:pPr>
            <w:pStyle w:val="TM2"/>
            <w:rPr>
              <w:rFonts w:asciiTheme="minorHAnsi" w:eastAsiaTheme="minorEastAsia" w:hAnsiTheme="minorHAnsi" w:cstheme="minorBidi"/>
              <w:kern w:val="2"/>
              <w:sz w:val="24"/>
              <w:szCs w:val="24"/>
              <w:lang w:eastAsia="fr-FR"/>
              <w14:ligatures w14:val="standardContextual"/>
            </w:rPr>
          </w:pPr>
          <w:hyperlink w:anchor="_Toc164780084" w:history="1">
            <w:r w:rsidRPr="006F4D50">
              <w:rPr>
                <w:rStyle w:val="Lienhypertexte"/>
              </w:rPr>
              <w:t>1.1</w:t>
            </w:r>
            <w:r>
              <w:rPr>
                <w:rFonts w:asciiTheme="minorHAnsi" w:eastAsiaTheme="minorEastAsia" w:hAnsiTheme="minorHAnsi" w:cstheme="minorBidi"/>
                <w:kern w:val="2"/>
                <w:sz w:val="24"/>
                <w:szCs w:val="24"/>
                <w:lang w:eastAsia="fr-FR"/>
                <w14:ligatures w14:val="standardContextual"/>
              </w:rPr>
              <w:tab/>
            </w:r>
            <w:r w:rsidRPr="006F4D50">
              <w:rPr>
                <w:rStyle w:val="Lienhypertexte"/>
              </w:rPr>
              <w:t>Présentation succincte de Pro Santé Connect (PSC)</w:t>
            </w:r>
            <w:r>
              <w:rPr>
                <w:webHidden/>
              </w:rPr>
              <w:tab/>
            </w:r>
            <w:r>
              <w:rPr>
                <w:webHidden/>
              </w:rPr>
              <w:fldChar w:fldCharType="begin"/>
            </w:r>
            <w:r>
              <w:rPr>
                <w:webHidden/>
              </w:rPr>
              <w:instrText xml:space="preserve"> PAGEREF _Toc164780084 \h </w:instrText>
            </w:r>
            <w:r>
              <w:rPr>
                <w:webHidden/>
              </w:rPr>
            </w:r>
            <w:r>
              <w:rPr>
                <w:webHidden/>
              </w:rPr>
              <w:fldChar w:fldCharType="separate"/>
            </w:r>
            <w:r>
              <w:rPr>
                <w:webHidden/>
              </w:rPr>
              <w:t>5</w:t>
            </w:r>
            <w:r>
              <w:rPr>
                <w:webHidden/>
              </w:rPr>
              <w:fldChar w:fldCharType="end"/>
            </w:r>
          </w:hyperlink>
        </w:p>
        <w:p w14:paraId="1C35F884" w14:textId="712252F2" w:rsidR="00C410C3" w:rsidRDefault="00C410C3">
          <w:pPr>
            <w:pStyle w:val="TM2"/>
            <w:rPr>
              <w:rFonts w:asciiTheme="minorHAnsi" w:eastAsiaTheme="minorEastAsia" w:hAnsiTheme="minorHAnsi" w:cstheme="minorBidi"/>
              <w:kern w:val="2"/>
              <w:sz w:val="24"/>
              <w:szCs w:val="24"/>
              <w:lang w:eastAsia="fr-FR"/>
              <w14:ligatures w14:val="standardContextual"/>
            </w:rPr>
          </w:pPr>
          <w:hyperlink w:anchor="_Toc164780085" w:history="1">
            <w:r w:rsidRPr="006F4D50">
              <w:rPr>
                <w:rStyle w:val="Lienhypertexte"/>
              </w:rPr>
              <w:t>1.2</w:t>
            </w:r>
            <w:r>
              <w:rPr>
                <w:rFonts w:asciiTheme="minorHAnsi" w:eastAsiaTheme="minorEastAsia" w:hAnsiTheme="minorHAnsi" w:cstheme="minorBidi"/>
                <w:kern w:val="2"/>
                <w:sz w:val="24"/>
                <w:szCs w:val="24"/>
                <w:lang w:eastAsia="fr-FR"/>
                <w14:ligatures w14:val="standardContextual"/>
              </w:rPr>
              <w:tab/>
            </w:r>
            <w:r w:rsidRPr="006F4D50">
              <w:rPr>
                <w:rStyle w:val="Lienhypertexte"/>
              </w:rPr>
              <w:t>Objectif du guide</w:t>
            </w:r>
            <w:r>
              <w:rPr>
                <w:webHidden/>
              </w:rPr>
              <w:tab/>
            </w:r>
            <w:r>
              <w:rPr>
                <w:webHidden/>
              </w:rPr>
              <w:fldChar w:fldCharType="begin"/>
            </w:r>
            <w:r>
              <w:rPr>
                <w:webHidden/>
              </w:rPr>
              <w:instrText xml:space="preserve"> PAGEREF _Toc164780085 \h </w:instrText>
            </w:r>
            <w:r>
              <w:rPr>
                <w:webHidden/>
              </w:rPr>
            </w:r>
            <w:r>
              <w:rPr>
                <w:webHidden/>
              </w:rPr>
              <w:fldChar w:fldCharType="separate"/>
            </w:r>
            <w:r>
              <w:rPr>
                <w:webHidden/>
              </w:rPr>
              <w:t>5</w:t>
            </w:r>
            <w:r>
              <w:rPr>
                <w:webHidden/>
              </w:rPr>
              <w:fldChar w:fldCharType="end"/>
            </w:r>
          </w:hyperlink>
        </w:p>
        <w:p w14:paraId="5D8B9274" w14:textId="369F0EBC" w:rsidR="00C410C3" w:rsidRDefault="00C410C3">
          <w:pPr>
            <w:pStyle w:val="TM2"/>
            <w:rPr>
              <w:rFonts w:asciiTheme="minorHAnsi" w:eastAsiaTheme="minorEastAsia" w:hAnsiTheme="minorHAnsi" w:cstheme="minorBidi"/>
              <w:kern w:val="2"/>
              <w:sz w:val="24"/>
              <w:szCs w:val="24"/>
              <w:lang w:eastAsia="fr-FR"/>
              <w14:ligatures w14:val="standardContextual"/>
            </w:rPr>
          </w:pPr>
          <w:hyperlink w:anchor="_Toc164780086" w:history="1">
            <w:r w:rsidRPr="006F4D50">
              <w:rPr>
                <w:rStyle w:val="Lienhypertexte"/>
              </w:rPr>
              <w:t>1.3</w:t>
            </w:r>
            <w:r>
              <w:rPr>
                <w:rFonts w:asciiTheme="minorHAnsi" w:eastAsiaTheme="minorEastAsia" w:hAnsiTheme="minorHAnsi" w:cstheme="minorBidi"/>
                <w:kern w:val="2"/>
                <w:sz w:val="24"/>
                <w:szCs w:val="24"/>
                <w:lang w:eastAsia="fr-FR"/>
                <w14:ligatures w14:val="standardContextual"/>
              </w:rPr>
              <w:tab/>
            </w:r>
            <w:r w:rsidRPr="006F4D50">
              <w:rPr>
                <w:rStyle w:val="Lienhypertexte"/>
              </w:rPr>
              <w:t>Non-objectifs du guide</w:t>
            </w:r>
            <w:r>
              <w:rPr>
                <w:webHidden/>
              </w:rPr>
              <w:tab/>
            </w:r>
            <w:r>
              <w:rPr>
                <w:webHidden/>
              </w:rPr>
              <w:fldChar w:fldCharType="begin"/>
            </w:r>
            <w:r>
              <w:rPr>
                <w:webHidden/>
              </w:rPr>
              <w:instrText xml:space="preserve"> PAGEREF _Toc164780086 \h </w:instrText>
            </w:r>
            <w:r>
              <w:rPr>
                <w:webHidden/>
              </w:rPr>
            </w:r>
            <w:r>
              <w:rPr>
                <w:webHidden/>
              </w:rPr>
              <w:fldChar w:fldCharType="separate"/>
            </w:r>
            <w:r>
              <w:rPr>
                <w:webHidden/>
              </w:rPr>
              <w:t>6</w:t>
            </w:r>
            <w:r>
              <w:rPr>
                <w:webHidden/>
              </w:rPr>
              <w:fldChar w:fldCharType="end"/>
            </w:r>
          </w:hyperlink>
        </w:p>
        <w:p w14:paraId="4E7E5650" w14:textId="5D42667F" w:rsidR="00C410C3" w:rsidRDefault="00C410C3">
          <w:pPr>
            <w:pStyle w:val="TM1"/>
            <w:rPr>
              <w:rFonts w:asciiTheme="minorHAnsi" w:eastAsiaTheme="minorEastAsia" w:hAnsiTheme="minorHAnsi" w:cstheme="minorBidi"/>
              <w:kern w:val="2"/>
              <w:sz w:val="24"/>
              <w:szCs w:val="24"/>
              <w:lang w:eastAsia="fr-FR"/>
              <w14:ligatures w14:val="standardContextual"/>
            </w:rPr>
          </w:pPr>
          <w:hyperlink w:anchor="_Toc164780087" w:history="1">
            <w:r w:rsidRPr="006F4D50">
              <w:rPr>
                <w:rStyle w:val="Lienhypertexte"/>
              </w:rPr>
              <w:t>2</w:t>
            </w:r>
            <w:r>
              <w:rPr>
                <w:rFonts w:asciiTheme="minorHAnsi" w:eastAsiaTheme="minorEastAsia" w:hAnsiTheme="minorHAnsi" w:cstheme="minorBidi"/>
                <w:kern w:val="2"/>
                <w:sz w:val="24"/>
                <w:szCs w:val="24"/>
                <w:lang w:eastAsia="fr-FR"/>
                <w14:ligatures w14:val="standardContextual"/>
              </w:rPr>
              <w:tab/>
            </w:r>
            <w:r w:rsidRPr="006F4D50">
              <w:rPr>
                <w:rStyle w:val="Lienhypertexte"/>
              </w:rPr>
              <w:t>Raccordement de PSC avec Microsoft Entra ID</w:t>
            </w:r>
            <w:r>
              <w:rPr>
                <w:webHidden/>
              </w:rPr>
              <w:tab/>
            </w:r>
            <w:r>
              <w:rPr>
                <w:webHidden/>
              </w:rPr>
              <w:fldChar w:fldCharType="begin"/>
            </w:r>
            <w:r>
              <w:rPr>
                <w:webHidden/>
              </w:rPr>
              <w:instrText xml:space="preserve"> PAGEREF _Toc164780087 \h </w:instrText>
            </w:r>
            <w:r>
              <w:rPr>
                <w:webHidden/>
              </w:rPr>
            </w:r>
            <w:r>
              <w:rPr>
                <w:webHidden/>
              </w:rPr>
              <w:fldChar w:fldCharType="separate"/>
            </w:r>
            <w:r>
              <w:rPr>
                <w:webHidden/>
              </w:rPr>
              <w:t>7</w:t>
            </w:r>
            <w:r>
              <w:rPr>
                <w:webHidden/>
              </w:rPr>
              <w:fldChar w:fldCharType="end"/>
            </w:r>
          </w:hyperlink>
        </w:p>
        <w:p w14:paraId="5FC223A9" w14:textId="498924E7" w:rsidR="00C410C3" w:rsidRDefault="00C410C3">
          <w:pPr>
            <w:pStyle w:val="TM2"/>
            <w:rPr>
              <w:rFonts w:asciiTheme="minorHAnsi" w:eastAsiaTheme="minorEastAsia" w:hAnsiTheme="minorHAnsi" w:cstheme="minorBidi"/>
              <w:kern w:val="2"/>
              <w:sz w:val="24"/>
              <w:szCs w:val="24"/>
              <w:lang w:eastAsia="fr-FR"/>
              <w14:ligatures w14:val="standardContextual"/>
            </w:rPr>
          </w:pPr>
          <w:hyperlink w:anchor="_Toc164780088" w:history="1">
            <w:r w:rsidRPr="006F4D50">
              <w:rPr>
                <w:rStyle w:val="Lienhypertexte"/>
              </w:rPr>
              <w:t>2.1</w:t>
            </w:r>
            <w:r>
              <w:rPr>
                <w:rFonts w:asciiTheme="minorHAnsi" w:eastAsiaTheme="minorEastAsia" w:hAnsiTheme="minorHAnsi" w:cstheme="minorBidi"/>
                <w:kern w:val="2"/>
                <w:sz w:val="24"/>
                <w:szCs w:val="24"/>
                <w:lang w:eastAsia="fr-FR"/>
                <w14:ligatures w14:val="standardContextual"/>
              </w:rPr>
              <w:tab/>
            </w:r>
            <w:r w:rsidRPr="006F4D50">
              <w:rPr>
                <w:rStyle w:val="Lienhypertexte"/>
              </w:rPr>
              <w:t>Inscription auprès de l’ANS</w:t>
            </w:r>
            <w:r>
              <w:rPr>
                <w:webHidden/>
              </w:rPr>
              <w:tab/>
            </w:r>
            <w:r>
              <w:rPr>
                <w:webHidden/>
              </w:rPr>
              <w:fldChar w:fldCharType="begin"/>
            </w:r>
            <w:r>
              <w:rPr>
                <w:webHidden/>
              </w:rPr>
              <w:instrText xml:space="preserve"> PAGEREF _Toc164780088 \h </w:instrText>
            </w:r>
            <w:r>
              <w:rPr>
                <w:webHidden/>
              </w:rPr>
            </w:r>
            <w:r>
              <w:rPr>
                <w:webHidden/>
              </w:rPr>
              <w:fldChar w:fldCharType="separate"/>
            </w:r>
            <w:r>
              <w:rPr>
                <w:webHidden/>
              </w:rPr>
              <w:t>7</w:t>
            </w:r>
            <w:r>
              <w:rPr>
                <w:webHidden/>
              </w:rPr>
              <w:fldChar w:fldCharType="end"/>
            </w:r>
          </w:hyperlink>
        </w:p>
        <w:p w14:paraId="35DEFA1D" w14:textId="2340A2D1" w:rsidR="00C410C3" w:rsidRDefault="00C410C3">
          <w:pPr>
            <w:pStyle w:val="TM2"/>
            <w:rPr>
              <w:rFonts w:asciiTheme="minorHAnsi" w:eastAsiaTheme="minorEastAsia" w:hAnsiTheme="minorHAnsi" w:cstheme="minorBidi"/>
              <w:kern w:val="2"/>
              <w:sz w:val="24"/>
              <w:szCs w:val="24"/>
              <w:lang w:eastAsia="fr-FR"/>
              <w14:ligatures w14:val="standardContextual"/>
            </w:rPr>
          </w:pPr>
          <w:hyperlink w:anchor="_Toc164780089" w:history="1">
            <w:r w:rsidRPr="006F4D50">
              <w:rPr>
                <w:rStyle w:val="Lienhypertexte"/>
              </w:rPr>
              <w:t>2.2</w:t>
            </w:r>
            <w:r>
              <w:rPr>
                <w:rFonts w:asciiTheme="minorHAnsi" w:eastAsiaTheme="minorEastAsia" w:hAnsiTheme="minorHAnsi" w:cstheme="minorBidi"/>
                <w:kern w:val="2"/>
                <w:sz w:val="24"/>
                <w:szCs w:val="24"/>
                <w:lang w:eastAsia="fr-FR"/>
                <w14:ligatures w14:val="standardContextual"/>
              </w:rPr>
              <w:tab/>
            </w:r>
            <w:r w:rsidRPr="006F4D50">
              <w:rPr>
                <w:rStyle w:val="Lienhypertexte"/>
              </w:rPr>
              <w:t>Déclaration dans Microsoft Entra ID</w:t>
            </w:r>
            <w:r>
              <w:rPr>
                <w:webHidden/>
              </w:rPr>
              <w:tab/>
            </w:r>
            <w:r>
              <w:rPr>
                <w:webHidden/>
              </w:rPr>
              <w:fldChar w:fldCharType="begin"/>
            </w:r>
            <w:r>
              <w:rPr>
                <w:webHidden/>
              </w:rPr>
              <w:instrText xml:space="preserve"> PAGEREF _Toc164780089 \h </w:instrText>
            </w:r>
            <w:r>
              <w:rPr>
                <w:webHidden/>
              </w:rPr>
            </w:r>
            <w:r>
              <w:rPr>
                <w:webHidden/>
              </w:rPr>
              <w:fldChar w:fldCharType="separate"/>
            </w:r>
            <w:r>
              <w:rPr>
                <w:webHidden/>
              </w:rPr>
              <w:t>8</w:t>
            </w:r>
            <w:r>
              <w:rPr>
                <w:webHidden/>
              </w:rPr>
              <w:fldChar w:fldCharType="end"/>
            </w:r>
          </w:hyperlink>
        </w:p>
        <w:p w14:paraId="462DFDB5" w14:textId="5F0915D4" w:rsidR="00C410C3" w:rsidRDefault="00C410C3">
          <w:pPr>
            <w:pStyle w:val="TM1"/>
            <w:rPr>
              <w:rFonts w:asciiTheme="minorHAnsi" w:eastAsiaTheme="minorEastAsia" w:hAnsiTheme="minorHAnsi" w:cstheme="minorBidi"/>
              <w:kern w:val="2"/>
              <w:sz w:val="24"/>
              <w:szCs w:val="24"/>
              <w:lang w:eastAsia="fr-FR"/>
              <w14:ligatures w14:val="standardContextual"/>
            </w:rPr>
          </w:pPr>
          <w:hyperlink w:anchor="_Toc164780090" w:history="1">
            <w:r w:rsidRPr="006F4D50">
              <w:rPr>
                <w:rStyle w:val="Lienhypertexte"/>
              </w:rPr>
              <w:t>3</w:t>
            </w:r>
            <w:r>
              <w:rPr>
                <w:rFonts w:asciiTheme="minorHAnsi" w:eastAsiaTheme="minorEastAsia" w:hAnsiTheme="minorHAnsi" w:cstheme="minorBidi"/>
                <w:kern w:val="2"/>
                <w:sz w:val="24"/>
                <w:szCs w:val="24"/>
                <w:lang w:eastAsia="fr-FR"/>
                <w14:ligatures w14:val="standardContextual"/>
              </w:rPr>
              <w:tab/>
            </w:r>
            <w:r w:rsidRPr="006F4D50">
              <w:rPr>
                <w:rStyle w:val="Lienhypertexte"/>
              </w:rPr>
              <w:t>Gestion de l’application PSC dans Microsoft Entra ID</w:t>
            </w:r>
            <w:r>
              <w:rPr>
                <w:webHidden/>
              </w:rPr>
              <w:tab/>
            </w:r>
            <w:r>
              <w:rPr>
                <w:webHidden/>
              </w:rPr>
              <w:fldChar w:fldCharType="begin"/>
            </w:r>
            <w:r>
              <w:rPr>
                <w:webHidden/>
              </w:rPr>
              <w:instrText xml:space="preserve"> PAGEREF _Toc164780090 \h </w:instrText>
            </w:r>
            <w:r>
              <w:rPr>
                <w:webHidden/>
              </w:rPr>
            </w:r>
            <w:r>
              <w:rPr>
                <w:webHidden/>
              </w:rPr>
              <w:fldChar w:fldCharType="separate"/>
            </w:r>
            <w:r>
              <w:rPr>
                <w:webHidden/>
              </w:rPr>
              <w:t>12</w:t>
            </w:r>
            <w:r>
              <w:rPr>
                <w:webHidden/>
              </w:rPr>
              <w:fldChar w:fldCharType="end"/>
            </w:r>
          </w:hyperlink>
        </w:p>
        <w:p w14:paraId="6D6AD40E" w14:textId="5D01E4AB" w:rsidR="00C410C3" w:rsidRDefault="00C410C3">
          <w:pPr>
            <w:pStyle w:val="TM2"/>
            <w:rPr>
              <w:rFonts w:asciiTheme="minorHAnsi" w:eastAsiaTheme="minorEastAsia" w:hAnsiTheme="minorHAnsi" w:cstheme="minorBidi"/>
              <w:kern w:val="2"/>
              <w:sz w:val="24"/>
              <w:szCs w:val="24"/>
              <w:lang w:eastAsia="fr-FR"/>
              <w14:ligatures w14:val="standardContextual"/>
            </w:rPr>
          </w:pPr>
          <w:hyperlink w:anchor="_Toc164780091" w:history="1">
            <w:r w:rsidRPr="006F4D50">
              <w:rPr>
                <w:rStyle w:val="Lienhypertexte"/>
              </w:rPr>
              <w:t>3.1</w:t>
            </w:r>
            <w:r>
              <w:rPr>
                <w:rFonts w:asciiTheme="minorHAnsi" w:eastAsiaTheme="minorEastAsia" w:hAnsiTheme="minorHAnsi" w:cstheme="minorBidi"/>
                <w:kern w:val="2"/>
                <w:sz w:val="24"/>
                <w:szCs w:val="24"/>
                <w:lang w:eastAsia="fr-FR"/>
                <w14:ligatures w14:val="standardContextual"/>
              </w:rPr>
              <w:tab/>
            </w:r>
            <w:r w:rsidRPr="006F4D50">
              <w:rPr>
                <w:rStyle w:val="Lienhypertexte"/>
              </w:rPr>
              <w:t>Gestion des accès à l’application PSC dans Microsoft Entra ID</w:t>
            </w:r>
            <w:r>
              <w:rPr>
                <w:webHidden/>
              </w:rPr>
              <w:tab/>
            </w:r>
            <w:r>
              <w:rPr>
                <w:webHidden/>
              </w:rPr>
              <w:fldChar w:fldCharType="begin"/>
            </w:r>
            <w:r>
              <w:rPr>
                <w:webHidden/>
              </w:rPr>
              <w:instrText xml:space="preserve"> PAGEREF _Toc164780091 \h </w:instrText>
            </w:r>
            <w:r>
              <w:rPr>
                <w:webHidden/>
              </w:rPr>
            </w:r>
            <w:r>
              <w:rPr>
                <w:webHidden/>
              </w:rPr>
              <w:fldChar w:fldCharType="separate"/>
            </w:r>
            <w:r>
              <w:rPr>
                <w:webHidden/>
              </w:rPr>
              <w:t>12</w:t>
            </w:r>
            <w:r>
              <w:rPr>
                <w:webHidden/>
              </w:rPr>
              <w:fldChar w:fldCharType="end"/>
            </w:r>
          </w:hyperlink>
        </w:p>
        <w:p w14:paraId="36560BFB" w14:textId="455390A5" w:rsidR="00C410C3" w:rsidRDefault="00C410C3">
          <w:pPr>
            <w:pStyle w:val="TM2"/>
            <w:rPr>
              <w:rFonts w:asciiTheme="minorHAnsi" w:eastAsiaTheme="minorEastAsia" w:hAnsiTheme="minorHAnsi" w:cstheme="minorBidi"/>
              <w:kern w:val="2"/>
              <w:sz w:val="24"/>
              <w:szCs w:val="24"/>
              <w:lang w:eastAsia="fr-FR"/>
              <w14:ligatures w14:val="standardContextual"/>
            </w:rPr>
          </w:pPr>
          <w:hyperlink w:anchor="_Toc164780092" w:history="1">
            <w:r w:rsidRPr="006F4D50">
              <w:rPr>
                <w:rStyle w:val="Lienhypertexte"/>
              </w:rPr>
              <w:t>3.2</w:t>
            </w:r>
            <w:r>
              <w:rPr>
                <w:rFonts w:asciiTheme="minorHAnsi" w:eastAsiaTheme="minorEastAsia" w:hAnsiTheme="minorHAnsi" w:cstheme="minorBidi"/>
                <w:kern w:val="2"/>
                <w:sz w:val="24"/>
                <w:szCs w:val="24"/>
                <w:lang w:eastAsia="fr-FR"/>
                <w14:ligatures w14:val="standardContextual"/>
              </w:rPr>
              <w:tab/>
            </w:r>
            <w:r w:rsidRPr="006F4D50">
              <w:rPr>
                <w:rStyle w:val="Lienhypertexte"/>
              </w:rPr>
              <w:t>Défense de l’application PSC</w:t>
            </w:r>
            <w:r>
              <w:rPr>
                <w:webHidden/>
              </w:rPr>
              <w:tab/>
            </w:r>
            <w:r>
              <w:rPr>
                <w:webHidden/>
              </w:rPr>
              <w:fldChar w:fldCharType="begin"/>
            </w:r>
            <w:r>
              <w:rPr>
                <w:webHidden/>
              </w:rPr>
              <w:instrText xml:space="preserve"> PAGEREF _Toc164780092 \h </w:instrText>
            </w:r>
            <w:r>
              <w:rPr>
                <w:webHidden/>
              </w:rPr>
            </w:r>
            <w:r>
              <w:rPr>
                <w:webHidden/>
              </w:rPr>
              <w:fldChar w:fldCharType="separate"/>
            </w:r>
            <w:r>
              <w:rPr>
                <w:webHidden/>
              </w:rPr>
              <w:t>12</w:t>
            </w:r>
            <w:r>
              <w:rPr>
                <w:webHidden/>
              </w:rPr>
              <w:fldChar w:fldCharType="end"/>
            </w:r>
          </w:hyperlink>
        </w:p>
        <w:p w14:paraId="1E166F6E" w14:textId="736485E8" w:rsidR="00C410C3" w:rsidRDefault="00C410C3">
          <w:pPr>
            <w:pStyle w:val="TM2"/>
            <w:rPr>
              <w:rFonts w:asciiTheme="minorHAnsi" w:eastAsiaTheme="minorEastAsia" w:hAnsiTheme="minorHAnsi" w:cstheme="minorBidi"/>
              <w:kern w:val="2"/>
              <w:sz w:val="24"/>
              <w:szCs w:val="24"/>
              <w:lang w:eastAsia="fr-FR"/>
              <w14:ligatures w14:val="standardContextual"/>
            </w:rPr>
          </w:pPr>
          <w:hyperlink w:anchor="_Toc164780093" w:history="1">
            <w:r w:rsidRPr="006F4D50">
              <w:rPr>
                <w:rStyle w:val="Lienhypertexte"/>
              </w:rPr>
              <w:t>3.3</w:t>
            </w:r>
            <w:r>
              <w:rPr>
                <w:rFonts w:asciiTheme="minorHAnsi" w:eastAsiaTheme="minorEastAsia" w:hAnsiTheme="minorHAnsi" w:cstheme="minorBidi"/>
                <w:kern w:val="2"/>
                <w:sz w:val="24"/>
                <w:szCs w:val="24"/>
                <w:lang w:eastAsia="fr-FR"/>
                <w14:ligatures w14:val="standardContextual"/>
              </w:rPr>
              <w:tab/>
            </w:r>
            <w:r w:rsidRPr="006F4D50">
              <w:rPr>
                <w:rStyle w:val="Lienhypertexte"/>
              </w:rPr>
              <w:t>Autres opérations</w:t>
            </w:r>
            <w:r>
              <w:rPr>
                <w:webHidden/>
              </w:rPr>
              <w:tab/>
            </w:r>
            <w:r>
              <w:rPr>
                <w:webHidden/>
              </w:rPr>
              <w:fldChar w:fldCharType="begin"/>
            </w:r>
            <w:r>
              <w:rPr>
                <w:webHidden/>
              </w:rPr>
              <w:instrText xml:space="preserve"> PAGEREF _Toc164780093 \h </w:instrText>
            </w:r>
            <w:r>
              <w:rPr>
                <w:webHidden/>
              </w:rPr>
            </w:r>
            <w:r>
              <w:rPr>
                <w:webHidden/>
              </w:rPr>
              <w:fldChar w:fldCharType="separate"/>
            </w:r>
            <w:r>
              <w:rPr>
                <w:webHidden/>
              </w:rPr>
              <w:t>13</w:t>
            </w:r>
            <w:r>
              <w:rPr>
                <w:webHidden/>
              </w:rPr>
              <w:fldChar w:fldCharType="end"/>
            </w:r>
          </w:hyperlink>
        </w:p>
        <w:p w14:paraId="5DBDA13B" w14:textId="65566F3F" w:rsidR="00C410C3" w:rsidRDefault="00C410C3">
          <w:pPr>
            <w:pStyle w:val="TM1"/>
            <w:rPr>
              <w:rFonts w:asciiTheme="minorHAnsi" w:eastAsiaTheme="minorEastAsia" w:hAnsiTheme="minorHAnsi" w:cstheme="minorBidi"/>
              <w:kern w:val="2"/>
              <w:sz w:val="24"/>
              <w:szCs w:val="24"/>
              <w:lang w:eastAsia="fr-FR"/>
              <w14:ligatures w14:val="standardContextual"/>
            </w:rPr>
          </w:pPr>
          <w:hyperlink w:anchor="_Toc164780094" w:history="1">
            <w:r w:rsidRPr="006F4D50">
              <w:rPr>
                <w:rStyle w:val="Lienhypertexte"/>
              </w:rPr>
              <w:t>A.</w:t>
            </w:r>
            <w:r>
              <w:rPr>
                <w:rFonts w:asciiTheme="minorHAnsi" w:eastAsiaTheme="minorEastAsia" w:hAnsiTheme="minorHAnsi" w:cstheme="minorBidi"/>
                <w:kern w:val="2"/>
                <w:sz w:val="24"/>
                <w:szCs w:val="24"/>
                <w:lang w:eastAsia="fr-FR"/>
                <w14:ligatures w14:val="standardContextual"/>
              </w:rPr>
              <w:tab/>
            </w:r>
            <w:r w:rsidRPr="006F4D50">
              <w:rPr>
                <w:rStyle w:val="Lienhypertexte"/>
              </w:rPr>
              <w:t>Annexe - Mode de fonctionnement résultant</w:t>
            </w:r>
            <w:r>
              <w:rPr>
                <w:webHidden/>
              </w:rPr>
              <w:tab/>
            </w:r>
            <w:r>
              <w:rPr>
                <w:webHidden/>
              </w:rPr>
              <w:fldChar w:fldCharType="begin"/>
            </w:r>
            <w:r>
              <w:rPr>
                <w:webHidden/>
              </w:rPr>
              <w:instrText xml:space="preserve"> PAGEREF _Toc164780094 \h </w:instrText>
            </w:r>
            <w:r>
              <w:rPr>
                <w:webHidden/>
              </w:rPr>
            </w:r>
            <w:r>
              <w:rPr>
                <w:webHidden/>
              </w:rPr>
              <w:fldChar w:fldCharType="separate"/>
            </w:r>
            <w:r>
              <w:rPr>
                <w:webHidden/>
              </w:rPr>
              <w:t>14</w:t>
            </w:r>
            <w:r>
              <w:rPr>
                <w:webHidden/>
              </w:rPr>
              <w:fldChar w:fldCharType="end"/>
            </w:r>
          </w:hyperlink>
        </w:p>
        <w:p w14:paraId="56751045" w14:textId="4EDF3F35"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410C3">
      <w:pPr>
        <w:pStyle w:val="Titre1"/>
      </w:pPr>
      <w:bookmarkStart w:id="0" w:name="_Toc152172699"/>
      <w:bookmarkStart w:id="1" w:name="_Toc164780083"/>
      <w:r w:rsidRPr="00C410C3">
        <w:lastRenderedPageBreak/>
        <w:t>Introduction</w:t>
      </w:r>
      <w:bookmarkEnd w:id="0"/>
      <w:bookmarkEnd w:id="1"/>
    </w:p>
    <w:p w14:paraId="4486D213" w14:textId="55531F9F" w:rsidR="008A4FF2" w:rsidRDefault="008A4FF2" w:rsidP="00181F94">
      <w:pPr>
        <w:pStyle w:val="Titre2"/>
      </w:pPr>
      <w:bookmarkStart w:id="2" w:name="_Hlk155877347"/>
      <w:bookmarkStart w:id="3" w:name="_Toc164780084"/>
      <w:r>
        <w:t>Présentation succincte de Pro Santé Connect (PSC)</w:t>
      </w:r>
      <w:bookmarkEnd w:id="3"/>
    </w:p>
    <w:p w14:paraId="5EEC3D4B" w14:textId="3C953E61" w:rsidR="00E842D7" w:rsidRPr="00DC13CA" w:rsidRDefault="00E842D7" w:rsidP="00C410C3">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C410C3">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C410C3">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C410C3">
      <w:pPr>
        <w:pStyle w:val="Paragraphedeliste"/>
        <w:numPr>
          <w:ilvl w:val="0"/>
          <w:numId w:val="12"/>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C410C3">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C410C3">
      <w:pPr>
        <w:pStyle w:val="Paragraphedeliste"/>
        <w:numPr>
          <w:ilvl w:val="0"/>
          <w:numId w:val="12"/>
        </w:numPr>
        <w:jc w:val="left"/>
      </w:pPr>
      <w:r w:rsidRPr="00DC13CA">
        <w:t>Un engagement de leurs utilisateurs, familiers de ce mode d’identification électronique commun à de nombreux services ;</w:t>
      </w:r>
    </w:p>
    <w:p w14:paraId="05B602B4" w14:textId="77777777" w:rsidR="00FA6450" w:rsidRPr="00DC13CA" w:rsidRDefault="00FA6450" w:rsidP="00C410C3">
      <w:pPr>
        <w:pStyle w:val="Paragraphedeliste"/>
        <w:numPr>
          <w:ilvl w:val="0"/>
          <w:numId w:val="12"/>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39102B52" w:rsidR="00FA6450" w:rsidRDefault="00FA6450" w:rsidP="00C410C3">
      <w:pPr>
        <w:jc w:val="left"/>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hyperlink r:id="rId15" w:history="1">
        <w:r w:rsidR="00616557">
          <w:rPr>
            <w:rStyle w:val="Lienhypertexte"/>
          </w:rPr>
          <w:t>Pro Santé Connect | Agence du Numérique en Santé (esante.gouv.fr)</w:t>
        </w:r>
      </w:hyperlink>
      <w:r w:rsidR="00616557">
        <w:rPr>
          <w:rFonts w:cs="Arial"/>
        </w:rPr>
        <w:t>.</w:t>
      </w:r>
    </w:p>
    <w:p w14:paraId="6FDFACDD" w14:textId="4F1EDBE1" w:rsidR="00E842D7" w:rsidRPr="00E842D7" w:rsidRDefault="00FA6450" w:rsidP="00C410C3">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r w:rsidR="00E842D7">
        <w:rPr>
          <w:rFonts w:cs="Arial"/>
        </w:rPr>
        <w:t xml:space="preserve">Pour plus d’informations, nous invitons le lectorat à consulter </w:t>
      </w:r>
      <w:r w:rsidR="00305D5C">
        <w:rPr>
          <w:rFonts w:cs="Arial"/>
        </w:rPr>
        <w:t xml:space="preserve">le </w:t>
      </w:r>
      <w:r w:rsidR="00305D5C" w:rsidRPr="00EA1C03">
        <w:rPr>
          <w:rFonts w:ascii="Segoe UI Semibold" w:hAnsi="Segoe UI Semibold" w:cs="Segoe UI Semibold"/>
        </w:rPr>
        <w:t>guide « Mise en œuvre Pro Santé Connect - Guide d’intégration de PSC pour le mode sans couture à destination des établissements de santé »</w:t>
      </w:r>
      <w:r w:rsidR="00305D5C">
        <w:rPr>
          <w:rFonts w:cs="Arial"/>
        </w:rPr>
        <w:t xml:space="preserve"> disponible sur le site de l’ANS </w:t>
      </w:r>
      <w:r w:rsidR="00E842D7">
        <w:rPr>
          <w:rFonts w:cs="Arial"/>
        </w:rPr>
        <w:t xml:space="preserve">: </w:t>
      </w:r>
      <w:r w:rsidR="00E842D7" w:rsidRPr="00FA6450">
        <w:rPr>
          <w:rFonts w:cs="Arial"/>
          <w:highlight w:val="yellow"/>
        </w:rPr>
        <w:t>TBD</w:t>
      </w:r>
      <w:r w:rsidR="00E842D7">
        <w:rPr>
          <w:rFonts w:cs="Arial"/>
        </w:rPr>
        <w:t>.</w:t>
      </w:r>
    </w:p>
    <w:p w14:paraId="2195600B" w14:textId="3B9A0BEE" w:rsidR="007134E4" w:rsidRPr="00CF240D" w:rsidRDefault="007134E4" w:rsidP="00181F94">
      <w:pPr>
        <w:pStyle w:val="Titre2"/>
      </w:pPr>
      <w:bookmarkStart w:id="4" w:name="_Toc152172700"/>
      <w:bookmarkStart w:id="5" w:name="_Toc164780085"/>
      <w:bookmarkEnd w:id="2"/>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C410C3">
      <w:pPr>
        <w:jc w:val="left"/>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C410C3">
      <w:pPr>
        <w:jc w:val="left"/>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C410C3">
      <w:pPr>
        <w:jc w:val="left"/>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en mettant en évidence les exigences 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410C3">
      <w:pPr>
        <w:spacing w:before="120"/>
        <w:jc w:val="left"/>
        <w:rPr>
          <w:rFonts w:ascii="Arial" w:eastAsia="Arial" w:hAnsi="Arial" w:cs="Arial"/>
        </w:rPr>
      </w:pPr>
      <w:r>
        <w:rPr>
          <w:rFonts w:cs="Arial"/>
        </w:rPr>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w:t>
      </w:r>
      <w:r w:rsidR="00833315" w:rsidRPr="00CC328B">
        <w:rPr>
          <w:rFonts w:eastAsia="Arial" w:cs="Arial"/>
        </w:rPr>
        <w:lastRenderedPageBreak/>
        <w:t>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Hlk155877369"/>
      <w:bookmarkStart w:id="8" w:name="_Toc164780086"/>
      <w:r w:rsidRPr="00FA6450">
        <w:t xml:space="preserve">Non-objectifs du </w:t>
      </w:r>
      <w:r w:rsidR="00BF1583">
        <w:t>guide</w:t>
      </w:r>
      <w:bookmarkEnd w:id="8"/>
    </w:p>
    <w:p w14:paraId="5EB1F51F" w14:textId="7AB7D177" w:rsidR="001C0376" w:rsidRDefault="00DD67FF" w:rsidP="00C410C3">
      <w:pPr>
        <w:jc w:val="left"/>
        <w:rPr>
          <w:rFonts w:cs="Arial"/>
        </w:rPr>
      </w:pPr>
      <w:bookmarkStart w:id="9" w:name="_Hlk155877424"/>
      <w:bookmarkEnd w:id="7"/>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sidR="00162127">
        <w:rPr>
          <w:rFonts w:cs="Arial"/>
        </w:rPr>
        <w:t xml:space="preserve"> (et ultérieur)</w:t>
      </w:r>
      <w:r>
        <w:rPr>
          <w:rFonts w:cs="Arial"/>
        </w:rPr>
        <w:t xml:space="preserve"> est couverte dans </w:t>
      </w:r>
      <w:r w:rsidRPr="00E842D7">
        <w:rPr>
          <w:rFonts w:cs="Arial"/>
        </w:rPr>
        <w:t>le</w:t>
      </w:r>
      <w:r w:rsidR="001C0376">
        <w:rPr>
          <w:rFonts w:cs="Arial"/>
        </w:rPr>
        <w:t>s guides suivants :</w:t>
      </w:r>
      <w:r w:rsidRPr="00E842D7">
        <w:rPr>
          <w:rFonts w:cs="Arial"/>
        </w:rPr>
        <w:t xml:space="preserve"> </w:t>
      </w:r>
    </w:p>
    <w:p w14:paraId="4FA1C772" w14:textId="4CA53AE2" w:rsidR="001C0376" w:rsidRPr="001C0376" w:rsidRDefault="00DD67FF"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des </w:t>
      </w:r>
      <w:r w:rsidR="001C0376" w:rsidRPr="001C0376">
        <w:rPr>
          <w:rFonts w:ascii="Segoe UI Semibold" w:hAnsi="Segoe UI Semibold" w:cs="Segoe UI Semibold"/>
        </w:rPr>
        <w:t>cartes CPx</w:t>
      </w:r>
      <w:r w:rsidRPr="001C0376">
        <w:rPr>
          <w:rFonts w:ascii="Segoe UI Semibold" w:hAnsi="Segoe UI Semibold" w:cs="Segoe UI Semibold"/>
        </w:rPr>
        <w:t xml:space="preserve"> à destination des établissements de santé</w:t>
      </w:r>
      <w:r w:rsidR="001C0376" w:rsidRPr="001C0376">
        <w:rPr>
          <w:rFonts w:ascii="Segoe UI Semibold" w:hAnsi="Segoe UI Semibold" w:cs="Segoe UI Semibold"/>
        </w:rPr>
        <w:t> </w:t>
      </w:r>
      <w:r w:rsidR="001C0376" w:rsidRPr="001C0376">
        <w:rPr>
          <w:rFonts w:cs="Arial"/>
        </w:rPr>
        <w:t>;</w:t>
      </w:r>
    </w:p>
    <w:p w14:paraId="455BF563" w14:textId="1D2FE2C2"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clés de sécurité FIDO2 à destination des établissements de santé</w:t>
      </w:r>
      <w:r w:rsidRPr="001C0376">
        <w:rPr>
          <w:rFonts w:cs="Arial"/>
        </w:rPr>
        <w:t> ;</w:t>
      </w:r>
    </w:p>
    <w:p w14:paraId="580328C3" w14:textId="26D7A657"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Microsoft Authenticator à destination des établissements de santé </w:t>
      </w:r>
      <w:r w:rsidRPr="001C0376">
        <w:rPr>
          <w:rFonts w:cs="Arial"/>
        </w:rPr>
        <w:t xml:space="preserve">; </w:t>
      </w:r>
    </w:p>
    <w:p w14:paraId="3CC2ECEC" w14:textId="585376C6"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 Windows Hello Entreprise à destination des établissements de santé</w:t>
      </w:r>
      <w:r w:rsidRPr="001C0376">
        <w:rPr>
          <w:rFonts w:cs="Arial"/>
        </w:rPr>
        <w:t>.</w:t>
      </w:r>
    </w:p>
    <w:p w14:paraId="08E7167F" w14:textId="6C1581E6" w:rsidR="00DD67FF" w:rsidRDefault="00DD67FF" w:rsidP="00C410C3">
      <w:pPr>
        <w:jc w:val="left"/>
        <w:rPr>
          <w:rFonts w:cs="Arial"/>
        </w:rPr>
      </w:pPr>
      <w:r>
        <w:rPr>
          <w:rFonts w:cs="Arial"/>
        </w:rPr>
        <w:t>Nous invitons le lectorat à s’y reporter.</w:t>
      </w:r>
    </w:p>
    <w:p w14:paraId="2456B81E" w14:textId="4617D975" w:rsidR="00DD67FF" w:rsidRDefault="00DD67FF" w:rsidP="00C410C3">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C410C3">
      <w:pPr>
        <w:jc w:val="left"/>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C410C3">
      <w:pPr>
        <w:jc w:val="left"/>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C410C3">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C410C3">
      <w:pPr>
        <w:jc w:val="left"/>
        <w:rPr>
          <w:lang w:eastAsia="fr-FR"/>
        </w:rPr>
      </w:pPr>
    </w:p>
    <w:p w14:paraId="24F40509" w14:textId="6BCFF644" w:rsidR="007134E4" w:rsidRPr="00181F94" w:rsidRDefault="00196D28" w:rsidP="00C410C3">
      <w:pPr>
        <w:pStyle w:val="Titre1"/>
      </w:pPr>
      <w:bookmarkStart w:id="11" w:name="_Toc164780087"/>
      <w:bookmarkEnd w:id="10"/>
      <w:r w:rsidRPr="00181F94">
        <w:lastRenderedPageBreak/>
        <w:t>Raccordement de PSC avec Microsoft Entra ID</w:t>
      </w:r>
      <w:bookmarkEnd w:id="11"/>
      <w:r w:rsidR="007134E4" w:rsidRPr="00181F94">
        <w:t xml:space="preserve"> </w:t>
      </w:r>
    </w:p>
    <w:p w14:paraId="16F4C461" w14:textId="0DC10F0B" w:rsidR="003674D4" w:rsidRPr="00196D28" w:rsidRDefault="00196D28" w:rsidP="00C410C3">
      <w:pPr>
        <w:jc w:val="left"/>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 xml:space="preserve">dans le cadre du POC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C410C3">
      <w:pPr>
        <w:jc w:val="left"/>
      </w:pPr>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1A7CB09E" w14:textId="06D81A10" w:rsidR="003674D4" w:rsidRDefault="003674D4" w:rsidP="00C410C3">
      <w:pPr>
        <w:jc w:val="left"/>
      </w:pPr>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r>
        <w:rPr>
          <w:rFonts w:cs="Arial"/>
        </w:rPr>
        <w:t xml:space="preserve">Pour plus d’informations, nous invitons le lectorat à consulter </w:t>
      </w:r>
      <w:r w:rsidR="007511D5">
        <w:rPr>
          <w:rFonts w:cs="Arial"/>
        </w:rPr>
        <w:t xml:space="preserve">le </w:t>
      </w:r>
      <w:r w:rsidR="007511D5" w:rsidRPr="00EA1C03">
        <w:rPr>
          <w:rFonts w:ascii="Segoe UI Semibold" w:hAnsi="Segoe UI Semibold" w:cs="Segoe UI Semibold"/>
        </w:rPr>
        <w:t>guide « Mise en œuvre Pro Santé Connect - Guide d’intégration de PSC pour le mode sans couture à destination des établissements de santé »</w:t>
      </w:r>
      <w:r w:rsidR="007511D5">
        <w:rPr>
          <w:rFonts w:cs="Arial"/>
        </w:rPr>
        <w:t xml:space="preserve"> disponible sur le site de l’ANS : </w:t>
      </w:r>
      <w:r w:rsidR="007511D5" w:rsidRPr="00FA6450">
        <w:rPr>
          <w:rFonts w:cs="Arial"/>
          <w:highlight w:val="yellow"/>
        </w:rPr>
        <w:t>TBD</w:t>
      </w:r>
      <w:r>
        <w:rPr>
          <w:rFonts w:cs="Arial"/>
        </w:rPr>
        <w:t>.</w:t>
      </w:r>
    </w:p>
    <w:p w14:paraId="6AB51AAC" w14:textId="4AA70EAA" w:rsidR="00320B6B" w:rsidRDefault="00320B6B" w:rsidP="00C410C3">
      <w:pPr>
        <w:jc w:val="left"/>
      </w:pPr>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C410C3">
      <w:pPr>
        <w:pStyle w:val="Paragraphedeliste"/>
        <w:numPr>
          <w:ilvl w:val="0"/>
          <w:numId w:val="21"/>
        </w:numPr>
        <w:jc w:val="left"/>
      </w:pPr>
      <w:r>
        <w:t>Un</w:t>
      </w:r>
      <w:r w:rsidR="00DA0972">
        <w:t xml:space="preserve"> enregistrement et une</w:t>
      </w:r>
      <w:r>
        <w:t xml:space="preserve"> contractualisation auprès de l’ANS</w:t>
      </w:r>
      <w:r w:rsidR="00705FC9">
        <w:t> ;</w:t>
      </w:r>
    </w:p>
    <w:p w14:paraId="2867CDE1" w14:textId="0FD0ED8C" w:rsidR="00705FC9" w:rsidRDefault="00705FC9" w:rsidP="00C410C3">
      <w:pPr>
        <w:pStyle w:val="Paragraphedeliste"/>
        <w:numPr>
          <w:ilvl w:val="0"/>
          <w:numId w:val="21"/>
        </w:numPr>
        <w:jc w:val="left"/>
      </w:pPr>
      <w:r>
        <w:t>Une</w:t>
      </w:r>
      <w:r w:rsidR="003460A6">
        <w:t xml:space="preserve"> configuration </w:t>
      </w:r>
      <w:r>
        <w:t>au niveau dudit locataire de l’ES</w:t>
      </w:r>
      <w:r w:rsidR="003460A6">
        <w:t xml:space="preserve"> suivants.</w:t>
      </w:r>
    </w:p>
    <w:p w14:paraId="753268A2" w14:textId="6E1E15EB" w:rsidR="00705FC9" w:rsidRPr="002A3E20" w:rsidRDefault="00705FC9" w:rsidP="00C410C3">
      <w:pPr>
        <w:jc w:val="left"/>
      </w:pPr>
      <w:r>
        <w:t>C’est l’objet des sections suivantes.</w:t>
      </w:r>
    </w:p>
    <w:p w14:paraId="1460D4FE" w14:textId="3AF3DCB4" w:rsidR="003674D4" w:rsidRPr="00181F94" w:rsidRDefault="00817F8A" w:rsidP="00181F94">
      <w:pPr>
        <w:pStyle w:val="Titre2"/>
      </w:pPr>
      <w:bookmarkStart w:id="13" w:name="_Ref155873256"/>
      <w:bookmarkStart w:id="14" w:name="_Toc152172713"/>
      <w:bookmarkStart w:id="15" w:name="_Toc164780088"/>
      <w:bookmarkEnd w:id="12"/>
      <w:r w:rsidRPr="00181F94">
        <w:t xml:space="preserve">Inscription </w:t>
      </w:r>
      <w:r w:rsidR="003674D4" w:rsidRPr="00181F94">
        <w:t>auprès de l’ANS</w:t>
      </w:r>
      <w:bookmarkEnd w:id="13"/>
      <w:bookmarkEnd w:id="15"/>
    </w:p>
    <w:p w14:paraId="34F7B3AD" w14:textId="64142D8C" w:rsidR="00040F17" w:rsidRDefault="003674D4" w:rsidP="00C410C3">
      <w:pPr>
        <w:jc w:val="left"/>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C410C3">
      <w:pPr>
        <w:jc w:val="left"/>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C410C3">
      <w:pPr>
        <w:jc w:val="left"/>
        <w:rPr>
          <w:lang w:eastAsia="fr-FR"/>
        </w:rPr>
      </w:pPr>
      <w:r>
        <w:rPr>
          <w:lang w:eastAsia="fr-FR"/>
        </w:rPr>
        <w:t>Procéder comme suit :</w:t>
      </w:r>
    </w:p>
    <w:p w14:paraId="4FBDCB23" w14:textId="50B43FB5" w:rsidR="00817F8A" w:rsidRDefault="00817F8A" w:rsidP="00C410C3">
      <w:pPr>
        <w:pStyle w:val="Paragraphedeliste"/>
        <w:numPr>
          <w:ilvl w:val="0"/>
          <w:numId w:val="20"/>
        </w:numPr>
        <w:jc w:val="left"/>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16"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C410C3">
      <w:pPr>
        <w:pStyle w:val="Paragraphedeliste"/>
        <w:numPr>
          <w:ilvl w:val="0"/>
          <w:numId w:val="20"/>
        </w:numPr>
        <w:jc w:val="left"/>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17"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410C3">
      <w:pPr>
        <w:pStyle w:val="Paragraphedeliste"/>
        <w:numPr>
          <w:ilvl w:val="0"/>
          <w:numId w:val="20"/>
        </w:numPr>
        <w:jc w:val="left"/>
      </w:pPr>
      <w:r>
        <w:rPr>
          <w:lang w:eastAsia="fr-FR"/>
        </w:rPr>
        <w:t>Noter la valeur du « tenant ID ».</w:t>
      </w:r>
    </w:p>
    <w:p w14:paraId="386084F1" w14:textId="5B97929F" w:rsidR="00817F8A" w:rsidRPr="00015230" w:rsidRDefault="00817F8A" w:rsidP="00C410C3">
      <w:pPr>
        <w:jc w:val="left"/>
      </w:pPr>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t>Communication de l’identifiant du locataire de l’ES à l ’ANS</w:t>
      </w:r>
    </w:p>
    <w:p w14:paraId="568BED59" w14:textId="0F965F78" w:rsidR="003674D4" w:rsidRDefault="003674D4" w:rsidP="00C410C3">
      <w:pPr>
        <w:jc w:val="left"/>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C410C3">
      <w:pPr>
        <w:spacing w:before="120"/>
        <w:jc w:val="left"/>
        <w:rPr>
          <w:rFonts w:cs="Arial"/>
        </w:rPr>
      </w:pPr>
      <w:r>
        <w:lastRenderedPageBreak/>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C410C3">
      <w:pPr>
        <w:jc w:val="left"/>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64780089"/>
      <w:r>
        <w:t>D</w:t>
      </w:r>
      <w:r w:rsidR="007134E4">
        <w:t>éclaration dans Microsoft Entra ID</w:t>
      </w:r>
      <w:bookmarkEnd w:id="14"/>
      <w:bookmarkEnd w:id="17"/>
    </w:p>
    <w:p w14:paraId="5EE60C8F" w14:textId="77777777" w:rsidR="00705FC9" w:rsidRDefault="00705FC9" w:rsidP="00C410C3">
      <w:pPr>
        <w:jc w:val="left"/>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C410C3">
      <w:pPr>
        <w:jc w:val="left"/>
      </w:pPr>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04A5343D" w:rsidR="003436A1" w:rsidRDefault="00EC5098" w:rsidP="00C410C3">
      <w:pPr>
        <w:jc w:val="left"/>
      </w:pPr>
      <w:r>
        <w:rPr>
          <w:rFonts w:ascii="Segoe UI Semibold" w:hAnsi="Segoe UI Semibold" w:cs="Segoe UI Semibold"/>
        </w:rPr>
        <w:t xml:space="preserve">Il s’agit dans le cadre du POC </w:t>
      </w:r>
      <w:r w:rsidRPr="00E351D7">
        <w:rPr>
          <w:rFonts w:ascii="Segoe UI Semibold" w:hAnsi="Segoe UI Semibold" w:cs="Segoe UI Semibold"/>
        </w:rPr>
        <w:t xml:space="preserve">technique de raccordement et de sécurisation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18" w:history="1">
        <w:r w:rsidR="00967BA3" w:rsidRPr="001A6B6B">
          <w:rPr>
            <w:rStyle w:val="Lienhypertexte"/>
          </w:rPr>
          <w:t>https://wallet.bas.psc.esante.gouv.fr/login-page</w:t>
        </w:r>
      </w:hyperlink>
      <w:r w:rsidR="001A6B6B">
        <w:t>.</w:t>
      </w:r>
      <w:r w:rsidR="004178D4">
        <w:t xml:space="preserve"> </w:t>
      </w:r>
    </w:p>
    <w:p w14:paraId="534CBB44" w14:textId="1F5DE0FA" w:rsidR="004222C9" w:rsidRPr="00965D77" w:rsidRDefault="003436A1" w:rsidP="00C410C3">
      <w:pPr>
        <w:jc w:val="left"/>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 l’expérimentation</w:t>
      </w:r>
      <w:r w:rsidR="004178D4">
        <w:t>.</w:t>
      </w:r>
    </w:p>
    <w:p w14:paraId="5D9D4F20" w14:textId="2C0EC2E7" w:rsidR="00AF5130" w:rsidRDefault="00AF5130" w:rsidP="00C410C3">
      <w:pPr>
        <w:keepNext/>
        <w:jc w:val="left"/>
      </w:pPr>
      <w:r>
        <w:t>Le r</w:t>
      </w:r>
      <w:r w:rsidRPr="00AF5130">
        <w:t>accordement de PSC avec Microsoft Entra ID</w:t>
      </w:r>
      <w:r>
        <w:t xml:space="preserve"> suppose pour cette application :</w:t>
      </w:r>
    </w:p>
    <w:p w14:paraId="3A16410D" w14:textId="6EECC7DB" w:rsidR="00AF5130" w:rsidRDefault="00AF5130" w:rsidP="00C410C3">
      <w:pPr>
        <w:pStyle w:val="Paragraphedeliste"/>
        <w:numPr>
          <w:ilvl w:val="0"/>
          <w:numId w:val="23"/>
        </w:numPr>
        <w:jc w:val="left"/>
      </w:pPr>
      <w:r>
        <w:t xml:space="preserve">La déclaration préalable </w:t>
      </w:r>
      <w:r w:rsidR="00320B6B">
        <w:t xml:space="preserve">faite </w:t>
      </w:r>
      <w:r>
        <w:t>dans le locataire ANS ;</w:t>
      </w:r>
    </w:p>
    <w:p w14:paraId="68DF28D2" w14:textId="01712208" w:rsidR="00AF5130" w:rsidRPr="00EE6D04" w:rsidRDefault="00AF5130" w:rsidP="00C410C3">
      <w:pPr>
        <w:pStyle w:val="Paragraphedeliste"/>
        <w:numPr>
          <w:ilvl w:val="0"/>
          <w:numId w:val="23"/>
        </w:numPr>
        <w:jc w:val="left"/>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C410C3">
      <w:pPr>
        <w:jc w:val="left"/>
      </w:pPr>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C410C3">
      <w:pPr>
        <w:jc w:val="left"/>
      </w:pPr>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410C3">
      <w:pPr>
        <w:pStyle w:val="Paragraphedeliste"/>
        <w:numPr>
          <w:ilvl w:val="0"/>
          <w:numId w:val="28"/>
        </w:numPr>
        <w:jc w:val="left"/>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410C3">
      <w:pPr>
        <w:pStyle w:val="Paragraphedeliste"/>
        <w:numPr>
          <w:ilvl w:val="0"/>
          <w:numId w:val="28"/>
        </w:numPr>
        <w:jc w:val="left"/>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3AF6C232" w14:textId="14795929" w:rsidR="008C415B" w:rsidRDefault="008C415B" w:rsidP="00C410C3">
      <w:pPr>
        <w:jc w:val="left"/>
        <w:rPr>
          <w:rFonts w:ascii="Arial" w:hAnsi="Arial" w:cstheme="minorBidi"/>
        </w:rPr>
      </w:pPr>
      <w:r>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0E7390"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lastRenderedPageBreak/>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410C3">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000000" w:rsidP="00C410C3">
      <w:pPr>
        <w:pStyle w:val="pf0"/>
        <w:spacing w:before="0" w:beforeAutospacing="0" w:after="120" w:afterAutospacing="0"/>
        <w:rPr>
          <w:rFonts w:ascii="Segoe UI" w:eastAsiaTheme="minorHAnsi" w:hAnsi="Segoe UI" w:cs="Segoe UI"/>
          <w:sz w:val="20"/>
          <w:szCs w:val="20"/>
          <w:lang w:eastAsia="en-US"/>
        </w:rPr>
      </w:pPr>
      <w:hyperlink r:id="rId19" w:history="1">
        <w:r w:rsidR="00D566BC"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410C3">
      <w:pPr>
        <w:pStyle w:val="Paragraphedeliste"/>
        <w:contextualSpacing w:val="0"/>
        <w:jc w:val="left"/>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410C3">
      <w:pPr>
        <w:pStyle w:val="Paragraphedeliste"/>
        <w:numPr>
          <w:ilvl w:val="0"/>
          <w:numId w:val="29"/>
        </w:numPr>
        <w:jc w:val="left"/>
      </w:pPr>
      <w:r w:rsidRPr="00782CD8">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lastRenderedPageBreak/>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0"/>
                    <a:stretch>
                      <a:fillRect/>
                    </a:stretch>
                  </pic:blipFill>
                  <pic:spPr>
                    <a:xfrm>
                      <a:off x="0" y="0"/>
                      <a:ext cx="2203200" cy="2059200"/>
                    </a:xfrm>
                    <a:prstGeom prst="rect">
                      <a:avLst/>
                    </a:prstGeom>
                  </pic:spPr>
                </pic:pic>
              </a:graphicData>
            </a:graphic>
          </wp:inline>
        </w:drawing>
      </w:r>
    </w:p>
    <w:p w14:paraId="33B7C4F7" w14:textId="406E9159" w:rsidR="00B5046F" w:rsidRDefault="00782CD8" w:rsidP="00C410C3">
      <w:pPr>
        <w:ind w:left="708"/>
        <w:jc w:val="left"/>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346EBE7B" w:rsidR="00C7406E" w:rsidRDefault="00834B39" w:rsidP="00834B39">
      <w:pPr>
        <w:jc w:val="center"/>
      </w:pPr>
      <w:r>
        <w:rPr>
          <w:noProof/>
        </w:rPr>
        <w:drawing>
          <wp:inline distT="0" distB="0" distL="0" distR="0" wp14:anchorId="072CB181" wp14:editId="307EA380">
            <wp:extent cx="2138400" cy="2671200"/>
            <wp:effectExtent l="0" t="0" r="0" b="0"/>
            <wp:docPr id="80498022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8400" cy="2671200"/>
                    </a:xfrm>
                    <a:prstGeom prst="rect">
                      <a:avLst/>
                    </a:prstGeom>
                    <a:noFill/>
                    <a:ln>
                      <a:noFill/>
                    </a:ln>
                  </pic:spPr>
                </pic:pic>
              </a:graphicData>
            </a:graphic>
          </wp:inline>
        </w:drawing>
      </w:r>
    </w:p>
    <w:p w14:paraId="4CEDAA44" w14:textId="77777777" w:rsidR="008609B7" w:rsidRDefault="00676ABD" w:rsidP="00C410C3">
      <w:pPr>
        <w:pStyle w:val="Paragraphedeliste"/>
        <w:numPr>
          <w:ilvl w:val="0"/>
          <w:numId w:val="29"/>
        </w:numPr>
        <w:ind w:left="714" w:hanging="357"/>
        <w:contextualSpacing w:val="0"/>
        <w:jc w:val="left"/>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5CFD56BA" w:rsidR="00D113B7" w:rsidRPr="00D113B7" w:rsidRDefault="00380F70" w:rsidP="00C410C3">
      <w:pPr>
        <w:pStyle w:val="Paragraphedeliste"/>
        <w:numPr>
          <w:ilvl w:val="1"/>
          <w:numId w:val="29"/>
        </w:numPr>
        <w:contextualSpacing w:val="0"/>
        <w:jc w:val="left"/>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ans le cadre du POC</w:t>
      </w:r>
      <w:r w:rsidR="002111EF">
        <w:rPr>
          <w:shd w:val="clear" w:color="auto" w:fill="FFFFFF" w:themeFill="background1"/>
        </w:rPr>
        <w:t xml:space="preserve"> pour l’environnement Bac à sable</w:t>
      </w:r>
      <w:r w:rsidR="00D113B7">
        <w:rPr>
          <w:shd w:val="clear" w:color="auto" w:fill="FFFFFF" w:themeFill="background1"/>
        </w:rPr>
        <w:t>.</w:t>
      </w:r>
    </w:p>
    <w:p w14:paraId="704F0599" w14:textId="77777777" w:rsidR="00841823" w:rsidRPr="00841823" w:rsidRDefault="008609B7" w:rsidP="00C410C3">
      <w:pPr>
        <w:pStyle w:val="Paragraphedeliste"/>
        <w:numPr>
          <w:ilvl w:val="1"/>
          <w:numId w:val="29"/>
        </w:numPr>
        <w:contextualSpacing w:val="0"/>
        <w:jc w:val="left"/>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2"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C410C3">
      <w:pPr>
        <w:pStyle w:val="Paragraphedeliste"/>
        <w:ind w:left="1440"/>
        <w:contextualSpacing w:val="0"/>
        <w:jc w:val="left"/>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3"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50D3BC38" w:rsidR="00D34120" w:rsidRDefault="004E1AA1" w:rsidP="00C410C3">
      <w:pPr>
        <w:pStyle w:val="Paragraphedeliste"/>
        <w:ind w:left="1440"/>
        <w:contextualSpacing w:val="0"/>
        <w:jc w:val="left"/>
      </w:pPr>
      <w:r w:rsidRPr="00B54505">
        <w:rPr>
          <w:rFonts w:ascii="Segoe UI Semibold" w:hAnsi="Segoe UI Semibold" w:cs="Segoe UI Semibold"/>
        </w:rPr>
        <w:t>Documentation Microsoft :</w:t>
      </w:r>
      <w:r w:rsidR="00F35F99">
        <w:t xml:space="preserve"> </w:t>
      </w:r>
      <w:r w:rsidR="00F35F99" w:rsidRPr="00F35F99">
        <w:t xml:space="preserve">Vérification de l’éditeur - Vue d’ensemble - Microsoft </w:t>
      </w:r>
      <w:proofErr w:type="spellStart"/>
      <w:r w:rsidR="00F35F99" w:rsidRPr="00F35F99">
        <w:t>identity</w:t>
      </w:r>
      <w:proofErr w:type="spellEnd"/>
      <w:r w:rsidR="00F35F99" w:rsidRPr="00F35F99">
        <w:t xml:space="preserve"> platform</w:t>
      </w:r>
      <w:r w:rsidR="00F35F99">
        <w:t xml:space="preserve"> : </w:t>
      </w:r>
      <w:hyperlink r:id="rId24"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C410C3">
      <w:pPr>
        <w:pStyle w:val="Paragraphedeliste"/>
        <w:keepNext/>
        <w:numPr>
          <w:ilvl w:val="0"/>
          <w:numId w:val="29"/>
        </w:numPr>
        <w:ind w:left="714" w:hanging="357"/>
        <w:contextualSpacing w:val="0"/>
        <w:jc w:val="left"/>
      </w:pPr>
      <w:r>
        <w:lastRenderedPageBreak/>
        <w:t>Vérifier</w:t>
      </w:r>
      <w:r w:rsidR="00A06009">
        <w:t xml:space="preserve"> la nature des autorisations demandées pour :</w:t>
      </w:r>
    </w:p>
    <w:p w14:paraId="7395B690" w14:textId="77777777" w:rsidR="00A06009" w:rsidRDefault="00A06009" w:rsidP="00C410C3">
      <w:pPr>
        <w:pStyle w:val="Paragraphedeliste"/>
        <w:keepNext/>
        <w:numPr>
          <w:ilvl w:val="1"/>
          <w:numId w:val="29"/>
        </w:numPr>
        <w:ind w:left="1434" w:hanging="357"/>
        <w:jc w:val="left"/>
      </w:pPr>
      <w:r>
        <w:t>Autoriser l’authentification de l’utilisateur.</w:t>
      </w:r>
    </w:p>
    <w:p w14:paraId="0F1F076B" w14:textId="0A726659" w:rsidR="00A06009" w:rsidRDefault="00A06009" w:rsidP="00C410C3">
      <w:pPr>
        <w:pStyle w:val="Paragraphedeliste"/>
        <w:keepNext/>
        <w:numPr>
          <w:ilvl w:val="1"/>
          <w:numId w:val="29"/>
        </w:numPr>
        <w:contextualSpacing w:val="0"/>
        <w:jc w:val="left"/>
      </w:pPr>
      <w:r>
        <w:t>Récupérer des informations sur l’identité de l’utilisateur (nom, prénom, adresse électronique, nom d’affichage, notamment)</w:t>
      </w:r>
    </w:p>
    <w:p w14:paraId="22F08E10" w14:textId="6A8B605B" w:rsidR="00954DD2" w:rsidRDefault="00B5046F" w:rsidP="00C410C3">
      <w:pPr>
        <w:pStyle w:val="Paragraphedeliste"/>
        <w:keepNext/>
        <w:numPr>
          <w:ilvl w:val="0"/>
          <w:numId w:val="29"/>
        </w:numPr>
        <w:ind w:left="714" w:hanging="357"/>
        <w:contextualSpacing w:val="0"/>
        <w:jc w:val="left"/>
      </w:pPr>
      <w:r>
        <w:t>Après avoir pris connai</w:t>
      </w:r>
      <w:r w:rsidR="00954DD2">
        <w:t>s</w:t>
      </w:r>
      <w:r>
        <w:t>sance</w:t>
      </w:r>
      <w:r w:rsidR="00954DD2">
        <w:t xml:space="preserve"> des autorisations demandées par l’ANS pour l’application PSC :</w:t>
      </w:r>
    </w:p>
    <w:p w14:paraId="7BFB0879" w14:textId="77777777" w:rsidR="00954DD2" w:rsidRDefault="00954DD2" w:rsidP="00C410C3">
      <w:pPr>
        <w:pStyle w:val="Paragraphedeliste"/>
        <w:numPr>
          <w:ilvl w:val="1"/>
          <w:numId w:val="29"/>
        </w:numPr>
        <w:jc w:val="left"/>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410C3">
      <w:pPr>
        <w:pStyle w:val="Paragraphedeliste"/>
        <w:numPr>
          <w:ilvl w:val="1"/>
          <w:numId w:val="29"/>
        </w:numPr>
        <w:jc w:val="left"/>
      </w:pPr>
      <w:r>
        <w:t xml:space="preserve">Cliquer sur </w:t>
      </w:r>
      <w:r w:rsidRPr="00CC328B">
        <w:rPr>
          <w:rFonts w:ascii="Segoe UI Semibold" w:hAnsi="Segoe UI Semibold" w:cs="Segoe UI Semibold"/>
        </w:rPr>
        <w:t>Accepter</w:t>
      </w:r>
      <w:r>
        <w:t>.</w:t>
      </w:r>
    </w:p>
    <w:p w14:paraId="7AE3B768" w14:textId="77777777" w:rsidR="00DA0972" w:rsidRDefault="00DA0972" w:rsidP="00C410C3">
      <w:pPr>
        <w:keepNext/>
        <w:jc w:val="left"/>
      </w:pPr>
      <w:r>
        <w:t>A l’issue de cette opération :</w:t>
      </w:r>
    </w:p>
    <w:p w14:paraId="0D000692" w14:textId="3911818A" w:rsidR="00DA0972" w:rsidRDefault="00DA0972" w:rsidP="00C410C3">
      <w:pPr>
        <w:pStyle w:val="Paragraphedeliste"/>
        <w:numPr>
          <w:ilvl w:val="0"/>
          <w:numId w:val="22"/>
        </w:numPr>
        <w:jc w:val="left"/>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2A50DAB9" w14:textId="08CA17CF" w:rsidR="00DA0972" w:rsidRPr="00DE20E7" w:rsidRDefault="00DA0972" w:rsidP="00C410C3">
      <w:pPr>
        <w:pStyle w:val="Paragraphedeliste"/>
        <w:numPr>
          <w:ilvl w:val="0"/>
          <w:numId w:val="22"/>
        </w:numPr>
        <w:jc w:val="left"/>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410C3">
      <w:pPr>
        <w:jc w:val="left"/>
      </w:pPr>
      <w:r w:rsidRPr="00B54505">
        <w:rPr>
          <w:rFonts w:ascii="Segoe UI Semibold" w:hAnsi="Segoe UI Semibold" w:cs="Segoe UI Semibold"/>
        </w:rPr>
        <w:t>Documentation Microsoft :</w:t>
      </w:r>
    </w:p>
    <w:p w14:paraId="6F94B927" w14:textId="77777777" w:rsidR="00DA0972" w:rsidRDefault="00C7406E" w:rsidP="00C410C3">
      <w:pPr>
        <w:pStyle w:val="Paragraphedeliste"/>
        <w:numPr>
          <w:ilvl w:val="0"/>
          <w:numId w:val="13"/>
        </w:numPr>
        <w:jc w:val="left"/>
      </w:pPr>
      <w:r>
        <w:t>A</w:t>
      </w:r>
      <w:r w:rsidRPr="00C87010">
        <w:t>pplication multilocataire sur Microsoft Entra ID</w:t>
      </w:r>
      <w:r>
        <w:t> : </w:t>
      </w:r>
      <w:hyperlink r:id="rId25"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C410C3">
      <w:pPr>
        <w:pStyle w:val="Paragraphedeliste"/>
        <w:numPr>
          <w:ilvl w:val="0"/>
          <w:numId w:val="13"/>
        </w:numPr>
        <w:jc w:val="left"/>
      </w:pPr>
      <w:r w:rsidRPr="0052611A">
        <w:t>Consentement administrateur sur la plateforme d’identités Microsoft</w:t>
      </w:r>
      <w:r>
        <w:t xml:space="preserve"> : </w:t>
      </w:r>
      <w:hyperlink r:id="rId26"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C410C3">
      <w:pPr>
        <w:jc w:val="left"/>
      </w:pPr>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C410C3">
      <w:pPr>
        <w:jc w:val="left"/>
      </w:pPr>
      <w:r>
        <w:t>Procéder comme suit :</w:t>
      </w:r>
    </w:p>
    <w:p w14:paraId="7FA08A73" w14:textId="77777777" w:rsidR="00954DD2" w:rsidRPr="00AA1709" w:rsidRDefault="00954DD2" w:rsidP="00C410C3">
      <w:pPr>
        <w:pStyle w:val="Paragraphedeliste"/>
        <w:numPr>
          <w:ilvl w:val="0"/>
          <w:numId w:val="30"/>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27"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410C3">
      <w:pPr>
        <w:pStyle w:val="Paragraphedeliste"/>
        <w:numPr>
          <w:ilvl w:val="0"/>
          <w:numId w:val="30"/>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7E510837" w14:textId="1045B4D8" w:rsidR="009F0C7D" w:rsidRDefault="009F0C7D" w:rsidP="00C410C3">
      <w:pPr>
        <w:jc w:val="left"/>
      </w:pPr>
      <w:r w:rsidRPr="004B134C">
        <w:rPr>
          <w:highlight w:val="yellow"/>
        </w:rPr>
        <w:t>&lt;</w:t>
      </w:r>
      <w:r w:rsidR="00304FFF">
        <w:rPr>
          <w:highlight w:val="yellow"/>
        </w:rPr>
        <w:t>Capture d’écran à</w:t>
      </w:r>
      <w:r w:rsidRPr="004B134C">
        <w:rPr>
          <w:highlight w:val="yellow"/>
        </w:rPr>
        <w:t xml:space="preserve"> </w:t>
      </w:r>
      <w:r w:rsidR="00304FFF">
        <w:rPr>
          <w:highlight w:val="yellow"/>
        </w:rPr>
        <w:t>ajouter</w:t>
      </w:r>
      <w:r w:rsidRPr="004B134C">
        <w:rPr>
          <w:highlight w:val="yellow"/>
        </w:rPr>
        <w:t>&gt;</w:t>
      </w:r>
    </w:p>
    <w:p w14:paraId="411FF2EC" w14:textId="77777777" w:rsidR="00954DD2" w:rsidRDefault="00954DD2" w:rsidP="00C410C3">
      <w:pPr>
        <w:jc w:val="left"/>
      </w:pPr>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410C3">
      <w:pPr>
        <w:jc w:val="left"/>
      </w:pPr>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410C3">
      <w:pPr>
        <w:pStyle w:val="Titre1"/>
      </w:pPr>
      <w:bookmarkStart w:id="19" w:name="_Toc164780090"/>
      <w:r w:rsidRPr="00CC328B">
        <w:lastRenderedPageBreak/>
        <w:t xml:space="preserve">Gestion de </w:t>
      </w:r>
      <w:r w:rsidR="00DA0972" w:rsidRPr="00CC328B">
        <w:t>l’application</w:t>
      </w:r>
      <w:r w:rsidRPr="00CC328B">
        <w:t xml:space="preserve"> PSC dans Microsoft Entra ID</w:t>
      </w:r>
      <w:bookmarkEnd w:id="18"/>
      <w:bookmarkEnd w:id="19"/>
    </w:p>
    <w:p w14:paraId="040BABCE" w14:textId="77CBE2A8" w:rsidR="00404021" w:rsidRPr="00404021" w:rsidRDefault="00404021" w:rsidP="00C410C3">
      <w:pPr>
        <w:jc w:val="left"/>
        <w:rPr>
          <w:lang w:eastAsia="fr-FR"/>
        </w:rPr>
      </w:pPr>
      <w:r>
        <w:rPr>
          <w:lang w:eastAsia="fr-FR"/>
        </w:rPr>
        <w:t>Dans le cadre du POC, il s’agit de l’application PSC_BAS pour l’environnement Bac à sable.</w:t>
      </w:r>
    </w:p>
    <w:p w14:paraId="20C7CDDA" w14:textId="0F5C85A9" w:rsidR="007134E4" w:rsidRDefault="007134E4" w:rsidP="00181F94">
      <w:pPr>
        <w:pStyle w:val="Titre2"/>
      </w:pPr>
      <w:bookmarkStart w:id="20" w:name="_Toc152172732"/>
      <w:bookmarkStart w:id="21" w:name="_Toc164780091"/>
      <w:r>
        <w:t>Gestion des accès à l’application PSC dans Microsoft Entra ID</w:t>
      </w:r>
      <w:bookmarkEnd w:id="20"/>
      <w:bookmarkEnd w:id="21"/>
    </w:p>
    <w:p w14:paraId="249BA2CF" w14:textId="59D5705C" w:rsidR="00D566BC" w:rsidRPr="00D566BC" w:rsidRDefault="00D566BC" w:rsidP="00C410C3">
      <w:pPr>
        <w:jc w:val="left"/>
        <w:rPr>
          <w:lang w:eastAsia="fr-FR"/>
        </w:rPr>
      </w:pPr>
      <w:r>
        <w:rPr>
          <w:lang w:eastAsia="fr-FR"/>
        </w:rPr>
        <w:t>Procéder comme suit :</w:t>
      </w:r>
    </w:p>
    <w:p w14:paraId="7E641B28" w14:textId="77777777" w:rsidR="00D5006F" w:rsidRPr="00AA1709" w:rsidRDefault="00D5006F" w:rsidP="00C410C3">
      <w:pPr>
        <w:pStyle w:val="Paragraphedeliste"/>
        <w:numPr>
          <w:ilvl w:val="0"/>
          <w:numId w:val="35"/>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28"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C410C3">
      <w:pPr>
        <w:pStyle w:val="Paragraphedeliste"/>
        <w:numPr>
          <w:ilvl w:val="0"/>
          <w:numId w:val="35"/>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C410C3">
      <w:pPr>
        <w:pStyle w:val="Paragraphedeliste"/>
        <w:numPr>
          <w:ilvl w:val="0"/>
          <w:numId w:val="35"/>
        </w:numPr>
        <w:jc w:val="left"/>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1E123CB8" w:rsidR="007134E4" w:rsidRDefault="007134E4" w:rsidP="00C410C3">
      <w:pPr>
        <w:jc w:val="left"/>
      </w:pPr>
      <w:r>
        <w:t>Au-delà de la mise en œuvre de ce contrôle d’accès, une politique d’accès conditionnel conforme aux attentes de l’ANS doit être configurée</w:t>
      </w:r>
      <w:r w:rsidR="00DA0972">
        <w:t xml:space="preserve">, Cf. </w:t>
      </w:r>
      <w:r w:rsidR="00585175">
        <w:t xml:space="preserve">Guide de </w:t>
      </w:r>
      <w:r w:rsidR="00DA0972">
        <w:t>.</w:t>
      </w:r>
      <w:r>
        <w:t xml:space="preserve">  </w:t>
      </w:r>
    </w:p>
    <w:p w14:paraId="7BB0CD39" w14:textId="6B804E34" w:rsidR="00A80A81" w:rsidRDefault="002E4B30" w:rsidP="00181F94">
      <w:pPr>
        <w:pStyle w:val="Titre2"/>
      </w:pPr>
      <w:bookmarkStart w:id="22" w:name="_Toc164780092"/>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29"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D456CE1" w14:textId="77777777" w:rsidR="00254349" w:rsidRDefault="00E10B7C" w:rsidP="00C410C3">
      <w:pPr>
        <w:jc w:val="left"/>
      </w:pPr>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C410C3">
      <w:pPr>
        <w:jc w:val="left"/>
      </w:pPr>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410C3">
      <w:pPr>
        <w:jc w:val="left"/>
      </w:pPr>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410C3">
      <w:pPr>
        <w:jc w:val="left"/>
      </w:pPr>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w:t>
      </w:r>
      <w:proofErr w:type="spellStart"/>
      <w:r w:rsidR="005B5814" w:rsidRPr="005B5814">
        <w:t>only</w:t>
      </w:r>
      <w:proofErr w:type="spellEnd"/>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C410C3">
      <w:pPr>
        <w:jc w:val="left"/>
      </w:pPr>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C410C3">
      <w:pPr>
        <w:keepNext/>
        <w:jc w:val="left"/>
      </w:pPr>
      <w:r w:rsidRPr="00B54505">
        <w:rPr>
          <w:rFonts w:ascii="Segoe UI Semibold" w:hAnsi="Segoe UI Semibold" w:cs="Segoe UI Semibold"/>
        </w:rPr>
        <w:lastRenderedPageBreak/>
        <w:t>Documentation Microsoft :</w:t>
      </w:r>
    </w:p>
    <w:p w14:paraId="5F4D1566" w14:textId="7BB05918" w:rsidR="00010B46" w:rsidRPr="0004073F" w:rsidRDefault="00010B46" w:rsidP="00C410C3">
      <w:pPr>
        <w:pStyle w:val="Paragraphedeliste"/>
        <w:numPr>
          <w:ilvl w:val="0"/>
          <w:numId w:val="13"/>
        </w:numPr>
        <w:jc w:val="left"/>
      </w:pPr>
      <w:r w:rsidRPr="00010B46">
        <w:t>Investigation des applications compromises et malveillantes</w:t>
      </w:r>
      <w:r>
        <w:t> : </w:t>
      </w:r>
      <w:hyperlink r:id="rId30" w:history="1">
        <w:r w:rsidRPr="00AB61A0">
          <w:rPr>
            <w:rStyle w:val="Lienhypertexte"/>
          </w:rPr>
          <w:t>https://learn.microsoft.com/fr-fr/security/operations/incident-response-playbook-compromised-malicious-app</w:t>
        </w:r>
      </w:hyperlink>
      <w:r>
        <w:t xml:space="preserve"> ;</w:t>
      </w:r>
    </w:p>
    <w:p w14:paraId="1998FB46" w14:textId="57B449B4" w:rsidR="00DA0972" w:rsidRDefault="00DA0972" w:rsidP="00181F94">
      <w:pPr>
        <w:pStyle w:val="Titre2"/>
      </w:pPr>
      <w:bookmarkStart w:id="23" w:name="_Toc164780093"/>
      <w:r>
        <w:t>Autres opération</w:t>
      </w:r>
      <w:r w:rsidR="00A17ACD">
        <w:t>s</w:t>
      </w:r>
      <w:bookmarkEnd w:id="23"/>
    </w:p>
    <w:p w14:paraId="53B63937" w14:textId="59D3359D" w:rsidR="00C20FB2" w:rsidRPr="00480439" w:rsidRDefault="00C20FB2" w:rsidP="00C410C3">
      <w:pPr>
        <w:jc w:val="left"/>
      </w:pPr>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C410C3">
      <w:pPr>
        <w:spacing w:after="200"/>
        <w:jc w:val="left"/>
      </w:pPr>
    </w:p>
    <w:p w14:paraId="730F983B" w14:textId="3BFF6FBB" w:rsidR="00015230" w:rsidRDefault="00114C3B" w:rsidP="00C410C3">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410C3">
      <w:pPr>
        <w:pStyle w:val="Annexe"/>
      </w:pPr>
      <w:bookmarkStart w:id="24" w:name="_Ref158735756"/>
      <w:bookmarkStart w:id="25" w:name="_Ref158735762"/>
      <w:bookmarkStart w:id="26" w:name="_Ref155875341"/>
      <w:bookmarkStart w:id="27" w:name="_Toc164780094"/>
      <w:r w:rsidRPr="00015230">
        <w:lastRenderedPageBreak/>
        <w:t>Annexe</w:t>
      </w:r>
      <w:r w:rsidR="00CC328B">
        <w:t xml:space="preserve"> - </w:t>
      </w:r>
      <w:r w:rsidRPr="00015230">
        <w:t>Mode de fonctionnement résultant</w:t>
      </w:r>
      <w:bookmarkEnd w:id="24"/>
      <w:bookmarkEnd w:id="25"/>
      <w:bookmarkEnd w:id="27"/>
    </w:p>
    <w:bookmarkEnd w:id="26"/>
    <w:p w14:paraId="3998CD77" w14:textId="272DA96F" w:rsidR="00954DD2" w:rsidRDefault="00954DD2" w:rsidP="00954DD2">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p w14:paraId="36F8F634" w14:textId="5D568423" w:rsidR="00C57553" w:rsidRPr="001A28C6" w:rsidRDefault="00C57553" w:rsidP="00C57553">
      <w:r>
        <w:t xml:space="preserve">Le lancement de la cinématique avec Microsoft Entra ID peut être effectuée en cliquant sur le bouton </w:t>
      </w:r>
      <w:r w:rsidRPr="00C57553">
        <w:rPr>
          <w:rFonts w:ascii="Segoe UI Semibold" w:hAnsi="Segoe UI Semibold" w:cs="Segoe UI Semibold"/>
        </w:rPr>
        <w:t xml:space="preserve">S’Identifier avec </w:t>
      </w:r>
      <w:proofErr w:type="spellStart"/>
      <w:r w:rsidRPr="00C57553">
        <w:rPr>
          <w:rFonts w:ascii="Segoe UI Semibold" w:hAnsi="Segoe UI Semibold" w:cs="Segoe UI Semibold"/>
        </w:rPr>
        <w:t>EntraID</w:t>
      </w:r>
      <w:proofErr w:type="spellEnd"/>
      <w:r>
        <w:t>.</w:t>
      </w:r>
    </w:p>
    <w:p w14:paraId="495402B7" w14:textId="0BC63783" w:rsidR="00C57553" w:rsidRDefault="006F568B" w:rsidP="006F568B">
      <w:pPr>
        <w:spacing w:before="240" w:after="240"/>
        <w:jc w:val="center"/>
      </w:pPr>
      <w:r w:rsidRPr="006F568B">
        <w:rPr>
          <w:noProof/>
        </w:rPr>
        <w:drawing>
          <wp:inline distT="0" distB="0" distL="0" distR="0" wp14:anchorId="4E4C4D98" wp14:editId="6DF8FBE8">
            <wp:extent cx="3128400" cy="1710000"/>
            <wp:effectExtent l="0" t="0" r="0" b="5080"/>
            <wp:docPr id="5710781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78169" name="Image 1"/>
                    <pic:cNvPicPr/>
                  </pic:nvPicPr>
                  <pic:blipFill>
                    <a:blip r:embed="rId31"/>
                    <a:stretch>
                      <a:fillRect/>
                    </a:stretch>
                  </pic:blipFill>
                  <pic:spPr>
                    <a:xfrm>
                      <a:off x="0" y="0"/>
                      <a:ext cx="3128400" cy="1710000"/>
                    </a:xfrm>
                    <a:prstGeom prst="rect">
                      <a:avLst/>
                    </a:prstGeom>
                  </pic:spPr>
                </pic:pic>
              </a:graphicData>
            </a:graphic>
          </wp:inline>
        </w:drawing>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954DD2">
      <w:pPr>
        <w:rPr>
          <w:rStyle w:val="Lienhypertexte"/>
          <w:rFonts w:cs="Arial"/>
          <w:u w:val="none"/>
        </w:rPr>
      </w:pPr>
      <w:r w:rsidRPr="00DC13CA">
        <w:rPr>
          <w:rFonts w:cs="Arial"/>
        </w:rPr>
        <w:t xml:space="preserve">Point de </w:t>
      </w:r>
      <w:r>
        <w:rPr>
          <w:rFonts w:cs="Arial"/>
        </w:rPr>
        <w:t xml:space="preserve">terminaison de </w:t>
      </w:r>
      <w:r w:rsidRPr="00DC13CA">
        <w:rPr>
          <w:rFonts w:cs="Arial"/>
        </w:rPr>
        <w:t xml:space="preserve">redirection : </w:t>
      </w:r>
      <w:hyperlink r:id="rId32"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3"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5B7B63">
      <w:pPr>
        <w:spacing w:before="120"/>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lastRenderedPageBreak/>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6197CCCF" w14:textId="56DBB4A3"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4AF1E603" w14:textId="355B7954" w:rsidR="00114C3B" w:rsidRDefault="00114C3B" w:rsidP="00114C3B">
      <w:pPr>
        <w:spacing w:after="200"/>
        <w:jc w:val="left"/>
        <w:rPr>
          <w:rFonts w:ascii="Segoe UI Semibold" w:hAnsi="Segoe UI Semibold" w:cs="Segoe UI Semibold"/>
        </w:rPr>
      </w:pPr>
      <w:r w:rsidRPr="008B5A2B">
        <w:rPr>
          <w:rFonts w:ascii="Segoe UI Semibold" w:hAnsi="Segoe UI Semibold" w:cs="Segoe UI Semibold"/>
        </w:rPr>
        <w:br w:type="page"/>
      </w:r>
    </w:p>
    <w:p w14:paraId="4613AE70" w14:textId="1A4385F5" w:rsidR="00954DD2" w:rsidRPr="008B5A2B" w:rsidRDefault="00015230" w:rsidP="00114C3B">
      <w:pPr>
        <w:spacing w:after="200"/>
        <w:jc w:val="left"/>
        <w:rPr>
          <w:rFonts w:ascii="Segoe UI Semibold" w:hAnsi="Segoe UI Semibold" w:cs="Segoe UI Semibold"/>
        </w:rPr>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2B76CF30">
                <wp:simplePos x="0" y="0"/>
                <wp:positionH relativeFrom="page">
                  <wp:align>left</wp:align>
                </wp:positionH>
                <wp:positionV relativeFrom="paragraph">
                  <wp:posOffset>-1385216</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5583C62" id="Freeform: Shape 62774" o:spid="_x0000_s1026" style="position:absolute;margin-left:0;margin-top:-109.0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5T9zbj&#10;AAAACwEAAA8AAABkcnMvZG93bnJldi54bWxMj0FLw0AQhe+C/2EZwVu7SUpsiNkUEXoQq2gjxeM0&#10;OybR7GzIbtvor3d70tsb3vDe94rVZHpxpNF1lhXE8wgEcW11x42Ct2o9y0A4j6yxt0wKvsnBqry8&#10;KDDX9sSvdNz6RoQQdjkqaL0fcild3ZJBN7cDcfA+7GjQh3NspB7xFMJNL5MoupEGOw4NLQ5031L9&#10;tT0YBcPDblO97J4/H99xqNd++bN5Siqlrq+mu1sQnib/9wxn/IAOZWDa2wNrJ3oFYYhXMEviLAZx&#10;9heLZVB7BUmapS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5T9zb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0C1B08">
      <w:footerReference w:type="even" r:id="rId35"/>
      <w:footerReference w:type="default" r:id="rId36"/>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BDC21" w14:textId="77777777" w:rsidR="000C1B08" w:rsidRDefault="000C1B08" w:rsidP="00F95A5F">
      <w:r>
        <w:separator/>
      </w:r>
    </w:p>
  </w:endnote>
  <w:endnote w:type="continuationSeparator" w:id="0">
    <w:p w14:paraId="073FE145" w14:textId="77777777" w:rsidR="000C1B08" w:rsidRDefault="000C1B08" w:rsidP="00F95A5F">
      <w:r>
        <w:continuationSeparator/>
      </w:r>
    </w:p>
  </w:endnote>
  <w:endnote w:type="continuationNotice" w:id="1">
    <w:p w14:paraId="19B674D9" w14:textId="77777777" w:rsidR="000C1B08" w:rsidRDefault="000C1B08"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432FAF9"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6C38479E"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A7C2D" w14:textId="77777777" w:rsidR="000C1B08" w:rsidRDefault="000C1B08" w:rsidP="00F95A5F">
      <w:r>
        <w:separator/>
      </w:r>
    </w:p>
  </w:footnote>
  <w:footnote w:type="continuationSeparator" w:id="0">
    <w:p w14:paraId="70A8DA6A" w14:textId="77777777" w:rsidR="000C1B08" w:rsidRDefault="000C1B08" w:rsidP="00F95A5F">
      <w:r>
        <w:continuationSeparator/>
      </w:r>
    </w:p>
  </w:footnote>
  <w:footnote w:type="continuationNotice" w:id="1">
    <w:p w14:paraId="7DC6692E" w14:textId="77777777" w:rsidR="000C1B08" w:rsidRDefault="000C1B08"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0"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4"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A21B5E"/>
    <w:multiLevelType w:val="multilevel"/>
    <w:tmpl w:val="C922994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1"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46067776">
    <w:abstractNumId w:val="30"/>
  </w:num>
  <w:num w:numId="2" w16cid:durableId="1031540546">
    <w:abstractNumId w:val="19"/>
  </w:num>
  <w:num w:numId="3" w16cid:durableId="278226787">
    <w:abstractNumId w:val="29"/>
  </w:num>
  <w:num w:numId="4" w16cid:durableId="1065181044">
    <w:abstractNumId w:val="11"/>
  </w:num>
  <w:num w:numId="5" w16cid:durableId="2004969936">
    <w:abstractNumId w:val="31"/>
  </w:num>
  <w:num w:numId="6" w16cid:durableId="1315791800">
    <w:abstractNumId w:val="1"/>
  </w:num>
  <w:num w:numId="7" w16cid:durableId="259487441">
    <w:abstractNumId w:val="25"/>
  </w:num>
  <w:num w:numId="8" w16cid:durableId="1003364399">
    <w:abstractNumId w:val="28"/>
  </w:num>
  <w:num w:numId="9" w16cid:durableId="747967500">
    <w:abstractNumId w:val="15"/>
  </w:num>
  <w:num w:numId="10" w16cid:durableId="2138328960">
    <w:abstractNumId w:val="12"/>
  </w:num>
  <w:num w:numId="11" w16cid:durableId="1361471750">
    <w:abstractNumId w:val="21"/>
  </w:num>
  <w:num w:numId="12" w16cid:durableId="186406517">
    <w:abstractNumId w:val="32"/>
  </w:num>
  <w:num w:numId="13" w16cid:durableId="455366683">
    <w:abstractNumId w:val="22"/>
  </w:num>
  <w:num w:numId="14" w16cid:durableId="367729212">
    <w:abstractNumId w:val="5"/>
  </w:num>
  <w:num w:numId="15" w16cid:durableId="906038239">
    <w:abstractNumId w:val="14"/>
  </w:num>
  <w:num w:numId="16" w16cid:durableId="1340162499">
    <w:abstractNumId w:val="16"/>
  </w:num>
  <w:num w:numId="17" w16cid:durableId="1873029453">
    <w:abstractNumId w:val="9"/>
  </w:num>
  <w:num w:numId="18" w16cid:durableId="752169574">
    <w:abstractNumId w:val="18"/>
  </w:num>
  <w:num w:numId="19" w16cid:durableId="1086614307">
    <w:abstractNumId w:val="2"/>
  </w:num>
  <w:num w:numId="20" w16cid:durableId="592786841">
    <w:abstractNumId w:val="20"/>
  </w:num>
  <w:num w:numId="21" w16cid:durableId="440800411">
    <w:abstractNumId w:val="8"/>
  </w:num>
  <w:num w:numId="22" w16cid:durableId="1833257397">
    <w:abstractNumId w:val="24"/>
  </w:num>
  <w:num w:numId="23" w16cid:durableId="1969897174">
    <w:abstractNumId w:val="6"/>
  </w:num>
  <w:num w:numId="24" w16cid:durableId="1005476787">
    <w:abstractNumId w:val="3"/>
  </w:num>
  <w:num w:numId="25" w16cid:durableId="1564296547">
    <w:abstractNumId w:val="23"/>
  </w:num>
  <w:num w:numId="26" w16cid:durableId="775057293">
    <w:abstractNumId w:val="11"/>
  </w:num>
  <w:num w:numId="27" w16cid:durableId="900747694">
    <w:abstractNumId w:val="13"/>
  </w:num>
  <w:num w:numId="28" w16cid:durableId="2972924">
    <w:abstractNumId w:val="0"/>
  </w:num>
  <w:num w:numId="29" w16cid:durableId="148180879">
    <w:abstractNumId w:val="7"/>
  </w:num>
  <w:num w:numId="30" w16cid:durableId="1854800285">
    <w:abstractNumId w:val="27"/>
  </w:num>
  <w:num w:numId="31" w16cid:durableId="606812630">
    <w:abstractNumId w:val="31"/>
  </w:num>
  <w:num w:numId="32" w16cid:durableId="820117549">
    <w:abstractNumId w:val="33"/>
  </w:num>
  <w:num w:numId="33" w16cid:durableId="173956241">
    <w:abstractNumId w:val="10"/>
  </w:num>
  <w:num w:numId="34" w16cid:durableId="1799765438">
    <w:abstractNumId w:val="26"/>
  </w:num>
  <w:num w:numId="35" w16cid:durableId="330253684">
    <w:abstractNumId w:val="4"/>
  </w:num>
  <w:num w:numId="36" w16cid:durableId="537161241">
    <w:abstractNumId w:val="26"/>
  </w:num>
  <w:num w:numId="37" w16cid:durableId="86128153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5682"/>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1B08"/>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390"/>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2127"/>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0376"/>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534"/>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09FC"/>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2B86"/>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10C3"/>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662"/>
    <w:rsid w:val="00D62A60"/>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AB8"/>
    <w:rsid w:val="00F5705A"/>
    <w:rsid w:val="00F57182"/>
    <w:rsid w:val="00F576BB"/>
    <w:rsid w:val="00F57707"/>
    <w:rsid w:val="00F57D80"/>
    <w:rsid w:val="00F602BA"/>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410C3"/>
    <w:pPr>
      <w:pageBreakBefore/>
      <w:numPr>
        <w:numId w:val="34"/>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410C3"/>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wallet.bas.psc.esante.gouv.fr/login-page" TargetMode="External"/><Relationship Id="rId26" Type="http://schemas.openxmlformats.org/officeDocument/2006/relationships/hyperlink" Target="https://learn.microsoft.com/fr-fr/entra/identity-platform/v2-admin-consent" TargetMode="External"/><Relationship Id="rId21" Type="http://schemas.openxmlformats.org/officeDocument/2006/relationships/image" Target="media/image4.png"/><Relationship Id="rId34"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entra.microsoft.com/" TargetMode="External"/><Relationship Id="rId25" Type="http://schemas.openxmlformats.org/officeDocument/2006/relationships/hyperlink" Target="https://learn.microsoft.com/fr-fr/entra/identity-platform/howto-convert-app-to-be-multi-tenant" TargetMode="External"/><Relationship Id="rId33" Type="http://schemas.openxmlformats.org/officeDocument/2006/relationships/hyperlink" Target="https://openid.net/specs/openid-connect-discovery-1_0.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tra.microsoft.com" TargetMode="External"/><Relationship Id="rId20" Type="http://schemas.openxmlformats.org/officeDocument/2006/relationships/image" Target="media/image3.png"/><Relationship Id="rId29" Type="http://schemas.openxmlformats.org/officeDocument/2006/relationships/hyperlink" Target="https://www.microsoft.com/en-us/security/blog/2024/01/25/midnight-blizzard-guidance-for-responders-on-nation-state-att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hyperlink" Target="https://learn.microsoft.com/fr-fr/entra/identity-platform/publisher-verification-overview" TargetMode="External"/><Relationship Id="rId32" Type="http://schemas.openxmlformats.org/officeDocument/2006/relationships/hyperlink" Target="https://login.microsoftonline.com/organization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earn.microsoft.com/fr-fr/partner-center/verification-responses" TargetMode="External"/><Relationship Id="rId28" Type="http://schemas.openxmlformats.org/officeDocument/2006/relationships/hyperlink" Target="https://entra.microsoft.com/" TargetMode="External"/><Relationship Id="rId36" Type="http://schemas.openxmlformats.org/officeDocument/2006/relationships/footer" Target="footer2.xml"/><Relationship Id="rId10" Type="http://schemas.openxmlformats.org/officeDocument/2006/relationships/hyperlink" Target="https://creativecommons.org/licenses/by/4.0/legalcode" TargetMode="External"/><Relationship Id="rId19" Type="http://schemas.openxmlformats.org/officeDocument/2006/relationships/hyperlink" Target="https://login.microsoftonline.com/organizations/adminconsent?client_id=99383c77-0bb9-41f0-96e1-b72ad6eca607"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learn.microsoft.com/fr-fr/entra/identity-platform/application-consent-experience" TargetMode="External"/><Relationship Id="rId27" Type="http://schemas.openxmlformats.org/officeDocument/2006/relationships/hyperlink" Target="https://entra.microsoft.com/" TargetMode="External"/><Relationship Id="rId30" Type="http://schemas.openxmlformats.org/officeDocument/2006/relationships/hyperlink" Target="https://learn.microsoft.com/fr-fr/security/operations/incident-response-playbook-compromised-malicious-app" TargetMode="External"/><Relationship Id="rId35" Type="http://schemas.openxmlformats.org/officeDocument/2006/relationships/footer" Target="footer1.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16</Pages>
  <Words>4620</Words>
  <Characters>25410</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29971</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10</cp:revision>
  <cp:lastPrinted>2020-09-10T16:24:00Z</cp:lastPrinted>
  <dcterms:created xsi:type="dcterms:W3CDTF">2024-02-16T15:21:00Z</dcterms:created>
  <dcterms:modified xsi:type="dcterms:W3CDTF">2024-04-23T13:54:00Z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