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619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4144"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60288"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19B18F06"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35961977"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0D5C48">
            <w:rPr>
              <w:rFonts w:eastAsia="Times New Roman"/>
              <w:color w:val="FFFFFF" w:themeColor="background1"/>
              <w:sz w:val="32"/>
              <w:szCs w:val="44"/>
            </w:rPr>
            <w:t>1</w:t>
          </w:r>
          <w:r w:rsidRPr="009C1E56">
            <w:rPr>
              <w:rFonts w:eastAsia="Times New Roman"/>
              <w:color w:val="FFFFFF" w:themeColor="background1"/>
              <w:sz w:val="32"/>
              <w:szCs w:val="44"/>
            </w:rPr>
            <w:t>.</w:t>
          </w:r>
          <w:r w:rsidR="000D5C48">
            <w:rPr>
              <w:rFonts w:eastAsia="Times New Roman"/>
              <w:color w:val="FFFFFF" w:themeColor="background1"/>
              <w:sz w:val="32"/>
              <w:szCs w:val="44"/>
            </w:rPr>
            <w:t>0</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0D5C48">
            <w:rPr>
              <w:rFonts w:eastAsia="Times New Roman"/>
              <w:color w:val="FFFFFF" w:themeColor="background1"/>
              <w:sz w:val="32"/>
              <w:szCs w:val="44"/>
            </w:rPr>
            <w:t>Nov</w:t>
          </w:r>
          <w:r w:rsidR="002A6418">
            <w:rPr>
              <w:rFonts w:eastAsia="Times New Roman"/>
              <w:color w:val="FFFFFF" w:themeColor="background1"/>
              <w:sz w:val="32"/>
              <w:szCs w:val="44"/>
            </w:rPr>
            <w:t>embre</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0"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1"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2"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3"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4"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5D6139A0" w14:textId="35E8FDEE" w:rsidR="00CE37A7"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76968857" w:history="1">
            <w:r w:rsidR="00CE37A7" w:rsidRPr="00924083">
              <w:rPr>
                <w:rStyle w:val="Lienhypertexte"/>
              </w:rPr>
              <w:t>1</w:t>
            </w:r>
            <w:r w:rsidR="00CE37A7">
              <w:rPr>
                <w:rFonts w:asciiTheme="minorHAnsi" w:eastAsiaTheme="minorEastAsia" w:hAnsiTheme="minorHAnsi" w:cstheme="minorBidi"/>
                <w:kern w:val="2"/>
                <w:sz w:val="24"/>
                <w:szCs w:val="24"/>
                <w:lang w:eastAsia="fr-FR"/>
                <w14:ligatures w14:val="standardContextual"/>
              </w:rPr>
              <w:tab/>
            </w:r>
            <w:r w:rsidR="00CE37A7" w:rsidRPr="00924083">
              <w:rPr>
                <w:rStyle w:val="Lienhypertexte"/>
              </w:rPr>
              <w:t>Introduction</w:t>
            </w:r>
            <w:r w:rsidR="00CE37A7">
              <w:rPr>
                <w:webHidden/>
              </w:rPr>
              <w:tab/>
            </w:r>
            <w:r w:rsidR="00CE37A7">
              <w:rPr>
                <w:webHidden/>
              </w:rPr>
              <w:fldChar w:fldCharType="begin"/>
            </w:r>
            <w:r w:rsidR="00CE37A7">
              <w:rPr>
                <w:webHidden/>
              </w:rPr>
              <w:instrText xml:space="preserve"> PAGEREF _Toc176968857 \h </w:instrText>
            </w:r>
            <w:r w:rsidR="00CE37A7">
              <w:rPr>
                <w:webHidden/>
              </w:rPr>
            </w:r>
            <w:r w:rsidR="00CE37A7">
              <w:rPr>
                <w:webHidden/>
              </w:rPr>
              <w:fldChar w:fldCharType="separate"/>
            </w:r>
            <w:r w:rsidR="00CE37A7">
              <w:rPr>
                <w:webHidden/>
              </w:rPr>
              <w:t>5</w:t>
            </w:r>
            <w:r w:rsidR="00CE37A7">
              <w:rPr>
                <w:webHidden/>
              </w:rPr>
              <w:fldChar w:fldCharType="end"/>
            </w:r>
          </w:hyperlink>
        </w:p>
        <w:p w14:paraId="75ECA8E1" w14:textId="4D928C4F"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58" w:history="1">
            <w:r w:rsidRPr="00924083">
              <w:rPr>
                <w:rStyle w:val="Lienhypertexte"/>
              </w:rPr>
              <w:t>1.1</w:t>
            </w:r>
            <w:r>
              <w:rPr>
                <w:rFonts w:asciiTheme="minorHAnsi" w:eastAsiaTheme="minorEastAsia" w:hAnsiTheme="minorHAnsi" w:cstheme="minorBidi"/>
                <w:kern w:val="2"/>
                <w:sz w:val="24"/>
                <w:szCs w:val="24"/>
                <w:lang w:eastAsia="fr-FR"/>
                <w14:ligatures w14:val="standardContextual"/>
              </w:rPr>
              <w:tab/>
            </w:r>
            <w:r w:rsidRPr="00924083">
              <w:rPr>
                <w:rStyle w:val="Lienhypertexte"/>
              </w:rPr>
              <w:t>Présentation succincte de Pro Santé Connect (PSC)</w:t>
            </w:r>
            <w:r>
              <w:rPr>
                <w:webHidden/>
              </w:rPr>
              <w:tab/>
            </w:r>
            <w:r>
              <w:rPr>
                <w:webHidden/>
              </w:rPr>
              <w:fldChar w:fldCharType="begin"/>
            </w:r>
            <w:r>
              <w:rPr>
                <w:webHidden/>
              </w:rPr>
              <w:instrText xml:space="preserve"> PAGEREF _Toc176968858 \h </w:instrText>
            </w:r>
            <w:r>
              <w:rPr>
                <w:webHidden/>
              </w:rPr>
            </w:r>
            <w:r>
              <w:rPr>
                <w:webHidden/>
              </w:rPr>
              <w:fldChar w:fldCharType="separate"/>
            </w:r>
            <w:r>
              <w:rPr>
                <w:webHidden/>
              </w:rPr>
              <w:t>5</w:t>
            </w:r>
            <w:r>
              <w:rPr>
                <w:webHidden/>
              </w:rPr>
              <w:fldChar w:fldCharType="end"/>
            </w:r>
          </w:hyperlink>
        </w:p>
        <w:p w14:paraId="1317C650" w14:textId="675BE31B"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59" w:history="1">
            <w:r w:rsidRPr="00924083">
              <w:rPr>
                <w:rStyle w:val="Lienhypertexte"/>
              </w:rPr>
              <w:t>1.2</w:t>
            </w:r>
            <w:r>
              <w:rPr>
                <w:rFonts w:asciiTheme="minorHAnsi" w:eastAsiaTheme="minorEastAsia" w:hAnsiTheme="minorHAnsi" w:cstheme="minorBidi"/>
                <w:kern w:val="2"/>
                <w:sz w:val="24"/>
                <w:szCs w:val="24"/>
                <w:lang w:eastAsia="fr-FR"/>
                <w14:ligatures w14:val="standardContextual"/>
              </w:rPr>
              <w:tab/>
            </w:r>
            <w:r w:rsidRPr="00924083">
              <w:rPr>
                <w:rStyle w:val="Lienhypertexte"/>
              </w:rPr>
              <w:t>Objectif du guide</w:t>
            </w:r>
            <w:r>
              <w:rPr>
                <w:webHidden/>
              </w:rPr>
              <w:tab/>
            </w:r>
            <w:r>
              <w:rPr>
                <w:webHidden/>
              </w:rPr>
              <w:fldChar w:fldCharType="begin"/>
            </w:r>
            <w:r>
              <w:rPr>
                <w:webHidden/>
              </w:rPr>
              <w:instrText xml:space="preserve"> PAGEREF _Toc176968859 \h </w:instrText>
            </w:r>
            <w:r>
              <w:rPr>
                <w:webHidden/>
              </w:rPr>
            </w:r>
            <w:r>
              <w:rPr>
                <w:webHidden/>
              </w:rPr>
              <w:fldChar w:fldCharType="separate"/>
            </w:r>
            <w:r>
              <w:rPr>
                <w:webHidden/>
              </w:rPr>
              <w:t>5</w:t>
            </w:r>
            <w:r>
              <w:rPr>
                <w:webHidden/>
              </w:rPr>
              <w:fldChar w:fldCharType="end"/>
            </w:r>
          </w:hyperlink>
        </w:p>
        <w:p w14:paraId="121FA73C" w14:textId="07387F8D"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0" w:history="1">
            <w:r w:rsidRPr="00924083">
              <w:rPr>
                <w:rStyle w:val="Lienhypertexte"/>
              </w:rPr>
              <w:t>1.3</w:t>
            </w:r>
            <w:r>
              <w:rPr>
                <w:rFonts w:asciiTheme="minorHAnsi" w:eastAsiaTheme="minorEastAsia" w:hAnsiTheme="minorHAnsi" w:cstheme="minorBidi"/>
                <w:kern w:val="2"/>
                <w:sz w:val="24"/>
                <w:szCs w:val="24"/>
                <w:lang w:eastAsia="fr-FR"/>
                <w14:ligatures w14:val="standardContextual"/>
              </w:rPr>
              <w:tab/>
            </w:r>
            <w:r w:rsidRPr="00924083">
              <w:rPr>
                <w:rStyle w:val="Lienhypertexte"/>
              </w:rPr>
              <w:t>Non-objectifs du guide</w:t>
            </w:r>
            <w:r>
              <w:rPr>
                <w:webHidden/>
              </w:rPr>
              <w:tab/>
            </w:r>
            <w:r>
              <w:rPr>
                <w:webHidden/>
              </w:rPr>
              <w:fldChar w:fldCharType="begin"/>
            </w:r>
            <w:r>
              <w:rPr>
                <w:webHidden/>
              </w:rPr>
              <w:instrText xml:space="preserve"> PAGEREF _Toc176968860 \h </w:instrText>
            </w:r>
            <w:r>
              <w:rPr>
                <w:webHidden/>
              </w:rPr>
            </w:r>
            <w:r>
              <w:rPr>
                <w:webHidden/>
              </w:rPr>
              <w:fldChar w:fldCharType="separate"/>
            </w:r>
            <w:r>
              <w:rPr>
                <w:webHidden/>
              </w:rPr>
              <w:t>6</w:t>
            </w:r>
            <w:r>
              <w:rPr>
                <w:webHidden/>
              </w:rPr>
              <w:fldChar w:fldCharType="end"/>
            </w:r>
          </w:hyperlink>
        </w:p>
        <w:p w14:paraId="635F56CD" w14:textId="4DF3C203"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1" w:history="1">
            <w:r w:rsidRPr="00924083">
              <w:rPr>
                <w:rStyle w:val="Lienhypertexte"/>
              </w:rPr>
              <w:t>2</w:t>
            </w:r>
            <w:r>
              <w:rPr>
                <w:rFonts w:asciiTheme="minorHAnsi" w:eastAsiaTheme="minorEastAsia" w:hAnsiTheme="minorHAnsi" w:cstheme="minorBidi"/>
                <w:kern w:val="2"/>
                <w:sz w:val="24"/>
                <w:szCs w:val="24"/>
                <w:lang w:eastAsia="fr-FR"/>
                <w14:ligatures w14:val="standardContextual"/>
              </w:rPr>
              <w:tab/>
            </w:r>
            <w:r w:rsidRPr="00924083">
              <w:rPr>
                <w:rStyle w:val="Lienhypertexte"/>
              </w:rPr>
              <w:t>Raccordement de PSC avec Microsoft Entra ID</w:t>
            </w:r>
            <w:r>
              <w:rPr>
                <w:webHidden/>
              </w:rPr>
              <w:tab/>
            </w:r>
            <w:r>
              <w:rPr>
                <w:webHidden/>
              </w:rPr>
              <w:fldChar w:fldCharType="begin"/>
            </w:r>
            <w:r>
              <w:rPr>
                <w:webHidden/>
              </w:rPr>
              <w:instrText xml:space="preserve"> PAGEREF _Toc176968861 \h </w:instrText>
            </w:r>
            <w:r>
              <w:rPr>
                <w:webHidden/>
              </w:rPr>
            </w:r>
            <w:r>
              <w:rPr>
                <w:webHidden/>
              </w:rPr>
              <w:fldChar w:fldCharType="separate"/>
            </w:r>
            <w:r>
              <w:rPr>
                <w:webHidden/>
              </w:rPr>
              <w:t>7</w:t>
            </w:r>
            <w:r>
              <w:rPr>
                <w:webHidden/>
              </w:rPr>
              <w:fldChar w:fldCharType="end"/>
            </w:r>
          </w:hyperlink>
        </w:p>
        <w:p w14:paraId="5B91E48A" w14:textId="419A33AC"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2" w:history="1">
            <w:r w:rsidRPr="00924083">
              <w:rPr>
                <w:rStyle w:val="Lienhypertexte"/>
              </w:rPr>
              <w:t>2.1</w:t>
            </w:r>
            <w:r>
              <w:rPr>
                <w:rFonts w:asciiTheme="minorHAnsi" w:eastAsiaTheme="minorEastAsia" w:hAnsiTheme="minorHAnsi" w:cstheme="minorBidi"/>
                <w:kern w:val="2"/>
                <w:sz w:val="24"/>
                <w:szCs w:val="24"/>
                <w:lang w:eastAsia="fr-FR"/>
                <w14:ligatures w14:val="standardContextual"/>
              </w:rPr>
              <w:tab/>
            </w:r>
            <w:r w:rsidRPr="00924083">
              <w:rPr>
                <w:rStyle w:val="Lienhypertexte"/>
              </w:rPr>
              <w:t>Inscription auprès de l’ANS</w:t>
            </w:r>
            <w:r>
              <w:rPr>
                <w:webHidden/>
              </w:rPr>
              <w:tab/>
            </w:r>
            <w:r>
              <w:rPr>
                <w:webHidden/>
              </w:rPr>
              <w:fldChar w:fldCharType="begin"/>
            </w:r>
            <w:r>
              <w:rPr>
                <w:webHidden/>
              </w:rPr>
              <w:instrText xml:space="preserve"> PAGEREF _Toc176968862 \h </w:instrText>
            </w:r>
            <w:r>
              <w:rPr>
                <w:webHidden/>
              </w:rPr>
            </w:r>
            <w:r>
              <w:rPr>
                <w:webHidden/>
              </w:rPr>
              <w:fldChar w:fldCharType="separate"/>
            </w:r>
            <w:r>
              <w:rPr>
                <w:webHidden/>
              </w:rPr>
              <w:t>7</w:t>
            </w:r>
            <w:r>
              <w:rPr>
                <w:webHidden/>
              </w:rPr>
              <w:fldChar w:fldCharType="end"/>
            </w:r>
          </w:hyperlink>
        </w:p>
        <w:p w14:paraId="06F97BD2" w14:textId="1F36C69D"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3" w:history="1">
            <w:r w:rsidRPr="00924083">
              <w:rPr>
                <w:rStyle w:val="Lienhypertexte"/>
              </w:rPr>
              <w:t>2.2</w:t>
            </w:r>
            <w:r>
              <w:rPr>
                <w:rFonts w:asciiTheme="minorHAnsi" w:eastAsiaTheme="minorEastAsia" w:hAnsiTheme="minorHAnsi" w:cstheme="minorBidi"/>
                <w:kern w:val="2"/>
                <w:sz w:val="24"/>
                <w:szCs w:val="24"/>
                <w:lang w:eastAsia="fr-FR"/>
                <w14:ligatures w14:val="standardContextual"/>
              </w:rPr>
              <w:tab/>
            </w:r>
            <w:r w:rsidRPr="00924083">
              <w:rPr>
                <w:rStyle w:val="Lienhypertexte"/>
              </w:rPr>
              <w:t>Déclaration dans Microsoft Entra ID</w:t>
            </w:r>
            <w:r>
              <w:rPr>
                <w:webHidden/>
              </w:rPr>
              <w:tab/>
            </w:r>
            <w:r>
              <w:rPr>
                <w:webHidden/>
              </w:rPr>
              <w:fldChar w:fldCharType="begin"/>
            </w:r>
            <w:r>
              <w:rPr>
                <w:webHidden/>
              </w:rPr>
              <w:instrText xml:space="preserve"> PAGEREF _Toc176968863 \h </w:instrText>
            </w:r>
            <w:r>
              <w:rPr>
                <w:webHidden/>
              </w:rPr>
            </w:r>
            <w:r>
              <w:rPr>
                <w:webHidden/>
              </w:rPr>
              <w:fldChar w:fldCharType="separate"/>
            </w:r>
            <w:r>
              <w:rPr>
                <w:webHidden/>
              </w:rPr>
              <w:t>8</w:t>
            </w:r>
            <w:r>
              <w:rPr>
                <w:webHidden/>
              </w:rPr>
              <w:fldChar w:fldCharType="end"/>
            </w:r>
          </w:hyperlink>
        </w:p>
        <w:p w14:paraId="2C0FDA2B" w14:textId="080F8A83"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4" w:history="1">
            <w:r w:rsidRPr="00924083">
              <w:rPr>
                <w:rStyle w:val="Lienhypertexte"/>
              </w:rPr>
              <w:t>3</w:t>
            </w:r>
            <w:r>
              <w:rPr>
                <w:rFonts w:asciiTheme="minorHAnsi" w:eastAsiaTheme="minorEastAsia" w:hAnsiTheme="minorHAnsi" w:cstheme="minorBidi"/>
                <w:kern w:val="2"/>
                <w:sz w:val="24"/>
                <w:szCs w:val="24"/>
                <w:lang w:eastAsia="fr-FR"/>
                <w14:ligatures w14:val="standardContextual"/>
              </w:rPr>
              <w:tab/>
            </w:r>
            <w:r w:rsidRPr="00924083">
              <w:rPr>
                <w:rStyle w:val="Lienhypertexte"/>
              </w:rPr>
              <w:t>Gestion de l’application PSC dans Microsoft Entra ID</w:t>
            </w:r>
            <w:r>
              <w:rPr>
                <w:webHidden/>
              </w:rPr>
              <w:tab/>
            </w:r>
            <w:r>
              <w:rPr>
                <w:webHidden/>
              </w:rPr>
              <w:fldChar w:fldCharType="begin"/>
            </w:r>
            <w:r>
              <w:rPr>
                <w:webHidden/>
              </w:rPr>
              <w:instrText xml:space="preserve"> PAGEREF _Toc176968864 \h </w:instrText>
            </w:r>
            <w:r>
              <w:rPr>
                <w:webHidden/>
              </w:rPr>
            </w:r>
            <w:r>
              <w:rPr>
                <w:webHidden/>
              </w:rPr>
              <w:fldChar w:fldCharType="separate"/>
            </w:r>
            <w:r>
              <w:rPr>
                <w:webHidden/>
              </w:rPr>
              <w:t>12</w:t>
            </w:r>
            <w:r>
              <w:rPr>
                <w:webHidden/>
              </w:rPr>
              <w:fldChar w:fldCharType="end"/>
            </w:r>
          </w:hyperlink>
        </w:p>
        <w:p w14:paraId="773163E8" w14:textId="11297800"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5" w:history="1">
            <w:r w:rsidRPr="00924083">
              <w:rPr>
                <w:rStyle w:val="Lienhypertexte"/>
              </w:rPr>
              <w:t>3.1</w:t>
            </w:r>
            <w:r>
              <w:rPr>
                <w:rFonts w:asciiTheme="minorHAnsi" w:eastAsiaTheme="minorEastAsia" w:hAnsiTheme="minorHAnsi" w:cstheme="minorBidi"/>
                <w:kern w:val="2"/>
                <w:sz w:val="24"/>
                <w:szCs w:val="24"/>
                <w:lang w:eastAsia="fr-FR"/>
                <w14:ligatures w14:val="standardContextual"/>
              </w:rPr>
              <w:tab/>
            </w:r>
            <w:r w:rsidRPr="00924083">
              <w:rPr>
                <w:rStyle w:val="Lienhypertexte"/>
              </w:rPr>
              <w:t>Gestion des accès à l’application PSC dans Microsoft Entra ID</w:t>
            </w:r>
            <w:r>
              <w:rPr>
                <w:webHidden/>
              </w:rPr>
              <w:tab/>
            </w:r>
            <w:r>
              <w:rPr>
                <w:webHidden/>
              </w:rPr>
              <w:fldChar w:fldCharType="begin"/>
            </w:r>
            <w:r>
              <w:rPr>
                <w:webHidden/>
              </w:rPr>
              <w:instrText xml:space="preserve"> PAGEREF _Toc176968865 \h </w:instrText>
            </w:r>
            <w:r>
              <w:rPr>
                <w:webHidden/>
              </w:rPr>
            </w:r>
            <w:r>
              <w:rPr>
                <w:webHidden/>
              </w:rPr>
              <w:fldChar w:fldCharType="separate"/>
            </w:r>
            <w:r>
              <w:rPr>
                <w:webHidden/>
              </w:rPr>
              <w:t>12</w:t>
            </w:r>
            <w:r>
              <w:rPr>
                <w:webHidden/>
              </w:rPr>
              <w:fldChar w:fldCharType="end"/>
            </w:r>
          </w:hyperlink>
        </w:p>
        <w:p w14:paraId="3CD2B5A4" w14:textId="54A0BD9B"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6" w:history="1">
            <w:r w:rsidRPr="00924083">
              <w:rPr>
                <w:rStyle w:val="Lienhypertexte"/>
              </w:rPr>
              <w:t>3.2</w:t>
            </w:r>
            <w:r>
              <w:rPr>
                <w:rFonts w:asciiTheme="minorHAnsi" w:eastAsiaTheme="minorEastAsia" w:hAnsiTheme="minorHAnsi" w:cstheme="minorBidi"/>
                <w:kern w:val="2"/>
                <w:sz w:val="24"/>
                <w:szCs w:val="24"/>
                <w:lang w:eastAsia="fr-FR"/>
                <w14:ligatures w14:val="standardContextual"/>
              </w:rPr>
              <w:tab/>
            </w:r>
            <w:r w:rsidRPr="00924083">
              <w:rPr>
                <w:rStyle w:val="Lienhypertexte"/>
              </w:rPr>
              <w:t>Défense de l’application PSC</w:t>
            </w:r>
            <w:r>
              <w:rPr>
                <w:webHidden/>
              </w:rPr>
              <w:tab/>
            </w:r>
            <w:r>
              <w:rPr>
                <w:webHidden/>
              </w:rPr>
              <w:fldChar w:fldCharType="begin"/>
            </w:r>
            <w:r>
              <w:rPr>
                <w:webHidden/>
              </w:rPr>
              <w:instrText xml:space="preserve"> PAGEREF _Toc176968866 \h </w:instrText>
            </w:r>
            <w:r>
              <w:rPr>
                <w:webHidden/>
              </w:rPr>
            </w:r>
            <w:r>
              <w:rPr>
                <w:webHidden/>
              </w:rPr>
              <w:fldChar w:fldCharType="separate"/>
            </w:r>
            <w:r>
              <w:rPr>
                <w:webHidden/>
              </w:rPr>
              <w:t>12</w:t>
            </w:r>
            <w:r>
              <w:rPr>
                <w:webHidden/>
              </w:rPr>
              <w:fldChar w:fldCharType="end"/>
            </w:r>
          </w:hyperlink>
        </w:p>
        <w:p w14:paraId="7A8F1FE1" w14:textId="726F9DAE"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7" w:history="1">
            <w:r w:rsidRPr="00924083">
              <w:rPr>
                <w:rStyle w:val="Lienhypertexte"/>
              </w:rPr>
              <w:t>3.3</w:t>
            </w:r>
            <w:r>
              <w:rPr>
                <w:rFonts w:asciiTheme="minorHAnsi" w:eastAsiaTheme="minorEastAsia" w:hAnsiTheme="minorHAnsi" w:cstheme="minorBidi"/>
                <w:kern w:val="2"/>
                <w:sz w:val="24"/>
                <w:szCs w:val="24"/>
                <w:lang w:eastAsia="fr-FR"/>
                <w14:ligatures w14:val="standardContextual"/>
              </w:rPr>
              <w:tab/>
            </w:r>
            <w:r w:rsidRPr="00924083">
              <w:rPr>
                <w:rStyle w:val="Lienhypertexte"/>
              </w:rPr>
              <w:t>Autres opérations</w:t>
            </w:r>
            <w:r>
              <w:rPr>
                <w:webHidden/>
              </w:rPr>
              <w:tab/>
            </w:r>
            <w:r>
              <w:rPr>
                <w:webHidden/>
              </w:rPr>
              <w:fldChar w:fldCharType="begin"/>
            </w:r>
            <w:r>
              <w:rPr>
                <w:webHidden/>
              </w:rPr>
              <w:instrText xml:space="preserve"> PAGEREF _Toc176968867 \h </w:instrText>
            </w:r>
            <w:r>
              <w:rPr>
                <w:webHidden/>
              </w:rPr>
            </w:r>
            <w:r>
              <w:rPr>
                <w:webHidden/>
              </w:rPr>
              <w:fldChar w:fldCharType="separate"/>
            </w:r>
            <w:r>
              <w:rPr>
                <w:webHidden/>
              </w:rPr>
              <w:t>13</w:t>
            </w:r>
            <w:r>
              <w:rPr>
                <w:webHidden/>
              </w:rPr>
              <w:fldChar w:fldCharType="end"/>
            </w:r>
          </w:hyperlink>
        </w:p>
        <w:p w14:paraId="5FC6E9A1" w14:textId="6CDF02A7"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8" w:history="1">
            <w:r w:rsidRPr="00924083">
              <w:rPr>
                <w:rStyle w:val="Lienhypertexte"/>
              </w:rPr>
              <w:t>A.</w:t>
            </w:r>
            <w:r>
              <w:rPr>
                <w:rFonts w:asciiTheme="minorHAnsi" w:eastAsiaTheme="minorEastAsia" w:hAnsiTheme="minorHAnsi" w:cstheme="minorBidi"/>
                <w:kern w:val="2"/>
                <w:sz w:val="24"/>
                <w:szCs w:val="24"/>
                <w:lang w:eastAsia="fr-FR"/>
                <w14:ligatures w14:val="standardContextual"/>
              </w:rPr>
              <w:tab/>
            </w:r>
            <w:r w:rsidRPr="00924083">
              <w:rPr>
                <w:rStyle w:val="Lienhypertexte"/>
              </w:rPr>
              <w:t>Annexe - Mode de fonctionnement résultant</w:t>
            </w:r>
            <w:r>
              <w:rPr>
                <w:webHidden/>
              </w:rPr>
              <w:tab/>
            </w:r>
            <w:r>
              <w:rPr>
                <w:webHidden/>
              </w:rPr>
              <w:fldChar w:fldCharType="begin"/>
            </w:r>
            <w:r>
              <w:rPr>
                <w:webHidden/>
              </w:rPr>
              <w:instrText xml:space="preserve"> PAGEREF _Toc176968868 \h </w:instrText>
            </w:r>
            <w:r>
              <w:rPr>
                <w:webHidden/>
              </w:rPr>
            </w:r>
            <w:r>
              <w:rPr>
                <w:webHidden/>
              </w:rPr>
              <w:fldChar w:fldCharType="separate"/>
            </w:r>
            <w:r>
              <w:rPr>
                <w:webHidden/>
              </w:rPr>
              <w:t>14</w:t>
            </w:r>
            <w:r>
              <w:rPr>
                <w:webHidden/>
              </w:rPr>
              <w:fldChar w:fldCharType="end"/>
            </w:r>
          </w:hyperlink>
        </w:p>
        <w:p w14:paraId="56751045" w14:textId="6CFDBF18"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410C3">
      <w:pPr>
        <w:pStyle w:val="Titre1"/>
      </w:pPr>
      <w:bookmarkStart w:id="0" w:name="_Toc152172699"/>
      <w:bookmarkStart w:id="1" w:name="_Toc176968857"/>
      <w:r w:rsidRPr="00C410C3">
        <w:lastRenderedPageBreak/>
        <w:t>Introduction</w:t>
      </w:r>
      <w:bookmarkEnd w:id="0"/>
      <w:bookmarkEnd w:id="1"/>
    </w:p>
    <w:p w14:paraId="4486D213" w14:textId="55531F9F" w:rsidR="008A4FF2" w:rsidRDefault="008A4FF2" w:rsidP="00181F94">
      <w:pPr>
        <w:pStyle w:val="Titre2"/>
      </w:pPr>
      <w:bookmarkStart w:id="2" w:name="_Toc176968858"/>
      <w:bookmarkStart w:id="3" w:name="_Hlk155877347"/>
      <w:r>
        <w:t>Présentation succincte de Pro Santé Connect (PSC)</w:t>
      </w:r>
      <w:bookmarkEnd w:id="2"/>
    </w:p>
    <w:p w14:paraId="5EEC3D4B" w14:textId="3C953E61" w:rsidR="00E842D7" w:rsidRPr="00DC13CA" w:rsidRDefault="00E842D7" w:rsidP="00C410C3">
      <w:pPr>
        <w:spacing w:before="120"/>
        <w:jc w:val="left"/>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C410C3">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C410C3">
      <w:pPr>
        <w:spacing w:before="120"/>
        <w:jc w:val="left"/>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C410C3">
      <w:pPr>
        <w:pStyle w:val="Paragraphedeliste"/>
        <w:numPr>
          <w:ilvl w:val="0"/>
          <w:numId w:val="12"/>
        </w:numPr>
        <w:ind w:left="714" w:hanging="357"/>
        <w:contextualSpacing w:val="0"/>
        <w:jc w:val="left"/>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C410C3">
      <w:pPr>
        <w:pStyle w:val="Paragraphedeliste"/>
        <w:ind w:left="714"/>
        <w:contextualSpacing w:val="0"/>
        <w:jc w:val="left"/>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C410C3">
      <w:pPr>
        <w:pStyle w:val="Paragraphedeliste"/>
        <w:numPr>
          <w:ilvl w:val="0"/>
          <w:numId w:val="12"/>
        </w:numPr>
        <w:jc w:val="left"/>
      </w:pPr>
      <w:r w:rsidRPr="00DC13CA">
        <w:t>Un engagement de leurs utilisateurs, familiers de ce mode d’identification électronique commun à de nombreux services ;</w:t>
      </w:r>
    </w:p>
    <w:p w14:paraId="05B602B4" w14:textId="77777777" w:rsidR="00FA6450" w:rsidRPr="00DC13CA" w:rsidRDefault="00FA6450" w:rsidP="00C410C3">
      <w:pPr>
        <w:pStyle w:val="Paragraphedeliste"/>
        <w:numPr>
          <w:ilvl w:val="0"/>
          <w:numId w:val="12"/>
        </w:numPr>
        <w:jc w:val="left"/>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2DB09FD5" w:rsidR="00FA6450" w:rsidRDefault="00FA6450" w:rsidP="00C410C3">
      <w:pPr>
        <w:jc w:val="left"/>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r w:rsidR="00616557" w:rsidRPr="002013E3">
        <w:t>Pro Santé Connect</w:t>
      </w:r>
      <w:r w:rsidR="002013E3">
        <w:rPr>
          <w:rFonts w:cs="Arial"/>
        </w:rPr>
        <w:t xml:space="preserve"> (</w:t>
      </w:r>
      <w:hyperlink r:id="rId15" w:history="1">
        <w:r w:rsidR="002013E3" w:rsidRPr="003D104D">
          <w:rPr>
            <w:rStyle w:val="Lienhypertexte"/>
            <w:rFonts w:cs="Arial"/>
          </w:rPr>
          <w:t>https://esante.gouv.fr/produits-services/pro-sante-connect</w:t>
        </w:r>
      </w:hyperlink>
      <w:r w:rsidR="002013E3">
        <w:rPr>
          <w:rFonts w:cs="Arial"/>
        </w:rPr>
        <w:t>).</w:t>
      </w:r>
    </w:p>
    <w:p w14:paraId="6915C964" w14:textId="0B1067DA" w:rsidR="002A6418" w:rsidRDefault="00FA6450" w:rsidP="00C410C3">
      <w:pPr>
        <w:jc w:val="left"/>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w:t>
      </w:r>
      <w:r w:rsidR="000D5C48">
        <w:rPr>
          <w:rFonts w:cs="Arial"/>
        </w:rPr>
        <w:t xml:space="preserve">désormais </w:t>
      </w:r>
      <w:r w:rsidR="00E842D7">
        <w:rPr>
          <w:rFonts w:cs="Arial"/>
        </w:rPr>
        <w:t xml:space="preserve">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p>
    <w:p w14:paraId="642429F8" w14:textId="77777777" w:rsidR="00D62595" w:rsidRDefault="002A6418" w:rsidP="002013E3">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w:t>
      </w:r>
      <w:r w:rsidR="002013E3">
        <w:rPr>
          <w:rFonts w:cs="Arial"/>
        </w:rPr>
        <w:t>et en particulier l</w:t>
      </w:r>
      <w:r w:rsidR="00D62595">
        <w:rPr>
          <w:rFonts w:cs="Arial"/>
        </w:rPr>
        <w:t>es</w:t>
      </w:r>
      <w:r w:rsidR="002013E3">
        <w:rPr>
          <w:rFonts w:cs="Arial"/>
        </w:rPr>
        <w:t xml:space="preserve"> page</w:t>
      </w:r>
      <w:r w:rsidR="00D62595">
        <w:rPr>
          <w:rFonts w:cs="Arial"/>
        </w:rPr>
        <w:t>s</w:t>
      </w:r>
      <w:r w:rsidR="002013E3">
        <w:rPr>
          <w:rFonts w:cs="Arial"/>
        </w:rPr>
        <w:t xml:space="preserve"> suivante</w:t>
      </w:r>
      <w:r w:rsidR="00D62595">
        <w:rPr>
          <w:rFonts w:cs="Arial"/>
        </w:rPr>
        <w:t>s</w:t>
      </w:r>
      <w:r w:rsidR="002013E3">
        <w:rPr>
          <w:rFonts w:cs="Arial"/>
        </w:rPr>
        <w:t xml:space="preserve"> </w:t>
      </w:r>
      <w:r>
        <w:rPr>
          <w:rFonts w:cs="Arial"/>
        </w:rPr>
        <w:t xml:space="preserve">: </w:t>
      </w:r>
    </w:p>
    <w:p w14:paraId="39115F07" w14:textId="287A8562" w:rsidR="002A6418" w:rsidRPr="00DD6D49" w:rsidRDefault="002A6418" w:rsidP="00DD6D49">
      <w:pPr>
        <w:pStyle w:val="Paragraphedeliste"/>
        <w:numPr>
          <w:ilvl w:val="0"/>
          <w:numId w:val="40"/>
        </w:numPr>
        <w:jc w:val="left"/>
        <w:rPr>
          <w:rFonts w:cs="Arial"/>
        </w:rPr>
      </w:pPr>
      <w:r w:rsidRPr="00DD6D49">
        <w:rPr>
          <w:rFonts w:cs="Arial"/>
        </w:rPr>
        <w:t>Délégation à un fournisseur d'identité local </w:t>
      </w:r>
      <w:r w:rsidR="002013E3" w:rsidRPr="00DD6D49">
        <w:rPr>
          <w:rFonts w:cs="Arial"/>
        </w:rPr>
        <w:t>(</w:t>
      </w:r>
      <w:hyperlink r:id="rId16" w:history="1">
        <w:r w:rsidRPr="00DD6D49">
          <w:rPr>
            <w:rStyle w:val="Lienhypertexte"/>
            <w:rFonts w:cs="Arial"/>
          </w:rPr>
          <w:t>https://industriels.esante.gouv.fr/produits-et-services/pro-sante-connect/delegation-un-fournisseur-d-identite-local</w:t>
        </w:r>
      </w:hyperlink>
      <w:r w:rsidR="002013E3" w:rsidRPr="00DD6D49">
        <w:rPr>
          <w:rStyle w:val="Lienhypertexte"/>
          <w:rFonts w:cs="Arial"/>
        </w:rPr>
        <w:t>)</w:t>
      </w:r>
      <w:r w:rsidR="00DD6D49" w:rsidRPr="00DD6D49">
        <w:rPr>
          <w:rFonts w:cs="Arial"/>
        </w:rPr>
        <w:t xml:space="preserve"> ;</w:t>
      </w:r>
    </w:p>
    <w:p w14:paraId="0084C1FD" w14:textId="687A0621" w:rsidR="00DD6D49" w:rsidRPr="00DD6D49" w:rsidRDefault="00DD6D49" w:rsidP="00DD6D49">
      <w:pPr>
        <w:pStyle w:val="Paragraphedeliste"/>
        <w:numPr>
          <w:ilvl w:val="0"/>
          <w:numId w:val="40"/>
        </w:numPr>
        <w:jc w:val="left"/>
        <w:rPr>
          <w:rFonts w:cs="Arial"/>
        </w:rPr>
      </w:pPr>
      <w:r w:rsidRPr="00DD6D49">
        <w:rPr>
          <w:rFonts w:cs="Arial"/>
        </w:rPr>
        <w:t xml:space="preserve">Travaux en cours : </w:t>
      </w:r>
      <w:hyperlink r:id="rId17" w:history="1">
        <w:r w:rsidRPr="00DD6D49">
          <w:rPr>
            <w:rStyle w:val="Lienhypertexte"/>
            <w:rFonts w:cs="Arial"/>
          </w:rPr>
          <w:t>https://industriels.esante.gouv.fr/produits-et-services/pro-sante-connect/travaux-en-cours</w:t>
        </w:r>
      </w:hyperlink>
      <w:r w:rsidRPr="00DD6D49">
        <w:rPr>
          <w:rFonts w:cs="Arial"/>
        </w:rPr>
        <w:t>.</w:t>
      </w:r>
    </w:p>
    <w:p w14:paraId="2195600B" w14:textId="3B9A0BEE" w:rsidR="007134E4" w:rsidRPr="00CF240D" w:rsidRDefault="007134E4" w:rsidP="00181F94">
      <w:pPr>
        <w:pStyle w:val="Titre2"/>
      </w:pPr>
      <w:bookmarkStart w:id="4" w:name="_Toc152172700"/>
      <w:bookmarkStart w:id="5" w:name="_Toc176968859"/>
      <w:bookmarkEnd w:id="3"/>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C410C3">
      <w:pPr>
        <w:jc w:val="left"/>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C410C3">
      <w:pPr>
        <w:jc w:val="left"/>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C410C3">
      <w:pPr>
        <w:jc w:val="left"/>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 xml:space="preserve">en mettant en évidence les exigences </w:t>
      </w:r>
      <w:r w:rsidRPr="00700987">
        <w:rPr>
          <w:rFonts w:cs="Arial"/>
        </w:rPr>
        <w:lastRenderedPageBreak/>
        <w:t>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410C3">
      <w:pPr>
        <w:spacing w:before="120"/>
        <w:jc w:val="left"/>
        <w:rPr>
          <w:rFonts w:ascii="Arial" w:eastAsia="Arial" w:hAnsi="Arial" w:cs="Arial"/>
        </w:rPr>
      </w:pPr>
      <w:r>
        <w:rPr>
          <w:rFonts w:cs="Arial"/>
        </w:rPr>
        <w:t>Microsoft Entra ID propose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Toc176968860"/>
      <w:bookmarkStart w:id="8" w:name="_Hlk155877369"/>
      <w:r w:rsidRPr="00FA6450">
        <w:t xml:space="preserve">Non-objectifs du </w:t>
      </w:r>
      <w:r w:rsidR="00BF1583">
        <w:t>guide</w:t>
      </w:r>
      <w:bookmarkEnd w:id="7"/>
    </w:p>
    <w:p w14:paraId="5EB1F51F" w14:textId="7AB7D177" w:rsidR="001C0376" w:rsidRDefault="00DD67FF" w:rsidP="00C410C3">
      <w:pPr>
        <w:jc w:val="left"/>
        <w:rPr>
          <w:rFonts w:cs="Arial"/>
        </w:rPr>
      </w:pPr>
      <w:bookmarkStart w:id="9" w:name="_Hlk155877424"/>
      <w:bookmarkEnd w:id="8"/>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sidR="00162127">
        <w:rPr>
          <w:rFonts w:cs="Arial"/>
        </w:rPr>
        <w:t xml:space="preserve"> (et ultérieur)</w:t>
      </w:r>
      <w:r>
        <w:rPr>
          <w:rFonts w:cs="Arial"/>
        </w:rPr>
        <w:t xml:space="preserve"> est couverte dans </w:t>
      </w:r>
      <w:r w:rsidRPr="00E842D7">
        <w:rPr>
          <w:rFonts w:cs="Arial"/>
        </w:rPr>
        <w:t>le</w:t>
      </w:r>
      <w:r w:rsidR="001C0376">
        <w:rPr>
          <w:rFonts w:cs="Arial"/>
        </w:rPr>
        <w:t>s guides suivants :</w:t>
      </w:r>
      <w:r w:rsidRPr="00E842D7">
        <w:rPr>
          <w:rFonts w:cs="Arial"/>
        </w:rPr>
        <w:t xml:space="preserve"> </w:t>
      </w:r>
    </w:p>
    <w:p w14:paraId="4FA1C772" w14:textId="4CA53AE2" w:rsidR="001C0376" w:rsidRPr="001C0376" w:rsidRDefault="00DD67FF"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des </w:t>
      </w:r>
      <w:r w:rsidR="001C0376" w:rsidRPr="001C0376">
        <w:rPr>
          <w:rFonts w:ascii="Segoe UI Semibold" w:hAnsi="Segoe UI Semibold" w:cs="Segoe UI Semibold"/>
        </w:rPr>
        <w:t>cartes CPx</w:t>
      </w:r>
      <w:r w:rsidRPr="001C0376">
        <w:rPr>
          <w:rFonts w:ascii="Segoe UI Semibold" w:hAnsi="Segoe UI Semibold" w:cs="Segoe UI Semibold"/>
        </w:rPr>
        <w:t xml:space="preserve"> à destination des établissements de santé</w:t>
      </w:r>
      <w:r w:rsidR="001C0376" w:rsidRPr="001C0376">
        <w:rPr>
          <w:rFonts w:ascii="Segoe UI Semibold" w:hAnsi="Segoe UI Semibold" w:cs="Segoe UI Semibold"/>
        </w:rPr>
        <w:t> </w:t>
      </w:r>
      <w:r w:rsidR="001C0376" w:rsidRPr="001C0376">
        <w:rPr>
          <w:rFonts w:cs="Arial"/>
        </w:rPr>
        <w:t>;</w:t>
      </w:r>
    </w:p>
    <w:p w14:paraId="455BF563" w14:textId="1D2FE2C2"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clés de sécurité FIDO2 à destination des établissements de santé</w:t>
      </w:r>
      <w:r w:rsidRPr="001C0376">
        <w:rPr>
          <w:rFonts w:cs="Arial"/>
        </w:rPr>
        <w:t> ;</w:t>
      </w:r>
    </w:p>
    <w:p w14:paraId="580328C3" w14:textId="451A9951"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 Microsoft Authenticator </w:t>
      </w:r>
      <w:r w:rsidR="00725623">
        <w:rPr>
          <w:rFonts w:ascii="Segoe UI Semibold" w:hAnsi="Segoe UI Semibold" w:cs="Segoe UI Semibold"/>
        </w:rPr>
        <w:t xml:space="preserve">et des clés d’accès </w:t>
      </w:r>
      <w:r w:rsidRPr="001C0376">
        <w:rPr>
          <w:rFonts w:ascii="Segoe UI Semibold" w:hAnsi="Segoe UI Semibold" w:cs="Segoe UI Semibold"/>
        </w:rPr>
        <w:t>à destination des établissements de santé </w:t>
      </w:r>
      <w:r w:rsidRPr="001C0376">
        <w:rPr>
          <w:rFonts w:cs="Arial"/>
        </w:rPr>
        <w:t xml:space="preserve">; </w:t>
      </w:r>
    </w:p>
    <w:p w14:paraId="3CC2ECEC" w14:textId="585376C6"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 Windows Hello Entreprise à destination des établissements de santé</w:t>
      </w:r>
      <w:r w:rsidRPr="001C0376">
        <w:rPr>
          <w:rFonts w:cs="Arial"/>
        </w:rPr>
        <w:t>.</w:t>
      </w:r>
    </w:p>
    <w:p w14:paraId="08E7167F" w14:textId="6C1581E6" w:rsidR="00DD67FF" w:rsidRDefault="00DD67FF" w:rsidP="00C410C3">
      <w:pPr>
        <w:jc w:val="left"/>
        <w:rPr>
          <w:rFonts w:cs="Arial"/>
        </w:rPr>
      </w:pPr>
      <w:r>
        <w:rPr>
          <w:rFonts w:cs="Arial"/>
        </w:rPr>
        <w:t>Nous invitons le lectorat à s’y reporter.</w:t>
      </w:r>
    </w:p>
    <w:p w14:paraId="2456B81E" w14:textId="4617D975" w:rsidR="00DD67FF" w:rsidRDefault="00DD67FF" w:rsidP="00C410C3">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C410C3">
      <w:pPr>
        <w:jc w:val="left"/>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C410C3">
      <w:pPr>
        <w:jc w:val="left"/>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C410C3">
      <w:pPr>
        <w:jc w:val="left"/>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C410C3">
      <w:pPr>
        <w:jc w:val="left"/>
        <w:rPr>
          <w:lang w:eastAsia="fr-FR"/>
        </w:rPr>
      </w:pPr>
    </w:p>
    <w:p w14:paraId="24F40509" w14:textId="6BCFF644" w:rsidR="007134E4" w:rsidRPr="00181F94" w:rsidRDefault="00196D28" w:rsidP="00C410C3">
      <w:pPr>
        <w:pStyle w:val="Titre1"/>
      </w:pPr>
      <w:bookmarkStart w:id="11" w:name="_Toc176968861"/>
      <w:bookmarkEnd w:id="10"/>
      <w:r w:rsidRPr="00181F94">
        <w:lastRenderedPageBreak/>
        <w:t>Raccordement de PSC avec Microsoft Entra ID</w:t>
      </w:r>
      <w:bookmarkEnd w:id="11"/>
      <w:r w:rsidR="007134E4" w:rsidRPr="00181F94">
        <w:t xml:space="preserve"> </w:t>
      </w:r>
    </w:p>
    <w:p w14:paraId="16F4C461" w14:textId="73D4B603" w:rsidR="003674D4" w:rsidRPr="00196D28" w:rsidRDefault="00196D28" w:rsidP="00C410C3">
      <w:pPr>
        <w:jc w:val="left"/>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d</w:t>
      </w:r>
      <w:r w:rsidR="000D5C48">
        <w:rPr>
          <w:rFonts w:cs="Arial"/>
        </w:rPr>
        <w:t>ésormais</w:t>
      </w:r>
      <w:r w:rsidR="00454106">
        <w:rPr>
          <w:rFonts w:cs="Arial"/>
        </w:rPr>
        <w:t xml:space="preserve">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C410C3">
      <w:pPr>
        <w:jc w:val="left"/>
      </w:pPr>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634DCDE2" w14:textId="77777777" w:rsidR="002A6418" w:rsidRDefault="003674D4" w:rsidP="00C410C3">
      <w:pPr>
        <w:jc w:val="left"/>
      </w:pPr>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p>
    <w:p w14:paraId="449405BA" w14:textId="77777777" w:rsidR="002A6418" w:rsidRDefault="002A6418" w:rsidP="002A6418">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xml:space="preserve"> : </w:t>
      </w:r>
    </w:p>
    <w:p w14:paraId="7DAC9738" w14:textId="77777777" w:rsidR="002A6418" w:rsidRDefault="002A6418" w:rsidP="002A6418">
      <w:pPr>
        <w:pStyle w:val="Paragraphedeliste"/>
        <w:numPr>
          <w:ilvl w:val="0"/>
          <w:numId w:val="38"/>
        </w:numPr>
        <w:jc w:val="left"/>
        <w:rPr>
          <w:rFonts w:cs="Arial"/>
        </w:rPr>
      </w:pPr>
      <w:r w:rsidRPr="00CA7658">
        <w:rPr>
          <w:rFonts w:cs="Arial"/>
        </w:rPr>
        <w:t>Délégation à un fournisseur d'identité local</w:t>
      </w:r>
      <w:r>
        <w:rPr>
          <w:rFonts w:cs="Arial"/>
        </w:rPr>
        <w:t xml:space="preserve"> : </w:t>
      </w:r>
      <w:hyperlink r:id="rId18" w:history="1">
        <w:r w:rsidRPr="00885A21">
          <w:rPr>
            <w:rStyle w:val="Lienhypertexte"/>
            <w:rFonts w:cs="Arial"/>
          </w:rPr>
          <w:t>https://industriels.esante.gouv.fr/produits-et-services/pro-sante-connect/delegation-un-fournisseur-d-identite-local</w:t>
        </w:r>
      </w:hyperlink>
      <w:r>
        <w:rPr>
          <w:rFonts w:cs="Arial"/>
        </w:rPr>
        <w:t> ;</w:t>
      </w:r>
    </w:p>
    <w:p w14:paraId="5EE63805" w14:textId="0A9483E2" w:rsidR="002A6418" w:rsidRPr="002A6418" w:rsidRDefault="002A6418" w:rsidP="002A6418">
      <w:pPr>
        <w:pStyle w:val="Paragraphedeliste"/>
        <w:numPr>
          <w:ilvl w:val="0"/>
          <w:numId w:val="38"/>
        </w:numPr>
        <w:jc w:val="left"/>
        <w:rPr>
          <w:rFonts w:cs="Arial"/>
        </w:rPr>
      </w:pPr>
      <w:r>
        <w:rPr>
          <w:rFonts w:cs="Arial"/>
        </w:rPr>
        <w:t>Liste des fournisseurs d’identités déjà supportés par Pro Santé Connect :</w:t>
      </w:r>
      <w:r w:rsidR="002013E3">
        <w:rPr>
          <w:rFonts w:cs="Arial"/>
        </w:rPr>
        <w:t xml:space="preserve"> </w:t>
      </w:r>
      <w:hyperlink r:id="rId19" w:history="1">
        <w:r w:rsidR="002013E3" w:rsidRPr="003D104D">
          <w:rPr>
            <w:rStyle w:val="Lienhypertexte"/>
            <w:rFonts w:cs="Arial"/>
          </w:rPr>
          <w:t>https://industriels.esante.gouv.fr/produits-et-services/pro-sante-connect/documentation-technique-idp-externe</w:t>
        </w:r>
      </w:hyperlink>
      <w:r>
        <w:rPr>
          <w:rFonts w:cs="Arial"/>
        </w:rPr>
        <w:t>.</w:t>
      </w:r>
    </w:p>
    <w:p w14:paraId="6AB51AAC" w14:textId="4AA70EAA" w:rsidR="00320B6B" w:rsidRDefault="00320B6B" w:rsidP="00C410C3">
      <w:pPr>
        <w:jc w:val="left"/>
      </w:pPr>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C410C3">
      <w:pPr>
        <w:pStyle w:val="Paragraphedeliste"/>
        <w:numPr>
          <w:ilvl w:val="0"/>
          <w:numId w:val="21"/>
        </w:numPr>
        <w:jc w:val="left"/>
      </w:pPr>
      <w:r>
        <w:t>Un</w:t>
      </w:r>
      <w:r w:rsidR="00DA0972">
        <w:t xml:space="preserve"> enregistrement et une</w:t>
      </w:r>
      <w:r>
        <w:t xml:space="preserve"> contractualisation auprès de l’ANS</w:t>
      </w:r>
      <w:r w:rsidR="00705FC9">
        <w:t> ;</w:t>
      </w:r>
    </w:p>
    <w:p w14:paraId="2867CDE1" w14:textId="0FD0ED8C" w:rsidR="00705FC9" w:rsidRDefault="00705FC9" w:rsidP="00C410C3">
      <w:pPr>
        <w:pStyle w:val="Paragraphedeliste"/>
        <w:numPr>
          <w:ilvl w:val="0"/>
          <w:numId w:val="21"/>
        </w:numPr>
        <w:jc w:val="left"/>
      </w:pPr>
      <w:r>
        <w:t>Une</w:t>
      </w:r>
      <w:r w:rsidR="003460A6">
        <w:t xml:space="preserve"> configuration </w:t>
      </w:r>
      <w:r>
        <w:t>au niveau dudit locataire de l’ES</w:t>
      </w:r>
      <w:r w:rsidR="003460A6">
        <w:t xml:space="preserve"> suivants.</w:t>
      </w:r>
    </w:p>
    <w:p w14:paraId="753268A2" w14:textId="6E1E15EB" w:rsidR="00705FC9" w:rsidRPr="002A3E20" w:rsidRDefault="00705FC9" w:rsidP="00C410C3">
      <w:pPr>
        <w:jc w:val="left"/>
      </w:pPr>
      <w:r>
        <w:t>C’est l’objet des sections suivantes.</w:t>
      </w:r>
    </w:p>
    <w:p w14:paraId="1460D4FE" w14:textId="3AF3DCB4" w:rsidR="003674D4" w:rsidRPr="00181F94" w:rsidRDefault="00817F8A" w:rsidP="00181F94">
      <w:pPr>
        <w:pStyle w:val="Titre2"/>
      </w:pPr>
      <w:bookmarkStart w:id="13" w:name="_Ref155873256"/>
      <w:bookmarkStart w:id="14" w:name="_Toc176968862"/>
      <w:bookmarkStart w:id="15" w:name="_Toc152172713"/>
      <w:bookmarkEnd w:id="12"/>
      <w:r w:rsidRPr="00181F94">
        <w:t xml:space="preserve">Inscription </w:t>
      </w:r>
      <w:r w:rsidR="003674D4" w:rsidRPr="00181F94">
        <w:t>auprès de l’ANS</w:t>
      </w:r>
      <w:bookmarkEnd w:id="13"/>
      <w:bookmarkEnd w:id="14"/>
    </w:p>
    <w:p w14:paraId="34F7B3AD" w14:textId="64142D8C" w:rsidR="00040F17" w:rsidRDefault="003674D4" w:rsidP="00C410C3">
      <w:pPr>
        <w:jc w:val="left"/>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C410C3">
      <w:pPr>
        <w:jc w:val="left"/>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C410C3">
      <w:pPr>
        <w:jc w:val="left"/>
        <w:rPr>
          <w:lang w:eastAsia="fr-FR"/>
        </w:rPr>
      </w:pPr>
      <w:r>
        <w:rPr>
          <w:lang w:eastAsia="fr-FR"/>
        </w:rPr>
        <w:t>Procéder comme suit :</w:t>
      </w:r>
    </w:p>
    <w:p w14:paraId="4FBDCB23" w14:textId="50B43FB5" w:rsidR="00817F8A" w:rsidRDefault="00817F8A" w:rsidP="00C410C3">
      <w:pPr>
        <w:pStyle w:val="Paragraphedeliste"/>
        <w:numPr>
          <w:ilvl w:val="0"/>
          <w:numId w:val="20"/>
        </w:numPr>
        <w:jc w:val="left"/>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20" w:history="1">
        <w:r w:rsidRPr="00817F8A">
          <w:rPr>
            <w:rStyle w:val="Lienhypertexte"/>
          </w:rPr>
          <w:t>https://entra.microsoft.com</w:t>
        </w:r>
      </w:hyperlink>
      <w:r>
        <w:t xml:space="preserve"> </w:t>
      </w:r>
      <w:r w:rsidRPr="00817F8A">
        <w:t xml:space="preserve"> </w:t>
      </w:r>
      <w:r>
        <w:t>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C410C3">
      <w:pPr>
        <w:pStyle w:val="Paragraphedeliste"/>
        <w:numPr>
          <w:ilvl w:val="0"/>
          <w:numId w:val="20"/>
        </w:numPr>
        <w:jc w:val="left"/>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21"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410C3">
      <w:pPr>
        <w:pStyle w:val="Paragraphedeliste"/>
        <w:numPr>
          <w:ilvl w:val="0"/>
          <w:numId w:val="20"/>
        </w:numPr>
        <w:jc w:val="left"/>
      </w:pPr>
      <w:r>
        <w:rPr>
          <w:lang w:eastAsia="fr-FR"/>
        </w:rPr>
        <w:t>Noter la valeur du « tenant ID ».</w:t>
      </w:r>
    </w:p>
    <w:p w14:paraId="386084F1" w14:textId="5B97929F" w:rsidR="00817F8A" w:rsidRPr="00015230" w:rsidRDefault="00817F8A" w:rsidP="00C410C3">
      <w:pPr>
        <w:jc w:val="left"/>
      </w:pPr>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lastRenderedPageBreak/>
        <w:t>Communication de l’identifiant du locataire de l’ES à l ’ANS</w:t>
      </w:r>
    </w:p>
    <w:p w14:paraId="568BED59" w14:textId="0F965F78" w:rsidR="003674D4" w:rsidRDefault="003674D4" w:rsidP="00C410C3">
      <w:pPr>
        <w:jc w:val="left"/>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C410C3">
      <w:pPr>
        <w:spacing w:before="120"/>
        <w:jc w:val="left"/>
        <w:rPr>
          <w:rFonts w:cs="Arial"/>
        </w:rPr>
      </w:pPr>
      <w:r>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C410C3">
      <w:pPr>
        <w:jc w:val="left"/>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76968863"/>
      <w:r>
        <w:t>D</w:t>
      </w:r>
      <w:r w:rsidR="007134E4">
        <w:t>éclaration dans Microsoft Entra ID</w:t>
      </w:r>
      <w:bookmarkEnd w:id="15"/>
      <w:bookmarkEnd w:id="17"/>
    </w:p>
    <w:p w14:paraId="5EE60C8F" w14:textId="77777777" w:rsidR="00705FC9" w:rsidRDefault="00705FC9" w:rsidP="00C410C3">
      <w:pPr>
        <w:jc w:val="left"/>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30B7A37A" w:rsidR="00705FC9" w:rsidRDefault="00705FC9" w:rsidP="00C410C3">
      <w:pPr>
        <w:jc w:val="left"/>
      </w:pPr>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596BE079" w:rsidR="003436A1" w:rsidRDefault="00EC5098" w:rsidP="00C410C3">
      <w:pPr>
        <w:jc w:val="left"/>
      </w:pPr>
      <w:r>
        <w:rPr>
          <w:rFonts w:ascii="Segoe UI Semibold" w:hAnsi="Segoe UI Semibold" w:cs="Segoe UI Semibold"/>
        </w:rPr>
        <w:t xml:space="preserve">Il s’agit </w:t>
      </w:r>
      <w:r w:rsidR="000D5C48">
        <w:rPr>
          <w:rFonts w:ascii="Segoe UI Semibold" w:hAnsi="Segoe UI Semibold" w:cs="Segoe UI Semibold"/>
        </w:rPr>
        <w:t>pour les besoins</w:t>
      </w:r>
      <w:r>
        <w:rPr>
          <w:rFonts w:ascii="Segoe UI Semibold" w:hAnsi="Segoe UI Semibold" w:cs="Segoe UI Semibold"/>
        </w:rPr>
        <w:t xml:space="preserve"> </w:t>
      </w:r>
      <w:r w:rsidR="000D5C48">
        <w:rPr>
          <w:rFonts w:ascii="Segoe UI Semibold" w:hAnsi="Segoe UI Semibold" w:cs="Segoe UI Semibold"/>
        </w:rPr>
        <w:t>de cette illustration</w:t>
      </w:r>
      <w:r>
        <w:rPr>
          <w:rFonts w:ascii="Segoe UI Semibold" w:hAnsi="Segoe UI Semibold" w:cs="Segoe UI Semibold"/>
        </w:rPr>
        <w:t xml:space="preserve"> </w:t>
      </w:r>
      <w:r w:rsidRPr="00E351D7">
        <w:rPr>
          <w:rFonts w:ascii="Segoe UI Semibold" w:hAnsi="Segoe UI Semibold" w:cs="Segoe UI Semibold"/>
        </w:rPr>
        <w:t xml:space="preserve">technique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22" w:history="1">
        <w:r w:rsidR="00967BA3" w:rsidRPr="001A6B6B">
          <w:rPr>
            <w:rStyle w:val="Lienhypertexte"/>
          </w:rPr>
          <w:t>https://wallet.bas.psc.esante.gouv.fr/login-page</w:t>
        </w:r>
      </w:hyperlink>
      <w:r w:rsidR="001A6B6B">
        <w:t>.</w:t>
      </w:r>
      <w:r w:rsidR="004178D4">
        <w:t xml:space="preserve"> </w:t>
      </w:r>
    </w:p>
    <w:p w14:paraId="534CBB44" w14:textId="434E5520" w:rsidR="004222C9" w:rsidRPr="00965D77" w:rsidRDefault="003436A1" w:rsidP="00C410C3">
      <w:pPr>
        <w:jc w:val="left"/>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w:t>
      </w:r>
      <w:r w:rsidR="000D5C48">
        <w:t xml:space="preserve"> cette même illustration</w:t>
      </w:r>
      <w:r w:rsidR="004178D4">
        <w:t>.</w:t>
      </w:r>
    </w:p>
    <w:p w14:paraId="5D9D4F20" w14:textId="2C0EC2E7" w:rsidR="00AF5130" w:rsidRDefault="00AF5130" w:rsidP="00C410C3">
      <w:pPr>
        <w:keepNext/>
        <w:jc w:val="left"/>
      </w:pPr>
      <w:r>
        <w:t>Le r</w:t>
      </w:r>
      <w:r w:rsidRPr="00AF5130">
        <w:t>accordement de PSC avec Microsoft Entra ID</w:t>
      </w:r>
      <w:r>
        <w:t xml:space="preserve"> suppose pour cette application :</w:t>
      </w:r>
    </w:p>
    <w:p w14:paraId="3A16410D" w14:textId="6EECC7DB" w:rsidR="00AF5130" w:rsidRDefault="00AF5130" w:rsidP="00C410C3">
      <w:pPr>
        <w:pStyle w:val="Paragraphedeliste"/>
        <w:numPr>
          <w:ilvl w:val="0"/>
          <w:numId w:val="23"/>
        </w:numPr>
        <w:jc w:val="left"/>
      </w:pPr>
      <w:r>
        <w:t xml:space="preserve">La déclaration préalable </w:t>
      </w:r>
      <w:r w:rsidR="00320B6B">
        <w:t xml:space="preserve">faite </w:t>
      </w:r>
      <w:r>
        <w:t>dans le locataire ANS ;</w:t>
      </w:r>
    </w:p>
    <w:p w14:paraId="68DF28D2" w14:textId="01712208" w:rsidR="00AF5130" w:rsidRPr="00EE6D04" w:rsidRDefault="00AF5130" w:rsidP="00C410C3">
      <w:pPr>
        <w:pStyle w:val="Paragraphedeliste"/>
        <w:numPr>
          <w:ilvl w:val="0"/>
          <w:numId w:val="23"/>
        </w:numPr>
        <w:jc w:val="left"/>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C410C3">
      <w:pPr>
        <w:jc w:val="left"/>
      </w:pPr>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EA44D3D" w:rsidR="008C415B" w:rsidRDefault="004222C9" w:rsidP="00C410C3">
      <w:pPr>
        <w:jc w:val="left"/>
      </w:pPr>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B1055F">
        <w:t> :</w:t>
      </w:r>
    </w:p>
    <w:p w14:paraId="11B01108" w14:textId="55E4BD15" w:rsidR="001A6B6B" w:rsidRDefault="008C415B" w:rsidP="00C410C3">
      <w:pPr>
        <w:pStyle w:val="Paragraphedeliste"/>
        <w:numPr>
          <w:ilvl w:val="0"/>
          <w:numId w:val="28"/>
        </w:numPr>
        <w:jc w:val="left"/>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410C3">
      <w:pPr>
        <w:pStyle w:val="Paragraphedeliste"/>
        <w:numPr>
          <w:ilvl w:val="0"/>
          <w:numId w:val="28"/>
        </w:numPr>
        <w:jc w:val="left"/>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4B4BCA77" w14:textId="77777777" w:rsidR="002013E3" w:rsidRDefault="002013E3">
      <w:pPr>
        <w:spacing w:after="200"/>
        <w:jc w:val="left"/>
      </w:pPr>
      <w:r>
        <w:br w:type="page"/>
      </w:r>
    </w:p>
    <w:p w14:paraId="3AF6C232" w14:textId="1517C0CA" w:rsidR="008C415B" w:rsidRDefault="008C415B" w:rsidP="00C410C3">
      <w:pPr>
        <w:jc w:val="left"/>
        <w:rPr>
          <w:rFonts w:ascii="Arial" w:hAnsi="Arial" w:cstheme="minorBidi"/>
        </w:rPr>
      </w:pPr>
      <w:r>
        <w:lastRenderedPageBreak/>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rsidP="00CA3ED5">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rsidP="00CA3ED5">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rsidP="00CA3ED5">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0E7390"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rsidP="00CA3ED5">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rsidP="00CA3ED5">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rsidP="00CA3ED5">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rsidP="00CA3ED5">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rsidP="00CA3ED5">
            <w:pPr>
              <w:spacing w:before="60" w:after="60"/>
              <w:rPr>
                <w:sz w:val="18"/>
                <w:szCs w:val="18"/>
                <w:lang w:val="en-US"/>
              </w:rPr>
            </w:pPr>
            <w:r w:rsidRPr="00B1055F">
              <w:rPr>
                <w:sz w:val="18"/>
                <w:szCs w:val="18"/>
                <w:highlight w:val="yellow"/>
              </w:rPr>
              <w:t>TBD</w:t>
            </w:r>
          </w:p>
        </w:tc>
        <w:tc>
          <w:tcPr>
            <w:tcW w:w="6379" w:type="dxa"/>
          </w:tcPr>
          <w:p w14:paraId="2ECBCC91" w14:textId="3B9716E2" w:rsidR="008C415B" w:rsidRPr="008C415B" w:rsidRDefault="008C415B" w:rsidP="00CA3ED5">
            <w:pPr>
              <w:spacing w:before="60" w:after="60"/>
              <w:rPr>
                <w:sz w:val="18"/>
                <w:szCs w:val="18"/>
              </w:rPr>
            </w:pPr>
            <w:r w:rsidRPr="00B1055F">
              <w:rPr>
                <w:sz w:val="18"/>
                <w:szCs w:val="18"/>
                <w:highlight w:val="yellow"/>
              </w:rPr>
              <w:t>TBD</w:t>
            </w:r>
          </w:p>
        </w:tc>
      </w:tr>
    </w:tbl>
    <w:p w14:paraId="019ECA00" w14:textId="27A9CB96" w:rsidR="00DB7C86" w:rsidRDefault="00DB7C86" w:rsidP="00181F94">
      <w:pPr>
        <w:pStyle w:val="Titre3"/>
      </w:pPr>
      <w:r>
        <w:t xml:space="preserve">Déclaration dans un locataire </w:t>
      </w:r>
      <w:r w:rsidR="008B146C">
        <w:t>propre à chaque</w:t>
      </w:r>
      <w:r w:rsidR="006D2BAB">
        <w:t xml:space="preserve"> ES</w:t>
      </w:r>
      <w:r w:rsidR="008B146C">
        <w:t xml:space="preserve"> </w:t>
      </w:r>
    </w:p>
    <w:p w14:paraId="09790D00" w14:textId="1D9A4095" w:rsidR="004B134C" w:rsidRDefault="004222C9" w:rsidP="00DF70DC">
      <w:pPr>
        <w:jc w:val="left"/>
      </w:pPr>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4B134C">
        <w:rPr>
          <w:rFonts w:ascii="Segoe UI Semibold" w:hAnsi="Segoe UI Semibold" w:cs="Segoe UI Semibold"/>
          <w:color w:val="2B579A"/>
          <w:shd w:val="clear" w:color="auto" w:fill="E6E6E6"/>
        </w:rPr>
      </w:r>
      <w:r w:rsidR="00DF70DC">
        <w:rPr>
          <w:rFonts w:ascii="Segoe UI Semibold" w:hAnsi="Segoe UI Semibold" w:cs="Segoe UI Semibold"/>
          <w:color w:val="2B579A"/>
          <w:shd w:val="clear" w:color="auto" w:fill="E6E6E6"/>
        </w:rPr>
        <w:instrText xml:space="preserve"> \* MERGEFORMAT </w:instrText>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DF70DC">
      <w:pPr>
        <w:jc w:val="left"/>
      </w:pPr>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DF70DC">
      <w:pPr>
        <w:jc w:val="left"/>
      </w:pPr>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DF70DC">
      <w:pPr>
        <w:jc w:val="left"/>
      </w:pPr>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DF70DC">
      <w:pPr>
        <w:jc w:val="left"/>
      </w:pPr>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DF70DC">
      <w:pPr>
        <w:jc w:val="left"/>
      </w:pPr>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r w:rsidR="008975E8" w:rsidRPr="00CC328B">
        <w:rPr>
          <w:i/>
          <w:iCs/>
        </w:rPr>
        <w:t>adminconsent</w:t>
      </w:r>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rsidTr="00CA3ED5">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rsidP="00CA3ED5">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rsidTr="00CA3ED5">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rsidP="00CA3ED5">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rsidP="00CA3ED5">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rsidP="00CA3ED5">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rsidTr="00CA3ED5">
        <w:tc>
          <w:tcPr>
            <w:tcW w:w="1140" w:type="dxa"/>
          </w:tcPr>
          <w:p w14:paraId="7DE15BA4" w14:textId="77777777" w:rsidR="003E186C" w:rsidRPr="00D016BA" w:rsidRDefault="003E186C" w:rsidP="00CA3ED5">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rsidP="00CA3ED5">
            <w:pPr>
              <w:spacing w:before="60" w:after="60"/>
              <w:rPr>
                <w:sz w:val="18"/>
                <w:szCs w:val="18"/>
              </w:rPr>
            </w:pPr>
            <w:r w:rsidRPr="00D016BA">
              <w:rPr>
                <w:sz w:val="18"/>
                <w:szCs w:val="18"/>
              </w:rPr>
              <w:t>Requis</w:t>
            </w:r>
          </w:p>
        </w:tc>
        <w:tc>
          <w:tcPr>
            <w:tcW w:w="7802" w:type="dxa"/>
          </w:tcPr>
          <w:p w14:paraId="27919B18" w14:textId="5E98C072" w:rsidR="003E186C" w:rsidRPr="00D016BA" w:rsidRDefault="003E186C" w:rsidP="00CA3ED5">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410C3">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D566BC" w:rsidP="00C410C3">
      <w:pPr>
        <w:pStyle w:val="pf0"/>
        <w:spacing w:before="0" w:beforeAutospacing="0" w:after="120" w:afterAutospacing="0"/>
        <w:rPr>
          <w:rFonts w:ascii="Segoe UI" w:eastAsiaTheme="minorHAnsi" w:hAnsi="Segoe UI" w:cs="Segoe UI"/>
          <w:sz w:val="20"/>
          <w:szCs w:val="20"/>
          <w:lang w:eastAsia="en-US"/>
        </w:rPr>
      </w:pPr>
      <w:hyperlink r:id="rId23" w:history="1">
        <w:r w:rsidRPr="00D87692">
          <w:rPr>
            <w:rStyle w:val="Lienhypertexte"/>
            <w:rFonts w:ascii="Segoe UI" w:eastAsiaTheme="minorHAnsi" w:hAnsi="Segoe UI" w:cs="Segoe UI"/>
            <w:sz w:val="20"/>
            <w:szCs w:val="20"/>
            <w:lang w:eastAsia="en-US"/>
          </w:rPr>
          <w:t>https://login.microsoftonline.com/organizations/adminconsent?client_id=99383c77-0bb9-41f0-96e1-b72ad6eca607</w:t>
        </w:r>
      </w:hyperlink>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410C3">
      <w:pPr>
        <w:pStyle w:val="Paragraphedeliste"/>
        <w:contextualSpacing w:val="0"/>
        <w:jc w:val="left"/>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410C3">
      <w:pPr>
        <w:pStyle w:val="Paragraphedeliste"/>
        <w:numPr>
          <w:ilvl w:val="0"/>
          <w:numId w:val="29"/>
        </w:numPr>
        <w:jc w:val="left"/>
      </w:pPr>
      <w:r w:rsidRPr="00782CD8">
        <w:lastRenderedPageBreak/>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4"/>
                    <a:stretch>
                      <a:fillRect/>
                    </a:stretch>
                  </pic:blipFill>
                  <pic:spPr>
                    <a:xfrm>
                      <a:off x="0" y="0"/>
                      <a:ext cx="2203200" cy="2059200"/>
                    </a:xfrm>
                    <a:prstGeom prst="rect">
                      <a:avLst/>
                    </a:prstGeom>
                  </pic:spPr>
                </pic:pic>
              </a:graphicData>
            </a:graphic>
          </wp:inline>
        </w:drawing>
      </w:r>
    </w:p>
    <w:p w14:paraId="33B7C4F7" w14:textId="406E9159" w:rsidR="00B5046F" w:rsidRDefault="00782CD8" w:rsidP="00C410C3">
      <w:pPr>
        <w:ind w:left="708"/>
        <w:jc w:val="left"/>
      </w:pPr>
      <w:r>
        <w:t xml:space="preserve">Ceci </w:t>
      </w:r>
      <w:r w:rsidR="00C7406E">
        <w:t xml:space="preserve"> entraine une redirection vers le point de terminaison de consentement administrateur </w:t>
      </w:r>
      <w:r w:rsidR="00C7406E" w:rsidRPr="7B95E193">
        <w:rPr>
          <w:i/>
          <w:iCs/>
        </w:rPr>
        <w:t>adminconsent</w:t>
      </w:r>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67C7543A" w:rsidR="00C7406E" w:rsidRDefault="00320F63" w:rsidP="00834B39">
      <w:pPr>
        <w:jc w:val="center"/>
      </w:pPr>
      <w:r>
        <w:rPr>
          <w:noProof/>
        </w:rPr>
        <w:drawing>
          <wp:inline distT="0" distB="0" distL="0" distR="0" wp14:anchorId="3F311339" wp14:editId="64F7357F">
            <wp:extent cx="2228400" cy="2782800"/>
            <wp:effectExtent l="0" t="0" r="635" b="0"/>
            <wp:docPr id="27655210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400" cy="2782800"/>
                    </a:xfrm>
                    <a:prstGeom prst="rect">
                      <a:avLst/>
                    </a:prstGeom>
                    <a:noFill/>
                    <a:ln>
                      <a:noFill/>
                    </a:ln>
                  </pic:spPr>
                </pic:pic>
              </a:graphicData>
            </a:graphic>
          </wp:inline>
        </w:drawing>
      </w:r>
    </w:p>
    <w:p w14:paraId="4CEDAA44" w14:textId="77777777" w:rsidR="008609B7" w:rsidRDefault="00676ABD" w:rsidP="00C410C3">
      <w:pPr>
        <w:pStyle w:val="Paragraphedeliste"/>
        <w:numPr>
          <w:ilvl w:val="0"/>
          <w:numId w:val="29"/>
        </w:numPr>
        <w:ind w:left="714" w:hanging="357"/>
        <w:contextualSpacing w:val="0"/>
        <w:jc w:val="left"/>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67802E1B" w:rsidR="00D113B7" w:rsidRPr="00D113B7" w:rsidRDefault="00380F70" w:rsidP="00C410C3">
      <w:pPr>
        <w:pStyle w:val="Paragraphedeliste"/>
        <w:numPr>
          <w:ilvl w:val="1"/>
          <w:numId w:val="29"/>
        </w:numPr>
        <w:contextualSpacing w:val="0"/>
        <w:jc w:val="left"/>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 xml:space="preserve">ans le cadre </w:t>
      </w:r>
      <w:r w:rsidR="000D5C48">
        <w:rPr>
          <w:shd w:val="clear" w:color="auto" w:fill="FFFFFF" w:themeFill="background1"/>
        </w:rPr>
        <w:t>de cette illustration technique avec</w:t>
      </w:r>
      <w:r w:rsidR="002111EF">
        <w:rPr>
          <w:shd w:val="clear" w:color="auto" w:fill="FFFFFF" w:themeFill="background1"/>
        </w:rPr>
        <w:t xml:space="preserve"> l’environnement </w:t>
      </w:r>
      <w:r w:rsidR="000D5C48">
        <w:rPr>
          <w:shd w:val="clear" w:color="auto" w:fill="FFFFFF" w:themeFill="background1"/>
        </w:rPr>
        <w:t xml:space="preserve">de </w:t>
      </w:r>
      <w:r w:rsidR="002111EF">
        <w:rPr>
          <w:shd w:val="clear" w:color="auto" w:fill="FFFFFF" w:themeFill="background1"/>
        </w:rPr>
        <w:t>Bac à sable</w:t>
      </w:r>
      <w:r w:rsidR="000D5C48">
        <w:rPr>
          <w:shd w:val="clear" w:color="auto" w:fill="FFFFFF" w:themeFill="background1"/>
        </w:rPr>
        <w:t xml:space="preserve"> de Pro Santé Connect</w:t>
      </w:r>
      <w:r w:rsidR="00D113B7">
        <w:rPr>
          <w:shd w:val="clear" w:color="auto" w:fill="FFFFFF" w:themeFill="background1"/>
        </w:rPr>
        <w:t>.</w:t>
      </w:r>
    </w:p>
    <w:p w14:paraId="704F0599" w14:textId="77777777" w:rsidR="00841823" w:rsidRPr="00841823" w:rsidRDefault="008609B7" w:rsidP="00C410C3">
      <w:pPr>
        <w:pStyle w:val="Paragraphedeliste"/>
        <w:numPr>
          <w:ilvl w:val="1"/>
          <w:numId w:val="29"/>
        </w:numPr>
        <w:contextualSpacing w:val="0"/>
        <w:jc w:val="left"/>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6"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C410C3">
      <w:pPr>
        <w:pStyle w:val="Paragraphedeliste"/>
        <w:ind w:left="1440"/>
        <w:contextualSpacing w:val="0"/>
        <w:jc w:val="left"/>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7"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w:t>
      </w:r>
      <w:proofErr w:type="spellStart"/>
      <w:r w:rsidR="006133D9" w:rsidRPr="00D34120">
        <w:t>PartnerID</w:t>
      </w:r>
      <w:proofErr w:type="spellEnd"/>
      <w:r w:rsidR="006133D9" w:rsidRPr="00D34120">
        <w:t xml:space="preserve"> vérifié à </w:t>
      </w:r>
      <w:r w:rsidR="0075379F">
        <w:t>cette</w:t>
      </w:r>
      <w:r w:rsidR="006133D9" w:rsidRPr="00D34120">
        <w:t xml:space="preserve"> inscription d’application.</w:t>
      </w:r>
      <w:r w:rsidR="00F35F99">
        <w:t xml:space="preserve"> </w:t>
      </w:r>
    </w:p>
    <w:p w14:paraId="6B8AF2C1" w14:textId="50D3BC38" w:rsidR="00D34120" w:rsidRDefault="004E1AA1" w:rsidP="00C410C3">
      <w:pPr>
        <w:pStyle w:val="Paragraphedeliste"/>
        <w:ind w:left="1440"/>
        <w:contextualSpacing w:val="0"/>
        <w:jc w:val="left"/>
      </w:pPr>
      <w:r w:rsidRPr="00B54505">
        <w:rPr>
          <w:rFonts w:ascii="Segoe UI Semibold" w:hAnsi="Segoe UI Semibold" w:cs="Segoe UI Semibold"/>
        </w:rPr>
        <w:lastRenderedPageBreak/>
        <w:t>Documentation Microsoft :</w:t>
      </w:r>
      <w:r w:rsidR="00F35F99">
        <w:t xml:space="preserve"> </w:t>
      </w:r>
      <w:r w:rsidR="00F35F99" w:rsidRPr="00F35F99">
        <w:t xml:space="preserve">Vérification de l’éditeur - Vue d’ensemble - Microsoft </w:t>
      </w:r>
      <w:proofErr w:type="spellStart"/>
      <w:r w:rsidR="00F35F99" w:rsidRPr="00F35F99">
        <w:t>identity</w:t>
      </w:r>
      <w:proofErr w:type="spellEnd"/>
      <w:r w:rsidR="00F35F99" w:rsidRPr="00F35F99">
        <w:t xml:space="preserve"> platform</w:t>
      </w:r>
      <w:r w:rsidR="00F35F99">
        <w:t xml:space="preserve"> : </w:t>
      </w:r>
      <w:hyperlink r:id="rId28" w:history="1">
        <w:r w:rsidR="00F35F99" w:rsidRPr="004450B5">
          <w:rPr>
            <w:rStyle w:val="Lienhypertexte"/>
          </w:rPr>
          <w:t>https://learn.microsoft.com/fr-fr/entra/identity-platform/publisher-verification-overview</w:t>
        </w:r>
      </w:hyperlink>
      <w:r w:rsidR="00F35F99">
        <w:t>.</w:t>
      </w:r>
    </w:p>
    <w:p w14:paraId="1135C717" w14:textId="77777777" w:rsidR="00A06009" w:rsidRDefault="003E2C71" w:rsidP="00C410C3">
      <w:pPr>
        <w:pStyle w:val="Paragraphedeliste"/>
        <w:keepNext/>
        <w:numPr>
          <w:ilvl w:val="0"/>
          <w:numId w:val="29"/>
        </w:numPr>
        <w:ind w:left="714" w:hanging="357"/>
        <w:contextualSpacing w:val="0"/>
        <w:jc w:val="left"/>
      </w:pPr>
      <w:r>
        <w:t>Vérifier</w:t>
      </w:r>
      <w:r w:rsidR="00A06009">
        <w:t xml:space="preserve"> la nature des autorisations demandées pour :</w:t>
      </w:r>
    </w:p>
    <w:p w14:paraId="7395B690" w14:textId="77777777" w:rsidR="00A06009" w:rsidRDefault="00A06009" w:rsidP="00C410C3">
      <w:pPr>
        <w:pStyle w:val="Paragraphedeliste"/>
        <w:keepNext/>
        <w:numPr>
          <w:ilvl w:val="1"/>
          <w:numId w:val="29"/>
        </w:numPr>
        <w:ind w:left="1434" w:hanging="357"/>
        <w:jc w:val="left"/>
      </w:pPr>
      <w:r>
        <w:t>Autoriser l’authentification de l’utilisateur.</w:t>
      </w:r>
    </w:p>
    <w:p w14:paraId="0F1F076B" w14:textId="0A726659" w:rsidR="00A06009" w:rsidRDefault="00A06009" w:rsidP="00C410C3">
      <w:pPr>
        <w:pStyle w:val="Paragraphedeliste"/>
        <w:keepNext/>
        <w:numPr>
          <w:ilvl w:val="1"/>
          <w:numId w:val="29"/>
        </w:numPr>
        <w:contextualSpacing w:val="0"/>
        <w:jc w:val="left"/>
      </w:pPr>
      <w:r>
        <w:t>Récupérer des informations sur l’identité de l’utilisateur (nom, prénom, adresse électronique, nom d’affichage, notamment)</w:t>
      </w:r>
    </w:p>
    <w:p w14:paraId="22F08E10" w14:textId="6A8B605B" w:rsidR="00954DD2" w:rsidRDefault="00B5046F" w:rsidP="00C410C3">
      <w:pPr>
        <w:pStyle w:val="Paragraphedeliste"/>
        <w:keepNext/>
        <w:numPr>
          <w:ilvl w:val="0"/>
          <w:numId w:val="29"/>
        </w:numPr>
        <w:ind w:left="714" w:hanging="357"/>
        <w:contextualSpacing w:val="0"/>
        <w:jc w:val="left"/>
      </w:pPr>
      <w:r>
        <w:t>Après avoir pris connai</w:t>
      </w:r>
      <w:r w:rsidR="00954DD2">
        <w:t>s</w:t>
      </w:r>
      <w:r>
        <w:t>sance</w:t>
      </w:r>
      <w:r w:rsidR="00954DD2">
        <w:t xml:space="preserve"> des autorisations demandées par l’ANS pour l’application PSC :</w:t>
      </w:r>
    </w:p>
    <w:p w14:paraId="7BFB0879" w14:textId="77777777" w:rsidR="00954DD2" w:rsidRDefault="00954DD2" w:rsidP="00C410C3">
      <w:pPr>
        <w:pStyle w:val="Paragraphedeliste"/>
        <w:numPr>
          <w:ilvl w:val="1"/>
          <w:numId w:val="29"/>
        </w:numPr>
        <w:jc w:val="left"/>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410C3">
      <w:pPr>
        <w:pStyle w:val="Paragraphedeliste"/>
        <w:numPr>
          <w:ilvl w:val="1"/>
          <w:numId w:val="29"/>
        </w:numPr>
        <w:jc w:val="left"/>
      </w:pPr>
      <w:r>
        <w:t xml:space="preserve">Cliquer sur </w:t>
      </w:r>
      <w:r w:rsidRPr="00CC328B">
        <w:rPr>
          <w:rFonts w:ascii="Segoe UI Semibold" w:hAnsi="Segoe UI Semibold" w:cs="Segoe UI Semibold"/>
        </w:rPr>
        <w:t>Accepter</w:t>
      </w:r>
      <w:r>
        <w:t>.</w:t>
      </w:r>
    </w:p>
    <w:p w14:paraId="7AE3B768" w14:textId="77777777" w:rsidR="00DA0972" w:rsidRDefault="00DA0972" w:rsidP="00C410C3">
      <w:pPr>
        <w:keepNext/>
        <w:jc w:val="left"/>
      </w:pPr>
      <w:r>
        <w:t>A l’issue de cette opération :</w:t>
      </w:r>
    </w:p>
    <w:p w14:paraId="0D000692" w14:textId="3911818A" w:rsidR="00DA0972" w:rsidRDefault="00DA0972" w:rsidP="00C410C3">
      <w:pPr>
        <w:pStyle w:val="Paragraphedeliste"/>
        <w:numPr>
          <w:ilvl w:val="0"/>
          <w:numId w:val="22"/>
        </w:numPr>
        <w:jc w:val="left"/>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038884F4" w14:textId="28EDB7F6" w:rsidR="00320F63" w:rsidRPr="00DE20E7" w:rsidRDefault="00DA0972" w:rsidP="00320F63">
      <w:pPr>
        <w:pStyle w:val="Paragraphedeliste"/>
        <w:numPr>
          <w:ilvl w:val="0"/>
          <w:numId w:val="22"/>
        </w:numPr>
        <w:jc w:val="left"/>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410C3">
      <w:pPr>
        <w:jc w:val="left"/>
      </w:pPr>
      <w:r w:rsidRPr="00B54505">
        <w:rPr>
          <w:rFonts w:ascii="Segoe UI Semibold" w:hAnsi="Segoe UI Semibold" w:cs="Segoe UI Semibold"/>
        </w:rPr>
        <w:t>Documentation Microsoft :</w:t>
      </w:r>
    </w:p>
    <w:p w14:paraId="6F94B927" w14:textId="77777777" w:rsidR="00DA0972" w:rsidRDefault="00C7406E" w:rsidP="00C410C3">
      <w:pPr>
        <w:pStyle w:val="Paragraphedeliste"/>
        <w:numPr>
          <w:ilvl w:val="0"/>
          <w:numId w:val="13"/>
        </w:numPr>
        <w:jc w:val="left"/>
      </w:pPr>
      <w:r>
        <w:t>A</w:t>
      </w:r>
      <w:r w:rsidRPr="00C87010">
        <w:t>pplication multilocataire sur Microsoft Entra ID</w:t>
      </w:r>
      <w:r>
        <w:t> : </w:t>
      </w:r>
      <w:hyperlink r:id="rId29" w:history="1">
        <w:r w:rsidRPr="000B3D99">
          <w:rPr>
            <w:rStyle w:val="Lienhypertexte"/>
          </w:rPr>
          <w:t>https://learn.microsoft.com/fr-fr/entra/identity-platform/howto-convert-app-to-be-multi-tenant</w:t>
        </w:r>
      </w:hyperlink>
      <w:r>
        <w:t xml:space="preserve"> ;</w:t>
      </w:r>
    </w:p>
    <w:p w14:paraId="6A0E1754" w14:textId="6688CBEB" w:rsidR="00705FC9" w:rsidRDefault="00C7406E" w:rsidP="00C410C3">
      <w:pPr>
        <w:pStyle w:val="Paragraphedeliste"/>
        <w:numPr>
          <w:ilvl w:val="0"/>
          <w:numId w:val="13"/>
        </w:numPr>
        <w:jc w:val="left"/>
      </w:pPr>
      <w:r w:rsidRPr="0052611A">
        <w:t>Consentement administrateur sur la plateforme d’identités Microsoft</w:t>
      </w:r>
      <w:r>
        <w:t xml:space="preserve"> : </w:t>
      </w:r>
      <w:hyperlink r:id="rId30" w:history="1">
        <w:r w:rsidRPr="000B3D99">
          <w:rPr>
            <w:rStyle w:val="Lienhypertexte"/>
          </w:rPr>
          <w:t>https://learn.microsoft.com/fr-fr/entra/identity-platform/v2-admin-consent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C410C3">
      <w:pPr>
        <w:jc w:val="left"/>
      </w:pPr>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C410C3">
      <w:pPr>
        <w:jc w:val="left"/>
      </w:pPr>
      <w:r>
        <w:t>Procéder comme suit :</w:t>
      </w:r>
    </w:p>
    <w:p w14:paraId="7FA08A73" w14:textId="77777777" w:rsidR="00954DD2" w:rsidRPr="00AA1709" w:rsidRDefault="00954DD2" w:rsidP="00C410C3">
      <w:pPr>
        <w:pStyle w:val="Paragraphedeliste"/>
        <w:numPr>
          <w:ilvl w:val="0"/>
          <w:numId w:val="30"/>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1"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410C3">
      <w:pPr>
        <w:pStyle w:val="Paragraphedeliste"/>
        <w:numPr>
          <w:ilvl w:val="0"/>
          <w:numId w:val="30"/>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06844A28" w14:textId="53083172" w:rsidR="00320F63" w:rsidRDefault="00320F63" w:rsidP="00320F63">
      <w:pPr>
        <w:jc w:val="center"/>
      </w:pPr>
      <w:r w:rsidRPr="00320F63">
        <w:rPr>
          <w:noProof/>
        </w:rPr>
        <w:drawing>
          <wp:inline distT="0" distB="0" distL="0" distR="0" wp14:anchorId="7C5DCD1C" wp14:editId="35929E30">
            <wp:extent cx="4701600" cy="1573200"/>
            <wp:effectExtent l="0" t="0" r="3810" b="8255"/>
            <wp:docPr id="66642706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7068" name="Image 1" descr="Une image contenant texte, capture d’écran, Police&#10;&#10;Description générée automatiquement"/>
                    <pic:cNvPicPr/>
                  </pic:nvPicPr>
                  <pic:blipFill>
                    <a:blip r:embed="rId32"/>
                    <a:stretch>
                      <a:fillRect/>
                    </a:stretch>
                  </pic:blipFill>
                  <pic:spPr>
                    <a:xfrm>
                      <a:off x="0" y="0"/>
                      <a:ext cx="4701600" cy="1573200"/>
                    </a:xfrm>
                    <a:prstGeom prst="rect">
                      <a:avLst/>
                    </a:prstGeom>
                  </pic:spPr>
                </pic:pic>
              </a:graphicData>
            </a:graphic>
          </wp:inline>
        </w:drawing>
      </w:r>
    </w:p>
    <w:p w14:paraId="411FF2EC" w14:textId="77777777" w:rsidR="00954DD2" w:rsidRDefault="00954DD2" w:rsidP="00C410C3">
      <w:pPr>
        <w:jc w:val="left"/>
      </w:pPr>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410C3">
      <w:pPr>
        <w:jc w:val="left"/>
      </w:pPr>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18" w:name="_Toc152172729"/>
    </w:p>
    <w:p w14:paraId="2E3D790D" w14:textId="1DFD095A" w:rsidR="009A052A" w:rsidRDefault="007134E4" w:rsidP="00C410C3">
      <w:pPr>
        <w:pStyle w:val="Titre1"/>
      </w:pPr>
      <w:bookmarkStart w:id="19" w:name="_Toc176968864"/>
      <w:r w:rsidRPr="00CC328B">
        <w:lastRenderedPageBreak/>
        <w:t xml:space="preserve">Gestion de </w:t>
      </w:r>
      <w:r w:rsidR="00DA0972" w:rsidRPr="00CC328B">
        <w:t>l’application</w:t>
      </w:r>
      <w:r w:rsidRPr="00CC328B">
        <w:t xml:space="preserve"> PSC dans Microsoft Entra ID</w:t>
      </w:r>
      <w:bookmarkEnd w:id="18"/>
      <w:bookmarkEnd w:id="19"/>
    </w:p>
    <w:p w14:paraId="040BABCE" w14:textId="5107B296" w:rsidR="00404021" w:rsidRPr="00404021" w:rsidRDefault="00404021" w:rsidP="00C410C3">
      <w:pPr>
        <w:jc w:val="left"/>
        <w:rPr>
          <w:lang w:eastAsia="fr-FR"/>
        </w:rPr>
      </w:pPr>
      <w:r>
        <w:rPr>
          <w:lang w:eastAsia="fr-FR"/>
        </w:rPr>
        <w:t xml:space="preserve">Dans le cadre </w:t>
      </w:r>
      <w:r w:rsidR="000D5C48">
        <w:rPr>
          <w:lang w:eastAsia="fr-FR"/>
        </w:rPr>
        <w:t>de cette illustration technique</w:t>
      </w:r>
      <w:r>
        <w:rPr>
          <w:lang w:eastAsia="fr-FR"/>
        </w:rPr>
        <w:t>, il s’agit de l’application PSC_BAS pour l’environnement Bac à sable.</w:t>
      </w:r>
    </w:p>
    <w:p w14:paraId="20C7CDDA" w14:textId="0F5C85A9" w:rsidR="007134E4" w:rsidRDefault="007134E4" w:rsidP="00181F94">
      <w:pPr>
        <w:pStyle w:val="Titre2"/>
      </w:pPr>
      <w:bookmarkStart w:id="20" w:name="_Toc152172732"/>
      <w:bookmarkStart w:id="21" w:name="_Toc176968865"/>
      <w:r>
        <w:t>Gestion des accès à l’application PSC dans Microsoft Entra ID</w:t>
      </w:r>
      <w:bookmarkEnd w:id="20"/>
      <w:bookmarkEnd w:id="21"/>
    </w:p>
    <w:p w14:paraId="249BA2CF" w14:textId="59D5705C" w:rsidR="00D566BC" w:rsidRPr="00D566BC" w:rsidRDefault="00D566BC" w:rsidP="00C410C3">
      <w:pPr>
        <w:jc w:val="left"/>
        <w:rPr>
          <w:lang w:eastAsia="fr-FR"/>
        </w:rPr>
      </w:pPr>
      <w:r>
        <w:rPr>
          <w:lang w:eastAsia="fr-FR"/>
        </w:rPr>
        <w:t>Procéder comme suit :</w:t>
      </w:r>
    </w:p>
    <w:p w14:paraId="7E641B28" w14:textId="77777777" w:rsidR="00D5006F" w:rsidRPr="00AA1709" w:rsidRDefault="00D5006F" w:rsidP="00C410C3">
      <w:pPr>
        <w:pStyle w:val="Paragraphedeliste"/>
        <w:numPr>
          <w:ilvl w:val="0"/>
          <w:numId w:val="35"/>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3"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C410C3">
      <w:pPr>
        <w:pStyle w:val="Paragraphedeliste"/>
        <w:numPr>
          <w:ilvl w:val="0"/>
          <w:numId w:val="35"/>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C410C3">
      <w:pPr>
        <w:pStyle w:val="Paragraphedeliste"/>
        <w:numPr>
          <w:ilvl w:val="0"/>
          <w:numId w:val="35"/>
        </w:numPr>
        <w:jc w:val="left"/>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6D75004A" w:rsidR="007134E4" w:rsidRDefault="007134E4" w:rsidP="00C410C3">
      <w:pPr>
        <w:jc w:val="left"/>
      </w:pPr>
      <w:r>
        <w:t>Au-delà de la mise en œuvre de ce contrôle d’accès, une politique d’accès conditionnel conforme aux attentes de l’ANS doit être configurée</w:t>
      </w:r>
      <w:r w:rsidR="00DA0972">
        <w:t xml:space="preserve">, Cf. </w:t>
      </w:r>
      <w:r w:rsidR="00585175" w:rsidRPr="006B4172">
        <w:rPr>
          <w:rFonts w:ascii="Segoe UI Semibold" w:hAnsi="Segoe UI Semibold" w:cs="Segoe UI Semibold"/>
        </w:rPr>
        <w:t xml:space="preserve">Guide de </w:t>
      </w:r>
      <w:r w:rsidR="003B073B" w:rsidRPr="006B4172">
        <w:rPr>
          <w:rFonts w:ascii="Segoe UI Semibold" w:hAnsi="Segoe UI Semibold" w:cs="Segoe UI Semibold"/>
        </w:rPr>
        <w:t xml:space="preserve">configuration de l’accès </w:t>
      </w:r>
      <w:r w:rsidR="00767986" w:rsidRPr="006B4172">
        <w:rPr>
          <w:rFonts w:ascii="Segoe UI Semibold" w:hAnsi="Segoe UI Semibold" w:cs="Segoe UI Semibold"/>
        </w:rPr>
        <w:t>conditionnel à destination des établissements de santé</w:t>
      </w:r>
      <w:r w:rsidR="00DA0972">
        <w:t>.</w:t>
      </w:r>
      <w:r>
        <w:t xml:space="preserve">  </w:t>
      </w:r>
    </w:p>
    <w:p w14:paraId="7BB0CD39" w14:textId="6B804E34" w:rsidR="00A80A81" w:rsidRDefault="002E4B30" w:rsidP="00181F94">
      <w:pPr>
        <w:pStyle w:val="Titre2"/>
      </w:pPr>
      <w:bookmarkStart w:id="22" w:name="_Toc176968866"/>
      <w:r>
        <w:t>Défense de l’application PSC</w:t>
      </w:r>
      <w:bookmarkEnd w:id="22"/>
    </w:p>
    <w:p w14:paraId="609AEAFD" w14:textId="1067B0FC" w:rsidR="00A80A81" w:rsidRPr="00404021" w:rsidRDefault="00A80A81" w:rsidP="00A80A81">
      <w:pPr>
        <w:rPr>
          <w:lang w:val="en-US"/>
        </w:rPr>
      </w:pPr>
      <w:r w:rsidRPr="00A80A81">
        <w:rPr>
          <w:lang w:val="en-US"/>
        </w:rPr>
        <w:t>Cf</w:t>
      </w:r>
      <w:r>
        <w:rPr>
          <w:lang w:val="en-US"/>
        </w:rPr>
        <w:t xml:space="preserve">. </w:t>
      </w:r>
      <w:hyperlink r:id="rId34" w:history="1">
        <w:r w:rsidRPr="00A80A81">
          <w:rPr>
            <w:rStyle w:val="Lienhypertexte"/>
            <w:lang w:val="en-US"/>
          </w:rPr>
          <w:t>Midnight Blizzard: Guidance for responders on nation-state attack</w:t>
        </w:r>
      </w:hyperlink>
    </w:p>
    <w:p w14:paraId="62F3CA29" w14:textId="3445085E" w:rsidR="0004073F" w:rsidRDefault="0004073F" w:rsidP="0004073F">
      <w:pPr>
        <w:pStyle w:val="Titre3"/>
      </w:pPr>
      <w:r>
        <w:t>Protection de l’application PSC</w:t>
      </w:r>
    </w:p>
    <w:p w14:paraId="3D456CE1" w14:textId="77777777" w:rsidR="00254349" w:rsidRDefault="00E10B7C" w:rsidP="00C410C3">
      <w:pPr>
        <w:jc w:val="left"/>
      </w:pPr>
      <w:r w:rsidRPr="00E10B7C">
        <w:t xml:space="preserve">La </w:t>
      </w:r>
      <w:r>
        <w:t>protection</w:t>
      </w:r>
      <w:r w:rsidRPr="00E10B7C">
        <w:t xml:space="preserve"> de l'application PSC nécessite la mise en place de mesures techniques de sécurité et de procédures opérationnelles. Cela</w:t>
      </w:r>
      <w:r>
        <w:t xml:space="preserve"> inclut </w:t>
      </w:r>
      <w:r w:rsidRPr="00E10B7C">
        <w:t xml:space="preserve">l'implémentation de contrôles d'accès basés sur les rôles, l'utilisation de l'authentification à deux facteurs, </w:t>
      </w:r>
      <w:r w:rsidR="00894E1A">
        <w:t xml:space="preserve">l’authentification sans mot de passe, </w:t>
      </w:r>
      <w:r w:rsidRPr="00E10B7C">
        <w:t>le chiffrement des données sensibles, la surveillance continue de l'activité de l'application pour détecter les comportements suspects, et l</w:t>
      </w:r>
      <w:r>
        <w:t>a documentation de procédures</w:t>
      </w:r>
      <w:r w:rsidRPr="00E10B7C">
        <w:t xml:space="preserve"> de réponse aux incidents de sécurité. </w:t>
      </w:r>
    </w:p>
    <w:p w14:paraId="71293401" w14:textId="0B43A609" w:rsidR="00E10B7C" w:rsidRPr="0004073F" w:rsidRDefault="00E10B7C" w:rsidP="00C410C3">
      <w:pPr>
        <w:jc w:val="left"/>
      </w:pPr>
      <w:r w:rsidRPr="00E10B7C">
        <w:t>Des audits réguliers et des tests de pénétration doivent être effectués pour identifier et corriger les vulnérabilités potentielles</w:t>
      </w:r>
      <w:r>
        <w:t xml:space="preserve"> de l’application PSC.</w:t>
      </w:r>
    </w:p>
    <w:p w14:paraId="10F91F22" w14:textId="7363A05A" w:rsidR="00F16A77" w:rsidRDefault="00F16A77" w:rsidP="0004073F">
      <w:pPr>
        <w:pStyle w:val="Titre3"/>
      </w:pPr>
      <w:r w:rsidRPr="00F16A77">
        <w:t>Défense contre les applications OAuth malveillantes</w:t>
      </w:r>
    </w:p>
    <w:p w14:paraId="291956FD" w14:textId="77777777" w:rsidR="00254349" w:rsidRDefault="005B5814" w:rsidP="00C410C3">
      <w:pPr>
        <w:jc w:val="left"/>
      </w:pPr>
      <w:r w:rsidRPr="005B5814">
        <w:t>La défense contre les applications OAuth malveillantes nécessite une approche multidimensionnelle</w:t>
      </w:r>
      <w:r w:rsidR="004D4617">
        <w:t xml:space="preserve"> (prévention et détection)</w:t>
      </w:r>
      <w:r w:rsidRPr="005B5814">
        <w:t xml:space="preserve"> qui comprend la surveillance continue des activités suspectes, l'audit des niveaux de privilège de toutes les identités et applications, et la mise en œuvre de politiques de contrôle d'accès strictes. </w:t>
      </w:r>
    </w:p>
    <w:p w14:paraId="07D392D3" w14:textId="72505596" w:rsidR="009F58F1" w:rsidRDefault="008C4DBA" w:rsidP="00C410C3">
      <w:pPr>
        <w:jc w:val="left"/>
      </w:pPr>
      <w:r w:rsidRPr="008C4DBA">
        <w:t>Les applications malveillantes tentent souvent d'exploiter les permissions OAuth,</w:t>
      </w:r>
      <w:r w:rsidR="005B5814" w:rsidRPr="005B5814">
        <w:t xml:space="preserve"> il est donc essentiel de surveiller de près toutes les applications avec des permissions </w:t>
      </w:r>
      <w:r w:rsidR="003D4D4A">
        <w:t>de type « </w:t>
      </w:r>
      <w:r w:rsidR="005B5814" w:rsidRPr="005B5814">
        <w:t>app-</w:t>
      </w:r>
      <w:proofErr w:type="spellStart"/>
      <w:r w:rsidR="005B5814" w:rsidRPr="005B5814">
        <w:t>only</w:t>
      </w:r>
      <w:proofErr w:type="spellEnd"/>
      <w:r w:rsidR="003D4D4A">
        <w:t> »</w:t>
      </w:r>
      <w:r w:rsidR="005B5814" w:rsidRPr="005B5814">
        <w:t xml:space="preserve">. </w:t>
      </w:r>
      <w:r w:rsidR="00E44D1E" w:rsidRPr="00E44D1E">
        <w:t>Il est important de rester vigilant envers les applications qui ne possèdent que des permissions au niveau de l'application, car elles pourraient avoir un accès trop privilégié.</w:t>
      </w:r>
      <w:r w:rsidR="0024237F">
        <w:t xml:space="preserve"> </w:t>
      </w:r>
      <w:r w:rsidR="003526B9">
        <w:t>L</w:t>
      </w:r>
      <w:r w:rsidR="00E25AAA">
        <w:t xml:space="preserve">’article </w:t>
      </w:r>
      <w:r w:rsidR="009F58F1" w:rsidRPr="00010B46">
        <w:rPr>
          <w:rFonts w:ascii="Segoe UI Semibold" w:hAnsi="Segoe UI Semibold" w:cs="Segoe UI Semibold"/>
        </w:rPr>
        <w:t>Investigation des applications compromises et malveillantes</w:t>
      </w:r>
      <w:r w:rsidR="00010B46">
        <w:t>, Cf. ci-après,</w:t>
      </w:r>
      <w:r w:rsidR="009F58F1">
        <w:t xml:space="preserve"> </w:t>
      </w:r>
      <w:r w:rsidR="001D1B09">
        <w:t xml:space="preserve">contient des bonnes pratiques </w:t>
      </w:r>
      <w:r w:rsidR="00CA5EFE">
        <w:t xml:space="preserve">dont certaines se basent </w:t>
      </w:r>
      <w:r w:rsidR="00CA5EFE" w:rsidRPr="00CA5EFE">
        <w:t>Microsoft Defender for Cloud App</w:t>
      </w:r>
      <w:r w:rsidR="00CA5EFE">
        <w:t>s afin d’</w:t>
      </w:r>
      <w:r w:rsidR="00DC7568" w:rsidRPr="00E25AAA">
        <w:t>identif</w:t>
      </w:r>
      <w:r w:rsidR="00DC7568">
        <w:t>ier</w:t>
      </w:r>
      <w:r w:rsidR="00E25AAA">
        <w:t xml:space="preserve"> l</w:t>
      </w:r>
      <w:r w:rsidR="00E25AAA" w:rsidRPr="00E25AAA">
        <w:t>es attaques malveillantes sur des applications</w:t>
      </w:r>
      <w:r w:rsidR="00E25AAA">
        <w:t xml:space="preserve"> OAuth</w:t>
      </w:r>
      <w:r w:rsidR="00010B46">
        <w:t>.</w:t>
      </w:r>
    </w:p>
    <w:p w14:paraId="725C97FE" w14:textId="4071D66F" w:rsidR="005B5814" w:rsidRDefault="005B5814" w:rsidP="00C410C3">
      <w:pPr>
        <w:jc w:val="left"/>
      </w:pPr>
      <w:r w:rsidRPr="005B5814">
        <w:t xml:space="preserve">L'utilisation de politiques de gouvernance des applications peut aider à identifier et à atténuer les applications OAuth malveillantes. </w:t>
      </w:r>
      <w:r w:rsidR="00F87681">
        <w:t>Il</w:t>
      </w:r>
      <w:r w:rsidRPr="005B5814">
        <w:t xml:space="preserve"> est recommandé de mettre en place un contrôle d'accès conditionnel pour les utilisateurs se connectant à partir d'appareils non gérés.</w:t>
      </w:r>
    </w:p>
    <w:p w14:paraId="2B3AC46B" w14:textId="77777777" w:rsidR="00010B46" w:rsidRPr="0052611A" w:rsidRDefault="00010B46" w:rsidP="00C410C3">
      <w:pPr>
        <w:keepNext/>
        <w:jc w:val="left"/>
      </w:pPr>
      <w:r w:rsidRPr="00B54505">
        <w:rPr>
          <w:rFonts w:ascii="Segoe UI Semibold" w:hAnsi="Segoe UI Semibold" w:cs="Segoe UI Semibold"/>
        </w:rPr>
        <w:lastRenderedPageBreak/>
        <w:t>Documentation Microsoft :</w:t>
      </w:r>
    </w:p>
    <w:p w14:paraId="5F4D1566" w14:textId="1AD881E8" w:rsidR="00010B46" w:rsidRPr="0004073F" w:rsidRDefault="00010B46" w:rsidP="00C410C3">
      <w:pPr>
        <w:pStyle w:val="Paragraphedeliste"/>
        <w:numPr>
          <w:ilvl w:val="0"/>
          <w:numId w:val="13"/>
        </w:numPr>
        <w:jc w:val="left"/>
      </w:pPr>
      <w:r w:rsidRPr="00010B46">
        <w:t>Investigation des applications compromises et malveillantes</w:t>
      </w:r>
      <w:r>
        <w:t> : </w:t>
      </w:r>
      <w:hyperlink r:id="rId35" w:history="1">
        <w:r w:rsidRPr="00AB61A0">
          <w:rPr>
            <w:rStyle w:val="Lienhypertexte"/>
          </w:rPr>
          <w:t>https://learn.microsoft.com/fr-fr/security/operations/incident-response-playbook-compromised-malicious-app</w:t>
        </w:r>
      </w:hyperlink>
      <w:r w:rsidR="00DD6D49">
        <w:t>.</w:t>
      </w:r>
    </w:p>
    <w:p w14:paraId="1998FB46" w14:textId="57B449B4" w:rsidR="00DA0972" w:rsidRDefault="00DA0972" w:rsidP="00181F94">
      <w:pPr>
        <w:pStyle w:val="Titre2"/>
      </w:pPr>
      <w:bookmarkStart w:id="23" w:name="_Toc176968867"/>
      <w:r>
        <w:t>Autres opération</w:t>
      </w:r>
      <w:r w:rsidR="00A17ACD">
        <w:t>s</w:t>
      </w:r>
      <w:bookmarkEnd w:id="23"/>
    </w:p>
    <w:p w14:paraId="53B63937" w14:textId="59D3359D" w:rsidR="00C20FB2" w:rsidRPr="00480439" w:rsidRDefault="00C20FB2" w:rsidP="00C410C3">
      <w:pPr>
        <w:jc w:val="left"/>
      </w:pPr>
      <w:r w:rsidRPr="00C20FB2">
        <w:t xml:space="preserve">Les autres opérations </w:t>
      </w:r>
      <w:r w:rsidR="00894E1A">
        <w:t>inclut</w:t>
      </w:r>
      <w:r w:rsidRPr="00C20FB2">
        <w:t xml:space="preserve"> la mise à jour régulière de l'application PSC pour garantir qu'elle est protégée contre les dernières menaces de sécurité, en tenant compte des recommandations les plus récentes en matière de sécurité. Enfin, il est important de former les utilisateurs à reconnaître et à signaler les applications OAuth suspectes.</w:t>
      </w:r>
    </w:p>
    <w:p w14:paraId="7FE742BA" w14:textId="77777777" w:rsidR="00114C3B" w:rsidRDefault="00114C3B" w:rsidP="00C410C3">
      <w:pPr>
        <w:spacing w:after="200"/>
        <w:jc w:val="left"/>
      </w:pPr>
    </w:p>
    <w:p w14:paraId="730F983B" w14:textId="3BFF6FBB" w:rsidR="00015230" w:rsidRDefault="00114C3B" w:rsidP="00C410C3">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410C3">
      <w:pPr>
        <w:pStyle w:val="Annexe"/>
      </w:pPr>
      <w:bookmarkStart w:id="24" w:name="_Ref158735756"/>
      <w:bookmarkStart w:id="25" w:name="_Ref158735762"/>
      <w:bookmarkStart w:id="26" w:name="_Toc176968868"/>
      <w:bookmarkStart w:id="27" w:name="_Ref155875341"/>
      <w:r w:rsidRPr="00015230">
        <w:lastRenderedPageBreak/>
        <w:t>Annexe</w:t>
      </w:r>
      <w:r w:rsidR="00CC328B">
        <w:t xml:space="preserve"> - </w:t>
      </w:r>
      <w:r w:rsidRPr="00015230">
        <w:t>Mode de fonctionnement résultant</w:t>
      </w:r>
      <w:bookmarkEnd w:id="24"/>
      <w:bookmarkEnd w:id="25"/>
      <w:bookmarkEnd w:id="26"/>
    </w:p>
    <w:p w14:paraId="3998CD77" w14:textId="272DA96F" w:rsidR="00954DD2" w:rsidRDefault="00954DD2" w:rsidP="00DF70DC">
      <w:pPr>
        <w:jc w:val="left"/>
      </w:pPr>
      <w:bookmarkStart w:id="28" w:name="_Hlk176964571"/>
      <w:bookmarkEnd w:id="27"/>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bookmarkEnd w:id="28"/>
    <w:p w14:paraId="3FE7F143" w14:textId="77777777" w:rsidR="002013E3" w:rsidRDefault="00C57553" w:rsidP="00DF70DC">
      <w:pPr>
        <w:jc w:val="left"/>
      </w:pPr>
      <w:r>
        <w:t xml:space="preserve">Le lancement de la cinématique avec Microsoft Entra ID peut être effectuée </w:t>
      </w:r>
      <w:r w:rsidR="002013E3">
        <w:t xml:space="preserve">depuis l’applications PSC_BAS </w:t>
      </w:r>
      <w:r>
        <w:t>en</w:t>
      </w:r>
      <w:r w:rsidR="002013E3">
        <w:t> :</w:t>
      </w:r>
    </w:p>
    <w:p w14:paraId="36F8F634" w14:textId="3BC4ED2B" w:rsidR="00C57553" w:rsidRDefault="002013E3" w:rsidP="002013E3">
      <w:pPr>
        <w:pStyle w:val="Paragraphedeliste"/>
        <w:numPr>
          <w:ilvl w:val="0"/>
          <w:numId w:val="39"/>
        </w:numPr>
      </w:pPr>
      <w:r>
        <w:t>C</w:t>
      </w:r>
      <w:r w:rsidR="00C57553">
        <w:t xml:space="preserve">liquant sur le bouton </w:t>
      </w:r>
      <w:r w:rsidR="00C57553" w:rsidRPr="002013E3">
        <w:rPr>
          <w:rFonts w:ascii="Segoe UI Semibold" w:hAnsi="Segoe UI Semibold" w:cs="Segoe UI Semibold"/>
        </w:rPr>
        <w:t>S’</w:t>
      </w:r>
      <w:r w:rsidR="00194F39">
        <w:rPr>
          <w:rFonts w:ascii="Segoe UI Semibold" w:hAnsi="Segoe UI Semibold" w:cs="Segoe UI Semibold"/>
        </w:rPr>
        <w:t>i</w:t>
      </w:r>
      <w:r w:rsidR="00C57553" w:rsidRPr="002013E3">
        <w:rPr>
          <w:rFonts w:ascii="Segoe UI Semibold" w:hAnsi="Segoe UI Semibold" w:cs="Segoe UI Semibold"/>
        </w:rPr>
        <w:t xml:space="preserve">dentifier avec </w:t>
      </w:r>
      <w:r w:rsidRPr="002013E3">
        <w:rPr>
          <w:rFonts w:ascii="Segoe UI Semibold" w:hAnsi="Segoe UI Semibold" w:cs="Segoe UI Semibold"/>
          <w:caps/>
        </w:rPr>
        <w:t>Pro Santé Connect</w:t>
      </w:r>
      <w:r w:rsidR="00C57553">
        <w:t>.</w:t>
      </w:r>
    </w:p>
    <w:p w14:paraId="495402B7" w14:textId="503611BE" w:rsidR="00C57553" w:rsidRDefault="002013E3" w:rsidP="006F568B">
      <w:pPr>
        <w:spacing w:before="240" w:after="240"/>
        <w:jc w:val="center"/>
        <w:rPr>
          <w:noProof/>
        </w:rPr>
      </w:pPr>
      <w:r w:rsidRPr="002013E3">
        <w:rPr>
          <w:noProof/>
        </w:rPr>
        <w:drawing>
          <wp:inline distT="0" distB="0" distL="0" distR="0" wp14:anchorId="5F369758" wp14:editId="45499F96">
            <wp:extent cx="2887200" cy="2196000"/>
            <wp:effectExtent l="0" t="0" r="8890" b="0"/>
            <wp:docPr id="1632591739"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91739" name="Image 1" descr="Une image contenant texte, capture d’écran, Police, logo&#10;&#10;Description générée automatiquement"/>
                    <pic:cNvPicPr/>
                  </pic:nvPicPr>
                  <pic:blipFill>
                    <a:blip r:embed="rId36"/>
                    <a:stretch>
                      <a:fillRect/>
                    </a:stretch>
                  </pic:blipFill>
                  <pic:spPr>
                    <a:xfrm>
                      <a:off x="0" y="0"/>
                      <a:ext cx="2887200" cy="2196000"/>
                    </a:xfrm>
                    <a:prstGeom prst="rect">
                      <a:avLst/>
                    </a:prstGeom>
                  </pic:spPr>
                </pic:pic>
              </a:graphicData>
            </a:graphic>
          </wp:inline>
        </w:drawing>
      </w:r>
    </w:p>
    <w:p w14:paraId="2E8E1C45" w14:textId="6DDD7A80" w:rsidR="002013E3" w:rsidRDefault="002013E3" w:rsidP="002013E3">
      <w:pPr>
        <w:pStyle w:val="Paragraphedeliste"/>
        <w:numPr>
          <w:ilvl w:val="0"/>
          <w:numId w:val="39"/>
        </w:numPr>
        <w:spacing w:before="240" w:after="240"/>
        <w:jc w:val="left"/>
      </w:pPr>
      <w:r>
        <w:rPr>
          <w:noProof/>
        </w:rPr>
        <w:t xml:space="preserve">Sélectionnant </w:t>
      </w:r>
      <w:r w:rsidRPr="002013E3">
        <w:rPr>
          <w:rFonts w:ascii="Segoe UI Semibold" w:hAnsi="Segoe UI Semibold" w:cs="Segoe UI Semibold"/>
          <w:noProof/>
        </w:rPr>
        <w:t>Entra ID</w:t>
      </w:r>
      <w:r>
        <w:rPr>
          <w:noProof/>
        </w:rPr>
        <w:t xml:space="preserve"> dans l’onglet </w:t>
      </w:r>
      <w:r w:rsidRPr="002013E3">
        <w:rPr>
          <w:rFonts w:ascii="Segoe UI Semibold" w:hAnsi="Segoe UI Semibold" w:cs="Segoe UI Semibold"/>
          <w:noProof/>
        </w:rPr>
        <w:t>Délégation</w:t>
      </w:r>
      <w:r>
        <w:rPr>
          <w:noProof/>
        </w:rPr>
        <w:t>.</w:t>
      </w:r>
    </w:p>
    <w:p w14:paraId="1E520709" w14:textId="4F0EA655" w:rsidR="002013E3" w:rsidRDefault="002013E3" w:rsidP="002013E3">
      <w:pPr>
        <w:spacing w:before="240" w:after="240"/>
        <w:jc w:val="center"/>
      </w:pPr>
      <w:r w:rsidRPr="002013E3">
        <w:rPr>
          <w:noProof/>
        </w:rPr>
        <w:drawing>
          <wp:inline distT="0" distB="0" distL="0" distR="0" wp14:anchorId="000FE46C" wp14:editId="448733D8">
            <wp:extent cx="2466000" cy="2638800"/>
            <wp:effectExtent l="0" t="0" r="0" b="9525"/>
            <wp:docPr id="1237544744"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44744" name="Image 1" descr="Une image contenant texte, capture d’écran, Police, logo&#10;&#10;Description générée automatiquement"/>
                    <pic:cNvPicPr/>
                  </pic:nvPicPr>
                  <pic:blipFill>
                    <a:blip r:embed="rId37"/>
                    <a:stretch>
                      <a:fillRect/>
                    </a:stretch>
                  </pic:blipFill>
                  <pic:spPr>
                    <a:xfrm>
                      <a:off x="0" y="0"/>
                      <a:ext cx="2466000" cy="2638800"/>
                    </a:xfrm>
                    <a:prstGeom prst="rect">
                      <a:avLst/>
                    </a:prstGeom>
                  </pic:spPr>
                </pic:pic>
              </a:graphicData>
            </a:graphic>
          </wp:inline>
        </w:drawing>
      </w:r>
    </w:p>
    <w:p w14:paraId="2B5E631F" w14:textId="0A9987AD" w:rsidR="002013E3" w:rsidRDefault="002013E3" w:rsidP="002013E3">
      <w:pPr>
        <w:pStyle w:val="Paragraphedeliste"/>
        <w:numPr>
          <w:ilvl w:val="0"/>
          <w:numId w:val="39"/>
        </w:numPr>
        <w:spacing w:before="240" w:after="240"/>
        <w:jc w:val="left"/>
      </w:pPr>
      <w:r>
        <w:rPr>
          <w:noProof/>
        </w:rPr>
        <w:t xml:space="preserve">Cliquant sur le bouton </w:t>
      </w:r>
      <w:r w:rsidRPr="002013E3">
        <w:rPr>
          <w:rFonts w:ascii="Segoe UI Semibold" w:hAnsi="Segoe UI Semibold" w:cs="Segoe UI Semibold"/>
          <w:caps/>
          <w:noProof/>
        </w:rPr>
        <w:t>Se Connecter via un fournisseur d’identité</w:t>
      </w:r>
      <w:r>
        <w:rPr>
          <w:noProof/>
        </w:rPr>
        <w:t>.</w:t>
      </w:r>
    </w:p>
    <w:p w14:paraId="360F1710" w14:textId="77777777" w:rsidR="00954DD2" w:rsidRDefault="00954DD2" w:rsidP="00DF70DC">
      <w:pPr>
        <w:jc w:val="left"/>
      </w:pPr>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DF70DC">
      <w:pPr>
        <w:jc w:val="left"/>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/organizations</w:t>
      </w:r>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77777777" w:rsidR="00954DD2" w:rsidRDefault="00954DD2" w:rsidP="00DF70DC">
      <w:pPr>
        <w:jc w:val="left"/>
        <w:rPr>
          <w:rStyle w:val="Lienhypertexte"/>
          <w:rFonts w:cs="Arial"/>
          <w:u w:val="none"/>
        </w:rPr>
      </w:pPr>
      <w:r w:rsidRPr="00DC13CA">
        <w:rPr>
          <w:rFonts w:cs="Arial"/>
        </w:rPr>
        <w:lastRenderedPageBreak/>
        <w:t xml:space="preserve">Point de </w:t>
      </w:r>
      <w:r>
        <w:rPr>
          <w:rFonts w:cs="Arial"/>
        </w:rPr>
        <w:t xml:space="preserve">terminaison de </w:t>
      </w:r>
      <w:r w:rsidRPr="00DC13CA">
        <w:rPr>
          <w:rFonts w:cs="Arial"/>
        </w:rPr>
        <w:t xml:space="preserve">redirection : </w:t>
      </w:r>
      <w:hyperlink r:id="rId38"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DF70DC">
      <w:pPr>
        <w:jc w:val="left"/>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 xml:space="preserve">OpenID Connect Discovery 1.0 </w:t>
      </w:r>
      <w:proofErr w:type="spellStart"/>
      <w:r w:rsidRPr="00EB5D8D">
        <w:rPr>
          <w:rFonts w:cs="Arial"/>
        </w:rPr>
        <w:t>incorporating</w:t>
      </w:r>
      <w:proofErr w:type="spellEnd"/>
      <w:r w:rsidRPr="00EB5D8D">
        <w:rPr>
          <w:rFonts w:cs="Arial"/>
        </w:rPr>
        <w:t xml:space="preserve"> errata set 1</w:t>
      </w:r>
      <w:r>
        <w:rPr>
          <w:rFonts w:cs="Arial"/>
        </w:rPr>
        <w:t xml:space="preserve">, </w:t>
      </w:r>
      <w:hyperlink r:id="rId39"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r w:rsidRPr="0034193F">
        <w:rPr>
          <w:rFonts w:cs="Arial"/>
          <w:i/>
          <w:iCs/>
        </w:rPr>
        <w:t>logout</w:t>
      </w:r>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5613AB8A" w14:textId="4C989AA6" w:rsidR="00336A37" w:rsidRPr="00C3317B" w:rsidRDefault="00954DD2" w:rsidP="00DF70DC">
      <w:pPr>
        <w:spacing w:before="120"/>
        <w:jc w:val="left"/>
      </w:pPr>
      <w:r>
        <w:t>Lors de la redirection, q</w:t>
      </w:r>
      <w:r w:rsidRPr="00447C15">
        <w:t>uand la plateforme d’identités Microsoft reçoit une demande sur le point de terminaison /</w:t>
      </w:r>
      <w:r w:rsidRPr="000F590D">
        <w:rPr>
          <w:i/>
          <w:iCs/>
        </w:rPr>
        <w:t>organizations</w:t>
      </w:r>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45ADA549" w14:textId="0684E9FB" w:rsidR="005B7B63" w:rsidRDefault="005B7B63" w:rsidP="005B7B63">
      <w:pPr>
        <w:spacing w:before="240" w:after="240"/>
        <w:jc w:val="center"/>
      </w:pPr>
      <w:r>
        <w:rPr>
          <w:noProof/>
        </w:rPr>
        <w:drawing>
          <wp:inline distT="0" distB="0" distL="0" distR="0" wp14:anchorId="06CA6344" wp14:editId="5C60A969">
            <wp:extent cx="5721726" cy="2926909"/>
            <wp:effectExtent l="0" t="0" r="0" b="6985"/>
            <wp:docPr id="11142161" name="Image 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61" name="Image 4" descr="Une image contenant texte, capture d’écran, Police, diagramme&#10;&#10;Description générée automatique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9141" cy="2930702"/>
                    </a:xfrm>
                    <a:prstGeom prst="rect">
                      <a:avLst/>
                    </a:prstGeom>
                    <a:noFill/>
                    <a:ln>
                      <a:noFill/>
                    </a:ln>
                  </pic:spPr>
                </pic:pic>
              </a:graphicData>
            </a:graphic>
          </wp:inline>
        </w:drawing>
      </w:r>
    </w:p>
    <w:p w14:paraId="5F593C4D" w14:textId="7D6B4C35" w:rsidR="00F518E7" w:rsidRDefault="00F518E7" w:rsidP="00DF70DC">
      <w:pPr>
        <w:jc w:val="left"/>
      </w:pPr>
      <w:r>
        <w:t>S</w:t>
      </w:r>
      <w:r w:rsidRPr="00F518E7">
        <w:t>i le PS n’a pas de session déjà ouverte avec Microsoft Entra ID, il se voit inviter à se connecter. Il utilise pour cela un moyen d’identification électronique (MIE) conforme avec les exigences établies par l’ANS et reconnu comme mécanisme d’authentification au niveau de ce locataire.</w:t>
      </w:r>
    </w:p>
    <w:p w14:paraId="6197CCCF" w14:textId="21C3607C" w:rsidR="00954DD2" w:rsidRDefault="00954DD2" w:rsidP="00DF70DC">
      <w:pPr>
        <w:jc w:val="left"/>
      </w:pPr>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r w:rsidRPr="000F590D">
        <w:rPr>
          <w:i/>
          <w:iCs/>
        </w:rPr>
        <w:t>organizations</w:t>
      </w:r>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proofErr w:type="spellStart"/>
      <w:r w:rsidRPr="00E31AC6">
        <w:rPr>
          <w:rFonts w:cs="Arial"/>
          <w:i/>
          <w:iCs/>
        </w:rPr>
        <w:t>tid</w:t>
      </w:r>
      <w:proofErr w:type="spellEnd"/>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DF70DC">
      <w:pPr>
        <w:jc w:val="left"/>
      </w:pPr>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DF70DC">
      <w:pPr>
        <w:jc w:val="left"/>
      </w:pPr>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DF70DC">
      <w:pPr>
        <w:jc w:val="left"/>
      </w:pPr>
      <w:r>
        <w:lastRenderedPageBreak/>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DF70DC">
      <w:pPr>
        <w:jc w:val="left"/>
      </w:pPr>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5641C272" w14:textId="3DF65E45" w:rsidR="00F518E7" w:rsidRPr="00F518E7" w:rsidRDefault="00F518E7" w:rsidP="00DF70DC">
      <w:pPr>
        <w:jc w:val="left"/>
      </w:pPr>
      <w:r w:rsidRPr="00F518E7">
        <w:t xml:space="preserve">A ce stade, </w:t>
      </w:r>
      <w:r>
        <w:t xml:space="preserve">s’il s’agit </w:t>
      </w:r>
      <w:r w:rsidRPr="00F518E7">
        <w:t>d’une première authentification, le PS n’accède pas directement au service numérique mais voit faire une proposition d’appairage du compte Microsoft Entra ID qui lui a été attribué par l’ES avec sa carte CPx ou son e-CPS.</w:t>
      </w:r>
    </w:p>
    <w:p w14:paraId="1A8EEC91" w14:textId="5536E0CE" w:rsidR="00F518E7" w:rsidRDefault="00F518E7" w:rsidP="00F518E7">
      <w:pPr>
        <w:spacing w:before="240" w:after="240"/>
        <w:jc w:val="center"/>
      </w:pPr>
      <w:r w:rsidRPr="00F518E7">
        <w:rPr>
          <w:noProof/>
        </w:rPr>
        <w:drawing>
          <wp:inline distT="0" distB="0" distL="0" distR="0" wp14:anchorId="355B13BB" wp14:editId="347C11A3">
            <wp:extent cx="2635200" cy="3088800"/>
            <wp:effectExtent l="0" t="0" r="0" b="0"/>
            <wp:docPr id="1838264226"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64226" name="Image 1" descr="Une image contenant texte, capture d’écran, Police, Page web&#10;&#10;Description générée automatiquement"/>
                    <pic:cNvPicPr/>
                  </pic:nvPicPr>
                  <pic:blipFill>
                    <a:blip r:embed="rId41"/>
                    <a:stretch>
                      <a:fillRect/>
                    </a:stretch>
                  </pic:blipFill>
                  <pic:spPr>
                    <a:xfrm>
                      <a:off x="0" y="0"/>
                      <a:ext cx="2635200" cy="3088800"/>
                    </a:xfrm>
                    <a:prstGeom prst="rect">
                      <a:avLst/>
                    </a:prstGeom>
                  </pic:spPr>
                </pic:pic>
              </a:graphicData>
            </a:graphic>
          </wp:inline>
        </w:drawing>
      </w:r>
    </w:p>
    <w:p w14:paraId="7445F38E" w14:textId="143E39F1" w:rsidR="00290F5D" w:rsidRPr="00290F5D" w:rsidRDefault="00290F5D" w:rsidP="00DF70DC">
      <w:pPr>
        <w:spacing w:after="200"/>
        <w:jc w:val="left"/>
      </w:pPr>
      <w:r w:rsidRPr="00290F5D">
        <w:t>Si le PS confirme sa volonté de continuer en cliquant sur </w:t>
      </w:r>
      <w:r w:rsidRPr="00290F5D">
        <w:rPr>
          <w:rFonts w:ascii="Segoe UI Semibold" w:hAnsi="Segoe UI Semibold" w:cs="Segoe UI Semibold"/>
          <w:caps/>
          <w:noProof/>
        </w:rPr>
        <w:t>Appairer un compte avec la carte CPS</w:t>
      </w:r>
      <w:r w:rsidRPr="00290F5D">
        <w:t xml:space="preserve">, il est ensuite invité à utiliser sa carte CPX </w:t>
      </w:r>
      <w:r>
        <w:t>(</w:t>
      </w:r>
      <w:r w:rsidRPr="00290F5D">
        <w:t xml:space="preserve">ou </w:t>
      </w:r>
      <w:r>
        <w:t xml:space="preserve">l’application </w:t>
      </w:r>
      <w:r w:rsidRPr="00290F5D">
        <w:t>e-CPS</w:t>
      </w:r>
      <w:r>
        <w:t xml:space="preserve"> avec l’autre onglet présent)</w:t>
      </w:r>
      <w:r w:rsidRPr="00290F5D">
        <w:t>. Une fois l’appairage réalisé, la mire précédente n’est plus affichée dans le parcours sans couture.</w:t>
      </w:r>
    </w:p>
    <w:p w14:paraId="3A9D93F5" w14:textId="77777777" w:rsidR="00290F5D" w:rsidRDefault="00290F5D" w:rsidP="00DF70DC">
      <w:pPr>
        <w:spacing w:after="200"/>
        <w:jc w:val="left"/>
      </w:pPr>
      <w:r w:rsidRPr="00290F5D">
        <w:t>Seule est alors nécessaire de confirmer la validation de connexion.</w:t>
      </w:r>
    </w:p>
    <w:p w14:paraId="15F09587" w14:textId="57332BF2" w:rsidR="00290F5D" w:rsidRDefault="00290F5D" w:rsidP="00DF70DC">
      <w:pPr>
        <w:spacing w:after="200"/>
        <w:jc w:val="left"/>
      </w:pPr>
      <w:r w:rsidRPr="00290F5D">
        <w:rPr>
          <w:rFonts w:ascii="Segoe UI Semibold" w:hAnsi="Segoe UI Semibold" w:cs="Segoe UI Semibold"/>
        </w:rPr>
        <w:t>Note concernant le parcours sans couture</w:t>
      </w:r>
      <w:r w:rsidRPr="00290F5D">
        <w:t> : il apparait préférable que le PS n’accède pas de façon totalement transparente au service numérique, afin de faciliter la gestion des sessions utilisées.</w:t>
      </w:r>
    </w:p>
    <w:p w14:paraId="1D4CE3AE" w14:textId="6F8F0CC9" w:rsidR="00290F5D" w:rsidRPr="00290F5D" w:rsidRDefault="00290F5D" w:rsidP="00DF70DC">
      <w:pPr>
        <w:spacing w:after="200"/>
        <w:jc w:val="left"/>
      </w:pPr>
      <w:r w:rsidRPr="00290F5D">
        <w:t>Après avoir cliqué sur</w:t>
      </w:r>
      <w:r>
        <w:t xml:space="preserve"> le bouton</w:t>
      </w:r>
      <w:r w:rsidRPr="00290F5D">
        <w:t xml:space="preserve"> </w:t>
      </w:r>
      <w:r w:rsidRPr="00290F5D">
        <w:rPr>
          <w:rFonts w:ascii="Segoe UI Semibold" w:hAnsi="Segoe UI Semibold" w:cs="Segoe UI Semibold"/>
        </w:rPr>
        <w:t>Confirmer</w:t>
      </w:r>
      <w:r w:rsidRPr="00290F5D">
        <w:t xml:space="preserve"> dans le dialogue qui suit, le PS accède au portail de gestion PSC BAS. </w:t>
      </w:r>
    </w:p>
    <w:p w14:paraId="2747BCAD" w14:textId="77777777" w:rsidR="00290F5D" w:rsidRPr="00290F5D" w:rsidRDefault="00290F5D" w:rsidP="00290F5D">
      <w:pPr>
        <w:spacing w:after="200"/>
      </w:pPr>
    </w:p>
    <w:p w14:paraId="163F4E49" w14:textId="448A4ED0" w:rsidR="00F518E7" w:rsidRDefault="00F518E7" w:rsidP="00F518E7">
      <w:pPr>
        <w:spacing w:after="200"/>
      </w:pPr>
      <w:r>
        <w:br w:type="page"/>
      </w:r>
    </w:p>
    <w:p w14:paraId="7D9A0EAE" w14:textId="0E06BE14" w:rsidR="00290F5D" w:rsidRDefault="00320F63" w:rsidP="00F518E7">
      <w:pPr>
        <w:spacing w:after="200"/>
      </w:pPr>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1" behindDoc="1" locked="0" layoutInCell="1" allowOverlap="1" wp14:anchorId="11AA2DC0" wp14:editId="33B6CFAC">
                <wp:simplePos x="0" y="0"/>
                <wp:positionH relativeFrom="page">
                  <wp:align>left</wp:align>
                </wp:positionH>
                <wp:positionV relativeFrom="paragraph">
                  <wp:posOffset>-889245</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F37F0DB" id="Freeform: Shape 62774" o:spid="_x0000_s1026" style="position:absolute;margin-left:0;margin-top:-70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66BFE6C7" w14:textId="50E8CCD4" w:rsidR="00F518E7" w:rsidRDefault="00F518E7" w:rsidP="00954DD2"/>
    <w:p w14:paraId="4AF1E603" w14:textId="7EFC6B28" w:rsidR="00114C3B" w:rsidRDefault="00114C3B" w:rsidP="00114C3B">
      <w:pPr>
        <w:spacing w:after="200"/>
        <w:jc w:val="left"/>
        <w:rPr>
          <w:rFonts w:ascii="Segoe UI Semibold" w:hAnsi="Segoe UI Semibold" w:cs="Segoe UI Semibold"/>
        </w:rPr>
      </w:pPr>
    </w:p>
    <w:p w14:paraId="4613AE70" w14:textId="28AB15E6" w:rsidR="00954DD2" w:rsidRPr="008B5A2B" w:rsidRDefault="00954DD2" w:rsidP="00114C3B">
      <w:pPr>
        <w:spacing w:after="200"/>
        <w:jc w:val="left"/>
        <w:rPr>
          <w:rFonts w:ascii="Segoe UI Semibold" w:hAnsi="Segoe UI Semibold" w:cs="Segoe UI Semibold"/>
        </w:rPr>
      </w:pPr>
    </w:p>
    <w:p w14:paraId="2B6DD158" w14:textId="3756DC05"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0C1B08">
      <w:footerReference w:type="even" r:id="rId42"/>
      <w:footerReference w:type="default" r:id="rId43"/>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5FEE0" w14:textId="77777777" w:rsidR="00BC3028" w:rsidRDefault="00BC3028" w:rsidP="00F95A5F">
      <w:r>
        <w:separator/>
      </w:r>
    </w:p>
  </w:endnote>
  <w:endnote w:type="continuationSeparator" w:id="0">
    <w:p w14:paraId="2324CEB0" w14:textId="77777777" w:rsidR="00BC3028" w:rsidRDefault="00BC3028" w:rsidP="00F95A5F">
      <w:r>
        <w:continuationSeparator/>
      </w:r>
    </w:p>
  </w:endnote>
  <w:endnote w:type="continuationNotice" w:id="1">
    <w:p w14:paraId="3D557F93" w14:textId="77777777" w:rsidR="00BC3028" w:rsidRDefault="00BC3028"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6432FAF9"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6C38479E"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58B7B" w14:textId="77777777" w:rsidR="00BC3028" w:rsidRDefault="00BC3028" w:rsidP="00F95A5F">
      <w:r>
        <w:separator/>
      </w:r>
    </w:p>
  </w:footnote>
  <w:footnote w:type="continuationSeparator" w:id="0">
    <w:p w14:paraId="3D2B5CC0" w14:textId="77777777" w:rsidR="00BC3028" w:rsidRDefault="00BC3028" w:rsidP="00F95A5F">
      <w:r>
        <w:continuationSeparator/>
      </w:r>
    </w:p>
  </w:footnote>
  <w:footnote w:type="continuationNotice" w:id="1">
    <w:p w14:paraId="529D3678" w14:textId="77777777" w:rsidR="00BC3028" w:rsidRDefault="00BC3028"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CA4482"/>
    <w:multiLevelType w:val="hybridMultilevel"/>
    <w:tmpl w:val="E09A0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1"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5"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A21B5E"/>
    <w:multiLevelType w:val="multilevel"/>
    <w:tmpl w:val="C922994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87E7568"/>
    <w:multiLevelType w:val="hybridMultilevel"/>
    <w:tmpl w:val="D408B9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3"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2"/>
  </w:num>
  <w:num w:numId="2" w16cid:durableId="1031540546">
    <w:abstractNumId w:val="20"/>
  </w:num>
  <w:num w:numId="3" w16cid:durableId="278226787">
    <w:abstractNumId w:val="31"/>
  </w:num>
  <w:num w:numId="4" w16cid:durableId="1065181044">
    <w:abstractNumId w:val="12"/>
  </w:num>
  <w:num w:numId="5" w16cid:durableId="2004969936">
    <w:abstractNumId w:val="33"/>
  </w:num>
  <w:num w:numId="6" w16cid:durableId="1315791800">
    <w:abstractNumId w:val="1"/>
  </w:num>
  <w:num w:numId="7" w16cid:durableId="259487441">
    <w:abstractNumId w:val="26"/>
  </w:num>
  <w:num w:numId="8" w16cid:durableId="1003364399">
    <w:abstractNumId w:val="30"/>
  </w:num>
  <w:num w:numId="9" w16cid:durableId="747967500">
    <w:abstractNumId w:val="16"/>
  </w:num>
  <w:num w:numId="10" w16cid:durableId="2138328960">
    <w:abstractNumId w:val="13"/>
  </w:num>
  <w:num w:numId="11" w16cid:durableId="1361471750">
    <w:abstractNumId w:val="22"/>
  </w:num>
  <w:num w:numId="12" w16cid:durableId="186406517">
    <w:abstractNumId w:val="34"/>
  </w:num>
  <w:num w:numId="13" w16cid:durableId="455366683">
    <w:abstractNumId w:val="23"/>
  </w:num>
  <w:num w:numId="14" w16cid:durableId="367729212">
    <w:abstractNumId w:val="5"/>
  </w:num>
  <w:num w:numId="15" w16cid:durableId="906038239">
    <w:abstractNumId w:val="15"/>
  </w:num>
  <w:num w:numId="16" w16cid:durableId="1340162499">
    <w:abstractNumId w:val="17"/>
  </w:num>
  <w:num w:numId="17" w16cid:durableId="1873029453">
    <w:abstractNumId w:val="10"/>
  </w:num>
  <w:num w:numId="18" w16cid:durableId="752169574">
    <w:abstractNumId w:val="19"/>
  </w:num>
  <w:num w:numId="19" w16cid:durableId="1086614307">
    <w:abstractNumId w:val="2"/>
  </w:num>
  <w:num w:numId="20" w16cid:durableId="592786841">
    <w:abstractNumId w:val="21"/>
  </w:num>
  <w:num w:numId="21" w16cid:durableId="440800411">
    <w:abstractNumId w:val="9"/>
  </w:num>
  <w:num w:numId="22" w16cid:durableId="1833257397">
    <w:abstractNumId w:val="25"/>
  </w:num>
  <w:num w:numId="23" w16cid:durableId="1969897174">
    <w:abstractNumId w:val="6"/>
  </w:num>
  <w:num w:numId="24" w16cid:durableId="1005476787">
    <w:abstractNumId w:val="3"/>
  </w:num>
  <w:num w:numId="25" w16cid:durableId="1564296547">
    <w:abstractNumId w:val="24"/>
  </w:num>
  <w:num w:numId="26" w16cid:durableId="775057293">
    <w:abstractNumId w:val="12"/>
  </w:num>
  <w:num w:numId="27" w16cid:durableId="900747694">
    <w:abstractNumId w:val="14"/>
  </w:num>
  <w:num w:numId="28" w16cid:durableId="2972924">
    <w:abstractNumId w:val="0"/>
  </w:num>
  <w:num w:numId="29" w16cid:durableId="148180879">
    <w:abstractNumId w:val="8"/>
  </w:num>
  <w:num w:numId="30" w16cid:durableId="1854800285">
    <w:abstractNumId w:val="28"/>
  </w:num>
  <w:num w:numId="31" w16cid:durableId="606812630">
    <w:abstractNumId w:val="33"/>
  </w:num>
  <w:num w:numId="32" w16cid:durableId="820117549">
    <w:abstractNumId w:val="35"/>
  </w:num>
  <w:num w:numId="33" w16cid:durableId="173956241">
    <w:abstractNumId w:val="11"/>
  </w:num>
  <w:num w:numId="34" w16cid:durableId="1799765438">
    <w:abstractNumId w:val="27"/>
  </w:num>
  <w:num w:numId="35" w16cid:durableId="330253684">
    <w:abstractNumId w:val="4"/>
  </w:num>
  <w:num w:numId="36" w16cid:durableId="537161241">
    <w:abstractNumId w:val="27"/>
  </w:num>
  <w:num w:numId="37" w16cid:durableId="861281536">
    <w:abstractNumId w:val="18"/>
  </w:num>
  <w:num w:numId="38" w16cid:durableId="1010914599">
    <w:abstractNumId w:val="36"/>
  </w:num>
  <w:num w:numId="39" w16cid:durableId="1811940938">
    <w:abstractNumId w:val="29"/>
  </w:num>
  <w:num w:numId="40" w16cid:durableId="1128476231">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B46"/>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73F"/>
    <w:rsid w:val="00040D61"/>
    <w:rsid w:val="00040E01"/>
    <w:rsid w:val="00040F17"/>
    <w:rsid w:val="00042DF5"/>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5682"/>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09C1"/>
    <w:rsid w:val="000C14F3"/>
    <w:rsid w:val="000C1B08"/>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5C48"/>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390"/>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2127"/>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ECB"/>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4F39"/>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0376"/>
    <w:rsid w:val="001C24AC"/>
    <w:rsid w:val="001C2AE0"/>
    <w:rsid w:val="001C35F5"/>
    <w:rsid w:val="001C3751"/>
    <w:rsid w:val="001C4169"/>
    <w:rsid w:val="001C4D37"/>
    <w:rsid w:val="001C5C9B"/>
    <w:rsid w:val="001C6A6B"/>
    <w:rsid w:val="001C6AE4"/>
    <w:rsid w:val="001C7E53"/>
    <w:rsid w:val="001D0D17"/>
    <w:rsid w:val="001D0E35"/>
    <w:rsid w:val="001D140B"/>
    <w:rsid w:val="001D1B09"/>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66C5"/>
    <w:rsid w:val="001F7619"/>
    <w:rsid w:val="001F7FA0"/>
    <w:rsid w:val="002000AF"/>
    <w:rsid w:val="0020055E"/>
    <w:rsid w:val="00200722"/>
    <w:rsid w:val="002013E3"/>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6923"/>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37F"/>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C6"/>
    <w:rsid w:val="002523F0"/>
    <w:rsid w:val="002525B1"/>
    <w:rsid w:val="00254349"/>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0F5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6418"/>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0F63"/>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749E"/>
    <w:rsid w:val="0035054D"/>
    <w:rsid w:val="003506CE"/>
    <w:rsid w:val="00350E7B"/>
    <w:rsid w:val="00350EA1"/>
    <w:rsid w:val="003517A6"/>
    <w:rsid w:val="00351D19"/>
    <w:rsid w:val="003526B9"/>
    <w:rsid w:val="0035274C"/>
    <w:rsid w:val="003531AE"/>
    <w:rsid w:val="00353476"/>
    <w:rsid w:val="00354167"/>
    <w:rsid w:val="003546A2"/>
    <w:rsid w:val="003561E5"/>
    <w:rsid w:val="003573FA"/>
    <w:rsid w:val="0036033A"/>
    <w:rsid w:val="00360EB8"/>
    <w:rsid w:val="00361876"/>
    <w:rsid w:val="003620EB"/>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2782"/>
    <w:rsid w:val="0038307C"/>
    <w:rsid w:val="00383534"/>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73B"/>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D4A"/>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09FC"/>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0E1F"/>
    <w:rsid w:val="00441E96"/>
    <w:rsid w:val="00441FAD"/>
    <w:rsid w:val="004421BF"/>
    <w:rsid w:val="00442529"/>
    <w:rsid w:val="004443FB"/>
    <w:rsid w:val="00444A16"/>
    <w:rsid w:val="00444E20"/>
    <w:rsid w:val="004459FD"/>
    <w:rsid w:val="00445C7E"/>
    <w:rsid w:val="0044635F"/>
    <w:rsid w:val="00446EE6"/>
    <w:rsid w:val="00447883"/>
    <w:rsid w:val="00447C15"/>
    <w:rsid w:val="00447C43"/>
    <w:rsid w:val="00447CE6"/>
    <w:rsid w:val="0045046B"/>
    <w:rsid w:val="0045076C"/>
    <w:rsid w:val="0045077D"/>
    <w:rsid w:val="00451394"/>
    <w:rsid w:val="00453D93"/>
    <w:rsid w:val="00454106"/>
    <w:rsid w:val="0045499A"/>
    <w:rsid w:val="00455A2A"/>
    <w:rsid w:val="004565B9"/>
    <w:rsid w:val="0045683E"/>
    <w:rsid w:val="00456EF2"/>
    <w:rsid w:val="004570B9"/>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AC9"/>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0F40"/>
    <w:rsid w:val="004D140E"/>
    <w:rsid w:val="004D29DC"/>
    <w:rsid w:val="004D3479"/>
    <w:rsid w:val="004D36FE"/>
    <w:rsid w:val="004D4617"/>
    <w:rsid w:val="004D4E85"/>
    <w:rsid w:val="004D5599"/>
    <w:rsid w:val="004D64C1"/>
    <w:rsid w:val="004D6885"/>
    <w:rsid w:val="004D69B6"/>
    <w:rsid w:val="004D713B"/>
    <w:rsid w:val="004E0005"/>
    <w:rsid w:val="004E1AA1"/>
    <w:rsid w:val="004E2746"/>
    <w:rsid w:val="004E518E"/>
    <w:rsid w:val="004E5391"/>
    <w:rsid w:val="004E5637"/>
    <w:rsid w:val="004E6B8A"/>
    <w:rsid w:val="004E7A6A"/>
    <w:rsid w:val="004E7D52"/>
    <w:rsid w:val="004F1669"/>
    <w:rsid w:val="004F1B1C"/>
    <w:rsid w:val="004F2E26"/>
    <w:rsid w:val="004F2F10"/>
    <w:rsid w:val="004F3DFC"/>
    <w:rsid w:val="004F3EA0"/>
    <w:rsid w:val="004F486A"/>
    <w:rsid w:val="004F531B"/>
    <w:rsid w:val="004F5828"/>
    <w:rsid w:val="004F595D"/>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3E55"/>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179"/>
    <w:rsid w:val="005A3EAB"/>
    <w:rsid w:val="005A4FDE"/>
    <w:rsid w:val="005A5F31"/>
    <w:rsid w:val="005A6927"/>
    <w:rsid w:val="005A74E4"/>
    <w:rsid w:val="005B0313"/>
    <w:rsid w:val="005B0EF0"/>
    <w:rsid w:val="005B1113"/>
    <w:rsid w:val="005B17F0"/>
    <w:rsid w:val="005B1FFF"/>
    <w:rsid w:val="005B20F3"/>
    <w:rsid w:val="005B49B0"/>
    <w:rsid w:val="005B5584"/>
    <w:rsid w:val="005B5814"/>
    <w:rsid w:val="005B59E7"/>
    <w:rsid w:val="005B5B53"/>
    <w:rsid w:val="005B65D5"/>
    <w:rsid w:val="005B6BD3"/>
    <w:rsid w:val="005B70F3"/>
    <w:rsid w:val="005B7386"/>
    <w:rsid w:val="005B7B63"/>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E7B00"/>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BF1"/>
    <w:rsid w:val="005F6DD4"/>
    <w:rsid w:val="005F7398"/>
    <w:rsid w:val="0060002B"/>
    <w:rsid w:val="00600165"/>
    <w:rsid w:val="00601080"/>
    <w:rsid w:val="0060138D"/>
    <w:rsid w:val="00601402"/>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6557"/>
    <w:rsid w:val="0061688D"/>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6768"/>
    <w:rsid w:val="0063756D"/>
    <w:rsid w:val="006403A2"/>
    <w:rsid w:val="00640433"/>
    <w:rsid w:val="00640C1F"/>
    <w:rsid w:val="00640E32"/>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58BA"/>
    <w:rsid w:val="00666F1D"/>
    <w:rsid w:val="0066794E"/>
    <w:rsid w:val="00671771"/>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172"/>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3D8"/>
    <w:rsid w:val="00725623"/>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67986"/>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559"/>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01"/>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4E1A"/>
    <w:rsid w:val="00895083"/>
    <w:rsid w:val="008950FB"/>
    <w:rsid w:val="00896A87"/>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DBA"/>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2B86"/>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33D7"/>
    <w:rsid w:val="009959F3"/>
    <w:rsid w:val="00995BEC"/>
    <w:rsid w:val="00996C82"/>
    <w:rsid w:val="00997648"/>
    <w:rsid w:val="00997B66"/>
    <w:rsid w:val="009A052A"/>
    <w:rsid w:val="009A126B"/>
    <w:rsid w:val="009A26CB"/>
    <w:rsid w:val="009A2B59"/>
    <w:rsid w:val="009A2B82"/>
    <w:rsid w:val="009A416A"/>
    <w:rsid w:val="009A4B6E"/>
    <w:rsid w:val="009A68EE"/>
    <w:rsid w:val="009A7850"/>
    <w:rsid w:val="009B03B2"/>
    <w:rsid w:val="009B090E"/>
    <w:rsid w:val="009B1175"/>
    <w:rsid w:val="009B1A8E"/>
    <w:rsid w:val="009B223C"/>
    <w:rsid w:val="009B2B5A"/>
    <w:rsid w:val="009B4367"/>
    <w:rsid w:val="009B644E"/>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164"/>
    <w:rsid w:val="009F273A"/>
    <w:rsid w:val="009F2BEF"/>
    <w:rsid w:val="009F30AA"/>
    <w:rsid w:val="009F4C8E"/>
    <w:rsid w:val="009F4E97"/>
    <w:rsid w:val="009F5275"/>
    <w:rsid w:val="009F58F1"/>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17ACD"/>
    <w:rsid w:val="00A20FC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0EF"/>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2E8B"/>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6B5F"/>
    <w:rsid w:val="00B07304"/>
    <w:rsid w:val="00B0773B"/>
    <w:rsid w:val="00B1055F"/>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478B"/>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57AC4"/>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028"/>
    <w:rsid w:val="00BC38E9"/>
    <w:rsid w:val="00BC3A58"/>
    <w:rsid w:val="00BC3B83"/>
    <w:rsid w:val="00BC5D1F"/>
    <w:rsid w:val="00BC6733"/>
    <w:rsid w:val="00BC68C7"/>
    <w:rsid w:val="00BC71A8"/>
    <w:rsid w:val="00BC7A10"/>
    <w:rsid w:val="00BD15C4"/>
    <w:rsid w:val="00BD172C"/>
    <w:rsid w:val="00BD3DDD"/>
    <w:rsid w:val="00BD4A85"/>
    <w:rsid w:val="00BD57A3"/>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0FB2"/>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3756A"/>
    <w:rsid w:val="00C40EFB"/>
    <w:rsid w:val="00C410C3"/>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1A"/>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5EF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7A7"/>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9AD"/>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4CBE"/>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3ACE"/>
    <w:rsid w:val="00D54D1E"/>
    <w:rsid w:val="00D55A63"/>
    <w:rsid w:val="00D56402"/>
    <w:rsid w:val="00D566BC"/>
    <w:rsid w:val="00D570F5"/>
    <w:rsid w:val="00D57318"/>
    <w:rsid w:val="00D57445"/>
    <w:rsid w:val="00D57908"/>
    <w:rsid w:val="00D57C16"/>
    <w:rsid w:val="00D6047C"/>
    <w:rsid w:val="00D60904"/>
    <w:rsid w:val="00D60AA8"/>
    <w:rsid w:val="00D61460"/>
    <w:rsid w:val="00D620A4"/>
    <w:rsid w:val="00D62552"/>
    <w:rsid w:val="00D62595"/>
    <w:rsid w:val="00D62662"/>
    <w:rsid w:val="00D62A60"/>
    <w:rsid w:val="00D63071"/>
    <w:rsid w:val="00D6326D"/>
    <w:rsid w:val="00D63E1D"/>
    <w:rsid w:val="00D64910"/>
    <w:rsid w:val="00D655FB"/>
    <w:rsid w:val="00D658A1"/>
    <w:rsid w:val="00D67362"/>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A3B"/>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568"/>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D49"/>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0DC"/>
    <w:rsid w:val="00DF7AD3"/>
    <w:rsid w:val="00DF7B72"/>
    <w:rsid w:val="00E0059A"/>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0B7C"/>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2EB8"/>
    <w:rsid w:val="00E24349"/>
    <w:rsid w:val="00E24A7D"/>
    <w:rsid w:val="00E24BBC"/>
    <w:rsid w:val="00E24F5A"/>
    <w:rsid w:val="00E256A6"/>
    <w:rsid w:val="00E25AAA"/>
    <w:rsid w:val="00E2680C"/>
    <w:rsid w:val="00E301BD"/>
    <w:rsid w:val="00E30803"/>
    <w:rsid w:val="00E317ED"/>
    <w:rsid w:val="00E31AC6"/>
    <w:rsid w:val="00E32C0E"/>
    <w:rsid w:val="00E33AE7"/>
    <w:rsid w:val="00E33C07"/>
    <w:rsid w:val="00E351D7"/>
    <w:rsid w:val="00E369A6"/>
    <w:rsid w:val="00E36C29"/>
    <w:rsid w:val="00E401CD"/>
    <w:rsid w:val="00E40735"/>
    <w:rsid w:val="00E40DE4"/>
    <w:rsid w:val="00E41148"/>
    <w:rsid w:val="00E41DC6"/>
    <w:rsid w:val="00E41E1B"/>
    <w:rsid w:val="00E41FB4"/>
    <w:rsid w:val="00E4209E"/>
    <w:rsid w:val="00E43DD6"/>
    <w:rsid w:val="00E4436E"/>
    <w:rsid w:val="00E446C1"/>
    <w:rsid w:val="00E44D1E"/>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4E14"/>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0AA"/>
    <w:rsid w:val="00F15559"/>
    <w:rsid w:val="00F155E1"/>
    <w:rsid w:val="00F157CE"/>
    <w:rsid w:val="00F15DB6"/>
    <w:rsid w:val="00F16A77"/>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18E7"/>
    <w:rsid w:val="00F52D3D"/>
    <w:rsid w:val="00F53033"/>
    <w:rsid w:val="00F541BC"/>
    <w:rsid w:val="00F544EE"/>
    <w:rsid w:val="00F54CDD"/>
    <w:rsid w:val="00F565B0"/>
    <w:rsid w:val="00F56687"/>
    <w:rsid w:val="00F56AB8"/>
    <w:rsid w:val="00F5705A"/>
    <w:rsid w:val="00F57182"/>
    <w:rsid w:val="00F576BB"/>
    <w:rsid w:val="00F57707"/>
    <w:rsid w:val="00F57D80"/>
    <w:rsid w:val="00F602BA"/>
    <w:rsid w:val="00F60A1E"/>
    <w:rsid w:val="00F61778"/>
    <w:rsid w:val="00F626A4"/>
    <w:rsid w:val="00F631A0"/>
    <w:rsid w:val="00F64BAB"/>
    <w:rsid w:val="00F64E17"/>
    <w:rsid w:val="00F652ED"/>
    <w:rsid w:val="00F657A5"/>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681"/>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0B68"/>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410C3"/>
    <w:pPr>
      <w:pageBreakBefore/>
      <w:numPr>
        <w:numId w:val="34"/>
      </w:numPr>
      <w:spacing w:after="360"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410C3"/>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14906340">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86082424">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46401974">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6601664">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17994036">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06343422">
      <w:bodyDiv w:val="1"/>
      <w:marLeft w:val="0"/>
      <w:marRight w:val="0"/>
      <w:marTop w:val="0"/>
      <w:marBottom w:val="0"/>
      <w:divBdr>
        <w:top w:val="none" w:sz="0" w:space="0" w:color="auto"/>
        <w:left w:val="none" w:sz="0" w:space="0" w:color="auto"/>
        <w:bottom w:val="none" w:sz="0" w:space="0" w:color="auto"/>
        <w:right w:val="none" w:sz="0" w:space="0" w:color="auto"/>
      </w:divBdr>
      <w:divsChild>
        <w:div w:id="1797991509">
          <w:marLeft w:val="0"/>
          <w:marRight w:val="0"/>
          <w:marTop w:val="0"/>
          <w:marBottom w:val="0"/>
          <w:divBdr>
            <w:top w:val="none" w:sz="0" w:space="0" w:color="auto"/>
            <w:left w:val="none" w:sz="0" w:space="0" w:color="auto"/>
            <w:bottom w:val="none" w:sz="0" w:space="0" w:color="auto"/>
            <w:right w:val="none" w:sz="0" w:space="0" w:color="auto"/>
          </w:divBdr>
          <w:divsChild>
            <w:div w:id="6284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88689065">
      <w:bodyDiv w:val="1"/>
      <w:marLeft w:val="0"/>
      <w:marRight w:val="0"/>
      <w:marTop w:val="0"/>
      <w:marBottom w:val="0"/>
      <w:divBdr>
        <w:top w:val="none" w:sz="0" w:space="0" w:color="auto"/>
        <w:left w:val="none" w:sz="0" w:space="0" w:color="auto"/>
        <w:bottom w:val="none" w:sz="0" w:space="0" w:color="auto"/>
        <w:right w:val="none" w:sz="0" w:space="0" w:color="auto"/>
      </w:divBdr>
    </w:div>
    <w:div w:id="1609502020">
      <w:bodyDiv w:val="1"/>
      <w:marLeft w:val="0"/>
      <w:marRight w:val="0"/>
      <w:marTop w:val="0"/>
      <w:marBottom w:val="0"/>
      <w:divBdr>
        <w:top w:val="none" w:sz="0" w:space="0" w:color="auto"/>
        <w:left w:val="none" w:sz="0" w:space="0" w:color="auto"/>
        <w:bottom w:val="none" w:sz="0" w:space="0" w:color="auto"/>
        <w:right w:val="none" w:sz="0" w:space="0" w:color="auto"/>
      </w:divBdr>
      <w:divsChild>
        <w:div w:id="373772586">
          <w:marLeft w:val="0"/>
          <w:marRight w:val="0"/>
          <w:marTop w:val="0"/>
          <w:marBottom w:val="0"/>
          <w:divBdr>
            <w:top w:val="none" w:sz="0" w:space="0" w:color="auto"/>
            <w:left w:val="none" w:sz="0" w:space="0" w:color="auto"/>
            <w:bottom w:val="none" w:sz="0" w:space="0" w:color="auto"/>
            <w:right w:val="none" w:sz="0" w:space="0" w:color="auto"/>
          </w:divBdr>
          <w:divsChild>
            <w:div w:id="19847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25624410">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2147120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54653" TargetMode="External"/><Relationship Id="rId18" Type="http://schemas.openxmlformats.org/officeDocument/2006/relationships/hyperlink" Target="https://industriels.esante.gouv.fr/produits-et-services/pro-sante-connect/delegation-un-fournisseur-d-identite-local" TargetMode="External"/><Relationship Id="rId26" Type="http://schemas.openxmlformats.org/officeDocument/2006/relationships/hyperlink" Target="https://learn.microsoft.com/fr-fr/entra/identity-platform/application-consent-experience" TargetMode="External"/><Relationship Id="rId39" Type="http://schemas.openxmlformats.org/officeDocument/2006/relationships/hyperlink" Target="https://openid.net/specs/openid-connect-discovery-1_0.html" TargetMode="External"/><Relationship Id="rId21" Type="http://schemas.openxmlformats.org/officeDocument/2006/relationships/hyperlink" Target="https://entra.microsoft.com/" TargetMode="External"/><Relationship Id="rId34" Type="http://schemas.openxmlformats.org/officeDocument/2006/relationships/hyperlink" Target="https://www.microsoft.com/en-us/security/blog/2024/01/25/midnight-blizzard-guidance-for-responders-on-nation-state-attack/"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dustriels.esante.gouv.fr/produits-et-services/pro-sante-connect/delegation-un-fournisseur-d-identite-local" TargetMode="External"/><Relationship Id="rId29" Type="http://schemas.openxmlformats.org/officeDocument/2006/relationships/hyperlink" Target="https://learn.microsoft.com/fr-fr/entra/identity-platform/howto-convert-app-to-be-multi-ten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prosanteconnect/blob/main/LICENSE-CODE" TargetMode="External"/><Relationship Id="rId24" Type="http://schemas.openxmlformats.org/officeDocument/2006/relationships/image" Target="media/image3.png"/><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ante.gouv.fr/produits-services/pro-sante-connect" TargetMode="External"/><Relationship Id="rId23" Type="http://schemas.openxmlformats.org/officeDocument/2006/relationships/hyperlink" Target="https://login.microsoftonline.com/organizations/adminconsent?client_id=99383c77-0bb9-41f0-96e1-b72ad6eca607" TargetMode="External"/><Relationship Id="rId28" Type="http://schemas.openxmlformats.org/officeDocument/2006/relationships/hyperlink" Target="https://learn.microsoft.com/fr-fr/entra/identity-platform/publisher-verification-overview" TargetMode="External"/><Relationship Id="rId36" Type="http://schemas.openxmlformats.org/officeDocument/2006/relationships/image" Target="media/image6.png"/><Relationship Id="rId10" Type="http://schemas.openxmlformats.org/officeDocument/2006/relationships/hyperlink" Target="https://creativecommons.org/licenses/by/4.0/legalcode" TargetMode="External"/><Relationship Id="rId19" Type="http://schemas.openxmlformats.org/officeDocument/2006/relationships/hyperlink" Target="https://industriels.esante.gouv.fr/produits-et-services/pro-sante-connect/documentation-technique-idp-externe" TargetMode="External"/><Relationship Id="rId31" Type="http://schemas.openxmlformats.org/officeDocument/2006/relationships/hyperlink" Target="https://entra.microsoft.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fr-fr/" TargetMode="External"/><Relationship Id="rId22" Type="http://schemas.openxmlformats.org/officeDocument/2006/relationships/hyperlink" Target="https://wallet.bas.psc.esante.gouv.fr/login-page" TargetMode="External"/><Relationship Id="rId27" Type="http://schemas.openxmlformats.org/officeDocument/2006/relationships/hyperlink" Target="https://learn.microsoft.com/fr-fr/partner-center/verification-responses" TargetMode="External"/><Relationship Id="rId30" Type="http://schemas.openxmlformats.org/officeDocument/2006/relationships/hyperlink" Target="https://learn.microsoft.com/fr-fr/entra/identity-platform/v2-admin-consent" TargetMode="External"/><Relationship Id="rId35" Type="http://schemas.openxmlformats.org/officeDocument/2006/relationships/hyperlink" Target="https://learn.microsoft.com/fr-fr/security/operations/incident-response-playbook-compromised-malicious-app" TargetMode="External"/><Relationship Id="rId43"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github.com/microsoft/prosanteconnect/blob/main/LICENSE-CODE" TargetMode="External"/><Relationship Id="rId17" Type="http://schemas.openxmlformats.org/officeDocument/2006/relationships/hyperlink" Target="https://industriels.esante.gouv.fr/produits-et-services/pro-sante-connect/travaux-en-cours" TargetMode="External"/><Relationship Id="rId25" Type="http://schemas.openxmlformats.org/officeDocument/2006/relationships/image" Target="media/image4.png"/><Relationship Id="rId33" Type="http://schemas.openxmlformats.org/officeDocument/2006/relationships/hyperlink" Target="https://entra.microsoft.com/" TargetMode="External"/><Relationship Id="rId38" Type="http://schemas.openxmlformats.org/officeDocument/2006/relationships/hyperlink" Target="https://login.microsoftonline.com/organizations" TargetMode="External"/><Relationship Id="rId20" Type="http://schemas.openxmlformats.org/officeDocument/2006/relationships/hyperlink" Target="https://entra.microsoft.com" TargetMode="External"/><Relationship Id="rId4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306A-4FBF-4637-8A64-FED9BFB6400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17</Pages>
  <Words>4987</Words>
  <Characters>27432</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32355</CharactersWithSpaces>
  <SharedDoc>false</SharedDoc>
  <HLinks>
    <vt:vector size="240" baseType="variant">
      <vt:variant>
        <vt:i4>3538993</vt:i4>
      </vt:variant>
      <vt:variant>
        <vt:i4>177</vt:i4>
      </vt:variant>
      <vt:variant>
        <vt:i4>0</vt:i4>
      </vt:variant>
      <vt:variant>
        <vt:i4>5</vt:i4>
      </vt:variant>
      <vt:variant>
        <vt:lpwstr>https://login.microsoftonline.com/organizations/discovery/v2.0/keys</vt:lpwstr>
      </vt:variant>
      <vt:variant>
        <vt:lpwstr/>
      </vt:variant>
      <vt:variant>
        <vt:i4>458826</vt:i4>
      </vt:variant>
      <vt:variant>
        <vt:i4>174</vt:i4>
      </vt:variant>
      <vt:variant>
        <vt:i4>0</vt:i4>
      </vt:variant>
      <vt:variant>
        <vt:i4>5</vt:i4>
      </vt:variant>
      <vt:variant>
        <vt:lpwstr>https://login.microsoftonline.com/%7btenantid%7d/v2.0</vt:lpwstr>
      </vt:variant>
      <vt:variant>
        <vt:lpwstr/>
      </vt:variant>
      <vt:variant>
        <vt:i4>4718609</vt:i4>
      </vt:variant>
      <vt:variant>
        <vt:i4>171</vt:i4>
      </vt:variant>
      <vt:variant>
        <vt:i4>0</vt:i4>
      </vt:variant>
      <vt:variant>
        <vt:i4>5</vt:i4>
      </vt:variant>
      <vt:variant>
        <vt:lpwstr>https://graph.microsoft.com/oidc/userinfo</vt:lpwstr>
      </vt:variant>
      <vt:variant>
        <vt:lpwstr/>
      </vt:variant>
      <vt:variant>
        <vt:i4>2293862</vt:i4>
      </vt:variant>
      <vt:variant>
        <vt:i4>168</vt:i4>
      </vt:variant>
      <vt:variant>
        <vt:i4>0</vt:i4>
      </vt:variant>
      <vt:variant>
        <vt:i4>5</vt:i4>
      </vt:variant>
      <vt:variant>
        <vt:lpwstr>https://login.microsoftonline.com/organizations/oauth2/v2.0/logout</vt:lpwstr>
      </vt:variant>
      <vt:variant>
        <vt:lpwstr/>
      </vt:variant>
      <vt:variant>
        <vt:i4>6094855</vt:i4>
      </vt:variant>
      <vt:variant>
        <vt:i4>165</vt:i4>
      </vt:variant>
      <vt:variant>
        <vt:i4>0</vt:i4>
      </vt:variant>
      <vt:variant>
        <vt:i4>5</vt:i4>
      </vt:variant>
      <vt:variant>
        <vt:lpwstr>https://login.microsoftonline.com/organizations/oauth2/v2.0/token</vt:lpwstr>
      </vt:variant>
      <vt:variant>
        <vt:lpwstr/>
      </vt:variant>
      <vt:variant>
        <vt:i4>4325387</vt:i4>
      </vt:variant>
      <vt:variant>
        <vt:i4>162</vt:i4>
      </vt:variant>
      <vt:variant>
        <vt:i4>0</vt:i4>
      </vt:variant>
      <vt:variant>
        <vt:i4>5</vt:i4>
      </vt:variant>
      <vt:variant>
        <vt:lpwstr>https://login.microsoftonline.com/organizations/oauth2/v2.0/authorize</vt:lpwstr>
      </vt:variant>
      <vt:variant>
        <vt:lpwstr/>
      </vt:variant>
      <vt:variant>
        <vt:i4>65619</vt:i4>
      </vt:variant>
      <vt:variant>
        <vt:i4>159</vt:i4>
      </vt:variant>
      <vt:variant>
        <vt:i4>0</vt:i4>
      </vt:variant>
      <vt:variant>
        <vt:i4>5</vt:i4>
      </vt:variant>
      <vt:variant>
        <vt:lpwstr>https://login.microsoftonline.com/organizations/v2.0/.well-known/openid-configuration</vt:lpwstr>
      </vt:variant>
      <vt:variant>
        <vt:lpwstr/>
      </vt:variant>
      <vt:variant>
        <vt:i4>6226045</vt:i4>
      </vt:variant>
      <vt:variant>
        <vt:i4>156</vt:i4>
      </vt:variant>
      <vt:variant>
        <vt:i4>0</vt:i4>
      </vt:variant>
      <vt:variant>
        <vt:i4>5</vt:i4>
      </vt:variant>
      <vt:variant>
        <vt:lpwstr>https://openid.net/specs/openid-connect-discovery-1_0.html</vt:lpwstr>
      </vt:variant>
      <vt:variant>
        <vt:lpwstr/>
      </vt:variant>
      <vt:variant>
        <vt:i4>2621492</vt:i4>
      </vt:variant>
      <vt:variant>
        <vt:i4>153</vt:i4>
      </vt:variant>
      <vt:variant>
        <vt:i4>0</vt:i4>
      </vt:variant>
      <vt:variant>
        <vt:i4>5</vt:i4>
      </vt:variant>
      <vt:variant>
        <vt:lpwstr>https://login.microsoftonline.com/organizations</vt:lpwstr>
      </vt:variant>
      <vt:variant>
        <vt:lpwstr/>
      </vt:variant>
      <vt:variant>
        <vt:i4>7208999</vt:i4>
      </vt:variant>
      <vt:variant>
        <vt:i4>150</vt:i4>
      </vt:variant>
      <vt:variant>
        <vt:i4>0</vt:i4>
      </vt:variant>
      <vt:variant>
        <vt:i4>5</vt:i4>
      </vt:variant>
      <vt:variant>
        <vt:lpwstr>https://learn.microsoft.com/fr-fr/security/operations/incident-response-playbook-compromised-malicious-app</vt:lpwstr>
      </vt:variant>
      <vt:variant>
        <vt:lpwstr/>
      </vt:variant>
      <vt:variant>
        <vt:i4>2228282</vt:i4>
      </vt:variant>
      <vt:variant>
        <vt:i4>147</vt:i4>
      </vt:variant>
      <vt:variant>
        <vt:i4>0</vt:i4>
      </vt:variant>
      <vt:variant>
        <vt:i4>5</vt:i4>
      </vt:variant>
      <vt:variant>
        <vt:lpwstr>https://www.microsoft.com/en-us/security/blog/2024/01/25/midnight-blizzard-guidance-for-responders-on-nation-state-attack/</vt:lpwstr>
      </vt:variant>
      <vt:variant>
        <vt:lpwstr/>
      </vt:variant>
      <vt:variant>
        <vt:i4>7340093</vt:i4>
      </vt:variant>
      <vt:variant>
        <vt:i4>144</vt:i4>
      </vt:variant>
      <vt:variant>
        <vt:i4>0</vt:i4>
      </vt:variant>
      <vt:variant>
        <vt:i4>5</vt:i4>
      </vt:variant>
      <vt:variant>
        <vt:lpwstr>https://entra.microsoft.com/</vt:lpwstr>
      </vt:variant>
      <vt:variant>
        <vt:lpwstr>view/Microsoft_AAD_IAM/TenantOverview.ReactView</vt:lpwstr>
      </vt:variant>
      <vt:variant>
        <vt:i4>7340093</vt:i4>
      </vt:variant>
      <vt:variant>
        <vt:i4>138</vt:i4>
      </vt:variant>
      <vt:variant>
        <vt:i4>0</vt:i4>
      </vt:variant>
      <vt:variant>
        <vt:i4>5</vt:i4>
      </vt:variant>
      <vt:variant>
        <vt:lpwstr>https://entra.microsoft.com/</vt:lpwstr>
      </vt:variant>
      <vt:variant>
        <vt:lpwstr>view/Microsoft_AAD_IAM/TenantOverview.ReactView</vt:lpwstr>
      </vt:variant>
      <vt:variant>
        <vt:i4>3932204</vt:i4>
      </vt:variant>
      <vt:variant>
        <vt:i4>135</vt:i4>
      </vt:variant>
      <vt:variant>
        <vt:i4>0</vt:i4>
      </vt:variant>
      <vt:variant>
        <vt:i4>5</vt:i4>
      </vt:variant>
      <vt:variant>
        <vt:lpwstr>https://learn.microsoft.com/fr-fr/entra/identity-platform/v2-admin-consent</vt:lpwstr>
      </vt:variant>
      <vt:variant>
        <vt:lpwstr/>
      </vt:variant>
      <vt:variant>
        <vt:i4>2162808</vt:i4>
      </vt:variant>
      <vt:variant>
        <vt:i4>132</vt:i4>
      </vt:variant>
      <vt:variant>
        <vt:i4>0</vt:i4>
      </vt:variant>
      <vt:variant>
        <vt:i4>5</vt:i4>
      </vt:variant>
      <vt:variant>
        <vt:lpwstr>https://learn.microsoft.com/fr-fr/entra/identity-platform/howto-convert-app-to-be-multi-tenant</vt:lpwstr>
      </vt:variant>
      <vt:variant>
        <vt:lpwstr/>
      </vt:variant>
      <vt:variant>
        <vt:i4>4718622</vt:i4>
      </vt:variant>
      <vt:variant>
        <vt:i4>129</vt:i4>
      </vt:variant>
      <vt:variant>
        <vt:i4>0</vt:i4>
      </vt:variant>
      <vt:variant>
        <vt:i4>5</vt:i4>
      </vt:variant>
      <vt:variant>
        <vt:lpwstr>https://learn.microsoft.com/fr-fr/entra/identity-platform/publisher-verification-overview</vt:lpwstr>
      </vt:variant>
      <vt:variant>
        <vt:lpwstr/>
      </vt:variant>
      <vt:variant>
        <vt:i4>6553641</vt:i4>
      </vt:variant>
      <vt:variant>
        <vt:i4>126</vt:i4>
      </vt:variant>
      <vt:variant>
        <vt:i4>0</vt:i4>
      </vt:variant>
      <vt:variant>
        <vt:i4>5</vt:i4>
      </vt:variant>
      <vt:variant>
        <vt:lpwstr>https://learn.microsoft.com/fr-fr/partner-center/verification-responses</vt:lpwstr>
      </vt:variant>
      <vt:variant>
        <vt:lpwstr/>
      </vt:variant>
      <vt:variant>
        <vt:i4>1638470</vt:i4>
      </vt:variant>
      <vt:variant>
        <vt:i4>123</vt:i4>
      </vt:variant>
      <vt:variant>
        <vt:i4>0</vt:i4>
      </vt:variant>
      <vt:variant>
        <vt:i4>5</vt:i4>
      </vt:variant>
      <vt:variant>
        <vt:lpwstr>https://learn.microsoft.com/fr-fr/entra/identity-platform/application-consent-experience</vt:lpwstr>
      </vt:variant>
      <vt:variant>
        <vt:lpwstr/>
      </vt:variant>
      <vt:variant>
        <vt:i4>4784174</vt:i4>
      </vt:variant>
      <vt:variant>
        <vt:i4>120</vt:i4>
      </vt:variant>
      <vt:variant>
        <vt:i4>0</vt:i4>
      </vt:variant>
      <vt:variant>
        <vt:i4>5</vt:i4>
      </vt:variant>
      <vt:variant>
        <vt:lpwstr>https://login.microsoftonline.com/organizations/adminconsent?client_id=99383c77-0bb9-41f0-96e1-b72ad6eca607</vt:lpwstr>
      </vt:variant>
      <vt:variant>
        <vt:lpwstr/>
      </vt:variant>
      <vt:variant>
        <vt:i4>4915270</vt:i4>
      </vt:variant>
      <vt:variant>
        <vt:i4>99</vt:i4>
      </vt:variant>
      <vt:variant>
        <vt:i4>0</vt:i4>
      </vt:variant>
      <vt:variant>
        <vt:i4>5</vt:i4>
      </vt:variant>
      <vt:variant>
        <vt:lpwstr>https://wallet.bas.psc.esante.gouv.fr/login-page</vt:lpwstr>
      </vt:variant>
      <vt:variant>
        <vt:lpwstr/>
      </vt:variant>
      <vt:variant>
        <vt:i4>7340093</vt:i4>
      </vt:variant>
      <vt:variant>
        <vt:i4>96</vt:i4>
      </vt:variant>
      <vt:variant>
        <vt:i4>0</vt:i4>
      </vt:variant>
      <vt:variant>
        <vt:i4>5</vt:i4>
      </vt:variant>
      <vt:variant>
        <vt:lpwstr>https://entra.microsoft.com/</vt:lpwstr>
      </vt:variant>
      <vt:variant>
        <vt:lpwstr>view/Microsoft_AAD_IAM/TenantOverview.ReactView</vt:lpwstr>
      </vt:variant>
      <vt:variant>
        <vt:i4>4390980</vt:i4>
      </vt:variant>
      <vt:variant>
        <vt:i4>93</vt:i4>
      </vt:variant>
      <vt:variant>
        <vt:i4>0</vt:i4>
      </vt:variant>
      <vt:variant>
        <vt:i4>5</vt:i4>
      </vt:variant>
      <vt:variant>
        <vt:lpwstr>https://entra.microsoft.com/</vt:lpwstr>
      </vt:variant>
      <vt:variant>
        <vt:lpwstr/>
      </vt:variant>
      <vt:variant>
        <vt:i4>7077989</vt:i4>
      </vt:variant>
      <vt:variant>
        <vt:i4>90</vt:i4>
      </vt:variant>
      <vt:variant>
        <vt:i4>0</vt:i4>
      </vt:variant>
      <vt:variant>
        <vt:i4>5</vt:i4>
      </vt:variant>
      <vt:variant>
        <vt:lpwstr>https://esante.gouv.fr/produits-services/pro-sante-connect</vt:lpwstr>
      </vt:variant>
      <vt:variant>
        <vt:lpwstr/>
      </vt:variant>
      <vt:variant>
        <vt:i4>1638462</vt:i4>
      </vt:variant>
      <vt:variant>
        <vt:i4>83</vt:i4>
      </vt:variant>
      <vt:variant>
        <vt:i4>0</vt:i4>
      </vt:variant>
      <vt:variant>
        <vt:i4>5</vt:i4>
      </vt:variant>
      <vt:variant>
        <vt:lpwstr/>
      </vt:variant>
      <vt:variant>
        <vt:lpwstr>_Toc158807745</vt:lpwstr>
      </vt:variant>
      <vt:variant>
        <vt:i4>1638462</vt:i4>
      </vt:variant>
      <vt:variant>
        <vt:i4>77</vt:i4>
      </vt:variant>
      <vt:variant>
        <vt:i4>0</vt:i4>
      </vt:variant>
      <vt:variant>
        <vt:i4>5</vt:i4>
      </vt:variant>
      <vt:variant>
        <vt:lpwstr/>
      </vt:variant>
      <vt:variant>
        <vt:lpwstr>_Toc158807744</vt:lpwstr>
      </vt:variant>
      <vt:variant>
        <vt:i4>1638462</vt:i4>
      </vt:variant>
      <vt:variant>
        <vt:i4>71</vt:i4>
      </vt:variant>
      <vt:variant>
        <vt:i4>0</vt:i4>
      </vt:variant>
      <vt:variant>
        <vt:i4>5</vt:i4>
      </vt:variant>
      <vt:variant>
        <vt:lpwstr/>
      </vt:variant>
      <vt:variant>
        <vt:lpwstr>_Toc158807743</vt:lpwstr>
      </vt:variant>
      <vt:variant>
        <vt:i4>1638462</vt:i4>
      </vt:variant>
      <vt:variant>
        <vt:i4>65</vt:i4>
      </vt:variant>
      <vt:variant>
        <vt:i4>0</vt:i4>
      </vt:variant>
      <vt:variant>
        <vt:i4>5</vt:i4>
      </vt:variant>
      <vt:variant>
        <vt:lpwstr/>
      </vt:variant>
      <vt:variant>
        <vt:lpwstr>_Toc158807742</vt:lpwstr>
      </vt:variant>
      <vt:variant>
        <vt:i4>1638462</vt:i4>
      </vt:variant>
      <vt:variant>
        <vt:i4>59</vt:i4>
      </vt:variant>
      <vt:variant>
        <vt:i4>0</vt:i4>
      </vt:variant>
      <vt:variant>
        <vt:i4>5</vt:i4>
      </vt:variant>
      <vt:variant>
        <vt:lpwstr/>
      </vt:variant>
      <vt:variant>
        <vt:lpwstr>_Toc158807741</vt:lpwstr>
      </vt:variant>
      <vt:variant>
        <vt:i4>1638462</vt:i4>
      </vt:variant>
      <vt:variant>
        <vt:i4>53</vt:i4>
      </vt:variant>
      <vt:variant>
        <vt:i4>0</vt:i4>
      </vt:variant>
      <vt:variant>
        <vt:i4>5</vt:i4>
      </vt:variant>
      <vt:variant>
        <vt:lpwstr/>
      </vt:variant>
      <vt:variant>
        <vt:lpwstr>_Toc158807740</vt:lpwstr>
      </vt:variant>
      <vt:variant>
        <vt:i4>1966142</vt:i4>
      </vt:variant>
      <vt:variant>
        <vt:i4>47</vt:i4>
      </vt:variant>
      <vt:variant>
        <vt:i4>0</vt:i4>
      </vt:variant>
      <vt:variant>
        <vt:i4>5</vt:i4>
      </vt:variant>
      <vt:variant>
        <vt:lpwstr/>
      </vt:variant>
      <vt:variant>
        <vt:lpwstr>_Toc158807739</vt:lpwstr>
      </vt:variant>
      <vt:variant>
        <vt:i4>1966142</vt:i4>
      </vt:variant>
      <vt:variant>
        <vt:i4>41</vt:i4>
      </vt:variant>
      <vt:variant>
        <vt:i4>0</vt:i4>
      </vt:variant>
      <vt:variant>
        <vt:i4>5</vt:i4>
      </vt:variant>
      <vt:variant>
        <vt:lpwstr/>
      </vt:variant>
      <vt:variant>
        <vt:lpwstr>_Toc158807738</vt:lpwstr>
      </vt:variant>
      <vt:variant>
        <vt:i4>1966142</vt:i4>
      </vt:variant>
      <vt:variant>
        <vt:i4>35</vt:i4>
      </vt:variant>
      <vt:variant>
        <vt:i4>0</vt:i4>
      </vt:variant>
      <vt:variant>
        <vt:i4>5</vt:i4>
      </vt:variant>
      <vt:variant>
        <vt:lpwstr/>
      </vt:variant>
      <vt:variant>
        <vt:lpwstr>_Toc158807737</vt:lpwstr>
      </vt:variant>
      <vt:variant>
        <vt:i4>1966142</vt:i4>
      </vt:variant>
      <vt:variant>
        <vt:i4>29</vt:i4>
      </vt:variant>
      <vt:variant>
        <vt:i4>0</vt:i4>
      </vt:variant>
      <vt:variant>
        <vt:i4>5</vt:i4>
      </vt:variant>
      <vt:variant>
        <vt:lpwstr/>
      </vt:variant>
      <vt:variant>
        <vt:lpwstr>_Toc158807736</vt:lpwstr>
      </vt:variant>
      <vt:variant>
        <vt:i4>1966142</vt:i4>
      </vt:variant>
      <vt:variant>
        <vt:i4>23</vt:i4>
      </vt:variant>
      <vt:variant>
        <vt:i4>0</vt:i4>
      </vt:variant>
      <vt:variant>
        <vt:i4>5</vt:i4>
      </vt:variant>
      <vt:variant>
        <vt:lpwstr/>
      </vt:variant>
      <vt:variant>
        <vt:lpwstr>_Toc158807735</vt:lpwstr>
      </vt:variant>
      <vt:variant>
        <vt:i4>1966142</vt:i4>
      </vt:variant>
      <vt:variant>
        <vt:i4>17</vt:i4>
      </vt:variant>
      <vt:variant>
        <vt:i4>0</vt:i4>
      </vt:variant>
      <vt:variant>
        <vt:i4>5</vt:i4>
      </vt:variant>
      <vt:variant>
        <vt:lpwstr/>
      </vt:variant>
      <vt:variant>
        <vt:lpwstr>_Toc158807734</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25</cp:revision>
  <cp:lastPrinted>2020-09-10T16:24:00Z</cp:lastPrinted>
  <dcterms:created xsi:type="dcterms:W3CDTF">2024-02-16T15:21:00Z</dcterms:created>
  <dcterms:modified xsi:type="dcterms:W3CDTF">2025-01-17T10:01:00Z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