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3"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0681348E"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1F4B47">
            <w:rPr>
              <w:rFonts w:eastAsia="Times New Roman"/>
              <w:color w:val="FFFFFF" w:themeColor="background1"/>
              <w:spacing w:val="0"/>
              <w:sz w:val="28"/>
              <w:szCs w:val="40"/>
              <w:lang w:val="fr-FR"/>
            </w:rPr>
            <w:t xml:space="preserve">l’accès conditionnel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68FEF5A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1F4B47">
            <w:rPr>
              <w:rFonts w:eastAsia="Times New Roman"/>
              <w:color w:val="FFFFFF" w:themeColor="background1"/>
              <w:sz w:val="32"/>
              <w:szCs w:val="44"/>
            </w:rPr>
            <w:t>3</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1F4B47">
            <w:rPr>
              <w:rFonts w:eastAsia="Times New Roman"/>
              <w:color w:val="FFFFFF" w:themeColor="background1"/>
              <w:sz w:val="32"/>
              <w:szCs w:val="44"/>
            </w:rPr>
            <w:t>Février</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9"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0"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1"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2"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3"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53AEECDD" w:rsidR="00120E2A" w:rsidRPr="00102DB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102DB7">
        <w:rPr>
          <w:rFonts w:ascii="Segoe UI Semibold" w:eastAsia="Calibri" w:hAnsi="Segoe UI Semibold" w:cs="Segoe UI Semibold"/>
          <w:color w:val="000000"/>
          <w:sz w:val="36"/>
          <w:szCs w:val="36"/>
          <w:lang w:eastAsia="fr-FR"/>
        </w:rPr>
        <w:lastRenderedPageBreak/>
        <w:t>Conten</w:t>
      </w:r>
      <w:r w:rsidR="00667845" w:rsidRPr="00102DB7">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7433C553" w14:textId="6664ED29" w:rsidR="00DE5B65"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8993074" w:history="1">
            <w:r w:rsidR="00DE5B65" w:rsidRPr="004F0DC3">
              <w:rPr>
                <w:rStyle w:val="Lienhypertexte"/>
              </w:rPr>
              <w:t>1</w:t>
            </w:r>
            <w:r w:rsidR="00DE5B65">
              <w:rPr>
                <w:rFonts w:asciiTheme="minorHAnsi" w:eastAsiaTheme="minorEastAsia" w:hAnsiTheme="minorHAnsi" w:cstheme="minorBidi"/>
                <w:kern w:val="2"/>
                <w:sz w:val="24"/>
                <w:szCs w:val="24"/>
                <w:lang w:eastAsia="fr-FR"/>
                <w14:ligatures w14:val="standardContextual"/>
              </w:rPr>
              <w:tab/>
            </w:r>
            <w:r w:rsidR="00DE5B65" w:rsidRPr="004F0DC3">
              <w:rPr>
                <w:rStyle w:val="Lienhypertexte"/>
              </w:rPr>
              <w:t>Introduction</w:t>
            </w:r>
            <w:r w:rsidR="00DE5B65">
              <w:rPr>
                <w:webHidden/>
              </w:rPr>
              <w:tab/>
            </w:r>
            <w:r w:rsidR="00DE5B65">
              <w:rPr>
                <w:webHidden/>
              </w:rPr>
              <w:fldChar w:fldCharType="begin"/>
            </w:r>
            <w:r w:rsidR="00DE5B65">
              <w:rPr>
                <w:webHidden/>
              </w:rPr>
              <w:instrText xml:space="preserve"> PAGEREF _Toc158993074 \h </w:instrText>
            </w:r>
            <w:r w:rsidR="00DE5B65">
              <w:rPr>
                <w:webHidden/>
              </w:rPr>
            </w:r>
            <w:r w:rsidR="00DE5B65">
              <w:rPr>
                <w:webHidden/>
              </w:rPr>
              <w:fldChar w:fldCharType="separate"/>
            </w:r>
            <w:r w:rsidR="00DE5B65">
              <w:rPr>
                <w:webHidden/>
              </w:rPr>
              <w:t>5</w:t>
            </w:r>
            <w:r w:rsidR="00DE5B65">
              <w:rPr>
                <w:webHidden/>
              </w:rPr>
              <w:fldChar w:fldCharType="end"/>
            </w:r>
          </w:hyperlink>
        </w:p>
        <w:p w14:paraId="0125E3E9" w14:textId="0E07C4C9"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75" w:history="1">
            <w:r w:rsidRPr="004F0DC3">
              <w:rPr>
                <w:rStyle w:val="Lienhypertexte"/>
              </w:rPr>
              <w:t>1.1</w:t>
            </w:r>
            <w:r>
              <w:rPr>
                <w:rFonts w:asciiTheme="minorHAnsi" w:eastAsiaTheme="minorEastAsia" w:hAnsiTheme="minorHAnsi" w:cstheme="minorBidi"/>
                <w:kern w:val="2"/>
                <w:sz w:val="24"/>
                <w:szCs w:val="24"/>
                <w:lang w:eastAsia="fr-FR"/>
                <w14:ligatures w14:val="standardContextual"/>
              </w:rPr>
              <w:tab/>
            </w:r>
            <w:r w:rsidRPr="004F0DC3">
              <w:rPr>
                <w:rStyle w:val="Lienhypertexte"/>
              </w:rPr>
              <w:t>Présentation succincte de Pro Santé Connect (PSC)</w:t>
            </w:r>
            <w:r>
              <w:rPr>
                <w:webHidden/>
              </w:rPr>
              <w:tab/>
            </w:r>
            <w:r>
              <w:rPr>
                <w:webHidden/>
              </w:rPr>
              <w:fldChar w:fldCharType="begin"/>
            </w:r>
            <w:r>
              <w:rPr>
                <w:webHidden/>
              </w:rPr>
              <w:instrText xml:space="preserve"> PAGEREF _Toc158993075 \h </w:instrText>
            </w:r>
            <w:r>
              <w:rPr>
                <w:webHidden/>
              </w:rPr>
            </w:r>
            <w:r>
              <w:rPr>
                <w:webHidden/>
              </w:rPr>
              <w:fldChar w:fldCharType="separate"/>
            </w:r>
            <w:r>
              <w:rPr>
                <w:webHidden/>
              </w:rPr>
              <w:t>5</w:t>
            </w:r>
            <w:r>
              <w:rPr>
                <w:webHidden/>
              </w:rPr>
              <w:fldChar w:fldCharType="end"/>
            </w:r>
          </w:hyperlink>
        </w:p>
        <w:p w14:paraId="25A524B5" w14:textId="0B643B08"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76" w:history="1">
            <w:r w:rsidRPr="004F0DC3">
              <w:rPr>
                <w:rStyle w:val="Lienhypertexte"/>
              </w:rPr>
              <w:t>1.2</w:t>
            </w:r>
            <w:r>
              <w:rPr>
                <w:rFonts w:asciiTheme="minorHAnsi" w:eastAsiaTheme="minorEastAsia" w:hAnsiTheme="minorHAnsi" w:cstheme="minorBidi"/>
                <w:kern w:val="2"/>
                <w:sz w:val="24"/>
                <w:szCs w:val="24"/>
                <w:lang w:eastAsia="fr-FR"/>
                <w14:ligatures w14:val="standardContextual"/>
              </w:rPr>
              <w:tab/>
            </w:r>
            <w:r w:rsidRPr="004F0DC3">
              <w:rPr>
                <w:rStyle w:val="Lienhypertexte"/>
              </w:rPr>
              <w:t>Accès conditionnel dans Microsoft Entra ID</w:t>
            </w:r>
            <w:r>
              <w:rPr>
                <w:webHidden/>
              </w:rPr>
              <w:tab/>
            </w:r>
            <w:r>
              <w:rPr>
                <w:webHidden/>
              </w:rPr>
              <w:fldChar w:fldCharType="begin"/>
            </w:r>
            <w:r>
              <w:rPr>
                <w:webHidden/>
              </w:rPr>
              <w:instrText xml:space="preserve"> PAGEREF _Toc158993076 \h </w:instrText>
            </w:r>
            <w:r>
              <w:rPr>
                <w:webHidden/>
              </w:rPr>
            </w:r>
            <w:r>
              <w:rPr>
                <w:webHidden/>
              </w:rPr>
              <w:fldChar w:fldCharType="separate"/>
            </w:r>
            <w:r>
              <w:rPr>
                <w:webHidden/>
              </w:rPr>
              <w:t>5</w:t>
            </w:r>
            <w:r>
              <w:rPr>
                <w:webHidden/>
              </w:rPr>
              <w:fldChar w:fldCharType="end"/>
            </w:r>
          </w:hyperlink>
        </w:p>
        <w:p w14:paraId="4B7DFD09" w14:textId="41E1EAF7"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77" w:history="1">
            <w:r w:rsidRPr="004F0DC3">
              <w:rPr>
                <w:rStyle w:val="Lienhypertexte"/>
              </w:rPr>
              <w:t>1.3</w:t>
            </w:r>
            <w:r>
              <w:rPr>
                <w:rFonts w:asciiTheme="minorHAnsi" w:eastAsiaTheme="minorEastAsia" w:hAnsiTheme="minorHAnsi" w:cstheme="minorBidi"/>
                <w:kern w:val="2"/>
                <w:sz w:val="24"/>
                <w:szCs w:val="24"/>
                <w:lang w:eastAsia="fr-FR"/>
                <w14:ligatures w14:val="standardContextual"/>
              </w:rPr>
              <w:tab/>
            </w:r>
            <w:r w:rsidRPr="004F0DC3">
              <w:rPr>
                <w:rStyle w:val="Lienhypertexte"/>
              </w:rPr>
              <w:t>Objectif du guide</w:t>
            </w:r>
            <w:r>
              <w:rPr>
                <w:webHidden/>
              </w:rPr>
              <w:tab/>
            </w:r>
            <w:r>
              <w:rPr>
                <w:webHidden/>
              </w:rPr>
              <w:fldChar w:fldCharType="begin"/>
            </w:r>
            <w:r>
              <w:rPr>
                <w:webHidden/>
              </w:rPr>
              <w:instrText xml:space="preserve"> PAGEREF _Toc158993077 \h </w:instrText>
            </w:r>
            <w:r>
              <w:rPr>
                <w:webHidden/>
              </w:rPr>
            </w:r>
            <w:r>
              <w:rPr>
                <w:webHidden/>
              </w:rPr>
              <w:fldChar w:fldCharType="separate"/>
            </w:r>
            <w:r>
              <w:rPr>
                <w:webHidden/>
              </w:rPr>
              <w:t>6</w:t>
            </w:r>
            <w:r>
              <w:rPr>
                <w:webHidden/>
              </w:rPr>
              <w:fldChar w:fldCharType="end"/>
            </w:r>
          </w:hyperlink>
        </w:p>
        <w:p w14:paraId="3B6119F9" w14:textId="2938B1F3"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78" w:history="1">
            <w:r w:rsidRPr="004F0DC3">
              <w:rPr>
                <w:rStyle w:val="Lienhypertexte"/>
              </w:rPr>
              <w:t>1.4</w:t>
            </w:r>
            <w:r>
              <w:rPr>
                <w:rFonts w:asciiTheme="minorHAnsi" w:eastAsiaTheme="minorEastAsia" w:hAnsiTheme="minorHAnsi" w:cstheme="minorBidi"/>
                <w:kern w:val="2"/>
                <w:sz w:val="24"/>
                <w:szCs w:val="24"/>
                <w:lang w:eastAsia="fr-FR"/>
                <w14:ligatures w14:val="standardContextual"/>
              </w:rPr>
              <w:tab/>
            </w:r>
            <w:r w:rsidRPr="004F0DC3">
              <w:rPr>
                <w:rStyle w:val="Lienhypertexte"/>
              </w:rPr>
              <w:t>Non-objectifs du guide</w:t>
            </w:r>
            <w:r>
              <w:rPr>
                <w:webHidden/>
              </w:rPr>
              <w:tab/>
            </w:r>
            <w:r>
              <w:rPr>
                <w:webHidden/>
              </w:rPr>
              <w:fldChar w:fldCharType="begin"/>
            </w:r>
            <w:r>
              <w:rPr>
                <w:webHidden/>
              </w:rPr>
              <w:instrText xml:space="preserve"> PAGEREF _Toc158993078 \h </w:instrText>
            </w:r>
            <w:r>
              <w:rPr>
                <w:webHidden/>
              </w:rPr>
            </w:r>
            <w:r>
              <w:rPr>
                <w:webHidden/>
              </w:rPr>
              <w:fldChar w:fldCharType="separate"/>
            </w:r>
            <w:r>
              <w:rPr>
                <w:webHidden/>
              </w:rPr>
              <w:t>6</w:t>
            </w:r>
            <w:r>
              <w:rPr>
                <w:webHidden/>
              </w:rPr>
              <w:fldChar w:fldCharType="end"/>
            </w:r>
          </w:hyperlink>
        </w:p>
        <w:p w14:paraId="172E4392" w14:textId="49E73F72" w:rsidR="00DE5B65" w:rsidRDefault="00DE5B65">
          <w:pPr>
            <w:pStyle w:val="TM1"/>
            <w:rPr>
              <w:rFonts w:asciiTheme="minorHAnsi" w:eastAsiaTheme="minorEastAsia" w:hAnsiTheme="minorHAnsi" w:cstheme="minorBidi"/>
              <w:kern w:val="2"/>
              <w:sz w:val="24"/>
              <w:szCs w:val="24"/>
              <w:lang w:eastAsia="fr-FR"/>
              <w14:ligatures w14:val="standardContextual"/>
            </w:rPr>
          </w:pPr>
          <w:hyperlink w:anchor="_Toc158993079" w:history="1">
            <w:r w:rsidRPr="004F0DC3">
              <w:rPr>
                <w:rStyle w:val="Lienhypertexte"/>
              </w:rPr>
              <w:t>2</w:t>
            </w:r>
            <w:r>
              <w:rPr>
                <w:rFonts w:asciiTheme="minorHAnsi" w:eastAsiaTheme="minorEastAsia" w:hAnsiTheme="minorHAnsi" w:cstheme="minorBidi"/>
                <w:kern w:val="2"/>
                <w:sz w:val="24"/>
                <w:szCs w:val="24"/>
                <w:lang w:eastAsia="fr-FR"/>
                <w14:ligatures w14:val="standardContextual"/>
              </w:rPr>
              <w:tab/>
            </w:r>
            <w:r w:rsidRPr="004F0DC3">
              <w:rPr>
                <w:rStyle w:val="Lienhypertexte"/>
              </w:rPr>
              <w:t>Planification des stratégies d’accès conditionnel Microsoft Entra ID</w:t>
            </w:r>
            <w:r>
              <w:rPr>
                <w:webHidden/>
              </w:rPr>
              <w:tab/>
            </w:r>
            <w:r>
              <w:rPr>
                <w:webHidden/>
              </w:rPr>
              <w:fldChar w:fldCharType="begin"/>
            </w:r>
            <w:r>
              <w:rPr>
                <w:webHidden/>
              </w:rPr>
              <w:instrText xml:space="preserve"> PAGEREF _Toc158993079 \h </w:instrText>
            </w:r>
            <w:r>
              <w:rPr>
                <w:webHidden/>
              </w:rPr>
            </w:r>
            <w:r>
              <w:rPr>
                <w:webHidden/>
              </w:rPr>
              <w:fldChar w:fldCharType="separate"/>
            </w:r>
            <w:r>
              <w:rPr>
                <w:webHidden/>
              </w:rPr>
              <w:t>7</w:t>
            </w:r>
            <w:r>
              <w:rPr>
                <w:webHidden/>
              </w:rPr>
              <w:fldChar w:fldCharType="end"/>
            </w:r>
          </w:hyperlink>
        </w:p>
        <w:p w14:paraId="64E2F0E8" w14:textId="2B87AE06"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0" w:history="1">
            <w:r w:rsidRPr="004F0DC3">
              <w:rPr>
                <w:rStyle w:val="Lienhypertexte"/>
              </w:rPr>
              <w:t>2.1</w:t>
            </w:r>
            <w:r>
              <w:rPr>
                <w:rFonts w:asciiTheme="minorHAnsi" w:eastAsiaTheme="minorEastAsia" w:hAnsiTheme="minorHAnsi" w:cstheme="minorBidi"/>
                <w:kern w:val="2"/>
                <w:sz w:val="24"/>
                <w:szCs w:val="24"/>
                <w:lang w:eastAsia="fr-FR"/>
                <w14:ligatures w14:val="standardContextual"/>
              </w:rPr>
              <w:tab/>
            </w:r>
            <w:r w:rsidRPr="004F0DC3">
              <w:rPr>
                <w:rStyle w:val="Lienhypertexte"/>
              </w:rPr>
              <w:t>Prise en compte des prérequis pour les stratégies d’accès conditionnel</w:t>
            </w:r>
            <w:r>
              <w:rPr>
                <w:webHidden/>
              </w:rPr>
              <w:tab/>
            </w:r>
            <w:r>
              <w:rPr>
                <w:webHidden/>
              </w:rPr>
              <w:fldChar w:fldCharType="begin"/>
            </w:r>
            <w:r>
              <w:rPr>
                <w:webHidden/>
              </w:rPr>
              <w:instrText xml:space="preserve"> PAGEREF _Toc158993080 \h </w:instrText>
            </w:r>
            <w:r>
              <w:rPr>
                <w:webHidden/>
              </w:rPr>
            </w:r>
            <w:r>
              <w:rPr>
                <w:webHidden/>
              </w:rPr>
              <w:fldChar w:fldCharType="separate"/>
            </w:r>
            <w:r>
              <w:rPr>
                <w:webHidden/>
              </w:rPr>
              <w:t>7</w:t>
            </w:r>
            <w:r>
              <w:rPr>
                <w:webHidden/>
              </w:rPr>
              <w:fldChar w:fldCharType="end"/>
            </w:r>
          </w:hyperlink>
        </w:p>
        <w:p w14:paraId="7140EF50" w14:textId="39E3CE49"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1" w:history="1">
            <w:r w:rsidRPr="004F0DC3">
              <w:rPr>
                <w:rStyle w:val="Lienhypertexte"/>
              </w:rPr>
              <w:t>2.2</w:t>
            </w:r>
            <w:r>
              <w:rPr>
                <w:rFonts w:asciiTheme="minorHAnsi" w:eastAsiaTheme="minorEastAsia" w:hAnsiTheme="minorHAnsi" w:cstheme="minorBidi"/>
                <w:kern w:val="2"/>
                <w:sz w:val="24"/>
                <w:szCs w:val="24"/>
                <w:lang w:eastAsia="fr-FR"/>
                <w14:ligatures w14:val="standardContextual"/>
              </w:rPr>
              <w:tab/>
            </w:r>
            <w:r w:rsidRPr="004F0DC3">
              <w:rPr>
                <w:rStyle w:val="Lienhypertexte"/>
              </w:rPr>
              <w:t>Recommandations d’ordre général</w:t>
            </w:r>
            <w:r>
              <w:rPr>
                <w:webHidden/>
              </w:rPr>
              <w:tab/>
            </w:r>
            <w:r>
              <w:rPr>
                <w:webHidden/>
              </w:rPr>
              <w:fldChar w:fldCharType="begin"/>
            </w:r>
            <w:r>
              <w:rPr>
                <w:webHidden/>
              </w:rPr>
              <w:instrText xml:space="preserve"> PAGEREF _Toc158993081 \h </w:instrText>
            </w:r>
            <w:r>
              <w:rPr>
                <w:webHidden/>
              </w:rPr>
            </w:r>
            <w:r>
              <w:rPr>
                <w:webHidden/>
              </w:rPr>
              <w:fldChar w:fldCharType="separate"/>
            </w:r>
            <w:r>
              <w:rPr>
                <w:webHidden/>
              </w:rPr>
              <w:t>10</w:t>
            </w:r>
            <w:r>
              <w:rPr>
                <w:webHidden/>
              </w:rPr>
              <w:fldChar w:fldCharType="end"/>
            </w:r>
          </w:hyperlink>
        </w:p>
        <w:p w14:paraId="6329B3A4" w14:textId="218464A5"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2" w:history="1">
            <w:r w:rsidRPr="004F0DC3">
              <w:rPr>
                <w:rStyle w:val="Lienhypertexte"/>
              </w:rPr>
              <w:t>2.3</w:t>
            </w:r>
            <w:r>
              <w:rPr>
                <w:rFonts w:asciiTheme="minorHAnsi" w:eastAsiaTheme="minorEastAsia" w:hAnsiTheme="minorHAnsi" w:cstheme="minorBidi"/>
                <w:kern w:val="2"/>
                <w:sz w:val="24"/>
                <w:szCs w:val="24"/>
                <w:lang w:eastAsia="fr-FR"/>
                <w14:ligatures w14:val="standardContextual"/>
              </w:rPr>
              <w:tab/>
            </w:r>
            <w:r w:rsidRPr="004F0DC3">
              <w:rPr>
                <w:rStyle w:val="Lienhypertexte"/>
              </w:rPr>
              <w:t>Mise en œuvre d’une fondation sécurisée</w:t>
            </w:r>
            <w:r>
              <w:rPr>
                <w:webHidden/>
              </w:rPr>
              <w:tab/>
            </w:r>
            <w:r>
              <w:rPr>
                <w:webHidden/>
              </w:rPr>
              <w:fldChar w:fldCharType="begin"/>
            </w:r>
            <w:r>
              <w:rPr>
                <w:webHidden/>
              </w:rPr>
              <w:instrText xml:space="preserve"> PAGEREF _Toc158993082 \h </w:instrText>
            </w:r>
            <w:r>
              <w:rPr>
                <w:webHidden/>
              </w:rPr>
            </w:r>
            <w:r>
              <w:rPr>
                <w:webHidden/>
              </w:rPr>
              <w:fldChar w:fldCharType="separate"/>
            </w:r>
            <w:r>
              <w:rPr>
                <w:webHidden/>
              </w:rPr>
              <w:t>11</w:t>
            </w:r>
            <w:r>
              <w:rPr>
                <w:webHidden/>
              </w:rPr>
              <w:fldChar w:fldCharType="end"/>
            </w:r>
          </w:hyperlink>
        </w:p>
        <w:p w14:paraId="51DD83DA" w14:textId="36920D03"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3" w:history="1">
            <w:r w:rsidRPr="004F0DC3">
              <w:rPr>
                <w:rStyle w:val="Lienhypertexte"/>
              </w:rPr>
              <w:t>2.4</w:t>
            </w:r>
            <w:r>
              <w:rPr>
                <w:rFonts w:asciiTheme="minorHAnsi" w:eastAsiaTheme="minorEastAsia" w:hAnsiTheme="minorHAnsi" w:cstheme="minorBidi"/>
                <w:kern w:val="2"/>
                <w:sz w:val="24"/>
                <w:szCs w:val="24"/>
                <w:lang w:eastAsia="fr-FR"/>
                <w14:ligatures w14:val="standardContextual"/>
              </w:rPr>
              <w:tab/>
            </w:r>
            <w:r w:rsidRPr="004F0DC3">
              <w:rPr>
                <w:rStyle w:val="Lienhypertexte"/>
              </w:rPr>
              <w:t>Adoption d’une convention de nommage des stratégies</w:t>
            </w:r>
            <w:r>
              <w:rPr>
                <w:webHidden/>
              </w:rPr>
              <w:tab/>
            </w:r>
            <w:r>
              <w:rPr>
                <w:webHidden/>
              </w:rPr>
              <w:fldChar w:fldCharType="begin"/>
            </w:r>
            <w:r>
              <w:rPr>
                <w:webHidden/>
              </w:rPr>
              <w:instrText xml:space="preserve"> PAGEREF _Toc158993083 \h </w:instrText>
            </w:r>
            <w:r>
              <w:rPr>
                <w:webHidden/>
              </w:rPr>
            </w:r>
            <w:r>
              <w:rPr>
                <w:webHidden/>
              </w:rPr>
              <w:fldChar w:fldCharType="separate"/>
            </w:r>
            <w:r>
              <w:rPr>
                <w:webHidden/>
              </w:rPr>
              <w:t>12</w:t>
            </w:r>
            <w:r>
              <w:rPr>
                <w:webHidden/>
              </w:rPr>
              <w:fldChar w:fldCharType="end"/>
            </w:r>
          </w:hyperlink>
        </w:p>
        <w:p w14:paraId="3A1823E7" w14:textId="0FEAB1C1"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4" w:history="1">
            <w:r w:rsidRPr="004F0DC3">
              <w:rPr>
                <w:rStyle w:val="Lienhypertexte"/>
              </w:rPr>
              <w:t>2.5</w:t>
            </w:r>
            <w:r>
              <w:rPr>
                <w:rFonts w:asciiTheme="minorHAnsi" w:eastAsiaTheme="minorEastAsia" w:hAnsiTheme="minorHAnsi" w:cstheme="minorBidi"/>
                <w:kern w:val="2"/>
                <w:sz w:val="24"/>
                <w:szCs w:val="24"/>
                <w:lang w:eastAsia="fr-FR"/>
                <w14:ligatures w14:val="standardContextual"/>
              </w:rPr>
              <w:tab/>
            </w:r>
            <w:r w:rsidRPr="004F0DC3">
              <w:rPr>
                <w:rStyle w:val="Lienhypertexte"/>
              </w:rPr>
              <w:t>Considérations liées à la maintenance des stratégies</w:t>
            </w:r>
            <w:r>
              <w:rPr>
                <w:webHidden/>
              </w:rPr>
              <w:tab/>
            </w:r>
            <w:r>
              <w:rPr>
                <w:webHidden/>
              </w:rPr>
              <w:fldChar w:fldCharType="begin"/>
            </w:r>
            <w:r>
              <w:rPr>
                <w:webHidden/>
              </w:rPr>
              <w:instrText xml:space="preserve"> PAGEREF _Toc158993084 \h </w:instrText>
            </w:r>
            <w:r>
              <w:rPr>
                <w:webHidden/>
              </w:rPr>
            </w:r>
            <w:r>
              <w:rPr>
                <w:webHidden/>
              </w:rPr>
              <w:fldChar w:fldCharType="separate"/>
            </w:r>
            <w:r>
              <w:rPr>
                <w:webHidden/>
              </w:rPr>
              <w:t>13</w:t>
            </w:r>
            <w:r>
              <w:rPr>
                <w:webHidden/>
              </w:rPr>
              <w:fldChar w:fldCharType="end"/>
            </w:r>
          </w:hyperlink>
        </w:p>
        <w:p w14:paraId="4B26295D" w14:textId="7D392079" w:rsidR="00DE5B65" w:rsidRDefault="00DE5B65">
          <w:pPr>
            <w:pStyle w:val="TM1"/>
            <w:rPr>
              <w:rFonts w:asciiTheme="minorHAnsi" w:eastAsiaTheme="minorEastAsia" w:hAnsiTheme="minorHAnsi" w:cstheme="minorBidi"/>
              <w:kern w:val="2"/>
              <w:sz w:val="24"/>
              <w:szCs w:val="24"/>
              <w:lang w:eastAsia="fr-FR"/>
              <w14:ligatures w14:val="standardContextual"/>
            </w:rPr>
          </w:pPr>
          <w:hyperlink w:anchor="_Toc158993085" w:history="1">
            <w:r w:rsidRPr="004F0DC3">
              <w:rPr>
                <w:rStyle w:val="Lienhypertexte"/>
              </w:rPr>
              <w:t>3</w:t>
            </w:r>
            <w:r>
              <w:rPr>
                <w:rFonts w:asciiTheme="minorHAnsi" w:eastAsiaTheme="minorEastAsia" w:hAnsiTheme="minorHAnsi" w:cstheme="minorBidi"/>
                <w:kern w:val="2"/>
                <w:sz w:val="24"/>
                <w:szCs w:val="24"/>
                <w:lang w:eastAsia="fr-FR"/>
                <w14:ligatures w14:val="standardContextual"/>
              </w:rPr>
              <w:tab/>
            </w:r>
            <w:r w:rsidRPr="004F0DC3">
              <w:rPr>
                <w:rStyle w:val="Lienhypertexte"/>
              </w:rPr>
              <w:t>Définition des stratégies d’accès conditionnel Microsoft Entra ID</w:t>
            </w:r>
            <w:r>
              <w:rPr>
                <w:webHidden/>
              </w:rPr>
              <w:tab/>
            </w:r>
            <w:r>
              <w:rPr>
                <w:webHidden/>
              </w:rPr>
              <w:fldChar w:fldCharType="begin"/>
            </w:r>
            <w:r>
              <w:rPr>
                <w:webHidden/>
              </w:rPr>
              <w:instrText xml:space="preserve"> PAGEREF _Toc158993085 \h </w:instrText>
            </w:r>
            <w:r>
              <w:rPr>
                <w:webHidden/>
              </w:rPr>
            </w:r>
            <w:r>
              <w:rPr>
                <w:webHidden/>
              </w:rPr>
              <w:fldChar w:fldCharType="separate"/>
            </w:r>
            <w:r>
              <w:rPr>
                <w:webHidden/>
              </w:rPr>
              <w:t>14</w:t>
            </w:r>
            <w:r>
              <w:rPr>
                <w:webHidden/>
              </w:rPr>
              <w:fldChar w:fldCharType="end"/>
            </w:r>
          </w:hyperlink>
        </w:p>
        <w:p w14:paraId="120DA377" w14:textId="0231C6EE"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6" w:history="1">
            <w:r w:rsidRPr="004F0DC3">
              <w:rPr>
                <w:rStyle w:val="Lienhypertexte"/>
              </w:rPr>
              <w:t>3.1</w:t>
            </w:r>
            <w:r>
              <w:rPr>
                <w:rFonts w:asciiTheme="minorHAnsi" w:eastAsiaTheme="minorEastAsia" w:hAnsiTheme="minorHAnsi" w:cstheme="minorBidi"/>
                <w:kern w:val="2"/>
                <w:sz w:val="24"/>
                <w:szCs w:val="24"/>
                <w:lang w:eastAsia="fr-FR"/>
                <w14:ligatures w14:val="standardContextual"/>
              </w:rPr>
              <w:tab/>
            </w:r>
            <w:r w:rsidRPr="004F0DC3">
              <w:rPr>
                <w:rStyle w:val="Lienhypertexte"/>
              </w:rPr>
              <w:t>Considérations importantes relatives à la définition des stratégies d’accès conditionnel</w:t>
            </w:r>
            <w:r>
              <w:rPr>
                <w:webHidden/>
              </w:rPr>
              <w:tab/>
            </w:r>
            <w:r>
              <w:rPr>
                <w:webHidden/>
              </w:rPr>
              <w:fldChar w:fldCharType="begin"/>
            </w:r>
            <w:r>
              <w:rPr>
                <w:webHidden/>
              </w:rPr>
              <w:instrText xml:space="preserve"> PAGEREF _Toc158993086 \h </w:instrText>
            </w:r>
            <w:r>
              <w:rPr>
                <w:webHidden/>
              </w:rPr>
            </w:r>
            <w:r>
              <w:rPr>
                <w:webHidden/>
              </w:rPr>
              <w:fldChar w:fldCharType="separate"/>
            </w:r>
            <w:r>
              <w:rPr>
                <w:webHidden/>
              </w:rPr>
              <w:t>14</w:t>
            </w:r>
            <w:r>
              <w:rPr>
                <w:webHidden/>
              </w:rPr>
              <w:fldChar w:fldCharType="end"/>
            </w:r>
          </w:hyperlink>
        </w:p>
        <w:p w14:paraId="3044B511" w14:textId="1F10F10E"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7" w:history="1">
            <w:r w:rsidRPr="004F0DC3">
              <w:rPr>
                <w:rStyle w:val="Lienhypertexte"/>
              </w:rPr>
              <w:t>3.2</w:t>
            </w:r>
            <w:r>
              <w:rPr>
                <w:rFonts w:asciiTheme="minorHAnsi" w:eastAsiaTheme="minorEastAsia" w:hAnsiTheme="minorHAnsi" w:cstheme="minorBidi"/>
                <w:kern w:val="2"/>
                <w:sz w:val="24"/>
                <w:szCs w:val="24"/>
                <w:lang w:eastAsia="fr-FR"/>
                <w14:ligatures w14:val="standardContextual"/>
              </w:rPr>
              <w:tab/>
            </w:r>
            <w:r w:rsidRPr="004F0DC3">
              <w:rPr>
                <w:rStyle w:val="Lienhypertexte"/>
              </w:rPr>
              <w:t>Documentation des stratégies d’accès conditionnel</w:t>
            </w:r>
            <w:r>
              <w:rPr>
                <w:webHidden/>
              </w:rPr>
              <w:tab/>
            </w:r>
            <w:r>
              <w:rPr>
                <w:webHidden/>
              </w:rPr>
              <w:fldChar w:fldCharType="begin"/>
            </w:r>
            <w:r>
              <w:rPr>
                <w:webHidden/>
              </w:rPr>
              <w:instrText xml:space="preserve"> PAGEREF _Toc158993087 \h </w:instrText>
            </w:r>
            <w:r>
              <w:rPr>
                <w:webHidden/>
              </w:rPr>
            </w:r>
            <w:r>
              <w:rPr>
                <w:webHidden/>
              </w:rPr>
              <w:fldChar w:fldCharType="separate"/>
            </w:r>
            <w:r>
              <w:rPr>
                <w:webHidden/>
              </w:rPr>
              <w:t>17</w:t>
            </w:r>
            <w:r>
              <w:rPr>
                <w:webHidden/>
              </w:rPr>
              <w:fldChar w:fldCharType="end"/>
            </w:r>
          </w:hyperlink>
        </w:p>
        <w:p w14:paraId="56E326CA" w14:textId="64D899E3" w:rsidR="00DE5B65" w:rsidRDefault="00DE5B65">
          <w:pPr>
            <w:pStyle w:val="TM1"/>
            <w:rPr>
              <w:rFonts w:asciiTheme="minorHAnsi" w:eastAsiaTheme="minorEastAsia" w:hAnsiTheme="minorHAnsi" w:cstheme="minorBidi"/>
              <w:kern w:val="2"/>
              <w:sz w:val="24"/>
              <w:szCs w:val="24"/>
              <w:lang w:eastAsia="fr-FR"/>
              <w14:ligatures w14:val="standardContextual"/>
            </w:rPr>
          </w:pPr>
          <w:hyperlink w:anchor="_Toc158993088" w:history="1">
            <w:r w:rsidRPr="004F0DC3">
              <w:rPr>
                <w:rStyle w:val="Lienhypertexte"/>
              </w:rPr>
              <w:t>4</w:t>
            </w:r>
            <w:r>
              <w:rPr>
                <w:rFonts w:asciiTheme="minorHAnsi" w:eastAsiaTheme="minorEastAsia" w:hAnsiTheme="minorHAnsi" w:cstheme="minorBidi"/>
                <w:kern w:val="2"/>
                <w:sz w:val="24"/>
                <w:szCs w:val="24"/>
                <w:lang w:eastAsia="fr-FR"/>
                <w14:ligatures w14:val="standardContextual"/>
              </w:rPr>
              <w:tab/>
            </w:r>
            <w:r w:rsidRPr="004F0DC3">
              <w:rPr>
                <w:rStyle w:val="Lienhypertexte"/>
              </w:rPr>
              <w:t>Configuration, test et déploiement des stratégies d’accès conditionnel Microsoft Entra ID</w:t>
            </w:r>
            <w:r>
              <w:rPr>
                <w:webHidden/>
              </w:rPr>
              <w:tab/>
            </w:r>
            <w:r>
              <w:rPr>
                <w:webHidden/>
              </w:rPr>
              <w:fldChar w:fldCharType="begin"/>
            </w:r>
            <w:r>
              <w:rPr>
                <w:webHidden/>
              </w:rPr>
              <w:instrText xml:space="preserve"> PAGEREF _Toc158993088 \h </w:instrText>
            </w:r>
            <w:r>
              <w:rPr>
                <w:webHidden/>
              </w:rPr>
            </w:r>
            <w:r>
              <w:rPr>
                <w:webHidden/>
              </w:rPr>
              <w:fldChar w:fldCharType="separate"/>
            </w:r>
            <w:r>
              <w:rPr>
                <w:webHidden/>
              </w:rPr>
              <w:t>20</w:t>
            </w:r>
            <w:r>
              <w:rPr>
                <w:webHidden/>
              </w:rPr>
              <w:fldChar w:fldCharType="end"/>
            </w:r>
          </w:hyperlink>
        </w:p>
        <w:p w14:paraId="6353F683" w14:textId="68344CC5"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89" w:history="1">
            <w:r w:rsidRPr="004F0DC3">
              <w:rPr>
                <w:rStyle w:val="Lienhypertexte"/>
              </w:rPr>
              <w:t>4.1</w:t>
            </w:r>
            <w:r>
              <w:rPr>
                <w:rFonts w:asciiTheme="minorHAnsi" w:eastAsiaTheme="minorEastAsia" w:hAnsiTheme="minorHAnsi" w:cstheme="minorBidi"/>
                <w:kern w:val="2"/>
                <w:sz w:val="24"/>
                <w:szCs w:val="24"/>
                <w:lang w:eastAsia="fr-FR"/>
                <w14:ligatures w14:val="standardContextual"/>
              </w:rPr>
              <w:tab/>
            </w:r>
            <w:r w:rsidRPr="004F0DC3">
              <w:rPr>
                <w:rStyle w:val="Lienhypertexte"/>
              </w:rPr>
              <w:t>Déploiement progressif des stratégies d’accès conditionnel</w:t>
            </w:r>
            <w:r>
              <w:rPr>
                <w:webHidden/>
              </w:rPr>
              <w:tab/>
            </w:r>
            <w:r>
              <w:rPr>
                <w:webHidden/>
              </w:rPr>
              <w:fldChar w:fldCharType="begin"/>
            </w:r>
            <w:r>
              <w:rPr>
                <w:webHidden/>
              </w:rPr>
              <w:instrText xml:space="preserve"> PAGEREF _Toc158993089 \h </w:instrText>
            </w:r>
            <w:r>
              <w:rPr>
                <w:webHidden/>
              </w:rPr>
            </w:r>
            <w:r>
              <w:rPr>
                <w:webHidden/>
              </w:rPr>
              <w:fldChar w:fldCharType="separate"/>
            </w:r>
            <w:r>
              <w:rPr>
                <w:webHidden/>
              </w:rPr>
              <w:t>20</w:t>
            </w:r>
            <w:r>
              <w:rPr>
                <w:webHidden/>
              </w:rPr>
              <w:fldChar w:fldCharType="end"/>
            </w:r>
          </w:hyperlink>
        </w:p>
        <w:p w14:paraId="2724E558" w14:textId="07E26CB2"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0" w:history="1">
            <w:r w:rsidRPr="004F0DC3">
              <w:rPr>
                <w:rStyle w:val="Lienhypertexte"/>
              </w:rPr>
              <w:t>4.2</w:t>
            </w:r>
            <w:r>
              <w:rPr>
                <w:rFonts w:asciiTheme="minorHAnsi" w:eastAsiaTheme="minorEastAsia" w:hAnsiTheme="minorHAnsi" w:cstheme="minorBidi"/>
                <w:kern w:val="2"/>
                <w:sz w:val="24"/>
                <w:szCs w:val="24"/>
                <w:lang w:eastAsia="fr-FR"/>
                <w14:ligatures w14:val="standardContextual"/>
              </w:rPr>
              <w:tab/>
            </w:r>
            <w:r w:rsidRPr="004F0DC3">
              <w:rPr>
                <w:rStyle w:val="Lienhypertexte"/>
              </w:rPr>
              <w:t>Stratégies de modèles d’accès conditionnel pour une fondation sécurisée</w:t>
            </w:r>
            <w:r>
              <w:rPr>
                <w:webHidden/>
              </w:rPr>
              <w:tab/>
            </w:r>
            <w:r>
              <w:rPr>
                <w:webHidden/>
              </w:rPr>
              <w:fldChar w:fldCharType="begin"/>
            </w:r>
            <w:r>
              <w:rPr>
                <w:webHidden/>
              </w:rPr>
              <w:instrText xml:space="preserve"> PAGEREF _Toc158993090 \h </w:instrText>
            </w:r>
            <w:r>
              <w:rPr>
                <w:webHidden/>
              </w:rPr>
            </w:r>
            <w:r>
              <w:rPr>
                <w:webHidden/>
              </w:rPr>
              <w:fldChar w:fldCharType="separate"/>
            </w:r>
            <w:r>
              <w:rPr>
                <w:webHidden/>
              </w:rPr>
              <w:t>22</w:t>
            </w:r>
            <w:r>
              <w:rPr>
                <w:webHidden/>
              </w:rPr>
              <w:fldChar w:fldCharType="end"/>
            </w:r>
          </w:hyperlink>
        </w:p>
        <w:p w14:paraId="4D7F2E12" w14:textId="16B653E1"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1" w:history="1">
            <w:r w:rsidRPr="004F0DC3">
              <w:rPr>
                <w:rStyle w:val="Lienhypertexte"/>
              </w:rPr>
              <w:t>4.3</w:t>
            </w:r>
            <w:r>
              <w:rPr>
                <w:rFonts w:asciiTheme="minorHAnsi" w:eastAsiaTheme="minorEastAsia" w:hAnsiTheme="minorHAnsi" w:cstheme="minorBidi"/>
                <w:kern w:val="2"/>
                <w:sz w:val="24"/>
                <w:szCs w:val="24"/>
                <w:lang w:eastAsia="fr-FR"/>
                <w14:ligatures w14:val="standardContextual"/>
              </w:rPr>
              <w:tab/>
            </w:r>
            <w:r w:rsidRPr="004F0DC3">
              <w:rPr>
                <w:rStyle w:val="Lienhypertexte"/>
              </w:rPr>
              <w:t>Stratégie d’accès conditionnel pour les conditions générales d’utilisation (CGU) de PSC</w:t>
            </w:r>
            <w:r>
              <w:rPr>
                <w:webHidden/>
              </w:rPr>
              <w:tab/>
            </w:r>
            <w:r>
              <w:rPr>
                <w:webHidden/>
              </w:rPr>
              <w:fldChar w:fldCharType="begin"/>
            </w:r>
            <w:r>
              <w:rPr>
                <w:webHidden/>
              </w:rPr>
              <w:instrText xml:space="preserve"> PAGEREF _Toc158993091 \h </w:instrText>
            </w:r>
            <w:r>
              <w:rPr>
                <w:webHidden/>
              </w:rPr>
            </w:r>
            <w:r>
              <w:rPr>
                <w:webHidden/>
              </w:rPr>
              <w:fldChar w:fldCharType="separate"/>
            </w:r>
            <w:r>
              <w:rPr>
                <w:webHidden/>
              </w:rPr>
              <w:t>23</w:t>
            </w:r>
            <w:r>
              <w:rPr>
                <w:webHidden/>
              </w:rPr>
              <w:fldChar w:fldCharType="end"/>
            </w:r>
          </w:hyperlink>
        </w:p>
        <w:p w14:paraId="23173EDC" w14:textId="61E3DDD8"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2" w:history="1">
            <w:r w:rsidRPr="004F0DC3">
              <w:rPr>
                <w:rStyle w:val="Lienhypertexte"/>
              </w:rPr>
              <w:t>4.4</w:t>
            </w:r>
            <w:r>
              <w:rPr>
                <w:rFonts w:asciiTheme="minorHAnsi" w:eastAsiaTheme="minorEastAsia" w:hAnsiTheme="minorHAnsi" w:cstheme="minorBidi"/>
                <w:kern w:val="2"/>
                <w:sz w:val="24"/>
                <w:szCs w:val="24"/>
                <w:lang w:eastAsia="fr-FR"/>
                <w14:ligatures w14:val="standardContextual"/>
              </w:rPr>
              <w:tab/>
            </w:r>
            <w:r w:rsidRPr="004F0DC3">
              <w:rPr>
                <w:rStyle w:val="Lienhypertexte"/>
              </w:rPr>
              <w:t>Stratégie d’accès conditionnel pour l’accès à PSC sans couture</w:t>
            </w:r>
            <w:r>
              <w:rPr>
                <w:webHidden/>
              </w:rPr>
              <w:tab/>
            </w:r>
            <w:r>
              <w:rPr>
                <w:webHidden/>
              </w:rPr>
              <w:fldChar w:fldCharType="begin"/>
            </w:r>
            <w:r>
              <w:rPr>
                <w:webHidden/>
              </w:rPr>
              <w:instrText xml:space="preserve"> PAGEREF _Toc158993092 \h </w:instrText>
            </w:r>
            <w:r>
              <w:rPr>
                <w:webHidden/>
              </w:rPr>
            </w:r>
            <w:r>
              <w:rPr>
                <w:webHidden/>
              </w:rPr>
              <w:fldChar w:fldCharType="separate"/>
            </w:r>
            <w:r>
              <w:rPr>
                <w:webHidden/>
              </w:rPr>
              <w:t>27</w:t>
            </w:r>
            <w:r>
              <w:rPr>
                <w:webHidden/>
              </w:rPr>
              <w:fldChar w:fldCharType="end"/>
            </w:r>
          </w:hyperlink>
        </w:p>
        <w:p w14:paraId="4DD33AFD" w14:textId="45186CB9"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3" w:history="1">
            <w:r w:rsidRPr="004F0DC3">
              <w:rPr>
                <w:rStyle w:val="Lienhypertexte"/>
              </w:rPr>
              <w:t>4.5</w:t>
            </w:r>
            <w:r>
              <w:rPr>
                <w:rFonts w:asciiTheme="minorHAnsi" w:eastAsiaTheme="minorEastAsia" w:hAnsiTheme="minorHAnsi" w:cstheme="minorBidi"/>
                <w:kern w:val="2"/>
                <w:sz w:val="24"/>
                <w:szCs w:val="24"/>
                <w:lang w:eastAsia="fr-FR"/>
                <w14:ligatures w14:val="standardContextual"/>
              </w:rPr>
              <w:tab/>
            </w:r>
            <w:r w:rsidRPr="004F0DC3">
              <w:rPr>
                <w:rStyle w:val="Lienhypertexte"/>
              </w:rPr>
              <w:t>Autres stratégies</w:t>
            </w:r>
            <w:r>
              <w:rPr>
                <w:webHidden/>
              </w:rPr>
              <w:tab/>
            </w:r>
            <w:r>
              <w:rPr>
                <w:webHidden/>
              </w:rPr>
              <w:fldChar w:fldCharType="begin"/>
            </w:r>
            <w:r>
              <w:rPr>
                <w:webHidden/>
              </w:rPr>
              <w:instrText xml:space="preserve"> PAGEREF _Toc158993093 \h </w:instrText>
            </w:r>
            <w:r>
              <w:rPr>
                <w:webHidden/>
              </w:rPr>
            </w:r>
            <w:r>
              <w:rPr>
                <w:webHidden/>
              </w:rPr>
              <w:fldChar w:fldCharType="separate"/>
            </w:r>
            <w:r>
              <w:rPr>
                <w:webHidden/>
              </w:rPr>
              <w:t>30</w:t>
            </w:r>
            <w:r>
              <w:rPr>
                <w:webHidden/>
              </w:rPr>
              <w:fldChar w:fldCharType="end"/>
            </w:r>
          </w:hyperlink>
        </w:p>
        <w:p w14:paraId="3B8AD72C" w14:textId="053918C0" w:rsidR="00DE5B65" w:rsidRDefault="00DE5B65">
          <w:pPr>
            <w:pStyle w:val="TM1"/>
            <w:rPr>
              <w:rFonts w:asciiTheme="minorHAnsi" w:eastAsiaTheme="minorEastAsia" w:hAnsiTheme="minorHAnsi" w:cstheme="minorBidi"/>
              <w:kern w:val="2"/>
              <w:sz w:val="24"/>
              <w:szCs w:val="24"/>
              <w:lang w:eastAsia="fr-FR"/>
              <w14:ligatures w14:val="standardContextual"/>
            </w:rPr>
          </w:pPr>
          <w:hyperlink w:anchor="_Toc158993094" w:history="1">
            <w:r w:rsidRPr="004F0DC3">
              <w:rPr>
                <w:rStyle w:val="Lienhypertexte"/>
              </w:rPr>
              <w:t>5</w:t>
            </w:r>
            <w:r>
              <w:rPr>
                <w:rFonts w:asciiTheme="minorHAnsi" w:eastAsiaTheme="minorEastAsia" w:hAnsiTheme="minorHAnsi" w:cstheme="minorBidi"/>
                <w:kern w:val="2"/>
                <w:sz w:val="24"/>
                <w:szCs w:val="24"/>
                <w:lang w:eastAsia="fr-FR"/>
                <w14:ligatures w14:val="standardContextual"/>
              </w:rPr>
              <w:tab/>
            </w:r>
            <w:r w:rsidRPr="004F0DC3">
              <w:rPr>
                <w:rStyle w:val="Lienhypertexte"/>
              </w:rPr>
              <w:t>Pratiques recommandées</w:t>
            </w:r>
            <w:r>
              <w:rPr>
                <w:webHidden/>
              </w:rPr>
              <w:tab/>
            </w:r>
            <w:r>
              <w:rPr>
                <w:webHidden/>
              </w:rPr>
              <w:fldChar w:fldCharType="begin"/>
            </w:r>
            <w:r>
              <w:rPr>
                <w:webHidden/>
              </w:rPr>
              <w:instrText xml:space="preserve"> PAGEREF _Toc158993094 \h </w:instrText>
            </w:r>
            <w:r>
              <w:rPr>
                <w:webHidden/>
              </w:rPr>
            </w:r>
            <w:r>
              <w:rPr>
                <w:webHidden/>
              </w:rPr>
              <w:fldChar w:fldCharType="separate"/>
            </w:r>
            <w:r>
              <w:rPr>
                <w:webHidden/>
              </w:rPr>
              <w:t>31</w:t>
            </w:r>
            <w:r>
              <w:rPr>
                <w:webHidden/>
              </w:rPr>
              <w:fldChar w:fldCharType="end"/>
            </w:r>
          </w:hyperlink>
        </w:p>
        <w:p w14:paraId="586D95F7" w14:textId="36114D9F"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5" w:history="1">
            <w:r w:rsidRPr="004F0DC3">
              <w:rPr>
                <w:rStyle w:val="Lienhypertexte"/>
              </w:rPr>
              <w:t>5.1</w:t>
            </w:r>
            <w:r>
              <w:rPr>
                <w:rFonts w:asciiTheme="minorHAnsi" w:eastAsiaTheme="minorEastAsia" w:hAnsiTheme="minorHAnsi" w:cstheme="minorBidi"/>
                <w:kern w:val="2"/>
                <w:sz w:val="24"/>
                <w:szCs w:val="24"/>
                <w:lang w:eastAsia="fr-FR"/>
                <w14:ligatures w14:val="standardContextual"/>
              </w:rPr>
              <w:tab/>
            </w:r>
            <w:r w:rsidRPr="004F0DC3">
              <w:rPr>
                <w:rStyle w:val="Lienhypertexte"/>
              </w:rPr>
              <w:t>Surveillance des journaux Microsoft Entra ID</w:t>
            </w:r>
            <w:r>
              <w:rPr>
                <w:webHidden/>
              </w:rPr>
              <w:tab/>
            </w:r>
            <w:r>
              <w:rPr>
                <w:webHidden/>
              </w:rPr>
              <w:fldChar w:fldCharType="begin"/>
            </w:r>
            <w:r>
              <w:rPr>
                <w:webHidden/>
              </w:rPr>
              <w:instrText xml:space="preserve"> PAGEREF _Toc158993095 \h </w:instrText>
            </w:r>
            <w:r>
              <w:rPr>
                <w:webHidden/>
              </w:rPr>
            </w:r>
            <w:r>
              <w:rPr>
                <w:webHidden/>
              </w:rPr>
              <w:fldChar w:fldCharType="separate"/>
            </w:r>
            <w:r>
              <w:rPr>
                <w:webHidden/>
              </w:rPr>
              <w:t>31</w:t>
            </w:r>
            <w:r>
              <w:rPr>
                <w:webHidden/>
              </w:rPr>
              <w:fldChar w:fldCharType="end"/>
            </w:r>
          </w:hyperlink>
        </w:p>
        <w:p w14:paraId="7F1EFC8B" w14:textId="7E37B1D6" w:rsidR="00DE5B65" w:rsidRDefault="00DE5B65">
          <w:pPr>
            <w:pStyle w:val="TM2"/>
            <w:rPr>
              <w:rFonts w:asciiTheme="minorHAnsi" w:eastAsiaTheme="minorEastAsia" w:hAnsiTheme="minorHAnsi" w:cstheme="minorBidi"/>
              <w:kern w:val="2"/>
              <w:sz w:val="24"/>
              <w:szCs w:val="24"/>
              <w:lang w:eastAsia="fr-FR"/>
              <w14:ligatures w14:val="standardContextual"/>
            </w:rPr>
          </w:pPr>
          <w:hyperlink w:anchor="_Toc158993096" w:history="1">
            <w:r w:rsidRPr="004F0DC3">
              <w:rPr>
                <w:rStyle w:val="Lienhypertexte"/>
              </w:rPr>
              <w:t>5.2</w:t>
            </w:r>
            <w:r>
              <w:rPr>
                <w:rFonts w:asciiTheme="minorHAnsi" w:eastAsiaTheme="minorEastAsia" w:hAnsiTheme="minorHAnsi" w:cstheme="minorBidi"/>
                <w:kern w:val="2"/>
                <w:sz w:val="24"/>
                <w:szCs w:val="24"/>
                <w:lang w:eastAsia="fr-FR"/>
                <w14:ligatures w14:val="standardContextual"/>
              </w:rPr>
              <w:tab/>
            </w:r>
            <w:r w:rsidRPr="004F0DC3">
              <w:rPr>
                <w:rStyle w:val="Lienhypertexte"/>
              </w:rPr>
              <w:t>Validation régulière des comptes d’accès d’urgence</w:t>
            </w:r>
            <w:r>
              <w:rPr>
                <w:webHidden/>
              </w:rPr>
              <w:tab/>
            </w:r>
            <w:r>
              <w:rPr>
                <w:webHidden/>
              </w:rPr>
              <w:fldChar w:fldCharType="begin"/>
            </w:r>
            <w:r>
              <w:rPr>
                <w:webHidden/>
              </w:rPr>
              <w:instrText xml:space="preserve"> PAGEREF _Toc158993096 \h </w:instrText>
            </w:r>
            <w:r>
              <w:rPr>
                <w:webHidden/>
              </w:rPr>
            </w:r>
            <w:r>
              <w:rPr>
                <w:webHidden/>
              </w:rPr>
              <w:fldChar w:fldCharType="separate"/>
            </w:r>
            <w:r>
              <w:rPr>
                <w:webHidden/>
              </w:rPr>
              <w:t>35</w:t>
            </w:r>
            <w:r>
              <w:rPr>
                <w:webHidden/>
              </w:rPr>
              <w:fldChar w:fldCharType="end"/>
            </w:r>
          </w:hyperlink>
        </w:p>
        <w:p w14:paraId="56751045" w14:textId="62CB5C33"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1F4B47">
      <w:pPr>
        <w:pStyle w:val="Titre1"/>
      </w:pPr>
      <w:bookmarkStart w:id="0" w:name="_Toc152172699"/>
      <w:bookmarkStart w:id="1" w:name="_Toc158993074"/>
      <w:r w:rsidRPr="00F95A5F">
        <w:lastRenderedPageBreak/>
        <w:t>Introduction</w:t>
      </w:r>
      <w:bookmarkEnd w:id="0"/>
      <w:bookmarkEnd w:id="1"/>
    </w:p>
    <w:p w14:paraId="4486D213" w14:textId="55531F9F" w:rsidR="008A4FF2" w:rsidRDefault="008A4FF2" w:rsidP="00EC6075">
      <w:pPr>
        <w:pStyle w:val="Titre2"/>
      </w:pPr>
      <w:bookmarkStart w:id="2" w:name="_Hlk155877347"/>
      <w:bookmarkStart w:id="3" w:name="_Toc158993075"/>
      <w:r>
        <w:t>Présentation succincte de Pro Santé Connect (PSC)</w:t>
      </w:r>
      <w:bookmarkEnd w:id="3"/>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68169E1E" w14:textId="45167954" w:rsidR="00FA6450" w:rsidRDefault="00EF643C" w:rsidP="00E842D7">
      <w:pPr>
        <w:rPr>
          <w:rFonts w:cs="Arial"/>
        </w:rPr>
      </w:pPr>
      <w:r>
        <w:rPr>
          <w:rFonts w:eastAsia="Arial" w:cs="Arial"/>
        </w:rPr>
        <w:t>Dans le cadre de cette expérimentation, l</w:t>
      </w:r>
      <w:r w:rsidR="00685BE1" w:rsidRPr="00DC13CA">
        <w:rPr>
          <w:rFonts w:eastAsia="Arial" w:cs="Arial"/>
        </w:rPr>
        <w:t xml:space="preserve">e fédérateur d’identités </w:t>
      </w:r>
      <w:r w:rsidR="00685BE1">
        <w:rPr>
          <w:rFonts w:eastAsia="Arial" w:cs="Arial"/>
        </w:rPr>
        <w:t xml:space="preserve">PSC </w:t>
      </w:r>
      <w:r w:rsidR="00685BE1">
        <w:rPr>
          <w:rFonts w:cs="Arial"/>
        </w:rPr>
        <w:t xml:space="preserve">permet la délégation </w:t>
      </w:r>
      <w:r w:rsidR="00685BE1" w:rsidRPr="00DC13CA">
        <w:rPr>
          <w:rFonts w:cs="Arial"/>
        </w:rPr>
        <w:t>de l’authentification auprès d</w:t>
      </w:r>
      <w:r w:rsidR="00685BE1">
        <w:rPr>
          <w:rFonts w:cs="Arial"/>
        </w:rPr>
        <w:t xml:space="preserve">e fournisseurs d’identités (FI) tiers. Pour plus d’informations, </w:t>
      </w:r>
      <w:r w:rsidR="00EF33D9">
        <w:rPr>
          <w:rFonts w:cs="Arial"/>
        </w:rPr>
        <w:t xml:space="preserve">nous invitons le lectorat à consulter le </w:t>
      </w:r>
      <w:r w:rsidR="00EF33D9" w:rsidRPr="00EA1C03">
        <w:rPr>
          <w:rFonts w:ascii="Segoe UI Semibold" w:hAnsi="Segoe UI Semibold" w:cs="Segoe UI Semibold"/>
        </w:rPr>
        <w:t>guide « Mise en œuvre Pro Santé Connect - Guide d’intégration de PSC pour le mode sans couture à destination des établissements de santé »</w:t>
      </w:r>
      <w:r w:rsidR="00EF33D9">
        <w:rPr>
          <w:rFonts w:cs="Arial"/>
        </w:rPr>
        <w:t xml:space="preserve"> disponible </w:t>
      </w:r>
      <w:r w:rsidR="00FA6450">
        <w:rPr>
          <w:rFonts w:cs="Arial"/>
        </w:rPr>
        <w:t xml:space="preserve">sur le site de l’ANS : </w:t>
      </w:r>
      <w:r w:rsidR="00FA6450" w:rsidRPr="00FA6450">
        <w:rPr>
          <w:rFonts w:cs="Arial"/>
          <w:highlight w:val="yellow"/>
        </w:rPr>
        <w:t>TBD</w:t>
      </w:r>
      <w:r w:rsidR="00FA6450">
        <w:rPr>
          <w:rFonts w:cs="Arial"/>
        </w:rPr>
        <w:t>.</w:t>
      </w:r>
    </w:p>
    <w:p w14:paraId="6FDFACDD" w14:textId="77C99DA6" w:rsidR="00E842D7" w:rsidRDefault="00E842D7" w:rsidP="00E842D7">
      <w:pPr>
        <w:rPr>
          <w:rFonts w:cs="Arial"/>
        </w:rPr>
      </w:pPr>
      <w:r>
        <w:rPr>
          <w:rFonts w:cs="Arial"/>
        </w:rPr>
        <w:t>Une telle mise en œuvre et les capacités nouvelles ainsi proposées constituent un premier niveau de livrable du projet Pro Santé Connect sans couture</w:t>
      </w:r>
      <w:r w:rsidRPr="00DC13CA">
        <w:rPr>
          <w:rFonts w:cs="Arial"/>
        </w:rPr>
        <w:t xml:space="preserve">. </w:t>
      </w: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650484FB" w14:textId="48FC53F4" w:rsidR="00D756DB" w:rsidRDefault="009C00C3" w:rsidP="00D756DB">
      <w:pPr>
        <w:keepNext/>
        <w:rPr>
          <w:rFonts w:cs="Arial"/>
        </w:rPr>
      </w:pPr>
      <w:r>
        <w:rPr>
          <w:rFonts w:cs="Arial"/>
        </w:rPr>
        <w:t>Dans le cadre de l’expérimentation avec Microsoft Entra ID, n</w:t>
      </w:r>
      <w:r w:rsidR="00D756DB">
        <w:rPr>
          <w:rFonts w:cs="Arial"/>
        </w:rPr>
        <w:t xml:space="preserve">ous supposons </w:t>
      </w:r>
      <w:r>
        <w:rPr>
          <w:rFonts w:cs="Arial"/>
        </w:rPr>
        <w:t xml:space="preserve">dans ce document </w:t>
      </w:r>
      <w:r w:rsidR="00BD4830">
        <w:rPr>
          <w:rFonts w:cs="Arial"/>
        </w:rPr>
        <w:t xml:space="preserve">la </w:t>
      </w:r>
      <w:r w:rsidR="00D756DB">
        <w:rPr>
          <w:rFonts w:cs="Arial"/>
        </w:rPr>
        <w:t xml:space="preserve">configuration </w:t>
      </w:r>
      <w:r w:rsidR="00BD4830">
        <w:rPr>
          <w:rFonts w:cs="Arial"/>
        </w:rPr>
        <w:t xml:space="preserve">effective </w:t>
      </w:r>
      <w:r w:rsidR="00D756DB">
        <w:rPr>
          <w:rFonts w:cs="Arial"/>
        </w:rPr>
        <w:t>:</w:t>
      </w:r>
    </w:p>
    <w:p w14:paraId="796E7642" w14:textId="77777777" w:rsidR="00D756DB" w:rsidRDefault="00D756DB" w:rsidP="00D83AFA">
      <w:pPr>
        <w:pStyle w:val="Paragraphedeliste"/>
        <w:numPr>
          <w:ilvl w:val="0"/>
          <w:numId w:val="16"/>
        </w:numPr>
      </w:pPr>
      <w:r>
        <w:rPr>
          <w:rFonts w:cs="Arial"/>
        </w:rPr>
        <w:t>D</w:t>
      </w:r>
      <w:r>
        <w:t xml:space="preserve">’un ou plusieurs moyens d’identification électroniques (MIE) conformes avec les exigences établies par l’ANS. </w:t>
      </w:r>
    </w:p>
    <w:p w14:paraId="1DBBC374" w14:textId="77777777" w:rsidR="00D756DB" w:rsidRPr="001F4B47" w:rsidRDefault="00D756DB" w:rsidP="00D83AFA">
      <w:pPr>
        <w:pStyle w:val="Paragraphedeliste"/>
        <w:numPr>
          <w:ilvl w:val="0"/>
          <w:numId w:val="16"/>
        </w:numPr>
        <w:rPr>
          <w:rFonts w:cs="Arial"/>
        </w:rPr>
      </w:pPr>
      <w:r>
        <w:rPr>
          <w:rFonts w:cs="Arial"/>
        </w:rPr>
        <w:t>D</w:t>
      </w:r>
      <w:r w:rsidRPr="001F4B47">
        <w:rPr>
          <w:rFonts w:cs="Arial"/>
        </w:rPr>
        <w:t>’une délégation de l’authentification Pro Santé Connect (PSC) auprès du fournisseur d’identités (FI) tiers Microsoft Entra ID (anciennement connu sous le nom d’Azure AD).</w:t>
      </w:r>
    </w:p>
    <w:p w14:paraId="01EEEE81" w14:textId="77777777" w:rsidR="00EF46BB" w:rsidRDefault="002E3CE0" w:rsidP="00132EB8">
      <w:pPr>
        <w:rPr>
          <w:rFonts w:ascii="Segoe UI Semibold" w:hAnsi="Segoe UI Semibold" w:cs="Segoe UI Semibold"/>
        </w:rPr>
      </w:pPr>
      <w:r w:rsidRPr="002E3CE0">
        <w:rPr>
          <w:rFonts w:ascii="Segoe UI Semibold" w:hAnsi="Segoe UI Semibold" w:cs="Segoe UI Semibold"/>
        </w:rPr>
        <w:t>Ces deux volets de la mise en œuvre constituent un prérequis au présent document.</w:t>
      </w:r>
    </w:p>
    <w:p w14:paraId="1234D4AE" w14:textId="46407FC3" w:rsidR="00132EB8" w:rsidRPr="00132EB8" w:rsidRDefault="00132EB8" w:rsidP="00132EB8">
      <w:pPr>
        <w:rPr>
          <w:rFonts w:ascii="Segoe UI Semibold" w:hAnsi="Segoe UI Semibold" w:cs="Segoe UI Semibold"/>
        </w:rPr>
      </w:pPr>
      <w:r>
        <w:rPr>
          <w:rFonts w:cs="Arial"/>
        </w:rPr>
        <w:t>Nous invitons le lectorat à se repoter si besoin au</w:t>
      </w:r>
      <w:r>
        <w:rPr>
          <w:rFonts w:ascii="Segoe UI Semibold" w:hAnsi="Segoe UI Semibold" w:cs="Segoe UI Semibold"/>
        </w:rPr>
        <w:t>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ascii="Segoe UI Semibold" w:hAnsi="Segoe UI Semibold" w:cs="Segoe UI Semibold"/>
        </w:rPr>
        <w:t xml:space="preserve"> respectivement au </w:t>
      </w:r>
      <w:r w:rsidRPr="009B0647">
        <w:rPr>
          <w:rFonts w:ascii="Segoe UI Semibold" w:hAnsi="Segoe UI Semibold" w:cs="Segoe UI Semibold"/>
        </w:rPr>
        <w:t>Guide d’intégration de Pro Santé Connect à destination des établissements de santé</w:t>
      </w:r>
      <w:r>
        <w:rPr>
          <w:rFonts w:cs="Arial"/>
        </w:rPr>
        <w:t xml:space="preserve"> </w:t>
      </w:r>
      <w:r w:rsidR="00EF46BB">
        <w:rPr>
          <w:rFonts w:cs="Arial"/>
        </w:rPr>
        <w:t>pour les éléments de configuration associés</w:t>
      </w:r>
      <w:r>
        <w:rPr>
          <w:rFonts w:cs="Arial"/>
        </w:rPr>
        <w:t>.</w:t>
      </w:r>
    </w:p>
    <w:p w14:paraId="00206CD9" w14:textId="1804A1CD" w:rsidR="00575A3D" w:rsidRDefault="00575A3D" w:rsidP="00EC6075">
      <w:pPr>
        <w:pStyle w:val="Titre2"/>
      </w:pPr>
      <w:bookmarkStart w:id="4" w:name="_Toc152172700"/>
      <w:bookmarkStart w:id="5" w:name="_Toc158993076"/>
      <w:bookmarkEnd w:id="2"/>
      <w:r>
        <w:t>Accès conditionnel dans Microsoft Entra</w:t>
      </w:r>
      <w:r w:rsidR="00AB0A4F">
        <w:t xml:space="preserve"> ID</w:t>
      </w:r>
      <w:bookmarkEnd w:id="5"/>
    </w:p>
    <w:p w14:paraId="3F026B14" w14:textId="309E1367" w:rsidR="006C3F3A" w:rsidRPr="007A60B5" w:rsidRDefault="006C3F3A" w:rsidP="006C3F3A">
      <w:pPr>
        <w:rPr>
          <w:rFonts w:cs="Arial"/>
        </w:rPr>
      </w:pPr>
      <w:r>
        <w:rPr>
          <w:rFonts w:cs="Arial"/>
        </w:rPr>
        <w:t xml:space="preserve">La délégation de </w:t>
      </w:r>
      <w:r w:rsidRPr="00DC13CA">
        <w:rPr>
          <w:rFonts w:cs="Arial"/>
        </w:rPr>
        <w:t>l’authentification auprès d</w:t>
      </w:r>
      <w:r>
        <w:rPr>
          <w:rFonts w:cs="Arial"/>
        </w:rPr>
        <w:t>e fournisseurs d’identités (FI) tiers, comme ici avec Microsoft Entra ID</w:t>
      </w:r>
      <w:r w:rsidR="007A60B5">
        <w:rPr>
          <w:rFonts w:cs="Arial"/>
        </w:rPr>
        <w:t>, impose</w:t>
      </w:r>
      <w:r>
        <w:rPr>
          <w:rFonts w:cs="Arial"/>
        </w:rPr>
        <w:t xml:space="preserve"> le</w:t>
      </w:r>
      <w:r>
        <w:t xml:space="preserve"> respect d’un ensemble d’exigences comme </w:t>
      </w:r>
      <w:r w:rsidR="007A60B5">
        <w:t>une</w:t>
      </w:r>
      <w:r>
        <w:t xml:space="preserve"> force d’authentification requise pour accéder à PSC </w:t>
      </w:r>
      <w:r w:rsidR="007A60B5">
        <w:t>ou encore</w:t>
      </w:r>
      <w:r>
        <w:t xml:space="preserve"> </w:t>
      </w:r>
      <w:r w:rsidR="007A60B5">
        <w:t>une</w:t>
      </w:r>
      <w:r>
        <w:t xml:space="preserve"> durée d’activité </w:t>
      </w:r>
      <w:r w:rsidR="007501AC">
        <w:t xml:space="preserve">maximale </w:t>
      </w:r>
      <w:r>
        <w:t>d’une session autorisée sur PSC.</w:t>
      </w:r>
    </w:p>
    <w:p w14:paraId="54B35385" w14:textId="29C513D5" w:rsidR="00E8238D" w:rsidRDefault="00E8238D" w:rsidP="00E8238D">
      <w:r w:rsidRPr="007A6EA9">
        <w:t xml:space="preserve">L’accès conditionnel </w:t>
      </w:r>
      <w:r w:rsidR="00C822F1">
        <w:t xml:space="preserve">permet d’apporter une réponse pertinente pour assurer le respect de telles exigences. </w:t>
      </w:r>
      <w:r w:rsidR="00C822F1" w:rsidRPr="007A6EA9">
        <w:t xml:space="preserve">L’accès conditionnel </w:t>
      </w:r>
      <w:r w:rsidR="00C822F1">
        <w:t xml:space="preserve">dans Microsoft Entra ID </w:t>
      </w:r>
      <w:r w:rsidRPr="007A6EA9">
        <w:t>est un moteur de stratégie intelligent qui aide les organisations à mieux contrôler les modalités d’accès des utilisateurs aux ressources d’une entreprise</w:t>
      </w:r>
      <w:r>
        <w:t xml:space="preserve"> en :</w:t>
      </w:r>
    </w:p>
    <w:p w14:paraId="7E97F632" w14:textId="77777777" w:rsidR="00E8238D" w:rsidRDefault="00E8238D" w:rsidP="007B2D89">
      <w:pPr>
        <w:pStyle w:val="Paragraphedeliste"/>
        <w:numPr>
          <w:ilvl w:val="0"/>
          <w:numId w:val="12"/>
        </w:numPr>
      </w:pPr>
      <w:r w:rsidRPr="007A6EA9">
        <w:t>Appliqu</w:t>
      </w:r>
      <w:r>
        <w:t>ant</w:t>
      </w:r>
      <w:r w:rsidRPr="007A6EA9">
        <w:t xml:space="preserve"> des contrôles d’accès avec des stratégies adaptatives</w:t>
      </w:r>
      <w:r>
        <w:t>. Il s’agit de r</w:t>
      </w:r>
      <w:r w:rsidRPr="007A6EA9">
        <w:t>egroupe</w:t>
      </w:r>
      <w:r>
        <w:t>r</w:t>
      </w:r>
      <w:r w:rsidRPr="007A6EA9">
        <w:t xml:space="preserve"> divers signaux en temps réel (contexte d’utilisateur, appareil, emplacement et niveau de risque de la session) </w:t>
      </w:r>
      <w:r>
        <w:t>afin de</w:t>
      </w:r>
      <w:r w:rsidRPr="007A6EA9">
        <w:t xml:space="preserve"> déterminer quand il convient d’autoriser l’accès, le bloquer ou le limiter, ou d’exiger des étapes de vérification supplémentaire</w:t>
      </w:r>
      <w:r>
        <w:t> ;</w:t>
      </w:r>
    </w:p>
    <w:p w14:paraId="26CCD70C" w14:textId="77777777" w:rsidR="00E8238D" w:rsidRDefault="00E8238D" w:rsidP="007B2D89">
      <w:pPr>
        <w:pStyle w:val="Paragraphedeliste"/>
        <w:numPr>
          <w:ilvl w:val="0"/>
          <w:numId w:val="12"/>
        </w:numPr>
      </w:pPr>
      <w:r w:rsidRPr="007A6EA9">
        <w:t>Protége</w:t>
      </w:r>
      <w:r>
        <w:t>ant</w:t>
      </w:r>
      <w:r w:rsidRPr="007A6EA9">
        <w:t xml:space="preserve"> les données dans les applications</w:t>
      </w:r>
      <w:r>
        <w:t xml:space="preserve"> et les services numériques. Il s’agit de s</w:t>
      </w:r>
      <w:r w:rsidRPr="007A6EA9">
        <w:t>urveille</w:t>
      </w:r>
      <w:r>
        <w:t>r</w:t>
      </w:r>
      <w:r w:rsidRPr="007A6EA9">
        <w:t xml:space="preserve"> et </w:t>
      </w:r>
      <w:r>
        <w:t xml:space="preserve">de </w:t>
      </w:r>
      <w:r w:rsidRPr="007A6EA9">
        <w:t>contrôle</w:t>
      </w:r>
      <w:r>
        <w:t>r</w:t>
      </w:r>
      <w:r w:rsidRPr="007A6EA9">
        <w:t xml:space="preserve"> les sessions, l’accès aux applications</w:t>
      </w:r>
      <w:r>
        <w:t>, aux services numériques</w:t>
      </w:r>
      <w:r w:rsidRPr="007A6EA9">
        <w:t xml:space="preserve"> et les données sensibles dans l’ensemble de </w:t>
      </w:r>
      <w:r>
        <w:lastRenderedPageBreak/>
        <w:t>l’</w:t>
      </w:r>
      <w:r w:rsidRPr="007A6EA9">
        <w:t>organisation en temps réel sur la base du comportement des utilisateurs dans les applications</w:t>
      </w:r>
      <w:r>
        <w:t xml:space="preserve"> et les services numériques</w:t>
      </w:r>
      <w:r w:rsidRPr="007A6EA9">
        <w:t>, en local et dans le cloud</w:t>
      </w:r>
      <w:r>
        <w:t> ;</w:t>
      </w:r>
    </w:p>
    <w:p w14:paraId="7E63C617" w14:textId="0D4EE32E" w:rsidR="00E8238D" w:rsidRDefault="00E8238D" w:rsidP="007B2D89">
      <w:pPr>
        <w:pStyle w:val="Paragraphedeliste"/>
        <w:numPr>
          <w:ilvl w:val="0"/>
          <w:numId w:val="12"/>
        </w:numPr>
      </w:pPr>
      <w:r w:rsidRPr="007A6EA9">
        <w:t>Limit</w:t>
      </w:r>
      <w:r>
        <w:t>ant</w:t>
      </w:r>
      <w:r w:rsidRPr="007A6EA9">
        <w:t xml:space="preserve"> l’accès des appareils vulnérables ou compromis</w:t>
      </w:r>
      <w:r>
        <w:t>. Il s’agit d’u</w:t>
      </w:r>
      <w:r w:rsidRPr="007A6EA9">
        <w:t>tilise</w:t>
      </w:r>
      <w:r>
        <w:t>r</w:t>
      </w:r>
      <w:r w:rsidRPr="007A6EA9">
        <w:t xml:space="preserve"> des stratégies d’accès conditionnel pour vérifier l’intégrité et la posture de sécurité des appareils inscrits et réserver l’accès aux ressources de votre entreprise aux seuls appareils intègres et approuvés</w:t>
      </w:r>
      <w:r>
        <w:t>. Les appareils Windows 10 ou ultérieur avec une jointure (hybride) à Microsoft Entra peuvent ainsi voir leur posture de sécurité vérifier.</w:t>
      </w:r>
    </w:p>
    <w:p w14:paraId="2DD7B157" w14:textId="3E61AA07" w:rsidR="000A5FE7" w:rsidRPr="00E8238D" w:rsidRDefault="000A5FE7" w:rsidP="000A5FE7">
      <w:r>
        <w:t xml:space="preserve">Ces différentes modalités sont exprimées au travers de la définition de stratégies </w:t>
      </w:r>
      <w:r>
        <w:rPr>
          <w:rFonts w:cs="Arial"/>
        </w:rPr>
        <w:t>d’accès conditionnel.</w:t>
      </w:r>
    </w:p>
    <w:p w14:paraId="2195600B" w14:textId="14B85EFB" w:rsidR="007134E4" w:rsidRPr="00CF240D" w:rsidRDefault="007134E4" w:rsidP="00EC6075">
      <w:pPr>
        <w:pStyle w:val="Titre2"/>
      </w:pPr>
      <w:bookmarkStart w:id="6" w:name="_Toc158993077"/>
      <w:r w:rsidRPr="00CF240D">
        <w:t>Obje</w:t>
      </w:r>
      <w:r w:rsidR="00FA6450">
        <w:t>c</w:t>
      </w:r>
      <w:r w:rsidRPr="00CF240D">
        <w:t>t</w:t>
      </w:r>
      <w:r w:rsidR="00FA6450">
        <w:t>if</w:t>
      </w:r>
      <w:r w:rsidRPr="00CF240D">
        <w:t xml:space="preserve"> du </w:t>
      </w:r>
      <w:bookmarkEnd w:id="4"/>
      <w:r w:rsidR="00FA6450">
        <w:t>guide</w:t>
      </w:r>
      <w:bookmarkEnd w:id="6"/>
    </w:p>
    <w:p w14:paraId="30F4902F" w14:textId="1F46585C" w:rsidR="001F4B47" w:rsidRDefault="0050581A" w:rsidP="00FC5C99">
      <w:pPr>
        <w:keepNext/>
        <w:rPr>
          <w:rFonts w:cs="Arial"/>
        </w:rPr>
      </w:pPr>
      <w:bookmarkStart w:id="7"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w:t>
      </w:r>
      <w:r w:rsidR="001F4B47">
        <w:rPr>
          <w:rFonts w:cs="Arial"/>
        </w:rPr>
        <w:t xml:space="preserve">des </w:t>
      </w:r>
      <w:r w:rsidR="00D0770B">
        <w:rPr>
          <w:rFonts w:cs="Arial"/>
        </w:rPr>
        <w:t>stratégies</w:t>
      </w:r>
      <w:r w:rsidR="001F4B47">
        <w:rPr>
          <w:rFonts w:cs="Arial"/>
        </w:rPr>
        <w:t xml:space="preserve"> d’accès conditionnel</w:t>
      </w:r>
      <w:r w:rsidR="001F4B47" w:rsidRPr="00EA1C03">
        <w:rPr>
          <w:rFonts w:cs="Arial"/>
        </w:rPr>
        <w:t xml:space="preserve"> </w:t>
      </w:r>
      <w:r w:rsidR="001F4B47">
        <w:rPr>
          <w:rFonts w:cs="Arial"/>
        </w:rPr>
        <w:t>attendues</w:t>
      </w:r>
      <w:r w:rsidR="000A69DE">
        <w:rPr>
          <w:rFonts w:cs="Arial"/>
        </w:rPr>
        <w:t xml:space="preserve"> en termes de prérequis, de planification, de conception et de déploiement.</w:t>
      </w:r>
    </w:p>
    <w:p w14:paraId="6A7A2DB0" w14:textId="244A1EF3" w:rsidR="002A0BA8" w:rsidRPr="008E123B" w:rsidRDefault="002A0BA8" w:rsidP="00FC5C99">
      <w:pPr>
        <w:keepNext/>
        <w:rPr>
          <w:rFonts w:ascii="Segoe UI Semibold" w:hAnsi="Segoe UI Semibold" w:cs="Segoe UI Semibold"/>
          <w:color w:val="C00000"/>
        </w:rPr>
      </w:pPr>
      <w:r w:rsidRPr="008E123B">
        <w:rPr>
          <w:rFonts w:ascii="Segoe UI Semibold" w:hAnsi="Segoe UI Semibold" w:cs="Segoe UI Semibold"/>
          <w:color w:val="C00000"/>
        </w:rPr>
        <w:t xml:space="preserve">Dans le cadre de la conduite du POC </w:t>
      </w:r>
      <w:r w:rsidR="00975D64" w:rsidRPr="008E123B">
        <w:rPr>
          <w:rFonts w:ascii="Segoe UI Semibold" w:hAnsi="Segoe UI Semibold" w:cs="Segoe UI Semibold"/>
          <w:color w:val="C00000"/>
        </w:rPr>
        <w:t xml:space="preserve">Microsoft Entra ID </w:t>
      </w:r>
      <w:r w:rsidRPr="008E123B">
        <w:rPr>
          <w:rFonts w:ascii="Segoe UI Semibold" w:hAnsi="Segoe UI Semibold" w:cs="Segoe UI Semibold"/>
          <w:color w:val="C00000"/>
        </w:rPr>
        <w:t>dans un environnement de test, nous invitons le lectorat à se reporter directement aux sections suivantes pour répondre aux exigences de mise en œuvre exprimées par l’ANS :</w:t>
      </w:r>
    </w:p>
    <w:p w14:paraId="49A9989B" w14:textId="7415E4A8" w:rsidR="002A0BA8" w:rsidRPr="008E123B" w:rsidRDefault="002A0BA8" w:rsidP="00D83AFA">
      <w:pPr>
        <w:pStyle w:val="Paragraphedeliste"/>
        <w:keepNext/>
        <w:numPr>
          <w:ilvl w:val="0"/>
          <w:numId w:val="37"/>
        </w:numPr>
        <w:rPr>
          <w:rFonts w:ascii="Segoe UI Semibold" w:hAnsi="Segoe UI Semibold" w:cs="Segoe UI Semibold"/>
          <w:color w:val="C00000"/>
        </w:rPr>
      </w:pPr>
      <w:r w:rsidRPr="008E123B">
        <w:rPr>
          <w:rFonts w:ascii="Segoe UI Semibold" w:hAnsi="Segoe UI Semibold" w:cs="Segoe UI Semibold"/>
          <w:color w:val="C00000"/>
        </w:rPr>
        <w:t>Section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_Ref158914148 \r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4.2</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_Ref158914177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Stratégie d’accès conditionnel pour les conditions générales d’utilisation de PSC</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Pr="008E123B">
        <w:rPr>
          <w:rFonts w:ascii="Segoe UI Semibold" w:hAnsi="Segoe UI Semibold" w:cs="Segoe UI Semibold"/>
          <w:color w:val="C00000"/>
        </w:rPr>
        <w:t>;</w:t>
      </w:r>
    </w:p>
    <w:p w14:paraId="71D5FD30" w14:textId="3DDD8624" w:rsidR="002A0BA8" w:rsidRPr="002A0BA8" w:rsidRDefault="002A0BA8" w:rsidP="00D83AFA">
      <w:pPr>
        <w:pStyle w:val="Paragraphedeliste"/>
        <w:keepNext/>
        <w:numPr>
          <w:ilvl w:val="0"/>
          <w:numId w:val="37"/>
        </w:numPr>
        <w:rPr>
          <w:rFonts w:cs="Arial"/>
        </w:rPr>
      </w:pPr>
      <w:r w:rsidRPr="008E123B">
        <w:rPr>
          <w:rFonts w:ascii="Segoe UI Semibold" w:hAnsi="Segoe UI Semibold" w:cs="Segoe UI Semibold"/>
          <w:color w:val="C00000"/>
        </w:rPr>
        <w:t xml:space="preserve">Section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_Ref158914154 \r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4.3</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_Ref158914167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Stratégie d’accès conditionnel pour l’accès à PSC sans couture</w:t>
      </w:r>
      <w:r w:rsidR="008E123B" w:rsidRPr="008E123B">
        <w:rPr>
          <w:rFonts w:ascii="Segoe UI Semibold" w:hAnsi="Segoe UI Semibold" w:cs="Segoe UI Semibold"/>
          <w:color w:val="C00000"/>
        </w:rPr>
        <w:fldChar w:fldCharType="end"/>
      </w:r>
      <w:r w:rsidRPr="002A0BA8">
        <w:rPr>
          <w:rFonts w:cs="Arial"/>
        </w:rPr>
        <w:t>.</w:t>
      </w:r>
    </w:p>
    <w:p w14:paraId="78597DF4" w14:textId="4BD65D91" w:rsidR="002A0BA8" w:rsidRPr="00FC5C99" w:rsidRDefault="00975D64" w:rsidP="00FC5C99">
      <w:pPr>
        <w:keepNext/>
        <w:rPr>
          <w:rFonts w:cs="Arial"/>
        </w:rPr>
      </w:pPr>
      <w:r w:rsidRPr="008E123B">
        <w:rPr>
          <w:rFonts w:ascii="Segoe UI Semibold" w:hAnsi="Segoe UI Semibold" w:cs="Segoe UI Semibold"/>
        </w:rPr>
        <w:t>Dans les autres situations, ce guide aborde différentes considérations qu’il est important d’avoir à l’esprit ou de revoir en fonction du degré de maîtrise de l’accès</w:t>
      </w:r>
      <w:r w:rsidR="008E123B" w:rsidRPr="008E123B">
        <w:rPr>
          <w:rFonts w:ascii="Segoe UI Semibold" w:hAnsi="Segoe UI Semibold" w:cs="Segoe UI Semibold"/>
        </w:rPr>
        <w:t xml:space="preserve"> conditionnel dans Microsoft Entra ID</w:t>
      </w:r>
      <w:r w:rsidR="008E123B">
        <w:rPr>
          <w:rFonts w:cs="Arial"/>
        </w:rPr>
        <w:t>.</w:t>
      </w:r>
      <w:r w:rsidR="002A0BA8">
        <w:rPr>
          <w:rFonts w:cs="Arial"/>
        </w:rPr>
        <w:t xml:space="preserve"> </w:t>
      </w:r>
    </w:p>
    <w:p w14:paraId="16FD35EA" w14:textId="5FE96F53" w:rsidR="00FA6450" w:rsidRDefault="00FA6450" w:rsidP="00EC6075">
      <w:pPr>
        <w:pStyle w:val="Titre2"/>
      </w:pPr>
      <w:bookmarkStart w:id="8" w:name="_Hlk155877369"/>
      <w:bookmarkStart w:id="9" w:name="_Toc158993078"/>
      <w:r w:rsidRPr="00FA6450">
        <w:t xml:space="preserve">Non-objectifs du </w:t>
      </w:r>
      <w:r w:rsidR="00BF1583">
        <w:t>guide</w:t>
      </w:r>
      <w:bookmarkEnd w:id="9"/>
    </w:p>
    <w:p w14:paraId="6E4B51F8" w14:textId="0C4394F0" w:rsidR="009B0647" w:rsidRDefault="000A69DE" w:rsidP="00DD67FF">
      <w:pPr>
        <w:rPr>
          <w:rFonts w:cs="Arial"/>
        </w:rPr>
      </w:pPr>
      <w:bookmarkStart w:id="10" w:name="_Hlk155877424"/>
      <w:bookmarkEnd w:id="8"/>
      <w:r>
        <w:rPr>
          <w:rFonts w:cs="Arial"/>
        </w:rPr>
        <w:t>Comme in</w:t>
      </w:r>
      <w:r w:rsidR="00965668">
        <w:rPr>
          <w:rFonts w:cs="Arial"/>
        </w:rPr>
        <w:t>diqué ci-avant, l</w:t>
      </w:r>
      <w:r w:rsidR="00DD67FF">
        <w:rPr>
          <w:rFonts w:cs="Arial"/>
        </w:rPr>
        <w:t xml:space="preserve">a délégation de </w:t>
      </w:r>
      <w:r w:rsidR="00DD67FF" w:rsidRPr="00DC13CA">
        <w:rPr>
          <w:rFonts w:cs="Arial"/>
        </w:rPr>
        <w:t>l’authentification P</w:t>
      </w:r>
      <w:r w:rsidR="00DD67FF">
        <w:rPr>
          <w:rFonts w:cs="Arial"/>
        </w:rPr>
        <w:t xml:space="preserve">SC </w:t>
      </w:r>
      <w:r w:rsidR="00DD67FF" w:rsidRPr="00DC13CA">
        <w:rPr>
          <w:rFonts w:cs="Arial"/>
        </w:rPr>
        <w:t>auprès d</w:t>
      </w:r>
      <w:r w:rsidR="00DD67FF">
        <w:rPr>
          <w:rFonts w:cs="Arial"/>
        </w:rPr>
        <w:t xml:space="preserve">u fournisseur d’identités (FI) tiers Microsoft Entra ID </w:t>
      </w:r>
      <w:r w:rsidR="009B0647">
        <w:rPr>
          <w:rFonts w:cs="Arial"/>
        </w:rPr>
        <w:t xml:space="preserve">est couverte dans le </w:t>
      </w:r>
      <w:r w:rsidR="009B0647" w:rsidRPr="009B0647">
        <w:rPr>
          <w:rFonts w:ascii="Segoe UI Semibold" w:hAnsi="Segoe UI Semibold" w:cs="Segoe UI Semibold"/>
        </w:rPr>
        <w:t>Guide d’intégration de Pro Santé Connect à destination des établissements de santé</w:t>
      </w:r>
      <w:r w:rsidR="009B0647">
        <w:rPr>
          <w:rFonts w:cs="Arial"/>
        </w:rPr>
        <w:t>. Nous invitons le lectorat à s’y reporter.</w:t>
      </w:r>
    </w:p>
    <w:p w14:paraId="08E7167F" w14:textId="78AB8C18" w:rsidR="00DD67FF" w:rsidRDefault="009B0647" w:rsidP="00DD67FF">
      <w:pPr>
        <w:rPr>
          <w:rFonts w:cs="Arial"/>
        </w:rPr>
      </w:pPr>
      <w:r>
        <w:rPr>
          <w:rFonts w:cs="Arial"/>
        </w:rPr>
        <w:t xml:space="preserve">De même, les </w:t>
      </w:r>
      <w:r w:rsidR="00DD67FF">
        <w:t>MIE</w:t>
      </w:r>
      <w:r>
        <w:t xml:space="preserve"> conformes sont </w:t>
      </w:r>
      <w:r w:rsidR="00DD67FF">
        <w:rPr>
          <w:rFonts w:cs="Arial"/>
        </w:rPr>
        <w:t>couvert</w:t>
      </w:r>
      <w:r>
        <w:rPr>
          <w:rFonts w:cs="Arial"/>
        </w:rPr>
        <w:t>s</w:t>
      </w:r>
      <w:r w:rsidR="00DD67FF">
        <w:rPr>
          <w:rFonts w:cs="Arial"/>
        </w:rPr>
        <w:t xml:space="preserve"> dans </w:t>
      </w:r>
      <w:r w:rsidR="00DD67FF" w:rsidRPr="00E842D7">
        <w:rPr>
          <w:rFonts w:cs="Arial"/>
        </w:rPr>
        <w:t xml:space="preserve">le </w:t>
      </w:r>
      <w:r w:rsidR="00DD67FF" w:rsidRPr="00E842D7">
        <w:rPr>
          <w:rFonts w:ascii="Segoe UI Semibold" w:hAnsi="Segoe UI Semibold" w:cs="Segoe UI Semibold"/>
        </w:rPr>
        <w:t>Guide de configuration de</w:t>
      </w:r>
      <w:r w:rsidR="00DD67FF">
        <w:rPr>
          <w:rFonts w:ascii="Segoe UI Semibold" w:hAnsi="Segoe UI Semibold" w:cs="Segoe UI Semibold"/>
        </w:rPr>
        <w:t>s MIE</w:t>
      </w:r>
      <w:r w:rsidR="00DD67FF" w:rsidRPr="00E842D7">
        <w:rPr>
          <w:rFonts w:ascii="Segoe UI Semibold" w:hAnsi="Segoe UI Semibold" w:cs="Segoe UI Semibold"/>
        </w:rPr>
        <w:t xml:space="preserve"> </w:t>
      </w:r>
      <w:r w:rsidR="00DD67FF">
        <w:rPr>
          <w:rFonts w:ascii="Segoe UI Semibold" w:hAnsi="Segoe UI Semibold" w:cs="Segoe UI Semibold"/>
        </w:rPr>
        <w:t>et d</w:t>
      </w:r>
      <w:r w:rsidR="0095335A">
        <w:rPr>
          <w:rFonts w:ascii="Segoe UI Semibold" w:hAnsi="Segoe UI Semibold" w:cs="Segoe UI Semibold"/>
        </w:rPr>
        <w:t>e la navigation</w:t>
      </w:r>
      <w:r w:rsidR="00DD67FF" w:rsidRPr="00E842D7">
        <w:rPr>
          <w:rFonts w:ascii="Segoe UI Semibold" w:hAnsi="Segoe UI Semibold" w:cs="Segoe UI Semibold"/>
        </w:rPr>
        <w:t xml:space="preserve"> </w:t>
      </w:r>
      <w:r w:rsidR="00DD67FF">
        <w:rPr>
          <w:rFonts w:ascii="Segoe UI Semibold" w:hAnsi="Segoe UI Semibold" w:cs="Segoe UI Semibold"/>
        </w:rPr>
        <w:t>sans couture</w:t>
      </w:r>
      <w:r w:rsidR="00DD67FF" w:rsidRPr="00E842D7">
        <w:rPr>
          <w:rFonts w:ascii="Segoe UI Semibold" w:hAnsi="Segoe UI Semibold" w:cs="Segoe UI Semibold"/>
        </w:rPr>
        <w:t xml:space="preserve"> à destination des établissements de santé</w:t>
      </w:r>
      <w:r w:rsidR="00DD67FF">
        <w:rPr>
          <w:rFonts w:cs="Arial"/>
        </w:rPr>
        <w:t>. Nous invitons le lectorat à s’y reporter.</w:t>
      </w:r>
    </w:p>
    <w:p w14:paraId="2456B81E" w14:textId="47829860"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r w:rsidR="005F66AA">
        <w:rPr>
          <w:rFonts w:cs="Arial"/>
        </w:rPr>
        <w:t xml:space="preserve"> le cas échéant</w:t>
      </w:r>
      <w:r>
        <w:rPr>
          <w:rFonts w:cs="Arial"/>
        </w:rPr>
        <w:t>.</w:t>
      </w:r>
    </w:p>
    <w:p w14:paraId="03B75122" w14:textId="774E15B1" w:rsidR="00D016BA" w:rsidRPr="005F66AA" w:rsidRDefault="005F66AA" w:rsidP="00D016BA">
      <w:pPr>
        <w:rPr>
          <w:rFonts w:cs="Arial"/>
        </w:rPr>
      </w:pPr>
      <w:r>
        <w:rPr>
          <w:rFonts w:cs="Arial"/>
        </w:rPr>
        <w:t>Enfin, l</w:t>
      </w:r>
      <w:r w:rsidR="00DD67FF">
        <w:rPr>
          <w:rFonts w:cs="Arial"/>
        </w:rPr>
        <w:t xml:space="preserve">a mise en œuvre des MIE </w:t>
      </w:r>
      <w:r w:rsidR="00DD67FF">
        <w:t xml:space="preserve">conformes avec les exigences établies par l’ANS ainsi que </w:t>
      </w:r>
      <w:r w:rsidR="00DD67FF">
        <w:rPr>
          <w:rFonts w:cs="Arial"/>
        </w:rPr>
        <w:t xml:space="preserve">cette expérience </w:t>
      </w:r>
      <w:r w:rsidR="00DD67FF">
        <w:t xml:space="preserve">navigation sans couture </w:t>
      </w:r>
      <w:r w:rsidR="00DD67FF">
        <w:rPr>
          <w:rFonts w:cs="Arial"/>
        </w:rPr>
        <w:t xml:space="preserve">peuvent être étendues à d’autres types de dispositifs comme les services de terminaux Windows. Ceci requiert la mise en œuvre additionnelle de </w:t>
      </w:r>
      <w:r w:rsidR="00DD67FF" w:rsidRPr="001A1614">
        <w:rPr>
          <w:rFonts w:eastAsia="Arial" w:cs="Arial"/>
        </w:rPr>
        <w:t>Microsoft Entra Private Access, un produit de type ZTNA (Zero Trust Network Access) centré sur l'identité</w:t>
      </w:r>
      <w:r w:rsidR="00DD67FF">
        <w:rPr>
          <w:rFonts w:eastAsia="Arial" w:cs="Arial"/>
        </w:rPr>
        <w:t xml:space="preserve">. Cette dernière est couverte dans </w:t>
      </w:r>
      <w:r w:rsidR="00DD67FF">
        <w:rPr>
          <w:rFonts w:cs="Arial"/>
        </w:rPr>
        <w:t>l</w:t>
      </w:r>
      <w:r w:rsidR="00DD67FF" w:rsidRPr="00E842D7">
        <w:rPr>
          <w:rFonts w:cs="Arial"/>
        </w:rPr>
        <w:t xml:space="preserve">e </w:t>
      </w:r>
      <w:r w:rsidR="00DD67FF" w:rsidRPr="00E842D7">
        <w:rPr>
          <w:rFonts w:ascii="Segoe UI Semibold" w:hAnsi="Segoe UI Semibold" w:cs="Segoe UI Semibold"/>
        </w:rPr>
        <w:t>Guide de configuration de Microsoft Entra Private Access à destination des établissements de santé</w:t>
      </w:r>
      <w:r w:rsidR="00DD67FF" w:rsidRPr="00E842D7">
        <w:rPr>
          <w:rFonts w:cs="Arial"/>
        </w:rPr>
        <w:t>.</w:t>
      </w:r>
      <w:r w:rsidR="00DD67FF" w:rsidRPr="00FA6450">
        <w:rPr>
          <w:rFonts w:cs="Arial"/>
        </w:rPr>
        <w:t xml:space="preserve"> </w:t>
      </w:r>
      <w:r w:rsidR="00DD67FF">
        <w:rPr>
          <w:rFonts w:cs="Arial"/>
        </w:rPr>
        <w:t>Nous invitons le lectorat à s’y reporter.</w:t>
      </w:r>
      <w:bookmarkStart w:id="11" w:name="_Hlk155877679"/>
      <w:bookmarkEnd w:id="7"/>
      <w:bookmarkEnd w:id="10"/>
    </w:p>
    <w:p w14:paraId="67C35624" w14:textId="5476B482" w:rsidR="007134E4" w:rsidRPr="009B0647" w:rsidRDefault="005C36D1" w:rsidP="001F4B47">
      <w:pPr>
        <w:pStyle w:val="Titre1"/>
        <w:rPr>
          <w:lang w:val="fr-FR"/>
        </w:rPr>
      </w:pPr>
      <w:bookmarkStart w:id="12" w:name="_Toc152172734"/>
      <w:bookmarkStart w:id="13" w:name="_Ref155876202"/>
      <w:bookmarkStart w:id="14" w:name="_Ref155876208"/>
      <w:bookmarkStart w:id="15" w:name="_Toc158993079"/>
      <w:bookmarkEnd w:id="11"/>
      <w:r>
        <w:rPr>
          <w:lang w:val="fr-FR"/>
        </w:rPr>
        <w:lastRenderedPageBreak/>
        <w:t xml:space="preserve">Planification </w:t>
      </w:r>
      <w:r w:rsidR="007134E4" w:rsidRPr="009B0647">
        <w:rPr>
          <w:lang w:val="fr-FR"/>
        </w:rPr>
        <w:t>des stratégies d’accès conditionnel Microsoft Entra ID</w:t>
      </w:r>
      <w:bookmarkEnd w:id="12"/>
      <w:bookmarkEnd w:id="13"/>
      <w:bookmarkEnd w:id="14"/>
      <w:bookmarkEnd w:id="15"/>
    </w:p>
    <w:p w14:paraId="1352B090" w14:textId="558945B8" w:rsidR="00D762A4" w:rsidRDefault="00FE5DF8" w:rsidP="00A01A8F">
      <w:r>
        <w:t>Les</w:t>
      </w:r>
      <w:r w:rsidR="00C279C5">
        <w:t xml:space="preserve"> section</w:t>
      </w:r>
      <w:r>
        <w:t>s suivantes</w:t>
      </w:r>
      <w:r w:rsidR="00D762A4" w:rsidRPr="00D762A4">
        <w:t xml:space="preserve"> </w:t>
      </w:r>
      <w:r w:rsidR="00C279C5">
        <w:t>vise à</w:t>
      </w:r>
      <w:r w:rsidR="00D762A4" w:rsidRPr="00D762A4">
        <w:t xml:space="preserve"> </w:t>
      </w:r>
      <w:r>
        <w:t xml:space="preserve">préciser et </w:t>
      </w:r>
      <w:r w:rsidR="00D762A4" w:rsidRPr="00D762A4">
        <w:t>détailler</w:t>
      </w:r>
      <w:r>
        <w:t xml:space="preserve"> autant que faire </w:t>
      </w:r>
      <w:r w:rsidR="00312C95">
        <w:t>s</w:t>
      </w:r>
      <w:r>
        <w:t>e peu</w:t>
      </w:r>
      <w:r w:rsidR="00312C95">
        <w:t>t</w:t>
      </w:r>
      <w:r w:rsidR="00D762A4" w:rsidRPr="00D762A4">
        <w:t xml:space="preserve"> le plan de haut niveau pour leur mise en œuvre</w:t>
      </w:r>
      <w:r w:rsidR="00780325">
        <w:t xml:space="preserve"> de l’accès conditionnel dans le cadre de la délégation de l’authentification à Microsoft Entra ID pour Pro Santé Connect sans couture</w:t>
      </w:r>
      <w:r w:rsidR="00D762A4" w:rsidRPr="00D762A4">
        <w:t>.</w:t>
      </w:r>
    </w:p>
    <w:p w14:paraId="21535953" w14:textId="65C4268D" w:rsidR="000B2EFA" w:rsidRPr="00B2170E" w:rsidRDefault="000B2EFA" w:rsidP="00A01A8F">
      <w:pPr>
        <w:rPr>
          <w:rFonts w:ascii="Segoe UI Semibold" w:hAnsi="Segoe UI Semibold" w:cs="Segoe UI Semibold"/>
        </w:rPr>
      </w:pPr>
      <w:r w:rsidRPr="00B2170E">
        <w:rPr>
          <w:rFonts w:ascii="Segoe UI Semibold" w:hAnsi="Segoe UI Semibold" w:cs="Segoe UI Semibold"/>
        </w:rPr>
        <w:t>Si deux stratégies sont proposées</w:t>
      </w:r>
      <w:r w:rsidR="003C3145" w:rsidRPr="00B2170E">
        <w:rPr>
          <w:rFonts w:ascii="Segoe UI Semibold" w:hAnsi="Segoe UI Semibold" w:cs="Segoe UI Semibold"/>
        </w:rPr>
        <w:t xml:space="preserve"> pour la délégation de l’authentification à Microsoft Entra ID</w:t>
      </w:r>
      <w:r w:rsidR="00267B2C" w:rsidRPr="00B2170E">
        <w:rPr>
          <w:rFonts w:ascii="Segoe UI Semibold" w:hAnsi="Segoe UI Semibold" w:cs="Segoe UI Semibold"/>
        </w:rPr>
        <w:t>, nous recommandons d’inscrire ces dernières</w:t>
      </w:r>
      <w:r w:rsidR="003C3145" w:rsidRPr="00B2170E">
        <w:rPr>
          <w:rFonts w:ascii="Segoe UI Semibold" w:hAnsi="Segoe UI Semibold" w:cs="Segoe UI Semibold"/>
        </w:rPr>
        <w:t xml:space="preserve"> </w:t>
      </w:r>
      <w:r w:rsidR="00E575B2" w:rsidRPr="00B2170E">
        <w:rPr>
          <w:rFonts w:ascii="Segoe UI Semibold" w:hAnsi="Segoe UI Semibold" w:cs="Segoe UI Semibold"/>
        </w:rPr>
        <w:t xml:space="preserve">dans une réflexion plus large </w:t>
      </w:r>
      <w:r w:rsidR="00181CE3" w:rsidRPr="00B2170E">
        <w:rPr>
          <w:rFonts w:ascii="Segoe UI Semibold" w:hAnsi="Segoe UI Semibold" w:cs="Segoe UI Semibold"/>
        </w:rPr>
        <w:t xml:space="preserve">si telle n’est pas déjà la cas </w:t>
      </w:r>
      <w:r w:rsidR="00E575B2" w:rsidRPr="00B2170E">
        <w:rPr>
          <w:rFonts w:ascii="Segoe UI Semibold" w:hAnsi="Segoe UI Semibold" w:cs="Segoe UI Semibold"/>
        </w:rPr>
        <w:t xml:space="preserve">sur la sécurisation des applications et des ressources </w:t>
      </w:r>
      <w:r w:rsidR="00181CE3" w:rsidRPr="00B2170E">
        <w:rPr>
          <w:rFonts w:ascii="Segoe UI Semibold" w:hAnsi="Segoe UI Semibold" w:cs="Segoe UI Semibold"/>
        </w:rPr>
        <w:t>raccordées à Microsoft Entra ID et la mise en œuvre d’un accès conditionnel dans ce contexte.</w:t>
      </w:r>
      <w:r w:rsidR="003C3145" w:rsidRPr="00B2170E">
        <w:rPr>
          <w:rFonts w:ascii="Segoe UI Semibold" w:hAnsi="Segoe UI Semibold" w:cs="Segoe UI Semibold"/>
        </w:rPr>
        <w:t xml:space="preserve"> </w:t>
      </w:r>
    </w:p>
    <w:p w14:paraId="242EC8B4" w14:textId="52D6BE63" w:rsidR="008B4D6C" w:rsidRDefault="00A01A8F" w:rsidP="00A01A8F">
      <w:r w:rsidRPr="00A01A8F">
        <w:t>La planification d</w:t>
      </w:r>
      <w:r w:rsidR="002A1E76">
        <w:t>e tout</w:t>
      </w:r>
      <w:r w:rsidRPr="00A01A8F">
        <w:t xml:space="preserve"> déploiement d’accès conditionnel joue un rôle capital dans la réussite de la stratégie d’accès</w:t>
      </w:r>
      <w:r w:rsidR="002A1E76">
        <w:t xml:space="preserve"> à mettre en </w:t>
      </w:r>
      <w:r w:rsidR="00DA11EB">
        <w:t>œuvre que ce soit</w:t>
      </w:r>
      <w:r w:rsidR="008B4D6C">
        <w:t xml:space="preserve"> </w:t>
      </w:r>
      <w:r w:rsidR="009D3F5B">
        <w:t>pour</w:t>
      </w:r>
      <w:r w:rsidR="00DA11EB">
        <w:t xml:space="preserve"> l’application PSC afin de respecter les exigences énoncées par l’ANS pour bénéficier</w:t>
      </w:r>
      <w:r w:rsidR="009D3F5B">
        <w:t xml:space="preserve"> de la</w:t>
      </w:r>
      <w:r w:rsidR="00DA11EB">
        <w:t xml:space="preserve"> </w:t>
      </w:r>
      <w:r w:rsidR="009D3F5B" w:rsidRPr="009D3F5B">
        <w:t xml:space="preserve">fonction sans couture pour les </w:t>
      </w:r>
      <w:r w:rsidR="009D3F5B">
        <w:t>PS ou plus largement</w:t>
      </w:r>
      <w:r w:rsidRPr="00A01A8F">
        <w:t xml:space="preserve"> pour l</w:t>
      </w:r>
      <w:r w:rsidR="009D3F5B">
        <w:t>’ensemble des</w:t>
      </w:r>
      <w:r w:rsidRPr="00A01A8F">
        <w:t xml:space="preserve"> applications et </w:t>
      </w:r>
      <w:r w:rsidR="009D3F5B">
        <w:t>d</w:t>
      </w:r>
      <w:r w:rsidRPr="00A01A8F">
        <w:t>es ressources</w:t>
      </w:r>
      <w:r w:rsidR="009D3F5B">
        <w:t xml:space="preserve"> de l’ES </w:t>
      </w:r>
      <w:r w:rsidR="008B4D6C">
        <w:t>accessibles d’une session Entra ID</w:t>
      </w:r>
      <w:r w:rsidRPr="00A01A8F">
        <w:t xml:space="preserve">. </w:t>
      </w:r>
    </w:p>
    <w:p w14:paraId="4BEDD9A6" w14:textId="4CF306B0" w:rsidR="00A01A8F" w:rsidRDefault="00323055" w:rsidP="00A01A8F">
      <w:pPr>
        <w:rPr>
          <w:rFonts w:ascii="Segoe UI Semibold" w:hAnsi="Segoe UI Semibold" w:cs="Segoe UI Semibold"/>
        </w:rPr>
      </w:pPr>
      <w:r w:rsidRPr="005146B8">
        <w:rPr>
          <w:rFonts w:ascii="Segoe UI Semibold" w:hAnsi="Segoe UI Semibold" w:cs="Segoe UI Semibold"/>
        </w:rPr>
        <w:t>Si l</w:t>
      </w:r>
      <w:r w:rsidR="00A01A8F" w:rsidRPr="005146B8">
        <w:rPr>
          <w:rFonts w:ascii="Segoe UI Semibold" w:hAnsi="Segoe UI Semibold" w:cs="Segoe UI Semibold"/>
        </w:rPr>
        <w:t>es stratégies d’accès conditionnel offrent une grande flexibilité pour la configuration</w:t>
      </w:r>
      <w:r w:rsidRPr="005146B8">
        <w:rPr>
          <w:rFonts w:ascii="Segoe UI Semibold" w:hAnsi="Segoe UI Semibold" w:cs="Segoe UI Semibold"/>
        </w:rPr>
        <w:t>, cette flexibilité exige t</w:t>
      </w:r>
      <w:r w:rsidR="00A01A8F" w:rsidRPr="005146B8">
        <w:rPr>
          <w:rFonts w:ascii="Segoe UI Semibold" w:hAnsi="Segoe UI Semibold" w:cs="Segoe UI Semibold"/>
        </w:rPr>
        <w:t xml:space="preserve">outefois une planification minutieuse de </w:t>
      </w:r>
      <w:r w:rsidRPr="005146B8">
        <w:rPr>
          <w:rFonts w:ascii="Segoe UI Semibold" w:hAnsi="Segoe UI Semibold" w:cs="Segoe UI Semibold"/>
        </w:rPr>
        <w:t>la</w:t>
      </w:r>
      <w:r w:rsidR="00A01A8F" w:rsidRPr="005146B8">
        <w:rPr>
          <w:rFonts w:ascii="Segoe UI Semibold" w:hAnsi="Segoe UI Semibold" w:cs="Segoe UI Semibold"/>
        </w:rPr>
        <w:t xml:space="preserve"> part </w:t>
      </w:r>
      <w:r w:rsidRPr="005146B8">
        <w:rPr>
          <w:rFonts w:ascii="Segoe UI Semibold" w:hAnsi="Segoe UI Semibold" w:cs="Segoe UI Semibold"/>
        </w:rPr>
        <w:t xml:space="preserve">de l’ES </w:t>
      </w:r>
      <w:r w:rsidR="00A01A8F" w:rsidRPr="005146B8">
        <w:rPr>
          <w:rFonts w:ascii="Segoe UI Semibold" w:hAnsi="Segoe UI Semibold" w:cs="Segoe UI Semibold"/>
        </w:rPr>
        <w:t>afin d’éviter des résultats indésirables.</w:t>
      </w:r>
    </w:p>
    <w:p w14:paraId="5AD017F8" w14:textId="77777777" w:rsidR="00583472" w:rsidRPr="00483D75" w:rsidRDefault="00583472" w:rsidP="00583472">
      <w:pPr>
        <w:keepNext/>
        <w:rPr>
          <w:rFonts w:ascii="Segoe UI Semibold" w:hAnsi="Segoe UI Semibold" w:cs="Segoe UI Semibold"/>
        </w:rPr>
      </w:pPr>
      <w:r w:rsidRPr="00483D75">
        <w:rPr>
          <w:rFonts w:ascii="Segoe UI Semibold" w:hAnsi="Segoe UI Semibold" w:cs="Segoe UI Semibold"/>
        </w:rPr>
        <w:t xml:space="preserve">Documentation Microsoft : </w:t>
      </w:r>
    </w:p>
    <w:p w14:paraId="1B3EFF2D" w14:textId="0D9BCCF7" w:rsidR="00583472" w:rsidRPr="00583472" w:rsidRDefault="00583472" w:rsidP="00A01A8F">
      <w:pPr>
        <w:pStyle w:val="Paragraphedeliste"/>
        <w:numPr>
          <w:ilvl w:val="0"/>
          <w:numId w:val="12"/>
        </w:numPr>
      </w:pPr>
      <w:r w:rsidRPr="00E70B4E">
        <w:t xml:space="preserve">Planifier un déploiement d’accès conditionnel: </w:t>
      </w:r>
      <w:hyperlink r:id="rId14" w:history="1">
        <w:r w:rsidRPr="00E70B4E">
          <w:rPr>
            <w:rStyle w:val="Lienhypertexte"/>
            <w:rFonts w:cs="Arial"/>
          </w:rPr>
          <w:t>https://learn.microsoft.com/fr-fr/entra/identity/conditional-access/plan-conditional-access</w:t>
        </w:r>
      </w:hyperlink>
      <w:r w:rsidRPr="00E70B4E">
        <w:t xml:space="preserve"> ;</w:t>
      </w:r>
    </w:p>
    <w:p w14:paraId="179730B0" w14:textId="58E0417E" w:rsidR="00360F46" w:rsidRDefault="00360F46" w:rsidP="00360F46">
      <w:pPr>
        <w:pStyle w:val="Titre2"/>
      </w:pPr>
      <w:bookmarkStart w:id="16" w:name="_Ref158917127"/>
      <w:bookmarkStart w:id="17" w:name="_Ref158917131"/>
      <w:bookmarkStart w:id="18" w:name="_Toc158993080"/>
      <w:r>
        <w:t>Prise en compte des prérequis pour les stratégies d’accès conditionnel</w:t>
      </w:r>
      <w:bookmarkEnd w:id="16"/>
      <w:bookmarkEnd w:id="17"/>
      <w:bookmarkEnd w:id="18"/>
    </w:p>
    <w:p w14:paraId="1E338D15" w14:textId="31D633FE" w:rsidR="00360F46" w:rsidRPr="00775402" w:rsidRDefault="00360F46" w:rsidP="00840DDB">
      <w:pPr>
        <w:pStyle w:val="Titre3"/>
      </w:pPr>
      <w:r>
        <w:t xml:space="preserve">Eléments de configuration </w:t>
      </w:r>
      <w:r w:rsidR="00BC10E9">
        <w:t>pour l’intégration de Pro Santé Connect (PSC)</w:t>
      </w:r>
    </w:p>
    <w:p w14:paraId="3AB81A7F" w14:textId="77777777" w:rsidR="00360F46" w:rsidRDefault="00360F46" w:rsidP="00360F46">
      <w:r>
        <w:rPr>
          <w:lang w:eastAsia="fr-FR"/>
        </w:rPr>
        <w:t xml:space="preserve">Comme indiqué en introduction, i) </w:t>
      </w:r>
      <w:r>
        <w:rPr>
          <w:rFonts w:cs="Arial"/>
        </w:rPr>
        <w:t>la d</w:t>
      </w:r>
      <w:r w:rsidRPr="00775402">
        <w:rPr>
          <w:rFonts w:cs="Arial"/>
        </w:rPr>
        <w:t>élégation de l’authentification Pro Santé Connect (PSC) auprès d</w:t>
      </w:r>
      <w:r>
        <w:rPr>
          <w:rFonts w:cs="Arial"/>
        </w:rPr>
        <w:t>e</w:t>
      </w:r>
      <w:r w:rsidRPr="00775402">
        <w:rPr>
          <w:rFonts w:cs="Arial"/>
        </w:rPr>
        <w:t xml:space="preserve"> Microsoft Entra ID</w:t>
      </w:r>
      <w:r>
        <w:rPr>
          <w:rFonts w:cs="Arial"/>
        </w:rPr>
        <w:t xml:space="preserve"> ainsi que ii) le d</w:t>
      </w:r>
      <w:r w:rsidRPr="00775402">
        <w:rPr>
          <w:rFonts w:cs="Arial"/>
        </w:rPr>
        <w:t xml:space="preserve">éploiement et à la </w:t>
      </w:r>
      <w:r>
        <w:t xml:space="preserve">configuration d’un ou plusieurs moyens d’identification électroniques (MIE) conformes avec les exigences établies par l’ANS, constituent des prérequis pour le présent guide. </w:t>
      </w:r>
    </w:p>
    <w:p w14:paraId="43DD58FF" w14:textId="1B01D8D7" w:rsidR="00360F46" w:rsidRDefault="00360F46" w:rsidP="00840DDB">
      <w:pPr>
        <w:pStyle w:val="Titre3"/>
      </w:pPr>
      <w:bookmarkStart w:id="19" w:name="_Ref158905374"/>
      <w:r>
        <w:t>Licences Entra ID</w:t>
      </w:r>
      <w:bookmarkEnd w:id="19"/>
      <w:r>
        <w:t xml:space="preserve"> </w:t>
      </w:r>
    </w:p>
    <w:p w14:paraId="1DAC06D4" w14:textId="1FBC2B1D" w:rsidR="00360F46" w:rsidRDefault="00360F46" w:rsidP="00360F46">
      <w:r>
        <w:t xml:space="preserve">Le locataire de l’ES doit disposer </w:t>
      </w:r>
      <w:r w:rsidR="009C52C6">
        <w:t xml:space="preserve">à minima </w:t>
      </w:r>
      <w:r>
        <w:t xml:space="preserve">de la licence Microsoft Entra ID P1 pour utiliser </w:t>
      </w:r>
      <w:r w:rsidR="009C52C6">
        <w:t>l</w:t>
      </w:r>
      <w:r w:rsidR="009C52C6" w:rsidRPr="004F4E01">
        <w:t xml:space="preserve">es fonctionnalités d’accès conditionnel </w:t>
      </w:r>
      <w:r>
        <w:t>et la force d’authentification.</w:t>
      </w:r>
    </w:p>
    <w:p w14:paraId="30FB39EB" w14:textId="6B3DC373" w:rsidR="009C52C6" w:rsidRDefault="00DD5296" w:rsidP="00360F46">
      <w:r>
        <w:t>L’</w:t>
      </w:r>
      <w:r w:rsidR="009C52C6" w:rsidRPr="004F4E01">
        <w:t xml:space="preserve">abonnements Microsoft Entra ID </w:t>
      </w:r>
      <w:r w:rsidR="009C52C6">
        <w:t>P2</w:t>
      </w:r>
      <w:r>
        <w:t xml:space="preserve"> permet de bénéficier de Microsoft Entra Identity Protection</w:t>
      </w:r>
      <w:r w:rsidR="009C2107">
        <w:t xml:space="preserve"> </w:t>
      </w:r>
      <w:r w:rsidR="00427629">
        <w:t>pour</w:t>
      </w:r>
      <w:r w:rsidR="00427629" w:rsidRPr="00427629">
        <w:t xml:space="preserve"> </w:t>
      </w:r>
      <w:r w:rsidR="00427629">
        <w:t>détect</w:t>
      </w:r>
      <w:r w:rsidR="00467B36">
        <w:t>er</w:t>
      </w:r>
      <w:r w:rsidR="00427629">
        <w:t xml:space="preserve"> d</w:t>
      </w:r>
      <w:r w:rsidR="00427629" w:rsidRPr="00427629">
        <w:t>e</w:t>
      </w:r>
      <w:r w:rsidR="00467B36">
        <w:t>s</w:t>
      </w:r>
      <w:r w:rsidR="00427629" w:rsidRPr="00427629">
        <w:t xml:space="preserve"> risques basés sur l’identité</w:t>
      </w:r>
      <w:r w:rsidR="00467B36">
        <w:t xml:space="preserve"> et </w:t>
      </w:r>
      <w:r w:rsidR="00467B36" w:rsidRPr="00467B36">
        <w:t>prendre des décisions en matière d’accès</w:t>
      </w:r>
      <w:r w:rsidR="009C52C6">
        <w:t>.</w:t>
      </w:r>
    </w:p>
    <w:p w14:paraId="5025F005" w14:textId="2881C2E9" w:rsidR="00A113DF" w:rsidRDefault="00D2759D" w:rsidP="00D2759D">
      <w:r w:rsidRPr="00D2759D">
        <w:rPr>
          <w:rFonts w:ascii="Segoe UI Semibold" w:hAnsi="Segoe UI Semibold" w:cs="Segoe UI Semibold"/>
        </w:rPr>
        <w:t>Remarque importante :</w:t>
      </w:r>
      <w:r>
        <w:t xml:space="preserve"> </w:t>
      </w:r>
      <w:r w:rsidR="00A113DF">
        <w:t xml:space="preserve">Lorsque des licences requises pour l’accès conditionnel expirent, les stratégies ne sont pas automatiquement désactivées ou supprimées. Cela permet </w:t>
      </w:r>
      <w:r>
        <w:t>à l’ES</w:t>
      </w:r>
      <w:r w:rsidR="00A113DF">
        <w:t xml:space="preserve"> de migrer en dehors des stratégies d’accès conditionnel sans changer soudainement leur posture de sécurité. Les stratégies restantes peuvent être consultées et supprimées, mais elles ne sont plus mises à jour.</w:t>
      </w:r>
    </w:p>
    <w:p w14:paraId="07E3363C" w14:textId="48B63EAB" w:rsidR="00A113DF" w:rsidRDefault="000B2DBE" w:rsidP="00360F46">
      <w:r>
        <w:t xml:space="preserve">Les paramètres de sécurité par défaut dans </w:t>
      </w:r>
      <w:r w:rsidR="00F76F10">
        <w:t xml:space="preserve">Microsoft Entra ID </w:t>
      </w:r>
      <w:r w:rsidR="00F76F10" w:rsidRPr="00F76F10">
        <w:t>aident à protéger contre les attaques liées à l’identité et sont disponibles pour tous les clients</w:t>
      </w:r>
      <w:r w:rsidR="00F76F10">
        <w:t xml:space="preserve">, Cf. section </w:t>
      </w:r>
      <w:r w:rsidR="00F76F10" w:rsidRPr="00F76F10">
        <w:rPr>
          <w:rFonts w:ascii="Segoe UI Semibold" w:hAnsi="Segoe UI Semibold" w:cs="Segoe UI Semibold"/>
        </w:rPr>
        <w:fldChar w:fldCharType="begin"/>
      </w:r>
      <w:r w:rsidR="00F76F10" w:rsidRPr="00F76F10">
        <w:rPr>
          <w:rFonts w:ascii="Segoe UI Semibold" w:hAnsi="Segoe UI Semibold" w:cs="Segoe UI Semibold"/>
        </w:rPr>
        <w:instrText xml:space="preserve"> REF _Ref158907208 \r \h </w:instrText>
      </w:r>
      <w:r w:rsidR="00F76F10">
        <w:rPr>
          <w:rFonts w:ascii="Segoe UI Semibold" w:hAnsi="Segoe UI Semibold" w:cs="Segoe UI Semibold"/>
        </w:rPr>
        <w:instrText xml:space="preserve"> \* MERGEFORMAT </w:instrText>
      </w:r>
      <w:r w:rsidR="00F76F10" w:rsidRPr="00F76F10">
        <w:rPr>
          <w:rFonts w:ascii="Segoe UI Semibold" w:hAnsi="Segoe UI Semibold" w:cs="Segoe UI Semibold"/>
        </w:rPr>
      </w:r>
      <w:r w:rsidR="00F76F10" w:rsidRPr="00F76F10">
        <w:rPr>
          <w:rFonts w:ascii="Segoe UI Semibold" w:hAnsi="Segoe UI Semibold" w:cs="Segoe UI Semibold"/>
        </w:rPr>
        <w:fldChar w:fldCharType="separate"/>
      </w:r>
      <w:r w:rsidR="00F76F10" w:rsidRPr="00F76F10">
        <w:rPr>
          <w:rFonts w:ascii="Segoe UI Semibold" w:hAnsi="Segoe UI Semibold" w:cs="Segoe UI Semibold"/>
        </w:rPr>
        <w:t>2.2</w:t>
      </w:r>
      <w:r w:rsidR="00F76F10" w:rsidRPr="00F76F10">
        <w:rPr>
          <w:rFonts w:ascii="Segoe UI Semibold" w:hAnsi="Segoe UI Semibold" w:cs="Segoe UI Semibold"/>
        </w:rPr>
        <w:fldChar w:fldCharType="end"/>
      </w:r>
      <w:r w:rsidR="00F76F10" w:rsidRPr="00F76F10">
        <w:rPr>
          <w:rFonts w:ascii="Segoe UI Semibold" w:hAnsi="Segoe UI Semibold" w:cs="Segoe UI Semibold"/>
        </w:rPr>
        <w:t xml:space="preserve"> </w:t>
      </w:r>
      <w:r w:rsidR="00F76F10" w:rsidRPr="00F76F10">
        <w:rPr>
          <w:rFonts w:ascii="Segoe UI Semibold" w:hAnsi="Segoe UI Semibold" w:cs="Segoe UI Semibold"/>
        </w:rPr>
        <w:fldChar w:fldCharType="begin"/>
      </w:r>
      <w:r w:rsidR="00F76F10" w:rsidRPr="00F76F10">
        <w:rPr>
          <w:rFonts w:ascii="Segoe UI Semibold" w:hAnsi="Segoe UI Semibold" w:cs="Segoe UI Semibold"/>
        </w:rPr>
        <w:instrText xml:space="preserve"> REF _Ref158907208 \h </w:instrText>
      </w:r>
      <w:r w:rsidR="00F76F10">
        <w:rPr>
          <w:rFonts w:ascii="Segoe UI Semibold" w:hAnsi="Segoe UI Semibold" w:cs="Segoe UI Semibold"/>
        </w:rPr>
        <w:instrText xml:space="preserve"> \* MERGEFORMAT </w:instrText>
      </w:r>
      <w:r w:rsidR="00F76F10" w:rsidRPr="00F76F10">
        <w:rPr>
          <w:rFonts w:ascii="Segoe UI Semibold" w:hAnsi="Segoe UI Semibold" w:cs="Segoe UI Semibold"/>
        </w:rPr>
      </w:r>
      <w:r w:rsidR="00F76F10" w:rsidRPr="00F76F10">
        <w:rPr>
          <w:rFonts w:ascii="Segoe UI Semibold" w:hAnsi="Segoe UI Semibold" w:cs="Segoe UI Semibold"/>
        </w:rPr>
        <w:fldChar w:fldCharType="separate"/>
      </w:r>
      <w:r w:rsidR="00F76F10" w:rsidRPr="00F76F10">
        <w:rPr>
          <w:rFonts w:ascii="Segoe UI Semibold" w:hAnsi="Segoe UI Semibold" w:cs="Segoe UI Semibold"/>
        </w:rPr>
        <w:t>Mise en œuvre d’une fondation sécurisée</w:t>
      </w:r>
      <w:r w:rsidR="00F76F10" w:rsidRPr="00F76F10">
        <w:rPr>
          <w:rFonts w:ascii="Segoe UI Semibold" w:hAnsi="Segoe UI Semibold" w:cs="Segoe UI Semibold"/>
        </w:rPr>
        <w:fldChar w:fldCharType="end"/>
      </w:r>
      <w:r w:rsidR="00F76F10">
        <w:t>.</w:t>
      </w:r>
    </w:p>
    <w:p w14:paraId="66FBC219" w14:textId="3FAF9530" w:rsidR="00C6619F" w:rsidRDefault="00710E4B" w:rsidP="00E00EBF">
      <w:pPr>
        <w:keepNext/>
      </w:pPr>
      <w:r w:rsidRPr="00C6619F">
        <w:rPr>
          <w:rFonts w:ascii="Segoe UI Semibold" w:hAnsi="Segoe UI Semibold" w:cs="Segoe UI Semibold"/>
        </w:rPr>
        <w:lastRenderedPageBreak/>
        <w:t>Documentation Microsoft</w:t>
      </w:r>
      <w:r>
        <w:t> :</w:t>
      </w:r>
    </w:p>
    <w:p w14:paraId="5D5DA83C" w14:textId="1AC143CD" w:rsidR="00710E4B" w:rsidRDefault="00C6619F" w:rsidP="00D83AFA">
      <w:pPr>
        <w:pStyle w:val="Paragraphedeliste"/>
        <w:numPr>
          <w:ilvl w:val="0"/>
          <w:numId w:val="17"/>
        </w:numPr>
      </w:pPr>
      <w:r w:rsidRPr="00C6619F">
        <w:t>Qu’est-ce que la protection de l'ID Microsoft Entra ?</w:t>
      </w:r>
      <w:r>
        <w:t xml:space="preserve"> : </w:t>
      </w:r>
      <w:hyperlink r:id="rId15" w:history="1">
        <w:r w:rsidRPr="00E302D9">
          <w:rPr>
            <w:rStyle w:val="Lienhypertexte"/>
          </w:rPr>
          <w:t>https://learn.microsoft.com/fr-fr/entra/id-protection/overview-identity-protection</w:t>
        </w:r>
      </w:hyperlink>
      <w:r w:rsidR="00782798">
        <w:t xml:space="preserve"> ;</w:t>
      </w:r>
    </w:p>
    <w:p w14:paraId="18897BE7" w14:textId="45A36738" w:rsidR="00782798" w:rsidRDefault="00782798" w:rsidP="00D83AFA">
      <w:pPr>
        <w:pStyle w:val="Paragraphedeliste"/>
        <w:numPr>
          <w:ilvl w:val="0"/>
          <w:numId w:val="17"/>
        </w:numPr>
      </w:pPr>
      <w:r w:rsidRPr="00782798">
        <w:t>Paramètres de sécurité par défaut dans Microsoft Entra ID</w:t>
      </w:r>
      <w:r>
        <w:t xml:space="preserve"> : </w:t>
      </w:r>
      <w:hyperlink r:id="rId16" w:history="1">
        <w:r w:rsidRPr="00EA495B">
          <w:rPr>
            <w:rStyle w:val="Lienhypertexte"/>
          </w:rPr>
          <w:t>https://learn.microsoft.com/fr-fr/entra/fundamentals/security-defaults</w:t>
        </w:r>
      </w:hyperlink>
      <w:r>
        <w:t>.</w:t>
      </w:r>
    </w:p>
    <w:p w14:paraId="6B8EC4D6" w14:textId="77777777" w:rsidR="00360F46" w:rsidRPr="00775402" w:rsidRDefault="00360F46" w:rsidP="00840DDB">
      <w:pPr>
        <w:pStyle w:val="Titre3"/>
        <w:rPr>
          <w:rFonts w:cs="Segoe UI"/>
        </w:rPr>
      </w:pPr>
      <w:r>
        <w:t xml:space="preserve">Privilèges d’administration </w:t>
      </w:r>
    </w:p>
    <w:p w14:paraId="2374CACD" w14:textId="2DCADF6A" w:rsidR="00983511" w:rsidRDefault="00360F46" w:rsidP="00360F46">
      <w:r>
        <w:t>Par ailleurs, en termes de privilèges nécessaires pour procéder à la configuration, les administrateurs interagissant avec l’accès conditionnel doivent avoir une ou plusieurs des attributions de rôles suivantes en fonction des tâches qu’ils effectuent</w:t>
      </w:r>
      <w:r w:rsidR="00E64506">
        <w:t> :</w:t>
      </w:r>
    </w:p>
    <w:p w14:paraId="3D27D199" w14:textId="561ACCBD" w:rsidR="00360F46" w:rsidRDefault="00360F46" w:rsidP="007B2D89">
      <w:pPr>
        <w:pStyle w:val="Paragraphedeliste"/>
        <w:numPr>
          <w:ilvl w:val="0"/>
          <w:numId w:val="12"/>
        </w:numPr>
        <w:ind w:left="714" w:hanging="357"/>
        <w:contextualSpacing w:val="0"/>
      </w:pPr>
      <w:r w:rsidRPr="00E70B4E">
        <w:t>Lire les stratégies et configurations d’accès conditionnel</w:t>
      </w:r>
      <w:r w:rsidR="00956626">
        <w:t> :</w:t>
      </w:r>
    </w:p>
    <w:p w14:paraId="3BA0AE0E" w14:textId="552CB7E9" w:rsidR="00360F46" w:rsidRPr="00E70B4E" w:rsidRDefault="00360F46" w:rsidP="007B2D89">
      <w:pPr>
        <w:pStyle w:val="Paragraphedeliste"/>
        <w:numPr>
          <w:ilvl w:val="1"/>
          <w:numId w:val="12"/>
        </w:numPr>
      </w:pPr>
      <w:r>
        <w:t>L</w:t>
      </w:r>
      <w:r w:rsidRPr="00E70B4E">
        <w:t>ecteur de sécurité</w:t>
      </w:r>
      <w:r w:rsidR="00956626">
        <w:t xml:space="preserve"> </w:t>
      </w:r>
      <w:r w:rsidR="0042245D">
        <w:t xml:space="preserve">: </w:t>
      </w:r>
      <w:hyperlink r:id="rId17" w:anchor="security-reader" w:history="1">
        <w:r w:rsidR="00956626" w:rsidRPr="00E302D9">
          <w:rPr>
            <w:rStyle w:val="Lienhypertexte"/>
          </w:rPr>
          <w:t>https://learn.microsoft.com/fr-fr/entra/identity/role-based-access-control/permissions-reference#security-reader</w:t>
        </w:r>
      </w:hyperlink>
      <w:r>
        <w:t xml:space="preserve"> ;</w:t>
      </w:r>
    </w:p>
    <w:p w14:paraId="1E420FE7" w14:textId="23C6B40E" w:rsidR="00360F46" w:rsidRPr="00E70B4E" w:rsidRDefault="00360F46" w:rsidP="00956626">
      <w:pPr>
        <w:pStyle w:val="Paragraphedeliste"/>
        <w:numPr>
          <w:ilvl w:val="1"/>
          <w:numId w:val="8"/>
        </w:numPr>
        <w:ind w:left="1434" w:hanging="357"/>
        <w:contextualSpacing w:val="0"/>
      </w:pPr>
      <w:r w:rsidRPr="00E70B4E">
        <w:t>Lecteur général</w:t>
      </w:r>
      <w:r w:rsidR="00956626">
        <w:t xml:space="preserve"> : </w:t>
      </w:r>
      <w:hyperlink r:id="rId18" w:anchor="global-reader" w:history="1">
        <w:r w:rsidR="00956626" w:rsidRPr="00E302D9">
          <w:rPr>
            <w:rStyle w:val="Lienhypertexte"/>
          </w:rPr>
          <w:t>https://learn.microsoft.com/fr-fr/entra/identity/role-based-access-control/permissions-reference#global-reader</w:t>
        </w:r>
      </w:hyperlink>
      <w:r>
        <w:t>.</w:t>
      </w:r>
    </w:p>
    <w:p w14:paraId="6768C8F6" w14:textId="0C2FD89B" w:rsidR="00360F46" w:rsidRPr="00E70B4E" w:rsidRDefault="00360F46" w:rsidP="00860D54">
      <w:pPr>
        <w:pStyle w:val="Paragraphedeliste"/>
        <w:keepNext/>
        <w:numPr>
          <w:ilvl w:val="0"/>
          <w:numId w:val="12"/>
        </w:numPr>
        <w:ind w:left="714" w:hanging="357"/>
        <w:contextualSpacing w:val="0"/>
      </w:pPr>
      <w:r w:rsidRPr="00E70B4E">
        <w:t>Créer ou modifier des stratégies d’accès conditionnel</w:t>
      </w:r>
      <w:r w:rsidR="00860D54">
        <w:t> :</w:t>
      </w:r>
    </w:p>
    <w:p w14:paraId="39F2807A" w14:textId="1B059F44" w:rsidR="00360F46" w:rsidRDefault="00360F46" w:rsidP="00360F46">
      <w:pPr>
        <w:pStyle w:val="Paragraphedeliste"/>
        <w:numPr>
          <w:ilvl w:val="1"/>
          <w:numId w:val="8"/>
        </w:numPr>
      </w:pPr>
      <w:r w:rsidRPr="00E70B4E">
        <w:t>Administrateur de l’accès conditionnel</w:t>
      </w:r>
      <w:r w:rsidR="00123F8C">
        <w:t xml:space="preserve"> : </w:t>
      </w:r>
      <w:hyperlink r:id="rId19" w:anchor="conditional-access-administrator" w:history="1">
        <w:r w:rsidR="00123F8C" w:rsidRPr="00E302D9">
          <w:rPr>
            <w:rStyle w:val="Lienhypertexte"/>
          </w:rPr>
          <w:t>https://learn.microsoft.com/fr-fr/entra/identity/role-based-access-control/permissions-reference#conditional-access-administrator</w:t>
        </w:r>
      </w:hyperlink>
      <w:r w:rsidR="00123F8C">
        <w:t xml:space="preserve"> </w:t>
      </w:r>
      <w:r>
        <w:t>;</w:t>
      </w:r>
    </w:p>
    <w:p w14:paraId="2A3392E5" w14:textId="283C0C1C" w:rsidR="00360F46" w:rsidRDefault="00360F46" w:rsidP="00360F46">
      <w:pPr>
        <w:pStyle w:val="Paragraphedeliste"/>
        <w:numPr>
          <w:ilvl w:val="1"/>
          <w:numId w:val="8"/>
        </w:numPr>
      </w:pPr>
      <w:r w:rsidRPr="00E70B4E">
        <w:t>Administrateur de la sécurité</w:t>
      </w:r>
      <w:r w:rsidR="00123F8C">
        <w:t xml:space="preserve"> : </w:t>
      </w:r>
      <w:hyperlink r:id="rId20" w:anchor="security-administrator" w:history="1">
        <w:r w:rsidR="00123F8C" w:rsidRPr="00E302D9">
          <w:rPr>
            <w:rStyle w:val="Lienhypertexte"/>
          </w:rPr>
          <w:t>https://learn.microsoft.com/fr-fr/entra/identity/role-based-access-control/permissions-reference#security-administrator</w:t>
        </w:r>
      </w:hyperlink>
      <w:r>
        <w:t>.</w:t>
      </w:r>
    </w:p>
    <w:p w14:paraId="63A0412E" w14:textId="77777777" w:rsidR="000517CF" w:rsidRPr="000517CF" w:rsidRDefault="000517CF" w:rsidP="000517CF">
      <w:pPr>
        <w:rPr>
          <w:b/>
          <w:bCs/>
          <w:u w:val="single"/>
        </w:rPr>
      </w:pPr>
      <w:r>
        <w:t>Pour suivre le principe du moindre privilège de la Confiance Zéro (Zero Trust), nous recommandons d’utiliser Microsoft Entra Privileged Identity Management (PIM) pour activer juste-à-temps les attributions de rôles privilégiés.</w:t>
      </w:r>
    </w:p>
    <w:p w14:paraId="282B0AB5" w14:textId="77777777" w:rsidR="000517CF" w:rsidRDefault="000517CF" w:rsidP="000517CF">
      <w:r w:rsidRPr="00C6619F">
        <w:rPr>
          <w:rFonts w:ascii="Segoe UI Semibold" w:hAnsi="Segoe UI Semibold" w:cs="Segoe UI Semibold"/>
        </w:rPr>
        <w:t>Documentation Microsoft</w:t>
      </w:r>
      <w:r>
        <w:t> :</w:t>
      </w:r>
    </w:p>
    <w:p w14:paraId="7309742D" w14:textId="00F2C4B6" w:rsidR="000517CF" w:rsidRPr="00360F46" w:rsidRDefault="00E64506" w:rsidP="00D83AFA">
      <w:pPr>
        <w:pStyle w:val="Paragraphedeliste"/>
        <w:numPr>
          <w:ilvl w:val="0"/>
          <w:numId w:val="17"/>
        </w:numPr>
      </w:pPr>
      <w:r w:rsidRPr="00E64506">
        <w:t>Qu’est-ce que Privileged Identity Management ?</w:t>
      </w:r>
      <w:r>
        <w:t xml:space="preserve"> </w:t>
      </w:r>
      <w:r w:rsidR="000517CF">
        <w:t xml:space="preserve">: </w:t>
      </w:r>
      <w:hyperlink r:id="rId21" w:history="1">
        <w:r w:rsidRPr="00E302D9">
          <w:rPr>
            <w:rStyle w:val="Lienhypertexte"/>
          </w:rPr>
          <w:t>https://learn.microsoft.com/fr-fr/entra/id-governance/privileged-identity-management/pim-configure</w:t>
        </w:r>
      </w:hyperlink>
      <w:r w:rsidR="000517CF">
        <w:t>.</w:t>
      </w:r>
    </w:p>
    <w:p w14:paraId="60D5197A" w14:textId="28D3B161" w:rsidR="00B87611" w:rsidRDefault="00B87611" w:rsidP="00840DDB">
      <w:pPr>
        <w:pStyle w:val="Titre3"/>
      </w:pPr>
      <w:r w:rsidRPr="00B87611">
        <w:t>Comptes d’accès d’urgence ou de secours</w:t>
      </w:r>
    </w:p>
    <w:p w14:paraId="73CA6D4A" w14:textId="74B70BF3" w:rsidR="002E535A" w:rsidRDefault="00647977" w:rsidP="00647977">
      <w:pPr>
        <w:rPr>
          <w:lang w:eastAsia="fr-FR"/>
        </w:rPr>
      </w:pPr>
      <w:r>
        <w:rPr>
          <w:lang w:eastAsia="fr-FR"/>
        </w:rPr>
        <w:t xml:space="preserve">Il est important d’éviter de bloquer par inadvertance </w:t>
      </w:r>
      <w:r w:rsidR="005E4F2A">
        <w:rPr>
          <w:lang w:eastAsia="fr-FR"/>
        </w:rPr>
        <w:t>le locataire</w:t>
      </w:r>
      <w:r>
        <w:rPr>
          <w:lang w:eastAsia="fr-FR"/>
        </w:rPr>
        <w:t xml:space="preserve"> Entra ID de l’</w:t>
      </w:r>
      <w:r w:rsidR="005E4F2A">
        <w:rPr>
          <w:lang w:eastAsia="fr-FR"/>
        </w:rPr>
        <w:t>ES</w:t>
      </w:r>
      <w:r>
        <w:rPr>
          <w:lang w:eastAsia="fr-FR"/>
        </w:rPr>
        <w:t xml:space="preserve">, </w:t>
      </w:r>
      <w:r w:rsidR="004726D6">
        <w:rPr>
          <w:lang w:eastAsia="fr-FR"/>
        </w:rPr>
        <w:t>sans pouvoir se</w:t>
      </w:r>
      <w:r>
        <w:rPr>
          <w:lang w:eastAsia="fr-FR"/>
        </w:rPr>
        <w:t xml:space="preserve"> connecter ou activer un autre compte d’utilisateur </w:t>
      </w:r>
      <w:r w:rsidR="004726D6">
        <w:rPr>
          <w:lang w:eastAsia="fr-FR"/>
        </w:rPr>
        <w:t>avec des privilèges d’administration</w:t>
      </w:r>
      <w:r>
        <w:rPr>
          <w:lang w:eastAsia="fr-FR"/>
        </w:rPr>
        <w:t xml:space="preserve">. </w:t>
      </w:r>
    </w:p>
    <w:p w14:paraId="73FFA8C3" w14:textId="685E32FA" w:rsidR="00647977" w:rsidRDefault="002E535A" w:rsidP="00647977">
      <w:pPr>
        <w:rPr>
          <w:lang w:eastAsia="fr-FR"/>
        </w:rPr>
      </w:pPr>
      <w:r>
        <w:rPr>
          <w:lang w:eastAsia="fr-FR"/>
        </w:rPr>
        <w:t>Pour pallier à</w:t>
      </w:r>
      <w:r w:rsidR="00647977">
        <w:rPr>
          <w:lang w:eastAsia="fr-FR"/>
        </w:rPr>
        <w:t xml:space="preserve"> l’impact d’un défaut d’accès administratif</w:t>
      </w:r>
      <w:r>
        <w:rPr>
          <w:lang w:eastAsia="fr-FR"/>
        </w:rPr>
        <w:t xml:space="preserve">, un minimum de </w:t>
      </w:r>
      <w:r w:rsidR="00647977">
        <w:rPr>
          <w:lang w:eastAsia="fr-FR"/>
        </w:rPr>
        <w:t xml:space="preserve">deux comptes d’accès d’urgence </w:t>
      </w:r>
      <w:r>
        <w:rPr>
          <w:lang w:eastAsia="fr-FR"/>
        </w:rPr>
        <w:t xml:space="preserve">doivent </w:t>
      </w:r>
      <w:r w:rsidR="005E4F2A">
        <w:rPr>
          <w:lang w:eastAsia="fr-FR"/>
        </w:rPr>
        <w:t xml:space="preserve">être crées </w:t>
      </w:r>
      <w:r w:rsidR="00647977">
        <w:rPr>
          <w:lang w:eastAsia="fr-FR"/>
        </w:rPr>
        <w:t xml:space="preserve">dans </w:t>
      </w:r>
      <w:r w:rsidR="005E4F2A">
        <w:rPr>
          <w:lang w:eastAsia="fr-FR"/>
        </w:rPr>
        <w:t>le</w:t>
      </w:r>
      <w:r w:rsidR="00647977">
        <w:rPr>
          <w:lang w:eastAsia="fr-FR"/>
        </w:rPr>
        <w:t xml:space="preserve"> </w:t>
      </w:r>
      <w:r w:rsidR="005E4F2A">
        <w:rPr>
          <w:lang w:eastAsia="fr-FR"/>
        </w:rPr>
        <w:t>locataire Entra ID</w:t>
      </w:r>
      <w:r w:rsidR="00647977">
        <w:rPr>
          <w:lang w:eastAsia="fr-FR"/>
        </w:rPr>
        <w:t>.</w:t>
      </w:r>
    </w:p>
    <w:p w14:paraId="1579A648" w14:textId="094BB0E9" w:rsidR="00647977" w:rsidRDefault="00647977" w:rsidP="00647977">
      <w:pPr>
        <w:rPr>
          <w:lang w:eastAsia="fr-FR"/>
        </w:rPr>
      </w:pPr>
      <w:r>
        <w:rPr>
          <w:lang w:eastAsia="fr-FR"/>
        </w:rPr>
        <w:t xml:space="preserve">Les comptes d’accès d’urgence sont hautement privilégiés et ne sont pas affectés à des personnes spécifiques. Les comptes d’accès d’urgence sont limités à des cas d’urgence ou à des scénarios « de secours » où il est impossible d’utiliser des comptes d’administration normaux. Nous recommandons de fixer pour objectif </w:t>
      </w:r>
      <w:r w:rsidR="00D77F33">
        <w:rPr>
          <w:lang w:eastAsia="fr-FR"/>
        </w:rPr>
        <w:t>la</w:t>
      </w:r>
      <w:r>
        <w:rPr>
          <w:lang w:eastAsia="fr-FR"/>
        </w:rPr>
        <w:t xml:space="preserve"> limit</w:t>
      </w:r>
      <w:r w:rsidR="00D77F33">
        <w:rPr>
          <w:lang w:eastAsia="fr-FR"/>
        </w:rPr>
        <w:t>ation de</w:t>
      </w:r>
      <w:r>
        <w:rPr>
          <w:lang w:eastAsia="fr-FR"/>
        </w:rPr>
        <w:t xml:space="preserve"> l’utilisation du compte d’urgence uniquement lorsque cela est strictement nécessaire.</w:t>
      </w:r>
    </w:p>
    <w:p w14:paraId="1B86E58E" w14:textId="0C06D452" w:rsidR="007961A9" w:rsidRDefault="007961A9" w:rsidP="00647977">
      <w:pPr>
        <w:rPr>
          <w:lang w:eastAsia="fr-FR"/>
        </w:rPr>
      </w:pPr>
      <w:r>
        <w:rPr>
          <w:lang w:eastAsia="fr-FR"/>
        </w:rPr>
        <w:t>Pour créer</w:t>
      </w:r>
      <w:r w:rsidR="00D77F33">
        <w:rPr>
          <w:lang w:eastAsia="fr-FR"/>
        </w:rPr>
        <w:t xml:space="preserve"> un compte d’accès d’urgence, procéder comme suit :</w:t>
      </w:r>
    </w:p>
    <w:p w14:paraId="0F7DC455" w14:textId="24850D1B" w:rsidR="00F863E8" w:rsidRDefault="00F863E8" w:rsidP="00D83AFA">
      <w:pPr>
        <w:pStyle w:val="Paragraphedeliste"/>
        <w:numPr>
          <w:ilvl w:val="0"/>
          <w:numId w:val="19"/>
        </w:numPr>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22" w:anchor="view/Microsoft_AAD_IAM/TenantOverview.ReactView" w:history="1">
        <w:r w:rsidRPr="00AA1709">
          <w:rPr>
            <w:rStyle w:val="Lienhypertexte"/>
          </w:rPr>
          <w:t>https://entra.microsoft.com/#view/Microsoft_AAD_IAM/TenantOverview.ReactView</w:t>
        </w:r>
      </w:hyperlink>
      <w:r>
        <w:t>.</w:t>
      </w:r>
    </w:p>
    <w:p w14:paraId="73ADC945" w14:textId="40D9E2FF" w:rsidR="003610DF" w:rsidRDefault="003610DF" w:rsidP="00D83AFA">
      <w:pPr>
        <w:pStyle w:val="Paragraphedeliste"/>
        <w:numPr>
          <w:ilvl w:val="0"/>
          <w:numId w:val="19"/>
        </w:numPr>
        <w:rPr>
          <w:lang w:eastAsia="fr-FR"/>
        </w:rPr>
      </w:pPr>
      <w:r>
        <w:rPr>
          <w:lang w:eastAsia="fr-FR"/>
        </w:rPr>
        <w:t>Se connecter en tant qu’Administrateur général.</w:t>
      </w:r>
    </w:p>
    <w:p w14:paraId="6D0F56DF" w14:textId="1F549535" w:rsidR="003610DF" w:rsidRDefault="003610DF" w:rsidP="00D83AFA">
      <w:pPr>
        <w:pStyle w:val="Paragraphedeliste"/>
        <w:numPr>
          <w:ilvl w:val="0"/>
          <w:numId w:val="19"/>
        </w:numPr>
        <w:rPr>
          <w:lang w:eastAsia="fr-FR"/>
        </w:rPr>
      </w:pPr>
      <w:r>
        <w:rPr>
          <w:lang w:eastAsia="fr-FR"/>
        </w:rPr>
        <w:t xml:space="preserve">Accéder à </w:t>
      </w:r>
      <w:r w:rsidRPr="001F2295">
        <w:rPr>
          <w:rFonts w:ascii="Segoe UI Semibold" w:hAnsi="Segoe UI Semibold" w:cs="Segoe UI Semibold"/>
          <w:lang w:eastAsia="fr-FR"/>
        </w:rPr>
        <w:t>Utilisateurs</w:t>
      </w:r>
      <w:r w:rsidR="001F2295" w:rsidRPr="001F2295">
        <w:rPr>
          <w:rFonts w:ascii="Segoe UI Semibold" w:hAnsi="Segoe UI Semibold" w:cs="Segoe UI Semibold"/>
          <w:lang w:eastAsia="fr-FR"/>
        </w:rPr>
        <w:t xml:space="preserve"> </w:t>
      </w:r>
      <w:r w:rsidRPr="001F2295">
        <w:rPr>
          <w:rFonts w:ascii="Segoe UI Semibold" w:hAnsi="Segoe UI Semibold" w:cs="Segoe UI Semibold"/>
          <w:lang w:eastAsia="fr-FR"/>
        </w:rPr>
        <w:t>&gt;</w:t>
      </w:r>
      <w:r w:rsidR="001F2295" w:rsidRPr="001F2295">
        <w:rPr>
          <w:rFonts w:ascii="Segoe UI Semibold" w:hAnsi="Segoe UI Semibold" w:cs="Segoe UI Semibold"/>
          <w:lang w:eastAsia="fr-FR"/>
        </w:rPr>
        <w:t xml:space="preserve"> </w:t>
      </w:r>
      <w:r w:rsidRPr="001F2295">
        <w:rPr>
          <w:rFonts w:ascii="Segoe UI Semibold" w:hAnsi="Segoe UI Semibold" w:cs="Segoe UI Semibold"/>
          <w:lang w:eastAsia="fr-FR"/>
        </w:rPr>
        <w:t>Tous les utilisateurs</w:t>
      </w:r>
      <w:r>
        <w:rPr>
          <w:lang w:eastAsia="fr-FR"/>
        </w:rPr>
        <w:t>.</w:t>
      </w:r>
    </w:p>
    <w:p w14:paraId="00849E21" w14:textId="0D9C22AA" w:rsidR="003610DF" w:rsidRDefault="003610DF" w:rsidP="00D83AFA">
      <w:pPr>
        <w:pStyle w:val="Paragraphedeliste"/>
        <w:numPr>
          <w:ilvl w:val="0"/>
          <w:numId w:val="19"/>
        </w:numPr>
        <w:rPr>
          <w:lang w:eastAsia="fr-FR"/>
        </w:rPr>
      </w:pPr>
      <w:r>
        <w:rPr>
          <w:lang w:eastAsia="fr-FR"/>
        </w:rPr>
        <w:lastRenderedPageBreak/>
        <w:t xml:space="preserve">Sélectionner </w:t>
      </w:r>
      <w:r w:rsidRPr="001F2295">
        <w:rPr>
          <w:rFonts w:ascii="Segoe UI Semibold" w:hAnsi="Segoe UI Semibold" w:cs="Segoe UI Semibold"/>
          <w:lang w:eastAsia="fr-FR"/>
        </w:rPr>
        <w:t>Nouvel utilisateur</w:t>
      </w:r>
      <w:r>
        <w:rPr>
          <w:lang w:eastAsia="fr-FR"/>
        </w:rPr>
        <w:t>.</w:t>
      </w:r>
    </w:p>
    <w:p w14:paraId="335C7FED" w14:textId="77777777" w:rsidR="006E0184" w:rsidRDefault="003610DF" w:rsidP="00D83AFA">
      <w:pPr>
        <w:pStyle w:val="Paragraphedeliste"/>
        <w:numPr>
          <w:ilvl w:val="0"/>
          <w:numId w:val="19"/>
        </w:numPr>
        <w:ind w:left="714" w:hanging="357"/>
        <w:contextualSpacing w:val="0"/>
        <w:rPr>
          <w:lang w:eastAsia="fr-FR"/>
        </w:rPr>
      </w:pPr>
      <w:r>
        <w:rPr>
          <w:lang w:eastAsia="fr-FR"/>
        </w:rPr>
        <w:t>Sélectionne</w:t>
      </w:r>
      <w:r w:rsidR="001F2295">
        <w:rPr>
          <w:lang w:eastAsia="fr-FR"/>
        </w:rPr>
        <w:t>r</w:t>
      </w:r>
      <w:r>
        <w:rPr>
          <w:lang w:eastAsia="fr-FR"/>
        </w:rPr>
        <w:t xml:space="preserve"> </w:t>
      </w:r>
      <w:r w:rsidRPr="001F2295">
        <w:rPr>
          <w:rFonts w:ascii="Segoe UI Semibold" w:hAnsi="Segoe UI Semibold" w:cs="Segoe UI Semibold"/>
          <w:lang w:eastAsia="fr-FR"/>
        </w:rPr>
        <w:t>Créer un utilisateur</w:t>
      </w:r>
      <w:r>
        <w:rPr>
          <w:lang w:eastAsia="fr-FR"/>
        </w:rPr>
        <w:t>.</w:t>
      </w:r>
    </w:p>
    <w:p w14:paraId="4141AC1D" w14:textId="4D9A4BD8" w:rsidR="003610DF" w:rsidRDefault="003610DF" w:rsidP="00D83AFA">
      <w:pPr>
        <w:pStyle w:val="Paragraphedeliste"/>
        <w:numPr>
          <w:ilvl w:val="1"/>
          <w:numId w:val="19"/>
        </w:numPr>
        <w:rPr>
          <w:lang w:eastAsia="fr-FR"/>
        </w:rPr>
      </w:pPr>
      <w:r>
        <w:rPr>
          <w:lang w:eastAsia="fr-FR"/>
        </w:rPr>
        <w:t>Donne</w:t>
      </w:r>
      <w:r w:rsidR="001F2295">
        <w:rPr>
          <w:lang w:eastAsia="fr-FR"/>
        </w:rPr>
        <w:t>r</w:t>
      </w:r>
      <w:r>
        <w:rPr>
          <w:lang w:eastAsia="fr-FR"/>
        </w:rPr>
        <w:t xml:space="preserve"> un </w:t>
      </w:r>
      <w:r w:rsidRPr="006E0184">
        <w:rPr>
          <w:rFonts w:ascii="Segoe UI Semibold" w:hAnsi="Segoe UI Semibold" w:cs="Segoe UI Semibold"/>
          <w:lang w:eastAsia="fr-FR"/>
        </w:rPr>
        <w:t>Nom d’utilisateur</w:t>
      </w:r>
      <w:r>
        <w:rPr>
          <w:lang w:eastAsia="fr-FR"/>
        </w:rPr>
        <w:t xml:space="preserve"> à votre compte</w:t>
      </w:r>
      <w:r w:rsidR="001F2295">
        <w:rPr>
          <w:lang w:eastAsia="fr-FR"/>
        </w:rPr>
        <w:t xml:space="preserve">, par exemple </w:t>
      </w:r>
      <w:r w:rsidR="000C6BA2">
        <w:rPr>
          <w:lang w:eastAsia="fr-FR"/>
        </w:rPr>
        <w:t>« </w:t>
      </w:r>
      <w:r w:rsidR="000C6BA2" w:rsidRPr="006E0184">
        <w:rPr>
          <w:i/>
          <w:iCs/>
          <w:lang w:eastAsia="fr-FR"/>
        </w:rPr>
        <w:t>caurgence</w:t>
      </w:r>
      <w:r w:rsidR="000C6BA2">
        <w:rPr>
          <w:lang w:eastAsia="fr-FR"/>
        </w:rPr>
        <w:t> »</w:t>
      </w:r>
      <w:r>
        <w:rPr>
          <w:lang w:eastAsia="fr-FR"/>
        </w:rPr>
        <w:t>.</w:t>
      </w:r>
    </w:p>
    <w:p w14:paraId="0F749919" w14:textId="77EB3545" w:rsidR="003610DF" w:rsidRDefault="003610DF" w:rsidP="00D83AFA">
      <w:pPr>
        <w:pStyle w:val="Paragraphedeliste"/>
        <w:numPr>
          <w:ilvl w:val="1"/>
          <w:numId w:val="19"/>
        </w:numPr>
        <w:rPr>
          <w:lang w:eastAsia="fr-FR"/>
        </w:rPr>
      </w:pPr>
      <w:r>
        <w:rPr>
          <w:lang w:eastAsia="fr-FR"/>
        </w:rPr>
        <w:t>Donne</w:t>
      </w:r>
      <w:r w:rsidR="001F2295">
        <w:rPr>
          <w:lang w:eastAsia="fr-FR"/>
        </w:rPr>
        <w:t>r</w:t>
      </w:r>
      <w:r>
        <w:rPr>
          <w:lang w:eastAsia="fr-FR"/>
        </w:rPr>
        <w:t xml:space="preserve"> un </w:t>
      </w:r>
      <w:r w:rsidRPr="00E77F95">
        <w:rPr>
          <w:rFonts w:ascii="Segoe UI Semibold" w:hAnsi="Segoe UI Semibold" w:cs="Segoe UI Semibold"/>
          <w:lang w:eastAsia="fr-FR"/>
        </w:rPr>
        <w:t>Nom</w:t>
      </w:r>
      <w:r>
        <w:rPr>
          <w:lang w:eastAsia="fr-FR"/>
        </w:rPr>
        <w:t xml:space="preserve"> à votre compte</w:t>
      </w:r>
      <w:r w:rsidR="001F2295">
        <w:rPr>
          <w:lang w:eastAsia="fr-FR"/>
        </w:rPr>
        <w:t xml:space="preserve">, par exemple </w:t>
      </w:r>
      <w:r w:rsidR="000C6BA2">
        <w:rPr>
          <w:lang w:eastAsia="fr-FR"/>
        </w:rPr>
        <w:t>« </w:t>
      </w:r>
      <w:r w:rsidR="00E77F95" w:rsidRPr="000C6BA2">
        <w:rPr>
          <w:u w:val="single"/>
          <w:lang w:eastAsia="fr-FR"/>
        </w:rPr>
        <w:t>Compte d’accès d’urgence</w:t>
      </w:r>
      <w:r w:rsidR="000C6BA2">
        <w:rPr>
          <w:lang w:eastAsia="fr-FR"/>
        </w:rPr>
        <w:t> »</w:t>
      </w:r>
      <w:r>
        <w:rPr>
          <w:lang w:eastAsia="fr-FR"/>
        </w:rPr>
        <w:t>.</w:t>
      </w:r>
    </w:p>
    <w:p w14:paraId="07220F47" w14:textId="720CD31B" w:rsidR="003610DF" w:rsidRDefault="003610DF" w:rsidP="00D83AFA">
      <w:pPr>
        <w:pStyle w:val="Paragraphedeliste"/>
        <w:numPr>
          <w:ilvl w:val="1"/>
          <w:numId w:val="19"/>
        </w:numPr>
        <w:rPr>
          <w:lang w:eastAsia="fr-FR"/>
        </w:rPr>
      </w:pPr>
      <w:r>
        <w:rPr>
          <w:lang w:eastAsia="fr-FR"/>
        </w:rPr>
        <w:t>Crée</w:t>
      </w:r>
      <w:r w:rsidR="001F2295">
        <w:rPr>
          <w:lang w:eastAsia="fr-FR"/>
        </w:rPr>
        <w:t>r</w:t>
      </w:r>
      <w:r>
        <w:rPr>
          <w:lang w:eastAsia="fr-FR"/>
        </w:rPr>
        <w:t xml:space="preserve"> un mot de passe long et complexe pour le compte.</w:t>
      </w:r>
    </w:p>
    <w:p w14:paraId="40B0DD4D" w14:textId="360086AE" w:rsidR="003610DF" w:rsidRDefault="003610DF" w:rsidP="00D83AFA">
      <w:pPr>
        <w:pStyle w:val="Paragraphedeliste"/>
        <w:numPr>
          <w:ilvl w:val="1"/>
          <w:numId w:val="19"/>
        </w:numPr>
        <w:rPr>
          <w:lang w:eastAsia="fr-FR"/>
        </w:rPr>
      </w:pPr>
      <w:r>
        <w:rPr>
          <w:lang w:eastAsia="fr-FR"/>
        </w:rPr>
        <w:t xml:space="preserve">Sous </w:t>
      </w:r>
      <w:r w:rsidRPr="008E1228">
        <w:rPr>
          <w:rFonts w:ascii="Segoe UI Semibold" w:hAnsi="Segoe UI Semibold" w:cs="Segoe UI Semibold"/>
          <w:lang w:eastAsia="fr-FR"/>
        </w:rPr>
        <w:t>Rôles</w:t>
      </w:r>
      <w:r>
        <w:rPr>
          <w:lang w:eastAsia="fr-FR"/>
        </w:rPr>
        <w:t xml:space="preserve">, attribuez le rôle </w:t>
      </w:r>
      <w:r w:rsidRPr="008E1228">
        <w:rPr>
          <w:rFonts w:ascii="Segoe UI Semibold" w:hAnsi="Segoe UI Semibold" w:cs="Segoe UI Semibold"/>
          <w:lang w:eastAsia="fr-FR"/>
        </w:rPr>
        <w:t>Administrateur général</w:t>
      </w:r>
      <w:r>
        <w:rPr>
          <w:lang w:eastAsia="fr-FR"/>
        </w:rPr>
        <w:t>.</w:t>
      </w:r>
    </w:p>
    <w:p w14:paraId="5C26A9E3" w14:textId="7AEF2AA1" w:rsidR="003610DF" w:rsidRDefault="003610DF" w:rsidP="00D83AFA">
      <w:pPr>
        <w:pStyle w:val="Paragraphedeliste"/>
        <w:numPr>
          <w:ilvl w:val="1"/>
          <w:numId w:val="19"/>
        </w:numPr>
        <w:ind w:left="1434" w:hanging="357"/>
        <w:contextualSpacing w:val="0"/>
        <w:rPr>
          <w:lang w:eastAsia="fr-FR"/>
        </w:rPr>
      </w:pPr>
      <w:r>
        <w:rPr>
          <w:lang w:eastAsia="fr-FR"/>
        </w:rPr>
        <w:t xml:space="preserve">Dans </w:t>
      </w:r>
      <w:r w:rsidRPr="008E1228">
        <w:rPr>
          <w:rFonts w:ascii="Segoe UI Semibold" w:hAnsi="Segoe UI Semibold" w:cs="Segoe UI Semibold"/>
          <w:lang w:eastAsia="fr-FR"/>
        </w:rPr>
        <w:t>Lieu d’utilisation</w:t>
      </w:r>
      <w:r>
        <w:rPr>
          <w:lang w:eastAsia="fr-FR"/>
        </w:rPr>
        <w:t>, sélectionnez l’endroit souhaité.</w:t>
      </w:r>
    </w:p>
    <w:p w14:paraId="52505E47" w14:textId="4D0EF9EB" w:rsidR="003610DF" w:rsidRDefault="003610DF" w:rsidP="00D83AFA">
      <w:pPr>
        <w:pStyle w:val="Paragraphedeliste"/>
        <w:numPr>
          <w:ilvl w:val="0"/>
          <w:numId w:val="19"/>
        </w:numPr>
        <w:rPr>
          <w:lang w:eastAsia="fr-FR"/>
        </w:rPr>
      </w:pPr>
      <w:r>
        <w:rPr>
          <w:lang w:eastAsia="fr-FR"/>
        </w:rPr>
        <w:t>Clique</w:t>
      </w:r>
      <w:r w:rsidR="008E1228">
        <w:rPr>
          <w:lang w:eastAsia="fr-FR"/>
        </w:rPr>
        <w:t>r</w:t>
      </w:r>
      <w:r>
        <w:rPr>
          <w:lang w:eastAsia="fr-FR"/>
        </w:rPr>
        <w:t xml:space="preserve"> sur </w:t>
      </w:r>
      <w:r w:rsidRPr="008E1228">
        <w:rPr>
          <w:rFonts w:ascii="Segoe UI Semibold" w:hAnsi="Segoe UI Semibold" w:cs="Segoe UI Semibold"/>
          <w:lang w:eastAsia="fr-FR"/>
        </w:rPr>
        <w:t>Créer</w:t>
      </w:r>
      <w:r>
        <w:rPr>
          <w:lang w:eastAsia="fr-FR"/>
        </w:rPr>
        <w:t>.</w:t>
      </w:r>
    </w:p>
    <w:p w14:paraId="703DAA73" w14:textId="12505B50" w:rsidR="003610DF" w:rsidRDefault="003610DF" w:rsidP="00D83AFA">
      <w:pPr>
        <w:pStyle w:val="Paragraphedeliste"/>
        <w:numPr>
          <w:ilvl w:val="0"/>
          <w:numId w:val="19"/>
        </w:numPr>
        <w:rPr>
          <w:lang w:eastAsia="fr-FR"/>
        </w:rPr>
      </w:pPr>
      <w:r>
        <w:rPr>
          <w:lang w:eastAsia="fr-FR"/>
        </w:rPr>
        <w:t>Stocker les informations d’identification de compte en toute sécurité.</w:t>
      </w:r>
      <w:r w:rsidR="00CA6FC6">
        <w:rPr>
          <w:lang w:eastAsia="fr-FR"/>
        </w:rPr>
        <w:t xml:space="preserve"> Dans la liste des MIE conformes, une clés de sécurité FIDO2 pourra par exemple être utilisée</w:t>
      </w:r>
      <w:r w:rsidR="00CA6FC6" w:rsidRPr="00CA6FC6">
        <w:rPr>
          <w:lang w:eastAsia="fr-FR"/>
        </w:rPr>
        <w:t xml:space="preserve"> pour Microsoft Entra ID</w:t>
      </w:r>
      <w:r w:rsidR="00CA6FC6">
        <w:rPr>
          <w:lang w:eastAsia="fr-FR"/>
        </w:rPr>
        <w:t>.</w:t>
      </w:r>
    </w:p>
    <w:p w14:paraId="1A835257" w14:textId="3863204B" w:rsidR="00721EB4" w:rsidRDefault="003610DF" w:rsidP="00D83AFA">
      <w:pPr>
        <w:pStyle w:val="Paragraphedeliste"/>
        <w:numPr>
          <w:ilvl w:val="0"/>
          <w:numId w:val="19"/>
        </w:numPr>
        <w:rPr>
          <w:lang w:eastAsia="fr-FR"/>
        </w:rPr>
      </w:pPr>
      <w:r>
        <w:rPr>
          <w:lang w:eastAsia="fr-FR"/>
        </w:rPr>
        <w:t>Surveiller les journaux de connexion et d’audit</w:t>
      </w:r>
      <w:r w:rsidR="00616892">
        <w:rPr>
          <w:lang w:eastAsia="fr-FR"/>
        </w:rPr>
        <w:t xml:space="preserve">, Cf. section </w:t>
      </w:r>
      <w:r w:rsidR="00616892" w:rsidRPr="00616892">
        <w:rPr>
          <w:rFonts w:ascii="Segoe UI Semibold" w:hAnsi="Segoe UI Semibold" w:cs="Segoe UI Semibold"/>
          <w:lang w:eastAsia="fr-FR"/>
        </w:rPr>
        <w:fldChar w:fldCharType="begin"/>
      </w:r>
      <w:r w:rsidR="00616892" w:rsidRPr="00616892">
        <w:rPr>
          <w:rFonts w:ascii="Segoe UI Semibold" w:hAnsi="Segoe UI Semibold" w:cs="Segoe UI Semibold"/>
          <w:lang w:eastAsia="fr-FR"/>
        </w:rPr>
        <w:instrText xml:space="preserve"> REF _Ref158892582 \r \h </w:instrText>
      </w:r>
      <w:r w:rsidR="00616892">
        <w:rPr>
          <w:rFonts w:ascii="Segoe UI Semibold" w:hAnsi="Segoe UI Semibold" w:cs="Segoe UI Semibold"/>
          <w:lang w:eastAsia="fr-FR"/>
        </w:rPr>
        <w:instrText xml:space="preserve"> \* MERGEFORMAT </w:instrText>
      </w:r>
      <w:r w:rsidR="00616892" w:rsidRPr="00616892">
        <w:rPr>
          <w:rFonts w:ascii="Segoe UI Semibold" w:hAnsi="Segoe UI Semibold" w:cs="Segoe UI Semibold"/>
          <w:lang w:eastAsia="fr-FR"/>
        </w:rPr>
      </w:r>
      <w:r w:rsidR="00616892" w:rsidRPr="00616892">
        <w:rPr>
          <w:rFonts w:ascii="Segoe UI Semibold" w:hAnsi="Segoe UI Semibold" w:cs="Segoe UI Semibold"/>
          <w:lang w:eastAsia="fr-FR"/>
        </w:rPr>
        <w:fldChar w:fldCharType="separate"/>
      </w:r>
      <w:r w:rsidR="00616892" w:rsidRPr="00616892">
        <w:rPr>
          <w:rFonts w:ascii="Segoe UI Semibold" w:hAnsi="Segoe UI Semibold" w:cs="Segoe UI Semibold"/>
          <w:lang w:eastAsia="fr-FR"/>
        </w:rPr>
        <w:t>5.1</w:t>
      </w:r>
      <w:r w:rsidR="00616892" w:rsidRPr="00616892">
        <w:rPr>
          <w:rFonts w:ascii="Segoe UI Semibold" w:hAnsi="Segoe UI Semibold" w:cs="Segoe UI Semibold"/>
          <w:lang w:eastAsia="fr-FR"/>
        </w:rPr>
        <w:fldChar w:fldCharType="end"/>
      </w:r>
      <w:r w:rsidR="00616892" w:rsidRPr="00616892">
        <w:rPr>
          <w:rFonts w:ascii="Segoe UI Semibold" w:hAnsi="Segoe UI Semibold" w:cs="Segoe UI Semibold"/>
          <w:lang w:eastAsia="fr-FR"/>
        </w:rPr>
        <w:t xml:space="preserve"> </w:t>
      </w:r>
      <w:r w:rsidR="00616892" w:rsidRPr="00616892">
        <w:rPr>
          <w:rFonts w:ascii="Segoe UI Semibold" w:hAnsi="Segoe UI Semibold" w:cs="Segoe UI Semibold"/>
          <w:lang w:eastAsia="fr-FR"/>
        </w:rPr>
        <w:fldChar w:fldCharType="begin"/>
      </w:r>
      <w:r w:rsidR="00616892" w:rsidRPr="00616892">
        <w:rPr>
          <w:rFonts w:ascii="Segoe UI Semibold" w:hAnsi="Segoe UI Semibold" w:cs="Segoe UI Semibold"/>
          <w:lang w:eastAsia="fr-FR"/>
        </w:rPr>
        <w:instrText xml:space="preserve"> REF _Ref158892586 \h </w:instrText>
      </w:r>
      <w:r w:rsidR="00616892">
        <w:rPr>
          <w:rFonts w:ascii="Segoe UI Semibold" w:hAnsi="Segoe UI Semibold" w:cs="Segoe UI Semibold"/>
          <w:lang w:eastAsia="fr-FR"/>
        </w:rPr>
        <w:instrText xml:space="preserve"> \* MERGEFORMAT </w:instrText>
      </w:r>
      <w:r w:rsidR="00616892" w:rsidRPr="00616892">
        <w:rPr>
          <w:rFonts w:ascii="Segoe UI Semibold" w:hAnsi="Segoe UI Semibold" w:cs="Segoe UI Semibold"/>
          <w:lang w:eastAsia="fr-FR"/>
        </w:rPr>
      </w:r>
      <w:r w:rsidR="00616892" w:rsidRPr="00616892">
        <w:rPr>
          <w:rFonts w:ascii="Segoe UI Semibold" w:hAnsi="Segoe UI Semibold" w:cs="Segoe UI Semibold"/>
          <w:lang w:eastAsia="fr-FR"/>
        </w:rPr>
        <w:fldChar w:fldCharType="separate"/>
      </w:r>
      <w:r w:rsidR="00616892" w:rsidRPr="00616892">
        <w:rPr>
          <w:rFonts w:ascii="Segoe UI Semibold" w:hAnsi="Segoe UI Semibold" w:cs="Segoe UI Semibold"/>
        </w:rPr>
        <w:t>Gestion des journaux Microsoft Entra ID</w:t>
      </w:r>
      <w:r w:rsidR="00616892" w:rsidRPr="00616892">
        <w:rPr>
          <w:rFonts w:ascii="Segoe UI Semibold" w:hAnsi="Segoe UI Semibold" w:cs="Segoe UI Semibold"/>
          <w:lang w:eastAsia="fr-FR"/>
        </w:rPr>
        <w:fldChar w:fldCharType="end"/>
      </w:r>
      <w:r>
        <w:rPr>
          <w:lang w:eastAsia="fr-FR"/>
        </w:rPr>
        <w:t>.</w:t>
      </w:r>
      <w:r w:rsidR="001F2295">
        <w:rPr>
          <w:lang w:eastAsia="fr-FR"/>
        </w:rPr>
        <w:t xml:space="preserve"> </w:t>
      </w:r>
    </w:p>
    <w:p w14:paraId="6C7908C7" w14:textId="77842722" w:rsidR="003610DF" w:rsidRDefault="003610DF" w:rsidP="00D83AFA">
      <w:pPr>
        <w:pStyle w:val="Paragraphedeliste"/>
        <w:numPr>
          <w:ilvl w:val="0"/>
          <w:numId w:val="19"/>
        </w:numPr>
        <w:rPr>
          <w:lang w:eastAsia="fr-FR"/>
        </w:rPr>
      </w:pPr>
      <w:r>
        <w:rPr>
          <w:lang w:eastAsia="fr-FR"/>
        </w:rPr>
        <w:t>Valider régulièrement les comptes</w:t>
      </w:r>
      <w:r w:rsidR="007932C8">
        <w:rPr>
          <w:lang w:eastAsia="fr-FR"/>
        </w:rPr>
        <w:t xml:space="preserve">, Cf. section </w:t>
      </w:r>
      <w:r w:rsidR="007932C8" w:rsidRPr="007932C8">
        <w:rPr>
          <w:rFonts w:ascii="Segoe UI Semibold" w:hAnsi="Segoe UI Semibold" w:cs="Segoe UI Semibold"/>
          <w:lang w:eastAsia="fr-FR"/>
        </w:rPr>
        <w:fldChar w:fldCharType="begin"/>
      </w:r>
      <w:r w:rsidR="007932C8" w:rsidRPr="007932C8">
        <w:rPr>
          <w:rFonts w:ascii="Segoe UI Semibold" w:hAnsi="Segoe UI Semibold" w:cs="Segoe UI Semibold"/>
          <w:lang w:eastAsia="fr-FR"/>
        </w:rPr>
        <w:instrText xml:space="preserve"> REF _Ref158893457 \r \h </w:instrText>
      </w:r>
      <w:r w:rsidR="007932C8">
        <w:rPr>
          <w:rFonts w:ascii="Segoe UI Semibold" w:hAnsi="Segoe UI Semibold" w:cs="Segoe UI Semibold"/>
          <w:lang w:eastAsia="fr-FR"/>
        </w:rPr>
        <w:instrText xml:space="preserve"> \* MERGEFORMAT </w:instrText>
      </w:r>
      <w:r w:rsidR="007932C8" w:rsidRPr="007932C8">
        <w:rPr>
          <w:rFonts w:ascii="Segoe UI Semibold" w:hAnsi="Segoe UI Semibold" w:cs="Segoe UI Semibold"/>
          <w:lang w:eastAsia="fr-FR"/>
        </w:rPr>
      </w:r>
      <w:r w:rsidR="007932C8" w:rsidRPr="007932C8">
        <w:rPr>
          <w:rFonts w:ascii="Segoe UI Semibold" w:hAnsi="Segoe UI Semibold" w:cs="Segoe UI Semibold"/>
          <w:lang w:eastAsia="fr-FR"/>
        </w:rPr>
        <w:fldChar w:fldCharType="separate"/>
      </w:r>
      <w:r w:rsidR="007932C8" w:rsidRPr="007932C8">
        <w:rPr>
          <w:rFonts w:ascii="Segoe UI Semibold" w:hAnsi="Segoe UI Semibold" w:cs="Segoe UI Semibold"/>
          <w:lang w:eastAsia="fr-FR"/>
        </w:rPr>
        <w:t>5.1.4</w:t>
      </w:r>
      <w:r w:rsidR="007932C8" w:rsidRPr="007932C8">
        <w:rPr>
          <w:rFonts w:ascii="Segoe UI Semibold" w:hAnsi="Segoe UI Semibold" w:cs="Segoe UI Semibold"/>
          <w:lang w:eastAsia="fr-FR"/>
        </w:rPr>
        <w:fldChar w:fldCharType="end"/>
      </w:r>
      <w:r w:rsidR="007932C8" w:rsidRPr="007932C8">
        <w:rPr>
          <w:rFonts w:ascii="Segoe UI Semibold" w:hAnsi="Segoe UI Semibold" w:cs="Segoe UI Semibold"/>
          <w:lang w:eastAsia="fr-FR"/>
        </w:rPr>
        <w:t xml:space="preserve"> </w:t>
      </w:r>
      <w:r w:rsidR="007932C8" w:rsidRPr="007932C8">
        <w:rPr>
          <w:rFonts w:ascii="Segoe UI Semibold" w:hAnsi="Segoe UI Semibold" w:cs="Segoe UI Semibold"/>
          <w:lang w:eastAsia="fr-FR"/>
        </w:rPr>
        <w:fldChar w:fldCharType="begin"/>
      </w:r>
      <w:r w:rsidR="007932C8" w:rsidRPr="007932C8">
        <w:rPr>
          <w:rFonts w:ascii="Segoe UI Semibold" w:hAnsi="Segoe UI Semibold" w:cs="Segoe UI Semibold"/>
          <w:lang w:eastAsia="fr-FR"/>
        </w:rPr>
        <w:instrText xml:space="preserve"> REF _Ref158893457 \h </w:instrText>
      </w:r>
      <w:r w:rsidR="007932C8">
        <w:rPr>
          <w:rFonts w:ascii="Segoe UI Semibold" w:hAnsi="Segoe UI Semibold" w:cs="Segoe UI Semibold"/>
          <w:lang w:eastAsia="fr-FR"/>
        </w:rPr>
        <w:instrText xml:space="preserve"> \* MERGEFORMAT </w:instrText>
      </w:r>
      <w:r w:rsidR="007932C8" w:rsidRPr="007932C8">
        <w:rPr>
          <w:rFonts w:ascii="Segoe UI Semibold" w:hAnsi="Segoe UI Semibold" w:cs="Segoe UI Semibold"/>
          <w:lang w:eastAsia="fr-FR"/>
        </w:rPr>
      </w:r>
      <w:r w:rsidR="007932C8" w:rsidRPr="007932C8">
        <w:rPr>
          <w:rFonts w:ascii="Segoe UI Semibold" w:hAnsi="Segoe UI Semibold" w:cs="Segoe UI Semibold"/>
          <w:lang w:eastAsia="fr-FR"/>
        </w:rPr>
        <w:fldChar w:fldCharType="separate"/>
      </w:r>
      <w:r w:rsidR="007932C8" w:rsidRPr="007932C8">
        <w:rPr>
          <w:rFonts w:ascii="Segoe UI Semibold" w:hAnsi="Segoe UI Semibold" w:cs="Segoe UI Semibold"/>
        </w:rPr>
        <w:t>Surveiller les comptes d’accès d’urgence</w:t>
      </w:r>
      <w:r w:rsidR="007932C8" w:rsidRPr="007932C8">
        <w:rPr>
          <w:rFonts w:ascii="Segoe UI Semibold" w:hAnsi="Segoe UI Semibold" w:cs="Segoe UI Semibold"/>
          <w:lang w:eastAsia="fr-FR"/>
        </w:rPr>
        <w:fldChar w:fldCharType="end"/>
      </w:r>
      <w:r>
        <w:rPr>
          <w:lang w:eastAsia="fr-FR"/>
        </w:rPr>
        <w:t>.</w:t>
      </w:r>
    </w:p>
    <w:p w14:paraId="21D28300" w14:textId="632F51A5" w:rsidR="005A1F3D" w:rsidRDefault="005A1F3D" w:rsidP="0026617D">
      <w:r>
        <w:t>Lors de la configuration de ces comptes</w:t>
      </w:r>
      <w:r w:rsidR="0026617D">
        <w:t xml:space="preserve"> </w:t>
      </w:r>
      <w:r w:rsidR="0026617D">
        <w:rPr>
          <w:lang w:eastAsia="fr-FR"/>
        </w:rPr>
        <w:t>d’accès d’urgence</w:t>
      </w:r>
      <w:r>
        <w:t>, les conditions suivantes doivent être remplies :</w:t>
      </w:r>
    </w:p>
    <w:p w14:paraId="23F86980" w14:textId="3F3FF7C6" w:rsidR="005A1F3D" w:rsidRDefault="005A1F3D" w:rsidP="00D83AFA">
      <w:pPr>
        <w:pStyle w:val="Paragraphedeliste"/>
        <w:numPr>
          <w:ilvl w:val="0"/>
          <w:numId w:val="17"/>
        </w:numPr>
      </w:pPr>
      <w:r>
        <w:t>Les comptes d’accès d’urgence ne doivent être associés à aucun utilisateur au sein de l’</w:t>
      </w:r>
      <w:r w:rsidR="0026617D">
        <w:t>ES</w:t>
      </w:r>
      <w:r>
        <w:t xml:space="preserve">. </w:t>
      </w:r>
      <w:r w:rsidR="00E245B5">
        <w:t>Il convient de veiller à ce que de tels</w:t>
      </w:r>
      <w:r>
        <w:t xml:space="preserve"> comptes d’accès d’urgence ne soient pas connectés à un matériel fourni </w:t>
      </w:r>
      <w:r w:rsidR="00E245B5">
        <w:t xml:space="preserve">par l’ES </w:t>
      </w:r>
      <w:r>
        <w:t xml:space="preserve">à un </w:t>
      </w:r>
      <w:r w:rsidR="00CD24B7">
        <w:t>administrateur</w:t>
      </w:r>
      <w:r w:rsidR="00374948">
        <w:t xml:space="preserve"> comme un appareil, </w:t>
      </w:r>
      <w:r>
        <w:t xml:space="preserve">un module de sécurité matériel, ou d’autres informations d’identification propres à </w:t>
      </w:r>
      <w:r w:rsidR="00CD24B7">
        <w:t>cet administrateur</w:t>
      </w:r>
      <w:r>
        <w:t xml:space="preserve">. Cette précaution de sécurité couvre les cas où un </w:t>
      </w:r>
      <w:r w:rsidR="00CD24B7">
        <w:t xml:space="preserve">administrateur </w:t>
      </w:r>
      <w:r>
        <w:t>n’est pas joignable alors que les informations d’identification doivent être fournies. Il est important de s’assurer que tous les appareils inscrits sont conservés dans un endroit sûr et connu, disposant de plusieurs moyens de communication avec Microsoft Entra ID.</w:t>
      </w:r>
    </w:p>
    <w:p w14:paraId="0BF40674" w14:textId="5613DFFA" w:rsidR="005A1F3D" w:rsidRDefault="005D6FDF" w:rsidP="00D83AFA">
      <w:pPr>
        <w:pStyle w:val="Paragraphedeliste"/>
        <w:numPr>
          <w:ilvl w:val="0"/>
          <w:numId w:val="17"/>
        </w:numPr>
      </w:pPr>
      <w:r>
        <w:t>L</w:t>
      </w:r>
      <w:r w:rsidR="005A1F3D">
        <w:t xml:space="preserve">’authentification forte </w:t>
      </w:r>
      <w:r>
        <w:t xml:space="preserve">doit être utilisée </w:t>
      </w:r>
      <w:r w:rsidR="005A1F3D">
        <w:t xml:space="preserve">pour </w:t>
      </w:r>
      <w:r>
        <w:t>le</w:t>
      </w:r>
      <w:r w:rsidR="005A1F3D">
        <w:t xml:space="preserve">s comptes d’accès d’urgence </w:t>
      </w:r>
      <w:r>
        <w:t>mais il convient de s’</w:t>
      </w:r>
      <w:r w:rsidR="005A1F3D">
        <w:t>assure</w:t>
      </w:r>
      <w:r>
        <w:t>r</w:t>
      </w:r>
      <w:r w:rsidR="005A1F3D">
        <w:t xml:space="preserve"> qu’elle n’utilise pas les mêmes méthodes d’authentification que </w:t>
      </w:r>
      <w:r>
        <w:t>le</w:t>
      </w:r>
      <w:r w:rsidR="005A1F3D">
        <w:t>s autres comptes d’administration. Par exemple</w:t>
      </w:r>
      <w:r w:rsidR="00E73203">
        <w:t xml:space="preserve"> quant aux MIE conformes</w:t>
      </w:r>
      <w:r w:rsidR="005A1F3D">
        <w:t xml:space="preserve">, si </w:t>
      </w:r>
      <w:r>
        <w:t>un</w:t>
      </w:r>
      <w:r w:rsidR="005A1F3D">
        <w:t xml:space="preserve"> compte d’administrateur normal utilise l’application Microsoft Authenticator pour une authentification forte, </w:t>
      </w:r>
      <w:r w:rsidR="007E332D">
        <w:t>une</w:t>
      </w:r>
      <w:r w:rsidR="005A1F3D">
        <w:t xml:space="preserve"> clé de sécurité FIDO2 </w:t>
      </w:r>
      <w:r w:rsidR="007E332D">
        <w:t xml:space="preserve">peut être utilisée </w:t>
      </w:r>
      <w:r w:rsidR="005A1F3D">
        <w:t xml:space="preserve">pour vos comptes d’urgence. </w:t>
      </w:r>
      <w:r w:rsidR="007E332D">
        <w:t>Il est de plus nécessaire de t</w:t>
      </w:r>
      <w:r w:rsidR="005A1F3D">
        <w:t>en</w:t>
      </w:r>
      <w:r w:rsidR="007E332D">
        <w:t>ir</w:t>
      </w:r>
      <w:r w:rsidR="005A1F3D">
        <w:t xml:space="preserve"> compte des </w:t>
      </w:r>
      <w:r w:rsidR="005A1F3D" w:rsidRPr="00E73203">
        <w:t>dépendances entre les différentes méthodes d’authentification</w:t>
      </w:r>
      <w:r w:rsidR="005A1F3D">
        <w:t> afin d’éviter d’ajouter des exigences externes dans le processus d’authentification.</w:t>
      </w:r>
    </w:p>
    <w:p w14:paraId="2BA85766" w14:textId="77777777" w:rsidR="005A1F3D" w:rsidRDefault="005A1F3D" w:rsidP="00D83AFA">
      <w:pPr>
        <w:pStyle w:val="Paragraphedeliste"/>
        <w:numPr>
          <w:ilvl w:val="0"/>
          <w:numId w:val="17"/>
        </w:numPr>
      </w:pPr>
      <w:r>
        <w:t>L’appareil ou les informations d’identification ne doivent pas expirer ou faire potentiellement l’objet d’un nettoyage automatisé en raison d’une utilisation insuffisante.</w:t>
      </w:r>
    </w:p>
    <w:p w14:paraId="742DB3ED" w14:textId="2D80C392" w:rsidR="005A1F3D" w:rsidRDefault="00B52D9A" w:rsidP="00D83AFA">
      <w:pPr>
        <w:pStyle w:val="Paragraphedeliste"/>
        <w:numPr>
          <w:ilvl w:val="0"/>
          <w:numId w:val="17"/>
        </w:numPr>
      </w:pPr>
      <w:r>
        <w:t xml:space="preserve">Si l’ES </w:t>
      </w:r>
      <w:proofErr w:type="spellStart"/>
      <w:r>
        <w:t>utilise</w:t>
      </w:r>
      <w:proofErr w:type="spellEnd"/>
      <w:r w:rsidR="005A1F3D">
        <w:t xml:space="preserve"> Microsoft Entra </w:t>
      </w:r>
      <w:proofErr w:type="spellStart"/>
      <w:r w:rsidR="005A1F3D">
        <w:t>Privileged</w:t>
      </w:r>
      <w:proofErr w:type="spellEnd"/>
      <w:r w:rsidR="005A1F3D">
        <w:t xml:space="preserve"> Identity Management</w:t>
      </w:r>
      <w:r w:rsidR="00E73203">
        <w:t xml:space="preserve"> (PIM)</w:t>
      </w:r>
      <w:r w:rsidR="005A1F3D">
        <w:t>, l’attribution de rôle d’administrateur général</w:t>
      </w:r>
      <w:r>
        <w:t xml:space="preserve"> doit être</w:t>
      </w:r>
      <w:r w:rsidR="005A1F3D">
        <w:t xml:space="preserve"> permanente (et non éligible) pour </w:t>
      </w:r>
      <w:r>
        <w:t>le</w:t>
      </w:r>
      <w:r w:rsidR="005A1F3D">
        <w:t>s comptes d’accès d’urgence.</w:t>
      </w:r>
    </w:p>
    <w:p w14:paraId="4FB64997" w14:textId="4105322F" w:rsidR="00D77F33" w:rsidRPr="00E73203" w:rsidRDefault="00B52D9A" w:rsidP="00647977">
      <w:pPr>
        <w:rPr>
          <w:rFonts w:ascii="Segoe UI Semibold" w:hAnsi="Segoe UI Semibold" w:cs="Segoe UI Semibold"/>
          <w:lang w:eastAsia="fr-FR"/>
        </w:rPr>
      </w:pPr>
      <w:r w:rsidRPr="00E73203">
        <w:rPr>
          <w:rFonts w:ascii="Segoe UI Semibold" w:hAnsi="Segoe UI Semibold" w:cs="Segoe UI Semibold"/>
          <w:lang w:eastAsia="fr-FR"/>
        </w:rPr>
        <w:t>Documentation Microsoft :</w:t>
      </w:r>
    </w:p>
    <w:p w14:paraId="5B002B56" w14:textId="267B66DB" w:rsidR="00E73203" w:rsidRDefault="00E73203" w:rsidP="00D83AFA">
      <w:pPr>
        <w:pStyle w:val="Paragraphedeliste"/>
        <w:numPr>
          <w:ilvl w:val="0"/>
          <w:numId w:val="18"/>
        </w:numPr>
        <w:rPr>
          <w:lang w:eastAsia="fr-FR"/>
        </w:rPr>
      </w:pPr>
      <w:r w:rsidRPr="00E73203">
        <w:t>Gérer des comptes administrateur d’accès en cas d’urgence</w:t>
      </w:r>
      <w:r>
        <w:t xml:space="preserve"> : </w:t>
      </w:r>
      <w:hyperlink r:id="rId23" w:history="1">
        <w:r w:rsidRPr="00E302D9">
          <w:rPr>
            <w:rStyle w:val="Lienhypertexte"/>
          </w:rPr>
          <w:t>https://learn.microsoft.com/fr-fr/entra/identity/role-based-access-control/security-emergency-access</w:t>
        </w:r>
      </w:hyperlink>
      <w:r>
        <w:t xml:space="preserve"> ;</w:t>
      </w:r>
    </w:p>
    <w:p w14:paraId="1FD5A001" w14:textId="5131AE6C" w:rsidR="00913F02" w:rsidRDefault="00913F02" w:rsidP="00D83AFA">
      <w:pPr>
        <w:pStyle w:val="Paragraphedeliste"/>
        <w:numPr>
          <w:ilvl w:val="0"/>
          <w:numId w:val="18"/>
        </w:numPr>
        <w:rPr>
          <w:lang w:eastAsia="fr-FR"/>
        </w:rPr>
      </w:pPr>
      <w:r>
        <w:t>Rôles intégrés Microsoft Entra – Administrateur général : </w:t>
      </w:r>
      <w:hyperlink r:id="rId24" w:anchor="global-administrator" w:history="1">
        <w:r w:rsidRPr="00E302D9">
          <w:rPr>
            <w:rStyle w:val="Lienhypertexte"/>
          </w:rPr>
          <w:t>https://learn.microsoft.com/fr-fr/entra/identity/role-based-access-control/permissions-reference#global-administrator</w:t>
        </w:r>
      </w:hyperlink>
      <w:r>
        <w:t xml:space="preserve"> ;</w:t>
      </w:r>
    </w:p>
    <w:p w14:paraId="16234571" w14:textId="4DDFDAB1" w:rsidR="00B52D9A" w:rsidRPr="00647977" w:rsidRDefault="008C438D" w:rsidP="00D83AFA">
      <w:pPr>
        <w:pStyle w:val="Paragraphedeliste"/>
        <w:numPr>
          <w:ilvl w:val="0"/>
          <w:numId w:val="18"/>
        </w:numPr>
        <w:rPr>
          <w:lang w:eastAsia="fr-FR"/>
        </w:rPr>
      </w:pPr>
      <w:r w:rsidRPr="008C438D">
        <w:t>Renforcer la résilience avec la gestion des informations d’identification dans Microsoft Entra ID</w:t>
      </w:r>
      <w:r>
        <w:t xml:space="preserve"> : </w:t>
      </w:r>
      <w:hyperlink r:id="rId25" w:history="1">
        <w:r w:rsidRPr="00E302D9">
          <w:rPr>
            <w:rStyle w:val="Lienhypertexte"/>
          </w:rPr>
          <w:t>https://learn.microsoft.com/fr-fr/entra/architecture/resilience-in-credentials</w:t>
        </w:r>
      </w:hyperlink>
      <w:r>
        <w:t>.</w:t>
      </w:r>
    </w:p>
    <w:p w14:paraId="21ED86FF" w14:textId="459E3146" w:rsidR="00C041BC" w:rsidRDefault="00A533AC" w:rsidP="00840DDB">
      <w:pPr>
        <w:pStyle w:val="Titre3"/>
      </w:pPr>
      <w:bookmarkStart w:id="20" w:name="_Ref158976230"/>
      <w:r>
        <w:lastRenderedPageBreak/>
        <w:t>Comptes de test</w:t>
      </w:r>
      <w:bookmarkEnd w:id="20"/>
    </w:p>
    <w:p w14:paraId="318C9421" w14:textId="5FB3F5B1" w:rsidR="00296A13" w:rsidRPr="00296A13" w:rsidRDefault="006A6D92" w:rsidP="008021B2">
      <w:pPr>
        <w:keepNext/>
        <w:rPr>
          <w:lang w:eastAsia="fr-FR"/>
        </w:rPr>
      </w:pPr>
      <w:r>
        <w:rPr>
          <w:lang w:eastAsia="fr-FR"/>
        </w:rPr>
        <w:t>Des comptes de test sont par a</w:t>
      </w:r>
      <w:r w:rsidR="00E64506">
        <w:rPr>
          <w:lang w:eastAsia="fr-FR"/>
        </w:rPr>
        <w:t>illeurs nécessaires</w:t>
      </w:r>
      <w:r w:rsidR="00C06606">
        <w:rPr>
          <w:lang w:eastAsia="fr-FR"/>
        </w:rPr>
        <w:t xml:space="preserve"> comme indiqué quant au socle </w:t>
      </w:r>
      <w:r w:rsidR="00C06606" w:rsidRPr="00C06606">
        <w:rPr>
          <w:lang w:eastAsia="fr-FR"/>
        </w:rPr>
        <w:t xml:space="preserve">technique minimal pour la mise en </w:t>
      </w:r>
      <w:r w:rsidR="00C06606">
        <w:rPr>
          <w:lang w:eastAsia="fr-FR"/>
        </w:rPr>
        <w:t xml:space="preserve">œuvre </w:t>
      </w:r>
      <w:r w:rsidR="00C06606" w:rsidRPr="00C06606">
        <w:rPr>
          <w:lang w:eastAsia="fr-FR"/>
        </w:rPr>
        <w:t>de PSC avec Microsoft Entra ID</w:t>
      </w:r>
      <w:r>
        <w:rPr>
          <w:lang w:eastAsia="fr-FR"/>
        </w:rPr>
        <w:t> :</w:t>
      </w:r>
    </w:p>
    <w:p w14:paraId="4D91D7B6" w14:textId="4EE11F07" w:rsidR="00296A13" w:rsidRDefault="00296A13" w:rsidP="00D83AFA">
      <w:pPr>
        <w:pStyle w:val="Paragraphedeliste"/>
        <w:numPr>
          <w:ilvl w:val="0"/>
          <w:numId w:val="17"/>
        </w:numPr>
        <w:rPr>
          <w:lang w:eastAsia="fr-FR"/>
        </w:rPr>
      </w:pPr>
      <w:r>
        <w:rPr>
          <w:lang w:eastAsia="fr-FR"/>
        </w:rPr>
        <w:t xml:space="preserve">Un utilisateur test (non administrateur) permet de vérifier que les stratégies </w:t>
      </w:r>
      <w:r w:rsidR="009446B2">
        <w:rPr>
          <w:lang w:eastAsia="fr-FR"/>
        </w:rPr>
        <w:t xml:space="preserve">envisagées </w:t>
      </w:r>
      <w:r>
        <w:rPr>
          <w:lang w:eastAsia="fr-FR"/>
        </w:rPr>
        <w:t>fonctionnent comme prévu avant le déploiement vers des utilisateurs réels</w:t>
      </w:r>
      <w:r w:rsidR="009446B2">
        <w:rPr>
          <w:lang w:eastAsia="fr-FR"/>
        </w:rPr>
        <w:t xml:space="preserve"> de l’ES comme des PS</w:t>
      </w:r>
      <w:r>
        <w:rPr>
          <w:lang w:eastAsia="fr-FR"/>
        </w:rPr>
        <w:t>.</w:t>
      </w:r>
    </w:p>
    <w:p w14:paraId="4C8A9DDC" w14:textId="6F0D3376" w:rsidR="00296A13" w:rsidRPr="00296A13" w:rsidRDefault="00296A13" w:rsidP="00D83AFA">
      <w:pPr>
        <w:pStyle w:val="Paragraphedeliste"/>
        <w:numPr>
          <w:ilvl w:val="0"/>
          <w:numId w:val="17"/>
        </w:numPr>
        <w:rPr>
          <w:lang w:eastAsia="fr-FR"/>
        </w:rPr>
      </w:pPr>
      <w:r>
        <w:rPr>
          <w:lang w:eastAsia="fr-FR"/>
        </w:rPr>
        <w:t>Groupe auquel appartient l’utilisateur test. Si vous devez créer un groupe, consultez Créer un groupe et ajouter des membres dans Microsoft Entra ID.</w:t>
      </w:r>
    </w:p>
    <w:p w14:paraId="64EF1058" w14:textId="61E8F755" w:rsidR="00E50C73" w:rsidRDefault="00325470" w:rsidP="00E50C73">
      <w:pPr>
        <w:rPr>
          <w:lang w:eastAsia="fr-FR"/>
        </w:rPr>
      </w:pPr>
      <w:r>
        <w:rPr>
          <w:lang w:eastAsia="fr-FR"/>
        </w:rPr>
        <w:t xml:space="preserve">Si un utilisateur </w:t>
      </w:r>
      <w:r w:rsidR="008E4BEF">
        <w:rPr>
          <w:lang w:eastAsia="fr-FR"/>
        </w:rPr>
        <w:t>et/</w:t>
      </w:r>
      <w:r>
        <w:rPr>
          <w:lang w:eastAsia="fr-FR"/>
        </w:rPr>
        <w:t>ou un groupe</w:t>
      </w:r>
      <w:r w:rsidR="008E4BEF">
        <w:rPr>
          <w:lang w:eastAsia="fr-FR"/>
        </w:rPr>
        <w:t xml:space="preserve"> de test doivent être créés</w:t>
      </w:r>
      <w:r>
        <w:rPr>
          <w:lang w:eastAsia="fr-FR"/>
        </w:rPr>
        <w:t>, consulte</w:t>
      </w:r>
      <w:r w:rsidR="00E50C73">
        <w:rPr>
          <w:lang w:eastAsia="fr-FR"/>
        </w:rPr>
        <w:t>r</w:t>
      </w:r>
      <w:r>
        <w:rPr>
          <w:lang w:eastAsia="fr-FR"/>
        </w:rPr>
        <w:t xml:space="preserve"> le socle</w:t>
      </w:r>
      <w:r w:rsidR="00E50C73">
        <w:rPr>
          <w:lang w:eastAsia="fr-FR"/>
        </w:rPr>
        <w:t xml:space="preserve"> minimal : </w:t>
      </w:r>
      <w:hyperlink r:id="rId26" w:history="1">
        <w:r w:rsidR="00E50C73" w:rsidRPr="00E302D9">
          <w:rPr>
            <w:rStyle w:val="Lienhypertexte"/>
            <w:lang w:eastAsia="fr-FR"/>
          </w:rPr>
          <w:t>https://github.com/microsoft/prosanteconnect/blob/main/PREREQUISITES.md</w:t>
        </w:r>
      </w:hyperlink>
      <w:r w:rsidR="00E50C73">
        <w:rPr>
          <w:lang w:eastAsia="fr-FR"/>
        </w:rPr>
        <w:t>.</w:t>
      </w:r>
    </w:p>
    <w:p w14:paraId="4D330BF9" w14:textId="0D575FB1" w:rsidR="00B73D88" w:rsidRDefault="00B73D88" w:rsidP="00E50C73">
      <w:pPr>
        <w:rPr>
          <w:lang w:eastAsia="fr-FR"/>
        </w:rPr>
      </w:pPr>
      <w:r>
        <w:rPr>
          <w:lang w:eastAsia="fr-FR"/>
        </w:rPr>
        <w:t xml:space="preserve">Cette même approche peut par la suite être étendue à des groupes d’utilisateurs pilotes en vue d’un déploiement progressif des stratégies d’accès conditionnel, Cf. section </w:t>
      </w:r>
      <w:r w:rsidRPr="00B73D88">
        <w:rPr>
          <w:rFonts w:ascii="Segoe UI Semibold" w:hAnsi="Segoe UI Semibold" w:cs="Segoe UI Semibold"/>
          <w:lang w:eastAsia="fr-FR"/>
        </w:rPr>
        <w:fldChar w:fldCharType="begin"/>
      </w:r>
      <w:r w:rsidRPr="00B73D88">
        <w:rPr>
          <w:rFonts w:ascii="Segoe UI Semibold" w:hAnsi="Segoe UI Semibold" w:cs="Segoe UI Semibold"/>
          <w:lang w:eastAsia="fr-FR"/>
        </w:rPr>
        <w:instrText xml:space="preserve"> REF _Ref158989061 \r \h </w:instrText>
      </w:r>
      <w:r>
        <w:rPr>
          <w:rFonts w:ascii="Segoe UI Semibold" w:hAnsi="Segoe UI Semibold" w:cs="Segoe UI Semibold"/>
          <w:lang w:eastAsia="fr-FR"/>
        </w:rPr>
        <w:instrText xml:space="preserve"> \* MERGEFORMAT </w:instrText>
      </w:r>
      <w:r w:rsidRPr="00B73D88">
        <w:rPr>
          <w:rFonts w:ascii="Segoe UI Semibold" w:hAnsi="Segoe UI Semibold" w:cs="Segoe UI Semibold"/>
          <w:lang w:eastAsia="fr-FR"/>
        </w:rPr>
      </w:r>
      <w:r w:rsidRPr="00B73D88">
        <w:rPr>
          <w:rFonts w:ascii="Segoe UI Semibold" w:hAnsi="Segoe UI Semibold" w:cs="Segoe UI Semibold"/>
          <w:lang w:eastAsia="fr-FR"/>
        </w:rPr>
        <w:fldChar w:fldCharType="separate"/>
      </w:r>
      <w:r w:rsidRPr="00B73D88">
        <w:rPr>
          <w:rFonts w:ascii="Segoe UI Semibold" w:hAnsi="Segoe UI Semibold" w:cs="Segoe UI Semibold"/>
          <w:lang w:eastAsia="fr-FR"/>
        </w:rPr>
        <w:t>4.1</w:t>
      </w:r>
      <w:r w:rsidRPr="00B73D88">
        <w:rPr>
          <w:rFonts w:ascii="Segoe UI Semibold" w:hAnsi="Segoe UI Semibold" w:cs="Segoe UI Semibold"/>
          <w:lang w:eastAsia="fr-FR"/>
        </w:rPr>
        <w:fldChar w:fldCharType="end"/>
      </w:r>
      <w:r w:rsidRPr="00B73D88">
        <w:rPr>
          <w:rFonts w:ascii="Segoe UI Semibold" w:hAnsi="Segoe UI Semibold" w:cs="Segoe UI Semibold"/>
          <w:lang w:eastAsia="fr-FR"/>
        </w:rPr>
        <w:t xml:space="preserve"> </w:t>
      </w:r>
      <w:r w:rsidRPr="00B73D88">
        <w:rPr>
          <w:rFonts w:ascii="Segoe UI Semibold" w:hAnsi="Segoe UI Semibold" w:cs="Segoe UI Semibold"/>
          <w:lang w:eastAsia="fr-FR"/>
        </w:rPr>
        <w:fldChar w:fldCharType="begin"/>
      </w:r>
      <w:r w:rsidRPr="00B73D88">
        <w:rPr>
          <w:rFonts w:ascii="Segoe UI Semibold" w:hAnsi="Segoe UI Semibold" w:cs="Segoe UI Semibold"/>
          <w:lang w:eastAsia="fr-FR"/>
        </w:rPr>
        <w:instrText xml:space="preserve"> REF _Ref158989061 \h </w:instrText>
      </w:r>
      <w:r>
        <w:rPr>
          <w:rFonts w:ascii="Segoe UI Semibold" w:hAnsi="Segoe UI Semibold" w:cs="Segoe UI Semibold"/>
          <w:lang w:eastAsia="fr-FR"/>
        </w:rPr>
        <w:instrText xml:space="preserve"> \* MERGEFORMAT </w:instrText>
      </w:r>
      <w:r w:rsidRPr="00B73D88">
        <w:rPr>
          <w:rFonts w:ascii="Segoe UI Semibold" w:hAnsi="Segoe UI Semibold" w:cs="Segoe UI Semibold"/>
          <w:lang w:eastAsia="fr-FR"/>
        </w:rPr>
      </w:r>
      <w:r w:rsidRPr="00B73D88">
        <w:rPr>
          <w:rFonts w:ascii="Segoe UI Semibold" w:hAnsi="Segoe UI Semibold" w:cs="Segoe UI Semibold"/>
          <w:lang w:eastAsia="fr-FR"/>
        </w:rPr>
        <w:fldChar w:fldCharType="separate"/>
      </w:r>
      <w:r w:rsidRPr="00B73D88">
        <w:rPr>
          <w:rFonts w:ascii="Segoe UI Semibold" w:hAnsi="Segoe UI Semibold" w:cs="Segoe UI Semibold"/>
        </w:rPr>
        <w:t>Déploiement progressif des stratégies d’accès conditionnel</w:t>
      </w:r>
      <w:r w:rsidRPr="00B73D88">
        <w:rPr>
          <w:rFonts w:ascii="Segoe UI Semibold" w:hAnsi="Segoe UI Semibold" w:cs="Segoe UI Semibold"/>
          <w:lang w:eastAsia="fr-FR"/>
        </w:rPr>
        <w:fldChar w:fldCharType="end"/>
      </w:r>
      <w:r>
        <w:rPr>
          <w:lang w:eastAsia="fr-FR"/>
        </w:rPr>
        <w:t>.</w:t>
      </w:r>
    </w:p>
    <w:p w14:paraId="6C5C9F95" w14:textId="7947703B" w:rsidR="00BF4FA6" w:rsidRDefault="00BF4FA6" w:rsidP="00546B53">
      <w:pPr>
        <w:pStyle w:val="Titre2"/>
      </w:pPr>
      <w:bookmarkStart w:id="21" w:name="_Ref158907208"/>
      <w:bookmarkStart w:id="22" w:name="_Ref158907212"/>
      <w:bookmarkStart w:id="23" w:name="_Toc158993081"/>
      <w:r>
        <w:t xml:space="preserve">Recommandations </w:t>
      </w:r>
      <w:r w:rsidR="0063155A">
        <w:t xml:space="preserve">d’ordre </w:t>
      </w:r>
      <w:r>
        <w:t>général</w:t>
      </w:r>
      <w:bookmarkEnd w:id="23"/>
    </w:p>
    <w:p w14:paraId="312C8169" w14:textId="3AC3709B" w:rsidR="0063155A" w:rsidRDefault="0063155A" w:rsidP="0063155A">
      <w:pPr>
        <w:rPr>
          <w:lang w:eastAsia="fr-FR"/>
        </w:rPr>
      </w:pPr>
      <w:r>
        <w:rPr>
          <w:lang w:eastAsia="fr-FR"/>
        </w:rPr>
        <w:t>Sur la base de ce que nous savons sur l’utilisation de l’accès conditionnel et sur la prise en charge d’autres clients, voici quelques recommandations.</w:t>
      </w:r>
    </w:p>
    <w:p w14:paraId="136D6041" w14:textId="242F0953" w:rsidR="0063155A" w:rsidRDefault="00450B97" w:rsidP="00D66D67">
      <w:pPr>
        <w:pStyle w:val="Titre3"/>
      </w:pPr>
      <w:r>
        <w:t>Attribution</w:t>
      </w:r>
      <w:r w:rsidR="0063155A">
        <w:t xml:space="preserve"> de stratégies d’accès conditionnel à chaque application</w:t>
      </w:r>
    </w:p>
    <w:p w14:paraId="5903F247" w14:textId="77777777" w:rsidR="004B6599" w:rsidRDefault="00D66D67" w:rsidP="0063155A">
      <w:pPr>
        <w:rPr>
          <w:lang w:eastAsia="fr-FR"/>
        </w:rPr>
      </w:pPr>
      <w:r>
        <w:rPr>
          <w:lang w:eastAsia="fr-FR"/>
        </w:rPr>
        <w:t>Si c’est précisément l’un des objectifs de mise en œuvre pour l’application PSC</w:t>
      </w:r>
      <w:r w:rsidR="00402BB0">
        <w:rPr>
          <w:lang w:eastAsia="fr-FR"/>
        </w:rPr>
        <w:t xml:space="preserve"> et l’accès à Pro Santé Connect sans couture, il convient de s’a</w:t>
      </w:r>
      <w:r w:rsidR="0063155A">
        <w:rPr>
          <w:lang w:eastAsia="fr-FR"/>
        </w:rPr>
        <w:t>ssure</w:t>
      </w:r>
      <w:r w:rsidR="00402BB0">
        <w:rPr>
          <w:lang w:eastAsia="fr-FR"/>
        </w:rPr>
        <w:t>r</w:t>
      </w:r>
      <w:r w:rsidR="0063155A">
        <w:rPr>
          <w:lang w:eastAsia="fr-FR"/>
        </w:rPr>
        <w:t xml:space="preserve"> qu’au moins une stratégie d’accès conditionnel est appliquée à chaque application</w:t>
      </w:r>
      <w:r w:rsidR="004B6599">
        <w:rPr>
          <w:lang w:eastAsia="fr-FR"/>
        </w:rPr>
        <w:t xml:space="preserve"> pour le locataire Microsoft Entra ID considéré</w:t>
      </w:r>
      <w:r w:rsidR="0063155A">
        <w:rPr>
          <w:lang w:eastAsia="fr-FR"/>
        </w:rPr>
        <w:t xml:space="preserve">. </w:t>
      </w:r>
    </w:p>
    <w:p w14:paraId="36A2E271" w14:textId="053AD3D9" w:rsidR="0063155A" w:rsidRDefault="0063155A" w:rsidP="0063155A">
      <w:pPr>
        <w:rPr>
          <w:lang w:eastAsia="fr-FR"/>
        </w:rPr>
      </w:pPr>
      <w:r>
        <w:rPr>
          <w:lang w:eastAsia="fr-FR"/>
        </w:rPr>
        <w:t xml:space="preserve">Du point de vue de la sécurité, il est préférable de créer une stratégie qui englobe toutes les applications cloud, puis d’exclure les applications auxquelles </w:t>
      </w:r>
      <w:r w:rsidR="004B6599">
        <w:rPr>
          <w:lang w:eastAsia="fr-FR"/>
        </w:rPr>
        <w:t xml:space="preserve">il n’est pas </w:t>
      </w:r>
      <w:r>
        <w:rPr>
          <w:lang w:eastAsia="fr-FR"/>
        </w:rPr>
        <w:t>souhait</w:t>
      </w:r>
      <w:r w:rsidR="004B6599">
        <w:rPr>
          <w:lang w:eastAsia="fr-FR"/>
        </w:rPr>
        <w:t>able</w:t>
      </w:r>
      <w:r>
        <w:rPr>
          <w:lang w:eastAsia="fr-FR"/>
        </w:rPr>
        <w:t xml:space="preserve"> </w:t>
      </w:r>
      <w:r w:rsidR="004B6599">
        <w:rPr>
          <w:lang w:eastAsia="fr-FR"/>
        </w:rPr>
        <w:t>d’</w:t>
      </w:r>
      <w:r>
        <w:rPr>
          <w:lang w:eastAsia="fr-FR"/>
        </w:rPr>
        <w:t>appliquer cette stratégie. Cette pratique vous évite d’avoir à mettre à jour les stratégies d’accès conditionnel chaque fois qu</w:t>
      </w:r>
      <w:r w:rsidR="008D0ECD">
        <w:rPr>
          <w:lang w:eastAsia="fr-FR"/>
        </w:rPr>
        <w:t>’une</w:t>
      </w:r>
      <w:r>
        <w:rPr>
          <w:lang w:eastAsia="fr-FR"/>
        </w:rPr>
        <w:t xml:space="preserve"> nouvelle application</w:t>
      </w:r>
      <w:r w:rsidR="008D0ECD">
        <w:rPr>
          <w:lang w:eastAsia="fr-FR"/>
        </w:rPr>
        <w:t xml:space="preserve"> est intégrée</w:t>
      </w:r>
      <w:r>
        <w:rPr>
          <w:lang w:eastAsia="fr-FR"/>
        </w:rPr>
        <w:t>.</w:t>
      </w:r>
    </w:p>
    <w:p w14:paraId="27C99FFE" w14:textId="3E4BF33B" w:rsidR="008D0ECD" w:rsidRDefault="008D0ECD" w:rsidP="0063155A">
      <w:pPr>
        <w:rPr>
          <w:rFonts w:ascii="Segoe UI Semibold" w:hAnsi="Segoe UI Semibold" w:cs="Segoe UI Semibold"/>
          <w:lang w:eastAsia="fr-FR"/>
        </w:rPr>
      </w:pPr>
      <w:r w:rsidRPr="008D0ECD">
        <w:rPr>
          <w:rFonts w:ascii="Segoe UI Semibold" w:hAnsi="Segoe UI Semibold" w:cs="Segoe UI Semibold"/>
          <w:lang w:eastAsia="fr-FR"/>
        </w:rPr>
        <w:t>L’application PSC constitue typiquement une exclusion dans la mesure où des stratégies d’accès conditionnel propre lui sont appliqués pour répondre aux exigences de l’ANS quant à la délégation de l’authentification à Microsoft Entra ID pour Pro Santé Connect sans couture.</w:t>
      </w:r>
    </w:p>
    <w:p w14:paraId="67F413F5" w14:textId="6BD079CB" w:rsidR="008D1F8E" w:rsidRDefault="008D1F8E" w:rsidP="008D1F8E">
      <w:pPr>
        <w:pStyle w:val="Titre3"/>
      </w:pPr>
      <w:r>
        <w:t>R</w:t>
      </w:r>
      <w:r w:rsidRPr="008D1F8E">
        <w:t>édu</w:t>
      </w:r>
      <w:r w:rsidR="00450B97">
        <w:t>ction</w:t>
      </w:r>
      <w:r w:rsidRPr="008D1F8E">
        <w:t xml:space="preserve"> </w:t>
      </w:r>
      <w:r w:rsidR="007A0897">
        <w:t>du</w:t>
      </w:r>
      <w:r w:rsidRPr="008D1F8E">
        <w:t xml:space="preserve"> nombre de stratégies d’accès conditionnel</w:t>
      </w:r>
    </w:p>
    <w:p w14:paraId="4D306A8F" w14:textId="412AF24F" w:rsidR="008D1F8E" w:rsidRDefault="009E5498" w:rsidP="009E5498">
      <w:r>
        <w:t xml:space="preserve">En dehors des exigences </w:t>
      </w:r>
      <w:r w:rsidR="00D11933">
        <w:t>propres qui s’appliquent à</w:t>
      </w:r>
      <w:r>
        <w:t xml:space="preserve"> l’application PSC</w:t>
      </w:r>
      <w:r w:rsidR="00D11933">
        <w:t>, c</w:t>
      </w:r>
      <w:r w:rsidR="008D1F8E">
        <w:t>réer une stratégie pour chaque application n’est pas efficace et entraîne une administration compliquée. L’accès conditionnel a une limite de 195 stratégies par locataire. Nous recommandons </w:t>
      </w:r>
      <w:r w:rsidR="008D1F8E" w:rsidRPr="00906124">
        <w:t xml:space="preserve">d’analyser </w:t>
      </w:r>
      <w:r w:rsidR="00D11933" w:rsidRPr="00906124">
        <w:t>les</w:t>
      </w:r>
      <w:r w:rsidR="008D1F8E" w:rsidRPr="00906124">
        <w:t xml:space="preserve"> applications et de les regrouper par applications qui présentent les mêmes besoins en ressources pour les mêmes utilisateurs.</w:t>
      </w:r>
      <w:r w:rsidR="008D1F8E">
        <w:t xml:space="preserve"> </w:t>
      </w:r>
      <w:r w:rsidR="00906124">
        <w:t>U</w:t>
      </w:r>
      <w:r w:rsidR="008D1F8E">
        <w:t xml:space="preserve">ne stratégie unique </w:t>
      </w:r>
      <w:r w:rsidR="00906124">
        <w:t>peut alors ê</w:t>
      </w:r>
      <w:r w:rsidR="008D1F8E">
        <w:t>t</w:t>
      </w:r>
      <w:r w:rsidR="00906124">
        <w:t>re</w:t>
      </w:r>
      <w:r w:rsidR="003B532D">
        <w:t xml:space="preserve"> créer</w:t>
      </w:r>
      <w:r w:rsidR="008D1F8E">
        <w:t xml:space="preserve"> </w:t>
      </w:r>
      <w:r w:rsidR="003B532D">
        <w:t xml:space="preserve">pour </w:t>
      </w:r>
      <w:r w:rsidR="008D1F8E">
        <w:t>inclu</w:t>
      </w:r>
      <w:r w:rsidR="003B532D">
        <w:t>re</w:t>
      </w:r>
      <w:r w:rsidR="008D1F8E">
        <w:t xml:space="preserve"> toutes les applications auxquelles elle s’applique.</w:t>
      </w:r>
    </w:p>
    <w:p w14:paraId="7FF62535" w14:textId="77777777" w:rsidR="0001310B" w:rsidRDefault="008D1F8E" w:rsidP="0001310B">
      <w:r>
        <w:t xml:space="preserve">Les stratégies d’accès conditionnel sont contenues dans un fichier JSON et ce fichier est lié par une limite de taille que nous ne nous attendons pas à ce qu’une seule stratégie dépasse. Si une longue liste de GUID </w:t>
      </w:r>
      <w:r w:rsidR="003B532D">
        <w:t xml:space="preserve">est utilisée </w:t>
      </w:r>
      <w:r>
        <w:t xml:space="preserve">dans </w:t>
      </w:r>
      <w:r w:rsidR="003B532D">
        <w:t>une</w:t>
      </w:r>
      <w:r>
        <w:t xml:space="preserve"> stratégie, cette limite</w:t>
      </w:r>
      <w:r w:rsidR="003B532D">
        <w:t xml:space="preserve"> peut être atteinte</w:t>
      </w:r>
      <w:r>
        <w:t xml:space="preserve">. Si </w:t>
      </w:r>
      <w:r w:rsidR="0001310B">
        <w:t>tels est le cas</w:t>
      </w:r>
      <w:r>
        <w:t>, nous vous recommandons d’utiliser les alternatives suivantes :</w:t>
      </w:r>
    </w:p>
    <w:p w14:paraId="4FDF49EE" w14:textId="0A3D62FF" w:rsidR="0001310B" w:rsidRDefault="008D1F8E" w:rsidP="00D83AFA">
      <w:pPr>
        <w:pStyle w:val="Paragraphedeliste"/>
        <w:numPr>
          <w:ilvl w:val="0"/>
          <w:numId w:val="36"/>
        </w:numPr>
      </w:pPr>
      <w:r w:rsidRPr="00353545">
        <w:t>Utilise</w:t>
      </w:r>
      <w:r w:rsidR="00353545" w:rsidRPr="00353545">
        <w:t>r</w:t>
      </w:r>
      <w:r w:rsidRPr="00353545">
        <w:t xml:space="preserve"> des groupes ou des rôles pour inclure ou exclure des utilisateurs au lieu de répertorier chaque utilisateur individuellement</w:t>
      </w:r>
      <w:r w:rsidR="00353545">
        <w:t> ;</w:t>
      </w:r>
    </w:p>
    <w:p w14:paraId="5297E1A3" w14:textId="28555676" w:rsidR="008D1F8E" w:rsidRPr="00353545" w:rsidRDefault="008D1F8E" w:rsidP="00D83AFA">
      <w:pPr>
        <w:pStyle w:val="Paragraphedeliste"/>
        <w:numPr>
          <w:ilvl w:val="0"/>
          <w:numId w:val="36"/>
        </w:numPr>
      </w:pPr>
      <w:r w:rsidRPr="00353545">
        <w:lastRenderedPageBreak/>
        <w:t>Utilise</w:t>
      </w:r>
      <w:r w:rsidR="00353545" w:rsidRPr="00353545">
        <w:t>r</w:t>
      </w:r>
      <w:r w:rsidRPr="00353545">
        <w:t xml:space="preserve"> un filtre pour que les applications incluent ou excluent des applications au lieu de les spécifier individuellement</w:t>
      </w:r>
      <w:r w:rsidR="00353545">
        <w:t>.</w:t>
      </w:r>
    </w:p>
    <w:p w14:paraId="3DE5BF2D" w14:textId="612D5564" w:rsidR="00F13342" w:rsidRPr="00353545" w:rsidRDefault="00F13342" w:rsidP="00353545">
      <w:pPr>
        <w:rPr>
          <w:rFonts w:ascii="Segoe UI Semibold" w:hAnsi="Segoe UI Semibold" w:cs="Segoe UI Semibold"/>
        </w:rPr>
      </w:pPr>
      <w:r w:rsidRPr="00353545">
        <w:rPr>
          <w:rFonts w:ascii="Segoe UI Semibold" w:hAnsi="Segoe UI Semibold" w:cs="Segoe UI Semibold"/>
        </w:rPr>
        <w:t>Documentation Microsoft :</w:t>
      </w:r>
    </w:p>
    <w:p w14:paraId="4999ACC3" w14:textId="0102702A" w:rsidR="00F13342" w:rsidRDefault="00F13342" w:rsidP="00D83AFA">
      <w:pPr>
        <w:pStyle w:val="Paragraphedeliste"/>
        <w:numPr>
          <w:ilvl w:val="0"/>
          <w:numId w:val="35"/>
        </w:numPr>
      </w:pPr>
      <w:r w:rsidRPr="00F13342">
        <w:t>Accès conditionnel : identités d’utilisateurs, de groupes et de charge de travail</w:t>
      </w:r>
      <w:r w:rsidR="00DB0497">
        <w:t> : </w:t>
      </w:r>
      <w:hyperlink r:id="rId27" w:history="1">
        <w:r w:rsidR="00353545" w:rsidRPr="00EA495B">
          <w:rPr>
            <w:rStyle w:val="Lienhypertexte"/>
          </w:rPr>
          <w:t>https://learn.microsoft.com/fr-fr/entra/identity/conditional-access/concept-conditional-access-users-groups</w:t>
        </w:r>
      </w:hyperlink>
      <w:r w:rsidR="00353545">
        <w:t xml:space="preserve"> </w:t>
      </w:r>
      <w:r w:rsidR="00DB0497">
        <w:t>;</w:t>
      </w:r>
    </w:p>
    <w:p w14:paraId="1445F846" w14:textId="546BFC10" w:rsidR="00DB0497" w:rsidRPr="0001310B" w:rsidRDefault="00DB0497" w:rsidP="00D83AFA">
      <w:pPr>
        <w:pStyle w:val="Paragraphedeliste"/>
        <w:numPr>
          <w:ilvl w:val="0"/>
          <w:numId w:val="35"/>
        </w:numPr>
      </w:pPr>
      <w:r w:rsidRPr="00DB0497">
        <w:t>Accès conditionnel : filtre pour applications</w:t>
      </w:r>
      <w:r>
        <w:t xml:space="preserve"> : </w:t>
      </w:r>
      <w:hyperlink r:id="rId28" w:history="1">
        <w:r w:rsidRPr="00EA495B">
          <w:rPr>
            <w:rStyle w:val="Lienhypertexte"/>
          </w:rPr>
          <w:t>https://learn.microsoft.com/fr-fr/entra/identity/conditional-access/concept-filter-for-applications</w:t>
        </w:r>
      </w:hyperlink>
      <w:r>
        <w:t>.</w:t>
      </w:r>
    </w:p>
    <w:p w14:paraId="0A92C740" w14:textId="7B75AC36" w:rsidR="00546B53" w:rsidRDefault="00CA34D7" w:rsidP="00546B53">
      <w:pPr>
        <w:pStyle w:val="Titre2"/>
      </w:pPr>
      <w:bookmarkStart w:id="24" w:name="_Ref158975873"/>
      <w:bookmarkStart w:id="25" w:name="_Ref158975876"/>
      <w:bookmarkStart w:id="26" w:name="_Toc158993082"/>
      <w:r>
        <w:t xml:space="preserve">Mise en œuvre </w:t>
      </w:r>
      <w:r w:rsidR="00546B53">
        <w:t>d’une fondation sécuri</w:t>
      </w:r>
      <w:r>
        <w:t>s</w:t>
      </w:r>
      <w:r w:rsidR="00546B53">
        <w:t>é</w:t>
      </w:r>
      <w:r>
        <w:t>e</w:t>
      </w:r>
      <w:bookmarkEnd w:id="21"/>
      <w:bookmarkEnd w:id="22"/>
      <w:bookmarkEnd w:id="24"/>
      <w:bookmarkEnd w:id="25"/>
      <w:bookmarkEnd w:id="26"/>
    </w:p>
    <w:p w14:paraId="63C9B98F" w14:textId="77777777" w:rsidR="00F470EA" w:rsidRDefault="005B233D" w:rsidP="008E4BEF">
      <w:pPr>
        <w:rPr>
          <w:lang w:eastAsia="fr-FR"/>
        </w:rPr>
      </w:pPr>
      <w:r>
        <w:rPr>
          <w:lang w:eastAsia="fr-FR"/>
        </w:rPr>
        <w:t>Pour faciliter et guider la mise en place de stratégies adaptées, Microsoft met à disposition</w:t>
      </w:r>
      <w:r w:rsidR="001970F5">
        <w:rPr>
          <w:lang w:eastAsia="fr-FR"/>
        </w:rPr>
        <w:t xml:space="preserve"> un ensemble de</w:t>
      </w:r>
      <w:r w:rsidR="001970F5" w:rsidRPr="00344AF2">
        <w:rPr>
          <w:lang w:eastAsia="fr-FR"/>
        </w:rPr>
        <w:t xml:space="preserve"> modèles d’accès conditionnel </w:t>
      </w:r>
      <w:r w:rsidR="002C01E8" w:rsidRPr="00344AF2">
        <w:rPr>
          <w:lang w:eastAsia="fr-FR"/>
        </w:rPr>
        <w:t xml:space="preserve">conçus pour fournir une protection maximale alignée sur des stratégies couramment utilisées pour différents types de clients et </w:t>
      </w:r>
      <w:r w:rsidR="002C01E8">
        <w:rPr>
          <w:lang w:eastAsia="fr-FR"/>
        </w:rPr>
        <w:t>d’</w:t>
      </w:r>
      <w:r w:rsidR="002C01E8" w:rsidRPr="00344AF2">
        <w:rPr>
          <w:lang w:eastAsia="fr-FR"/>
        </w:rPr>
        <w:t>emplacements</w:t>
      </w:r>
      <w:r w:rsidR="002C01E8">
        <w:rPr>
          <w:lang w:eastAsia="fr-FR"/>
        </w:rPr>
        <w:t>.</w:t>
      </w:r>
      <w:r w:rsidR="00F470EA">
        <w:rPr>
          <w:lang w:eastAsia="fr-FR"/>
        </w:rPr>
        <w:t xml:space="preserve"> </w:t>
      </w:r>
    </w:p>
    <w:p w14:paraId="3CC18A08" w14:textId="5C625F41" w:rsidR="00D05736" w:rsidRDefault="00F470EA" w:rsidP="008E4BEF">
      <w:pPr>
        <w:rPr>
          <w:lang w:eastAsia="fr-FR"/>
        </w:rPr>
      </w:pPr>
      <w:r>
        <w:rPr>
          <w:lang w:eastAsia="fr-FR"/>
        </w:rPr>
        <w:t>Les 1</w:t>
      </w:r>
      <w:r w:rsidRPr="00F470EA">
        <w:rPr>
          <w:lang w:eastAsia="fr-FR"/>
        </w:rPr>
        <w:t>6 modèles de stratégie d’accès conditionnel</w:t>
      </w:r>
      <w:r>
        <w:rPr>
          <w:lang w:eastAsia="fr-FR"/>
        </w:rPr>
        <w:t xml:space="preserve"> ainsi proposé</w:t>
      </w:r>
      <w:r w:rsidR="00722D7B">
        <w:rPr>
          <w:lang w:eastAsia="fr-FR"/>
        </w:rPr>
        <w:t>s</w:t>
      </w:r>
      <w:r>
        <w:rPr>
          <w:lang w:eastAsia="fr-FR"/>
        </w:rPr>
        <w:t xml:space="preserve"> </w:t>
      </w:r>
      <w:r w:rsidR="00722D7B">
        <w:rPr>
          <w:lang w:eastAsia="fr-FR"/>
        </w:rPr>
        <w:t xml:space="preserve">et </w:t>
      </w:r>
      <w:r w:rsidR="00722D7B" w:rsidRPr="00D05736">
        <w:rPr>
          <w:lang w:eastAsia="fr-FR"/>
        </w:rPr>
        <w:t>organisés en 5 catégories (</w:t>
      </w:r>
      <w:r w:rsidR="0022134C">
        <w:rPr>
          <w:lang w:eastAsia="fr-FR"/>
        </w:rPr>
        <w:t>F</w:t>
      </w:r>
      <w:r w:rsidR="00722D7B" w:rsidRPr="00D05736">
        <w:rPr>
          <w:lang w:eastAsia="fr-FR"/>
        </w:rPr>
        <w:t xml:space="preserve">ondation sécurisée, </w:t>
      </w:r>
      <w:r w:rsidR="00722D7B">
        <w:rPr>
          <w:lang w:eastAsia="fr-FR"/>
        </w:rPr>
        <w:t>C</w:t>
      </w:r>
      <w:r w:rsidR="00722D7B" w:rsidRPr="00D05736">
        <w:rPr>
          <w:lang w:eastAsia="fr-FR"/>
        </w:rPr>
        <w:t xml:space="preserve">onfiance </w:t>
      </w:r>
      <w:r w:rsidR="00722D7B">
        <w:rPr>
          <w:lang w:eastAsia="fr-FR"/>
        </w:rPr>
        <w:t>Z</w:t>
      </w:r>
      <w:r w:rsidR="00722D7B" w:rsidRPr="00D05736">
        <w:rPr>
          <w:lang w:eastAsia="fr-FR"/>
        </w:rPr>
        <w:t xml:space="preserve">éro, travail à distance, </w:t>
      </w:r>
      <w:r w:rsidR="00722D7B">
        <w:rPr>
          <w:lang w:eastAsia="fr-FR"/>
        </w:rPr>
        <w:t>P</w:t>
      </w:r>
      <w:r w:rsidR="00722D7B" w:rsidRPr="00D05736">
        <w:rPr>
          <w:lang w:eastAsia="fr-FR"/>
        </w:rPr>
        <w:t xml:space="preserve">rotection de l'administrateur et </w:t>
      </w:r>
      <w:r w:rsidR="00722D7B">
        <w:rPr>
          <w:lang w:eastAsia="fr-FR"/>
        </w:rPr>
        <w:t>M</w:t>
      </w:r>
      <w:r w:rsidR="00722D7B" w:rsidRPr="00D05736">
        <w:rPr>
          <w:lang w:eastAsia="fr-FR"/>
        </w:rPr>
        <w:t>enaces émergentes)</w:t>
      </w:r>
      <w:r w:rsidR="00722D7B">
        <w:rPr>
          <w:lang w:eastAsia="fr-FR"/>
        </w:rPr>
        <w:t xml:space="preserve"> </w:t>
      </w:r>
      <w:r w:rsidR="001970F5" w:rsidRPr="00344AF2">
        <w:rPr>
          <w:lang w:eastAsia="fr-FR"/>
        </w:rPr>
        <w:t>fournissent une méthode pratique de déploiement de nouvelles stratégies alignées sur les recommandations de Microsoft</w:t>
      </w:r>
      <w:r w:rsidR="00722D7B">
        <w:rPr>
          <w:lang w:eastAsia="fr-FR"/>
        </w:rPr>
        <w:t>.</w:t>
      </w:r>
    </w:p>
    <w:p w14:paraId="3ECFC1DE" w14:textId="77777777" w:rsidR="00852917" w:rsidRDefault="008E4BEF" w:rsidP="008E4BEF">
      <w:pPr>
        <w:rPr>
          <w:lang w:eastAsia="fr-FR"/>
        </w:rPr>
      </w:pPr>
      <w:r>
        <w:rPr>
          <w:lang w:eastAsia="fr-FR"/>
        </w:rPr>
        <w:t xml:space="preserve">Nous recommandons </w:t>
      </w:r>
      <w:r w:rsidR="0085164D">
        <w:rPr>
          <w:lang w:eastAsia="fr-FR"/>
        </w:rPr>
        <w:t xml:space="preserve">à un ES </w:t>
      </w:r>
      <w:r>
        <w:rPr>
          <w:lang w:eastAsia="fr-FR"/>
        </w:rPr>
        <w:t xml:space="preserve">de </w:t>
      </w:r>
      <w:r w:rsidR="0085164D">
        <w:rPr>
          <w:lang w:eastAsia="fr-FR"/>
        </w:rPr>
        <w:t xml:space="preserve">considérer la </w:t>
      </w:r>
      <w:r>
        <w:rPr>
          <w:lang w:eastAsia="fr-FR"/>
        </w:rPr>
        <w:t>m</w:t>
      </w:r>
      <w:r w:rsidR="0085164D">
        <w:rPr>
          <w:lang w:eastAsia="fr-FR"/>
        </w:rPr>
        <w:t>ise</w:t>
      </w:r>
      <w:r>
        <w:rPr>
          <w:lang w:eastAsia="fr-FR"/>
        </w:rPr>
        <w:t xml:space="preserve"> en œuvre au minimum </w:t>
      </w:r>
      <w:r w:rsidR="0085164D">
        <w:rPr>
          <w:lang w:eastAsia="fr-FR"/>
        </w:rPr>
        <w:t>d</w:t>
      </w:r>
      <w:r>
        <w:rPr>
          <w:lang w:eastAsia="fr-FR"/>
        </w:rPr>
        <w:t>e</w:t>
      </w:r>
      <w:r w:rsidR="00852917">
        <w:rPr>
          <w:lang w:eastAsia="fr-FR"/>
        </w:rPr>
        <w:t xml:space="preserve"> tous les</w:t>
      </w:r>
      <w:r w:rsidR="0085164D">
        <w:rPr>
          <w:lang w:eastAsia="fr-FR"/>
        </w:rPr>
        <w:t xml:space="preserve"> </w:t>
      </w:r>
      <w:r>
        <w:rPr>
          <w:lang w:eastAsia="fr-FR"/>
        </w:rPr>
        <w:t xml:space="preserve">modèles de </w:t>
      </w:r>
      <w:r w:rsidR="0022134C">
        <w:rPr>
          <w:lang w:eastAsia="fr-FR"/>
        </w:rPr>
        <w:t>stratégies</w:t>
      </w:r>
      <w:r>
        <w:rPr>
          <w:lang w:eastAsia="fr-FR"/>
        </w:rPr>
        <w:t xml:space="preserve"> de </w:t>
      </w:r>
      <w:r w:rsidR="0022134C">
        <w:rPr>
          <w:lang w:eastAsia="fr-FR"/>
        </w:rPr>
        <w:t>F</w:t>
      </w:r>
      <w:r w:rsidR="0022134C" w:rsidRPr="00D05736">
        <w:rPr>
          <w:lang w:eastAsia="fr-FR"/>
        </w:rPr>
        <w:t>ondation sécurisée</w:t>
      </w:r>
      <w:r w:rsidR="00852917">
        <w:rPr>
          <w:lang w:eastAsia="fr-FR"/>
        </w:rPr>
        <w:t xml:space="preserve"> et</w:t>
      </w:r>
      <w:r w:rsidR="00852917" w:rsidRPr="0085164D">
        <w:rPr>
          <w:lang w:eastAsia="fr-FR"/>
        </w:rPr>
        <w:t xml:space="preserve"> recommandons un déploiement groupé</w:t>
      </w:r>
      <w:r w:rsidR="0085164D">
        <w:rPr>
          <w:lang w:eastAsia="fr-FR"/>
        </w:rPr>
        <w:t>.</w:t>
      </w:r>
      <w:r w:rsidR="0022134C">
        <w:rPr>
          <w:lang w:eastAsia="fr-FR"/>
        </w:rPr>
        <w:t> </w:t>
      </w:r>
    </w:p>
    <w:p w14:paraId="117E5DA4" w14:textId="5E2D90B5" w:rsidR="00772FED" w:rsidRDefault="0085164D" w:rsidP="008E4BEF">
      <w:pPr>
        <w:rPr>
          <w:lang w:eastAsia="fr-FR"/>
        </w:rPr>
      </w:pPr>
      <w:r>
        <w:rPr>
          <w:lang w:eastAsia="fr-FR"/>
        </w:rPr>
        <w:t xml:space="preserve">Microsoft recommande en effet </w:t>
      </w:r>
      <w:r w:rsidRPr="0085164D">
        <w:rPr>
          <w:lang w:eastAsia="fr-FR"/>
        </w:rPr>
        <w:t xml:space="preserve">l’utilisation de ces </w:t>
      </w:r>
      <w:r w:rsidR="008630BC">
        <w:rPr>
          <w:lang w:eastAsia="fr-FR"/>
        </w:rPr>
        <w:t>6</w:t>
      </w:r>
      <w:r w:rsidR="00852917">
        <w:rPr>
          <w:lang w:eastAsia="fr-FR"/>
        </w:rPr>
        <w:t xml:space="preserve"> </w:t>
      </w:r>
      <w:r w:rsidRPr="0085164D">
        <w:rPr>
          <w:lang w:eastAsia="fr-FR"/>
        </w:rPr>
        <w:t>stratégies comme base pour toutes les organisations</w:t>
      </w:r>
      <w:r w:rsidR="00772FED">
        <w:rPr>
          <w:lang w:eastAsia="fr-FR"/>
        </w:rPr>
        <w:t xml:space="preserve"> </w:t>
      </w:r>
      <w:r w:rsidR="0022134C">
        <w:rPr>
          <w:lang w:eastAsia="fr-FR"/>
        </w:rPr>
        <w:t>:</w:t>
      </w:r>
    </w:p>
    <w:p w14:paraId="63FBE6B7" w14:textId="022E106A" w:rsidR="00772FED" w:rsidRDefault="00772FED" w:rsidP="00D83AFA">
      <w:pPr>
        <w:pStyle w:val="Paragraphedeliste"/>
        <w:numPr>
          <w:ilvl w:val="0"/>
          <w:numId w:val="22"/>
        </w:numPr>
      </w:pPr>
      <w:r w:rsidRPr="00772FED">
        <w:t>Exiger l’authentification multifacteur pour les administrateurs</w:t>
      </w:r>
      <w:r>
        <w:t xml:space="preserve"> : </w:t>
      </w:r>
      <w:hyperlink r:id="rId29" w:history="1">
        <w:r w:rsidRPr="00E302D9">
          <w:rPr>
            <w:rStyle w:val="Lienhypertexte"/>
          </w:rPr>
          <w:t>https://learn.microsoft.com/fr-fr/entra/identity/conditional-access/howto-conditional-access-policy-admin-mfa</w:t>
        </w:r>
      </w:hyperlink>
      <w:r>
        <w:t xml:space="preserve"> ;</w:t>
      </w:r>
    </w:p>
    <w:p w14:paraId="51CEF4B0" w14:textId="72618B6C" w:rsidR="00772FED" w:rsidRDefault="00772FED" w:rsidP="00D83AFA">
      <w:pPr>
        <w:pStyle w:val="Paragraphedeliste"/>
        <w:numPr>
          <w:ilvl w:val="0"/>
          <w:numId w:val="22"/>
        </w:numPr>
      </w:pPr>
      <w:r w:rsidRPr="00772FED">
        <w:t>Sécurisation de l’inscription des informations de sécurité</w:t>
      </w:r>
      <w:r>
        <w:t xml:space="preserve"> : </w:t>
      </w:r>
      <w:hyperlink r:id="rId30" w:history="1">
        <w:r w:rsidRPr="00E302D9">
          <w:rPr>
            <w:rStyle w:val="Lienhypertexte"/>
          </w:rPr>
          <w:t>https://learn.microsoft.com/fr-fr/entra/identity/conditional-access/howto-conditional-access-policy-registration</w:t>
        </w:r>
      </w:hyperlink>
      <w:r>
        <w:t xml:space="preserve"> ;</w:t>
      </w:r>
    </w:p>
    <w:p w14:paraId="0B8DE798" w14:textId="4F34B3B6" w:rsidR="00772FED" w:rsidRDefault="00772FED" w:rsidP="00D83AFA">
      <w:pPr>
        <w:pStyle w:val="Paragraphedeliste"/>
        <w:numPr>
          <w:ilvl w:val="0"/>
          <w:numId w:val="22"/>
        </w:numPr>
      </w:pPr>
      <w:r w:rsidRPr="00772FED">
        <w:t>Bloquer l’authentification héritée</w:t>
      </w:r>
      <w:r>
        <w:t xml:space="preserve"> : </w:t>
      </w:r>
      <w:hyperlink r:id="rId31" w:history="1">
        <w:r w:rsidRPr="00E302D9">
          <w:rPr>
            <w:rStyle w:val="Lienhypertexte"/>
          </w:rPr>
          <w:t>https://learn.microsoft.com/fr-fr/entra/identity/conditional-access/howto-conditional-access-policy-block-legacy</w:t>
        </w:r>
      </w:hyperlink>
      <w:r>
        <w:t xml:space="preserve"> ;</w:t>
      </w:r>
    </w:p>
    <w:p w14:paraId="6D74C8CB" w14:textId="3B23054E" w:rsidR="00772FED" w:rsidRDefault="00772FED" w:rsidP="00D83AFA">
      <w:pPr>
        <w:pStyle w:val="Paragraphedeliste"/>
        <w:numPr>
          <w:ilvl w:val="0"/>
          <w:numId w:val="22"/>
        </w:numPr>
      </w:pPr>
      <w:r w:rsidRPr="00772FED">
        <w:t>Exiger l’authentification multifacteur pour tous les utilisateurs</w:t>
      </w:r>
      <w:r>
        <w:t xml:space="preserve"> : </w:t>
      </w:r>
      <w:hyperlink r:id="rId32" w:history="1">
        <w:r w:rsidRPr="00E302D9">
          <w:rPr>
            <w:rStyle w:val="Lienhypertexte"/>
          </w:rPr>
          <w:t>https://learn.microsoft.com/fr-fr/entra/identity/conditional-access/howto-conditional-access-policy-all-users-mfa</w:t>
        </w:r>
      </w:hyperlink>
      <w:r>
        <w:t xml:space="preserve"> ;</w:t>
      </w:r>
    </w:p>
    <w:p w14:paraId="3448130D" w14:textId="4A9FC26C" w:rsidR="00772FED" w:rsidRDefault="00772FED" w:rsidP="00D83AFA">
      <w:pPr>
        <w:pStyle w:val="Paragraphedeliste"/>
        <w:numPr>
          <w:ilvl w:val="0"/>
          <w:numId w:val="22"/>
        </w:numPr>
      </w:pPr>
      <w:r w:rsidRPr="00772FED">
        <w:t>Exiger une authentification multifacteur pour la gestion Azure</w:t>
      </w:r>
      <w:r>
        <w:t xml:space="preserve"> : </w:t>
      </w:r>
      <w:hyperlink r:id="rId33" w:history="1">
        <w:r w:rsidRPr="00E302D9">
          <w:rPr>
            <w:rStyle w:val="Lienhypertexte"/>
          </w:rPr>
          <w:t>https://learn.microsoft.com/fr-fr/entra/identity/conditional-access/howto-conditional-access-policy-azure-management</w:t>
        </w:r>
      </w:hyperlink>
      <w:r>
        <w:t xml:space="preserve"> ;</w:t>
      </w:r>
    </w:p>
    <w:p w14:paraId="4C0FA493" w14:textId="11AEAAEC" w:rsidR="00772FED" w:rsidRDefault="00772FED" w:rsidP="00D83AFA">
      <w:pPr>
        <w:pStyle w:val="Paragraphedeliste"/>
        <w:numPr>
          <w:ilvl w:val="0"/>
          <w:numId w:val="22"/>
        </w:numPr>
      </w:pPr>
      <w:r w:rsidRPr="00772FED">
        <w:t>Exiger un appareil compatible ou avec jonction hybride à Microsoft Entra, ou l’authentification multifacteur pour tous les utilisateurs</w:t>
      </w:r>
      <w:r>
        <w:t xml:space="preserve"> : </w:t>
      </w:r>
      <w:hyperlink r:id="rId34" w:history="1">
        <w:r w:rsidRPr="00E302D9">
          <w:rPr>
            <w:rStyle w:val="Lienhypertexte"/>
          </w:rPr>
          <w:t>https://learn.microsoft.com/fr-fr/entra/identity/conditional-access/howto-conditional-access-policy-compliant-device</w:t>
        </w:r>
      </w:hyperlink>
      <w:r>
        <w:t xml:space="preserve"> ;</w:t>
      </w:r>
    </w:p>
    <w:p w14:paraId="0441FB4F" w14:textId="0679AAB8" w:rsidR="00D97508" w:rsidRDefault="00D97508" w:rsidP="009B7995">
      <w:pPr>
        <w:rPr>
          <w:rFonts w:ascii="Segoe UI Semibold" w:hAnsi="Segoe UI Semibold" w:cs="Segoe UI Semibold"/>
        </w:rPr>
      </w:pPr>
      <w:r w:rsidRPr="00763E84">
        <w:rPr>
          <w:rFonts w:ascii="Segoe UI Semibold" w:hAnsi="Segoe UI Semibold" w:cs="Segoe UI Semibold"/>
          <w:lang w:eastAsia="fr-FR"/>
        </w:rPr>
        <w:t>Nous recommandons d’appliquer ces modèles</w:t>
      </w:r>
      <w:r w:rsidR="009B7995" w:rsidRPr="00763E84">
        <w:rPr>
          <w:rFonts w:ascii="Segoe UI Semibold" w:hAnsi="Segoe UI Semibold" w:cs="Segoe UI Semibold"/>
          <w:lang w:eastAsia="fr-FR"/>
        </w:rPr>
        <w:t xml:space="preserve"> pour le</w:t>
      </w:r>
      <w:r w:rsidRPr="00763E84">
        <w:rPr>
          <w:rFonts w:ascii="Segoe UI Semibold" w:hAnsi="Segoe UI Semibold" w:cs="Segoe UI Semibold"/>
        </w:rPr>
        <w:t xml:space="preserve"> locataire Entra</w:t>
      </w:r>
      <w:r w:rsidR="009B7995" w:rsidRPr="00763E84">
        <w:rPr>
          <w:rFonts w:ascii="Segoe UI Semibold" w:hAnsi="Segoe UI Semibold" w:cs="Segoe UI Semibold"/>
        </w:rPr>
        <w:t xml:space="preserve"> </w:t>
      </w:r>
      <w:r w:rsidRPr="00763E84">
        <w:rPr>
          <w:rFonts w:ascii="Segoe UI Semibold" w:hAnsi="Segoe UI Semibold" w:cs="Segoe UI Semibold"/>
        </w:rPr>
        <w:t xml:space="preserve">ID </w:t>
      </w:r>
      <w:r w:rsidR="009B7995" w:rsidRPr="00763E84">
        <w:rPr>
          <w:rFonts w:ascii="Segoe UI Semibold" w:hAnsi="Segoe UI Semibold" w:cs="Segoe UI Semibold"/>
        </w:rPr>
        <w:t>de l’ES sélectionné pour l’intégration avec PSC et destin</w:t>
      </w:r>
      <w:r w:rsidR="00561221" w:rsidRPr="00763E84">
        <w:rPr>
          <w:rFonts w:ascii="Segoe UI Semibold" w:hAnsi="Segoe UI Semibold" w:cs="Segoe UI Semibold"/>
        </w:rPr>
        <w:t xml:space="preserve">er à être </w:t>
      </w:r>
      <w:r w:rsidRPr="00763E84">
        <w:rPr>
          <w:rFonts w:ascii="Segoe UI Semibold" w:hAnsi="Segoe UI Semibold" w:cs="Segoe UI Semibold"/>
        </w:rPr>
        <w:t xml:space="preserve">configuré </w:t>
      </w:r>
      <w:r w:rsidR="00561221" w:rsidRPr="00763E84">
        <w:rPr>
          <w:rFonts w:ascii="Segoe UI Semibold" w:hAnsi="Segoe UI Semibold" w:cs="Segoe UI Semibold"/>
        </w:rPr>
        <w:t>pour</w:t>
      </w:r>
      <w:r w:rsidRPr="00763E84">
        <w:rPr>
          <w:rFonts w:ascii="Segoe UI Semibold" w:hAnsi="Segoe UI Semibold" w:cs="Segoe UI Semibold"/>
        </w:rPr>
        <w:t xml:space="preserve"> respect</w:t>
      </w:r>
      <w:r w:rsidR="00561221" w:rsidRPr="00763E84">
        <w:rPr>
          <w:rFonts w:ascii="Segoe UI Semibold" w:hAnsi="Segoe UI Semibold" w:cs="Segoe UI Semibold"/>
        </w:rPr>
        <w:t>er</w:t>
      </w:r>
      <w:r w:rsidRPr="00763E84">
        <w:rPr>
          <w:rFonts w:ascii="Segoe UI Semibold" w:hAnsi="Segoe UI Semibold" w:cs="Segoe UI Semibold"/>
        </w:rPr>
        <w:t xml:space="preserve"> les exigences de sécurité du référentiel d’exigence PSC sans couture</w:t>
      </w:r>
      <w:r w:rsidR="00561221" w:rsidRPr="00763E84">
        <w:rPr>
          <w:rFonts w:ascii="Segoe UI Semibold" w:hAnsi="Segoe UI Semibold" w:cs="Segoe UI Semibold"/>
        </w:rPr>
        <w:t>.</w:t>
      </w:r>
    </w:p>
    <w:p w14:paraId="4D4BB761" w14:textId="4AF0D5BB" w:rsidR="00C2764F" w:rsidRPr="00C2764F" w:rsidRDefault="00C2764F" w:rsidP="009B7995">
      <w:r w:rsidRPr="00C2764F">
        <w:t xml:space="preserve">Cela </w:t>
      </w:r>
      <w:r>
        <w:t>autorise</w:t>
      </w:r>
      <w:r w:rsidRPr="00C2764F">
        <w:t xml:space="preserve"> également d'améliorer </w:t>
      </w:r>
      <w:r>
        <w:t xml:space="preserve">ensuite graduellement </w:t>
      </w:r>
      <w:r w:rsidRPr="00C2764F">
        <w:t xml:space="preserve">la sécurité avec les principes de </w:t>
      </w:r>
      <w:r>
        <w:t>C</w:t>
      </w:r>
      <w:r w:rsidRPr="00C2764F">
        <w:t xml:space="preserve">onfiance </w:t>
      </w:r>
      <w:r>
        <w:t>Z</w:t>
      </w:r>
      <w:r w:rsidRPr="00C2764F">
        <w:t xml:space="preserve">éro </w:t>
      </w:r>
      <w:r>
        <w:t xml:space="preserve">(Zero Trust) </w:t>
      </w:r>
      <w:r w:rsidRPr="00C2764F">
        <w:t>en tirant parti de stratégies supplémentaires telles que les stratégies basées sur les risques, les conditions de localisation, etc. qui contribuent à renforcer une posture de sécurité dans l'ensemble de l’ES.</w:t>
      </w:r>
    </w:p>
    <w:p w14:paraId="399A476E" w14:textId="657B8B45" w:rsidR="00640277" w:rsidRDefault="000B10E7" w:rsidP="009B7995">
      <w:pPr>
        <w:rPr>
          <w:lang w:eastAsia="fr-FR"/>
        </w:rPr>
      </w:pPr>
      <w:r>
        <w:rPr>
          <w:lang w:eastAsia="fr-FR"/>
        </w:rPr>
        <w:t xml:space="preserve">Pour ces mêmes raisons, </w:t>
      </w:r>
      <w:r w:rsidRPr="0008182D">
        <w:rPr>
          <w:rFonts w:ascii="Segoe UI Semibold" w:hAnsi="Segoe UI Semibold" w:cs="Segoe UI Semibold"/>
          <w:lang w:eastAsia="fr-FR"/>
        </w:rPr>
        <w:t>n</w:t>
      </w:r>
      <w:r w:rsidR="00561221" w:rsidRPr="0008182D">
        <w:rPr>
          <w:rFonts w:ascii="Segoe UI Semibold" w:hAnsi="Segoe UI Semibold" w:cs="Segoe UI Semibold"/>
          <w:lang w:eastAsia="fr-FR"/>
        </w:rPr>
        <w:t>ous recommandons également d’appliquer ces modèles aux éventuels autres locataires de production de l’ES.</w:t>
      </w:r>
    </w:p>
    <w:p w14:paraId="2B545E21" w14:textId="421D43A1" w:rsidR="00561221" w:rsidRDefault="00FD2DFB" w:rsidP="009B7995">
      <w:r>
        <w:rPr>
          <w:lang w:eastAsia="fr-FR"/>
        </w:rPr>
        <w:lastRenderedPageBreak/>
        <w:t xml:space="preserve">Comme indiqué dans la section </w:t>
      </w:r>
      <w:r w:rsidRPr="00FD2DFB">
        <w:rPr>
          <w:rFonts w:ascii="Segoe UI Semibold" w:hAnsi="Segoe UI Semibold" w:cs="Segoe UI Semibold"/>
          <w:lang w:eastAsia="fr-FR"/>
        </w:rPr>
        <w:fldChar w:fldCharType="begin"/>
      </w:r>
      <w:r w:rsidRPr="00FD2DFB">
        <w:rPr>
          <w:rFonts w:ascii="Segoe UI Semibold" w:hAnsi="Segoe UI Semibold" w:cs="Segoe UI Semibold"/>
          <w:lang w:eastAsia="fr-FR"/>
        </w:rPr>
        <w:instrText xml:space="preserve"> REF _Ref158905374 \r \h </w:instrText>
      </w:r>
      <w:r>
        <w:rPr>
          <w:rFonts w:ascii="Segoe UI Semibold" w:hAnsi="Segoe UI Semibold" w:cs="Segoe UI Semibold"/>
          <w:lang w:eastAsia="fr-FR"/>
        </w:rPr>
        <w:instrText xml:space="preserve"> \* MERGEFORMAT </w:instrText>
      </w:r>
      <w:r w:rsidRPr="00FD2DFB">
        <w:rPr>
          <w:rFonts w:ascii="Segoe UI Semibold" w:hAnsi="Segoe UI Semibold" w:cs="Segoe UI Semibold"/>
          <w:lang w:eastAsia="fr-FR"/>
        </w:rPr>
      </w:r>
      <w:r w:rsidRPr="00FD2DFB">
        <w:rPr>
          <w:rFonts w:ascii="Segoe UI Semibold" w:hAnsi="Segoe UI Semibold" w:cs="Segoe UI Semibold"/>
          <w:lang w:eastAsia="fr-FR"/>
        </w:rPr>
        <w:fldChar w:fldCharType="separate"/>
      </w:r>
      <w:r w:rsidRPr="00FD2DFB">
        <w:rPr>
          <w:rFonts w:ascii="Segoe UI Semibold" w:hAnsi="Segoe UI Semibold" w:cs="Segoe UI Semibold"/>
          <w:lang w:eastAsia="fr-FR"/>
        </w:rPr>
        <w:t>2.1.2</w:t>
      </w:r>
      <w:r w:rsidRPr="00FD2DFB">
        <w:rPr>
          <w:rFonts w:ascii="Segoe UI Semibold" w:hAnsi="Segoe UI Semibold" w:cs="Segoe UI Semibold"/>
          <w:lang w:eastAsia="fr-FR"/>
        </w:rPr>
        <w:fldChar w:fldCharType="end"/>
      </w:r>
      <w:r w:rsidRPr="00FD2DFB">
        <w:rPr>
          <w:rFonts w:ascii="Segoe UI Semibold" w:hAnsi="Segoe UI Semibold" w:cs="Segoe UI Semibold"/>
          <w:lang w:eastAsia="fr-FR"/>
        </w:rPr>
        <w:t xml:space="preserve"> </w:t>
      </w:r>
      <w:r w:rsidRPr="00FD2DFB">
        <w:rPr>
          <w:rFonts w:ascii="Segoe UI Semibold" w:hAnsi="Segoe UI Semibold" w:cs="Segoe UI Semibold"/>
          <w:lang w:eastAsia="fr-FR"/>
        </w:rPr>
        <w:fldChar w:fldCharType="begin"/>
      </w:r>
      <w:r w:rsidRPr="00FD2DFB">
        <w:rPr>
          <w:rFonts w:ascii="Segoe UI Semibold" w:hAnsi="Segoe UI Semibold" w:cs="Segoe UI Semibold"/>
          <w:lang w:eastAsia="fr-FR"/>
        </w:rPr>
        <w:instrText xml:space="preserve"> REF _Ref158905374 \h </w:instrText>
      </w:r>
      <w:r>
        <w:rPr>
          <w:rFonts w:ascii="Segoe UI Semibold" w:hAnsi="Segoe UI Semibold" w:cs="Segoe UI Semibold"/>
          <w:lang w:eastAsia="fr-FR"/>
        </w:rPr>
        <w:instrText xml:space="preserve"> \* MERGEFORMAT </w:instrText>
      </w:r>
      <w:r w:rsidRPr="00FD2DFB">
        <w:rPr>
          <w:rFonts w:ascii="Segoe UI Semibold" w:hAnsi="Segoe UI Semibold" w:cs="Segoe UI Semibold"/>
          <w:lang w:eastAsia="fr-FR"/>
        </w:rPr>
      </w:r>
      <w:r w:rsidRPr="00FD2DFB">
        <w:rPr>
          <w:rFonts w:ascii="Segoe UI Semibold" w:hAnsi="Segoe UI Semibold" w:cs="Segoe UI Semibold"/>
          <w:lang w:eastAsia="fr-FR"/>
        </w:rPr>
        <w:fldChar w:fldCharType="separate"/>
      </w:r>
      <w:r w:rsidRPr="00FD2DFB">
        <w:rPr>
          <w:rFonts w:ascii="Segoe UI Semibold" w:hAnsi="Segoe UI Semibold" w:cs="Segoe UI Semibold"/>
        </w:rPr>
        <w:t>Licences Entra ID</w:t>
      </w:r>
      <w:r w:rsidRPr="00FD2DFB">
        <w:rPr>
          <w:rFonts w:ascii="Segoe UI Semibold" w:hAnsi="Segoe UI Semibold" w:cs="Segoe UI Semibold"/>
          <w:lang w:eastAsia="fr-FR"/>
        </w:rPr>
        <w:fldChar w:fldCharType="end"/>
      </w:r>
      <w:r>
        <w:rPr>
          <w:lang w:eastAsia="fr-FR"/>
        </w:rPr>
        <w:t>, c</w:t>
      </w:r>
      <w:r w:rsidR="00640277">
        <w:rPr>
          <w:lang w:eastAsia="fr-FR"/>
        </w:rPr>
        <w:t xml:space="preserve">es locataires « principaux » </w:t>
      </w:r>
      <w:r w:rsidR="00640277" w:rsidRPr="00640277">
        <w:rPr>
          <w:lang w:eastAsia="fr-FR"/>
        </w:rPr>
        <w:t xml:space="preserve">doivent, au minimum, disposer d'une licence Entra ID P1 pour tous les utilisateurs afin que </w:t>
      </w:r>
      <w:r w:rsidR="00640277">
        <w:rPr>
          <w:lang w:eastAsia="fr-FR"/>
        </w:rPr>
        <w:t>c</w:t>
      </w:r>
      <w:r w:rsidR="00640277" w:rsidRPr="00640277">
        <w:rPr>
          <w:lang w:eastAsia="fr-FR"/>
        </w:rPr>
        <w:t xml:space="preserve">es </w:t>
      </w:r>
      <w:r w:rsidR="00640277">
        <w:rPr>
          <w:lang w:eastAsia="fr-FR"/>
        </w:rPr>
        <w:t>6</w:t>
      </w:r>
      <w:r w:rsidR="00640277" w:rsidRPr="00640277">
        <w:rPr>
          <w:lang w:eastAsia="fr-FR"/>
        </w:rPr>
        <w:t xml:space="preserve"> </w:t>
      </w:r>
      <w:r w:rsidR="00F95065">
        <w:rPr>
          <w:lang w:eastAsia="fr-FR"/>
        </w:rPr>
        <w:t>stratégies de modèles d’accès conditionnel</w:t>
      </w:r>
      <w:r w:rsidR="00640277" w:rsidRPr="00640277">
        <w:rPr>
          <w:lang w:eastAsia="fr-FR"/>
        </w:rPr>
        <w:t xml:space="preserve"> de </w:t>
      </w:r>
      <w:r w:rsidR="00F95065">
        <w:rPr>
          <w:lang w:eastAsia="fr-FR"/>
        </w:rPr>
        <w:t>f</w:t>
      </w:r>
      <w:r w:rsidR="00640277">
        <w:rPr>
          <w:lang w:eastAsia="fr-FR"/>
        </w:rPr>
        <w:t>ondation</w:t>
      </w:r>
      <w:r w:rsidR="00640277" w:rsidRPr="00640277">
        <w:rPr>
          <w:lang w:eastAsia="fr-FR"/>
        </w:rPr>
        <w:t xml:space="preserve"> sécurisées ou </w:t>
      </w:r>
      <w:r w:rsidR="00F95065">
        <w:rPr>
          <w:lang w:eastAsia="fr-FR"/>
        </w:rPr>
        <w:t>d</w:t>
      </w:r>
      <w:r w:rsidR="00640277" w:rsidRPr="00640277">
        <w:rPr>
          <w:lang w:eastAsia="fr-FR"/>
        </w:rPr>
        <w:t xml:space="preserve">es </w:t>
      </w:r>
      <w:r w:rsidR="00F95065">
        <w:rPr>
          <w:lang w:eastAsia="fr-FR"/>
        </w:rPr>
        <w:t>stratégies</w:t>
      </w:r>
      <w:r w:rsidR="00640277" w:rsidRPr="00640277">
        <w:rPr>
          <w:lang w:eastAsia="fr-FR"/>
        </w:rPr>
        <w:t xml:space="preserve"> personnalisées</w:t>
      </w:r>
      <w:r w:rsidR="00F95065">
        <w:rPr>
          <w:lang w:eastAsia="fr-FR"/>
        </w:rPr>
        <w:t> »</w:t>
      </w:r>
      <w:r w:rsidR="00640277" w:rsidRPr="00640277">
        <w:rPr>
          <w:lang w:eastAsia="fr-FR"/>
        </w:rPr>
        <w:t xml:space="preserve"> équivalentes puissent être mises en œuvre.</w:t>
      </w:r>
      <w:r w:rsidR="00561221">
        <w:rPr>
          <w:lang w:eastAsia="fr-FR"/>
        </w:rPr>
        <w:t xml:space="preserve"> </w:t>
      </w:r>
    </w:p>
    <w:p w14:paraId="6CAB098E" w14:textId="77777777" w:rsidR="00F03DFB" w:rsidRPr="0008182D" w:rsidRDefault="00D04FFA" w:rsidP="004C4A91">
      <w:pPr>
        <w:rPr>
          <w:rFonts w:ascii="Segoe UI Semibold" w:hAnsi="Segoe UI Semibold" w:cs="Segoe UI Semibold"/>
          <w:lang w:eastAsia="fr-FR"/>
        </w:rPr>
      </w:pPr>
      <w:r w:rsidRPr="0008182D">
        <w:rPr>
          <w:rFonts w:ascii="Segoe UI Semibold" w:hAnsi="Segoe UI Semibold" w:cs="Segoe UI Semibold"/>
          <w:lang w:eastAsia="fr-FR"/>
        </w:rPr>
        <w:t xml:space="preserve">Nous recommandons </w:t>
      </w:r>
      <w:r w:rsidR="006E4280" w:rsidRPr="0008182D">
        <w:rPr>
          <w:rFonts w:ascii="Segoe UI Semibold" w:hAnsi="Segoe UI Semibold" w:cs="Segoe UI Semibold"/>
          <w:lang w:eastAsia="fr-FR"/>
        </w:rPr>
        <w:t xml:space="preserve">également d’appliquer </w:t>
      </w:r>
      <w:r w:rsidRPr="0008182D">
        <w:rPr>
          <w:rFonts w:ascii="Segoe UI Semibold" w:hAnsi="Segoe UI Semibold" w:cs="Segoe UI Semibold"/>
          <w:lang w:eastAsia="fr-FR"/>
        </w:rPr>
        <w:t xml:space="preserve">l'accès conditionnel pour </w:t>
      </w:r>
      <w:r w:rsidR="006E4280" w:rsidRPr="0008182D">
        <w:rPr>
          <w:rFonts w:ascii="Segoe UI Semibold" w:hAnsi="Segoe UI Semibold" w:cs="Segoe UI Semibold"/>
          <w:lang w:eastAsia="fr-FR"/>
        </w:rPr>
        <w:t>d</w:t>
      </w:r>
      <w:r w:rsidRPr="0008182D">
        <w:rPr>
          <w:rFonts w:ascii="Segoe UI Semibold" w:hAnsi="Segoe UI Semibold" w:cs="Segoe UI Semibold"/>
          <w:lang w:eastAsia="fr-FR"/>
        </w:rPr>
        <w:t xml:space="preserve">es locataires </w:t>
      </w:r>
      <w:r w:rsidR="006E4280" w:rsidRPr="0008182D">
        <w:rPr>
          <w:rFonts w:ascii="Segoe UI Semibold" w:hAnsi="Segoe UI Semibold" w:cs="Segoe UI Semibold"/>
          <w:lang w:eastAsia="fr-FR"/>
        </w:rPr>
        <w:t>« </w:t>
      </w:r>
      <w:r w:rsidRPr="0008182D">
        <w:rPr>
          <w:rFonts w:ascii="Segoe UI Semibold" w:hAnsi="Segoe UI Semibold" w:cs="Segoe UI Semibold"/>
          <w:lang w:eastAsia="fr-FR"/>
        </w:rPr>
        <w:t>secondaires</w:t>
      </w:r>
      <w:r w:rsidR="006E4280" w:rsidRPr="0008182D">
        <w:rPr>
          <w:rFonts w:ascii="Segoe UI Semibold" w:hAnsi="Segoe UI Semibold" w:cs="Segoe UI Semibold"/>
          <w:lang w:eastAsia="fr-FR"/>
        </w:rPr>
        <w:t> »</w:t>
      </w:r>
      <w:r w:rsidRPr="0008182D">
        <w:rPr>
          <w:rFonts w:ascii="Segoe UI Semibold" w:hAnsi="Segoe UI Semibold" w:cs="Segoe UI Semibold"/>
          <w:lang w:eastAsia="fr-FR"/>
        </w:rPr>
        <w:t xml:space="preserve"> </w:t>
      </w:r>
      <w:r w:rsidR="006E4280" w:rsidRPr="0008182D">
        <w:rPr>
          <w:rFonts w:ascii="Segoe UI Semibold" w:hAnsi="Segoe UI Semibold" w:cs="Segoe UI Semibold"/>
          <w:lang w:eastAsia="fr-FR"/>
        </w:rPr>
        <w:t xml:space="preserve">(par exemple </w:t>
      </w:r>
      <w:r w:rsidR="00EE777B" w:rsidRPr="0008182D">
        <w:rPr>
          <w:rFonts w:ascii="Segoe UI Semibold" w:hAnsi="Segoe UI Semibold" w:cs="Segoe UI Semibold"/>
          <w:lang w:eastAsia="fr-FR"/>
        </w:rPr>
        <w:t xml:space="preserve">pour des </w:t>
      </w:r>
      <w:r w:rsidR="006E4280" w:rsidRPr="0008182D">
        <w:rPr>
          <w:rFonts w:ascii="Segoe UI Semibold" w:hAnsi="Segoe UI Semibold" w:cs="Segoe UI Semibold"/>
          <w:lang w:eastAsia="fr-FR"/>
        </w:rPr>
        <w:t>environnements de test</w:t>
      </w:r>
      <w:r w:rsidR="00EE777B" w:rsidRPr="0008182D">
        <w:rPr>
          <w:rFonts w:ascii="Segoe UI Semibold" w:hAnsi="Segoe UI Semibold" w:cs="Segoe UI Semibold"/>
          <w:lang w:eastAsia="fr-FR"/>
        </w:rPr>
        <w:t>)</w:t>
      </w:r>
      <w:r w:rsidRPr="0008182D">
        <w:rPr>
          <w:rFonts w:ascii="Segoe UI Semibold" w:hAnsi="Segoe UI Semibold" w:cs="Segoe UI Semibold"/>
          <w:lang w:eastAsia="fr-FR"/>
        </w:rPr>
        <w:t xml:space="preserve">, mais </w:t>
      </w:r>
      <w:r w:rsidR="00EE777B" w:rsidRPr="0008182D">
        <w:rPr>
          <w:rFonts w:ascii="Segoe UI Semibold" w:hAnsi="Segoe UI Semibold" w:cs="Segoe UI Semibold"/>
          <w:lang w:eastAsia="fr-FR"/>
        </w:rPr>
        <w:t>compte</w:t>
      </w:r>
      <w:r w:rsidRPr="0008182D">
        <w:rPr>
          <w:rFonts w:ascii="Segoe UI Semibold" w:hAnsi="Segoe UI Semibold" w:cs="Segoe UI Semibold"/>
          <w:lang w:eastAsia="fr-FR"/>
        </w:rPr>
        <w:t xml:space="preserve"> </w:t>
      </w:r>
      <w:r w:rsidR="00EE777B" w:rsidRPr="0008182D">
        <w:rPr>
          <w:rFonts w:ascii="Segoe UI Semibold" w:hAnsi="Segoe UI Semibold" w:cs="Segoe UI Semibold"/>
          <w:lang w:eastAsia="fr-FR"/>
        </w:rPr>
        <w:t>tenu de</w:t>
      </w:r>
      <w:r w:rsidR="00AA1C25" w:rsidRPr="0008182D">
        <w:rPr>
          <w:rFonts w:ascii="Segoe UI Semibold" w:hAnsi="Segoe UI Semibold" w:cs="Segoe UI Semibold"/>
          <w:lang w:eastAsia="fr-FR"/>
        </w:rPr>
        <w:t xml:space="preserve"> l’exigence de</w:t>
      </w:r>
      <w:r w:rsidR="00EE777B" w:rsidRPr="0008182D">
        <w:rPr>
          <w:rFonts w:ascii="Segoe UI Semibold" w:hAnsi="Segoe UI Semibold" w:cs="Segoe UI Semibold"/>
          <w:lang w:eastAsia="fr-FR"/>
        </w:rPr>
        <w:t xml:space="preserve"> </w:t>
      </w:r>
      <w:r w:rsidRPr="0008182D">
        <w:rPr>
          <w:rFonts w:ascii="Segoe UI Semibold" w:hAnsi="Segoe UI Semibold" w:cs="Segoe UI Semibold"/>
          <w:lang w:eastAsia="fr-FR"/>
        </w:rPr>
        <w:t>licence</w:t>
      </w:r>
      <w:r w:rsidR="00EE777B" w:rsidRPr="0008182D">
        <w:rPr>
          <w:rFonts w:ascii="Segoe UI Semibold" w:hAnsi="Segoe UI Semibold" w:cs="Segoe UI Semibold"/>
          <w:lang w:eastAsia="fr-FR"/>
        </w:rPr>
        <w:t>s</w:t>
      </w:r>
      <w:r w:rsidRPr="0008182D">
        <w:rPr>
          <w:rFonts w:ascii="Segoe UI Semibold" w:hAnsi="Segoe UI Semibold" w:cs="Segoe UI Semibold"/>
          <w:lang w:eastAsia="fr-FR"/>
        </w:rPr>
        <w:t xml:space="preserve"> Entra ID P1 pour chaque utilisateur au sein d</w:t>
      </w:r>
      <w:r w:rsidR="00EE777B" w:rsidRPr="0008182D">
        <w:rPr>
          <w:rFonts w:ascii="Segoe UI Semibold" w:hAnsi="Segoe UI Semibold" w:cs="Segoe UI Semibold"/>
          <w:lang w:eastAsia="fr-FR"/>
        </w:rPr>
        <w:t>u</w:t>
      </w:r>
      <w:r w:rsidRPr="0008182D">
        <w:rPr>
          <w:rFonts w:ascii="Segoe UI Semibold" w:hAnsi="Segoe UI Semibold" w:cs="Segoe UI Semibold"/>
          <w:lang w:eastAsia="fr-FR"/>
        </w:rPr>
        <w:t xml:space="preserve"> locataire, </w:t>
      </w:r>
      <w:r w:rsidR="00AA1C25" w:rsidRPr="0008182D">
        <w:rPr>
          <w:rFonts w:ascii="Segoe UI Semibold" w:hAnsi="Segoe UI Semibold" w:cs="Segoe UI Semibold"/>
          <w:lang w:eastAsia="fr-FR"/>
        </w:rPr>
        <w:t>c</w:t>
      </w:r>
      <w:r w:rsidR="004C4A91" w:rsidRPr="0008182D">
        <w:rPr>
          <w:rFonts w:ascii="Segoe UI Semibold" w:hAnsi="Segoe UI Semibold" w:cs="Segoe UI Semibold"/>
          <w:lang w:eastAsia="fr-FR"/>
        </w:rPr>
        <w:t xml:space="preserve">es locataires </w:t>
      </w:r>
      <w:r w:rsidR="00AA1C25" w:rsidRPr="0008182D">
        <w:rPr>
          <w:rFonts w:ascii="Segoe UI Semibold" w:hAnsi="Segoe UI Semibold" w:cs="Segoe UI Semibold"/>
          <w:lang w:eastAsia="fr-FR"/>
        </w:rPr>
        <w:t>« </w:t>
      </w:r>
      <w:r w:rsidR="004C4A91" w:rsidRPr="0008182D">
        <w:rPr>
          <w:rFonts w:ascii="Segoe UI Semibold" w:hAnsi="Segoe UI Semibold" w:cs="Segoe UI Semibold"/>
          <w:lang w:eastAsia="fr-FR"/>
        </w:rPr>
        <w:t>secondaires</w:t>
      </w:r>
      <w:r w:rsidR="00AA1C25" w:rsidRPr="0008182D">
        <w:rPr>
          <w:rFonts w:ascii="Segoe UI Semibold" w:hAnsi="Segoe UI Semibold" w:cs="Segoe UI Semibold"/>
          <w:lang w:eastAsia="fr-FR"/>
        </w:rPr>
        <w:t> »</w:t>
      </w:r>
      <w:r w:rsidR="004C4A91" w:rsidRPr="0008182D">
        <w:rPr>
          <w:rFonts w:ascii="Segoe UI Semibold" w:hAnsi="Segoe UI Semibold" w:cs="Segoe UI Semibold"/>
          <w:lang w:eastAsia="fr-FR"/>
        </w:rPr>
        <w:t xml:space="preserve"> d</w:t>
      </w:r>
      <w:r w:rsidR="0061398B" w:rsidRPr="0008182D">
        <w:rPr>
          <w:rFonts w:ascii="Segoe UI Semibold" w:hAnsi="Segoe UI Semibold" w:cs="Segoe UI Semibold"/>
          <w:lang w:eastAsia="fr-FR"/>
        </w:rPr>
        <w:t>e</w:t>
      </w:r>
      <w:r w:rsidR="004C4A91" w:rsidRPr="0008182D">
        <w:rPr>
          <w:rFonts w:ascii="Segoe UI Semibold" w:hAnsi="Segoe UI Semibold" w:cs="Segoe UI Semibold"/>
          <w:lang w:eastAsia="fr-FR"/>
        </w:rPr>
        <w:t>v</w:t>
      </w:r>
      <w:r w:rsidR="0061398B" w:rsidRPr="0008182D">
        <w:rPr>
          <w:rFonts w:ascii="Segoe UI Semibold" w:hAnsi="Segoe UI Semibold" w:cs="Segoe UI Semibold"/>
          <w:lang w:eastAsia="fr-FR"/>
        </w:rPr>
        <w:t>rai</w:t>
      </w:r>
      <w:r w:rsidR="004C4A91" w:rsidRPr="0008182D">
        <w:rPr>
          <w:rFonts w:ascii="Segoe UI Semibold" w:hAnsi="Segoe UI Semibold" w:cs="Segoe UI Semibold"/>
          <w:lang w:eastAsia="fr-FR"/>
        </w:rPr>
        <w:t>ent, au minimum, activer les paramètres de sécurité par défaut pour tous les locataires.</w:t>
      </w:r>
      <w:r w:rsidR="004411BD" w:rsidRPr="0008182D">
        <w:rPr>
          <w:rFonts w:ascii="Segoe UI Semibold" w:hAnsi="Segoe UI Semibold" w:cs="Segoe UI Semibold"/>
          <w:lang w:eastAsia="fr-FR"/>
        </w:rPr>
        <w:t xml:space="preserve"> </w:t>
      </w:r>
    </w:p>
    <w:p w14:paraId="2FB94A74" w14:textId="2A46DEBD" w:rsidR="004411BD" w:rsidRPr="00262CA6" w:rsidRDefault="00F03DFB" w:rsidP="002A4CF7">
      <w:pPr>
        <w:keepNext/>
        <w:rPr>
          <w:lang w:eastAsia="fr-FR"/>
        </w:rPr>
      </w:pPr>
      <w:r>
        <w:rPr>
          <w:lang w:eastAsia="fr-FR"/>
        </w:rPr>
        <w:t>Les paramètres de sécurité par défaut aident à protéger une organisation des attaques liées à l’identité, telles que la pulvérisation de mot de passe, l</w:t>
      </w:r>
      <w:r w:rsidR="000E1C88">
        <w:rPr>
          <w:lang w:eastAsia="fr-FR"/>
        </w:rPr>
        <w:t>e</w:t>
      </w:r>
      <w:r>
        <w:rPr>
          <w:lang w:eastAsia="fr-FR"/>
        </w:rPr>
        <w:t xml:space="preserve"> </w:t>
      </w:r>
      <w:r w:rsidR="000E1C88">
        <w:rPr>
          <w:lang w:eastAsia="fr-FR"/>
        </w:rPr>
        <w:t>rejeu</w:t>
      </w:r>
      <w:r>
        <w:rPr>
          <w:lang w:eastAsia="fr-FR"/>
        </w:rPr>
        <w:t xml:space="preserve"> et le hameçonnage courants dans les environnements actuels.</w:t>
      </w:r>
      <w:r w:rsidR="00262CA6">
        <w:rPr>
          <w:lang w:eastAsia="fr-FR"/>
        </w:rPr>
        <w:t xml:space="preserve"> Ils</w:t>
      </w:r>
      <w:r w:rsidR="00262CA6">
        <w:rPr>
          <w:color w:val="000000" w:themeColor="text1"/>
          <w:lang w:eastAsia="fr-FR"/>
        </w:rPr>
        <w:t xml:space="preserve"> </w:t>
      </w:r>
      <w:r w:rsidR="004411BD" w:rsidRPr="00262CA6">
        <w:rPr>
          <w:color w:val="000000" w:themeColor="text1"/>
          <w:lang w:eastAsia="fr-FR"/>
        </w:rPr>
        <w:t xml:space="preserve">correspondent </w:t>
      </w:r>
      <w:r w:rsidR="00262CA6">
        <w:rPr>
          <w:color w:val="000000" w:themeColor="text1"/>
          <w:lang w:eastAsia="fr-FR"/>
        </w:rPr>
        <w:t xml:space="preserve">dans la pratique </w:t>
      </w:r>
      <w:r w:rsidR="004411BD" w:rsidRPr="00262CA6">
        <w:rPr>
          <w:color w:val="000000" w:themeColor="text1"/>
          <w:lang w:eastAsia="fr-FR"/>
        </w:rPr>
        <w:t>aux 5 contrôles suivants :</w:t>
      </w:r>
    </w:p>
    <w:p w14:paraId="26228420" w14:textId="33AE25E5" w:rsidR="00262CA6" w:rsidRPr="00262CA6" w:rsidRDefault="00597E61" w:rsidP="00D83AFA">
      <w:pPr>
        <w:pStyle w:val="Paragraphedeliste"/>
        <w:numPr>
          <w:ilvl w:val="0"/>
          <w:numId w:val="30"/>
        </w:numPr>
        <w:rPr>
          <w:color w:val="000000" w:themeColor="text1"/>
        </w:rPr>
      </w:pPr>
      <w:r w:rsidRPr="00262CA6">
        <w:t>Exiger que tous les utilisateurs s’inscrivent pour l’authentification multifacteur</w:t>
      </w:r>
      <w:r w:rsidR="00262CA6" w:rsidRPr="00262CA6">
        <w:t> :</w:t>
      </w:r>
      <w:r w:rsidR="00262CA6" w:rsidRPr="00262CA6">
        <w:rPr>
          <w:color w:val="000000" w:themeColor="text1"/>
        </w:rPr>
        <w:t> </w:t>
      </w:r>
      <w:hyperlink r:id="rId35" w:anchor="require-all-users-to-register-for-azure-ad-multifactor-authentication" w:history="1">
        <w:r w:rsidR="00262CA6" w:rsidRPr="00E302D9">
          <w:rPr>
            <w:rStyle w:val="Lienhypertexte"/>
          </w:rPr>
          <w:t>https://learn.microsoft.com/fr-fr/entra/fundamentals/security-defaults#require-all-users-to-register-for-azure-ad-multifactor-authentication</w:t>
        </w:r>
      </w:hyperlink>
      <w:r w:rsidR="00262CA6">
        <w:rPr>
          <w:color w:val="000000" w:themeColor="text1"/>
        </w:rPr>
        <w:t xml:space="preserve"> </w:t>
      </w:r>
      <w:r w:rsidR="00262CA6" w:rsidRPr="00262CA6">
        <w:rPr>
          <w:color w:val="000000" w:themeColor="text1"/>
        </w:rPr>
        <w:t>;</w:t>
      </w:r>
    </w:p>
    <w:p w14:paraId="72677CE1" w14:textId="4B761DBD" w:rsidR="00262CA6" w:rsidRPr="00262CA6" w:rsidRDefault="00597E61" w:rsidP="00D83AFA">
      <w:pPr>
        <w:pStyle w:val="Paragraphedeliste"/>
        <w:numPr>
          <w:ilvl w:val="0"/>
          <w:numId w:val="30"/>
        </w:numPr>
        <w:rPr>
          <w:color w:val="000000" w:themeColor="text1"/>
        </w:rPr>
      </w:pPr>
      <w:r w:rsidRPr="00262CA6">
        <w:t>Exiger que les administrateurs effectuent l’authentification multifacteur</w:t>
      </w:r>
      <w:r w:rsidR="00262CA6" w:rsidRPr="00262CA6">
        <w:t> :</w:t>
      </w:r>
      <w:r w:rsidR="00262CA6" w:rsidRPr="00262CA6">
        <w:rPr>
          <w:color w:val="000000" w:themeColor="text1"/>
        </w:rPr>
        <w:t> </w:t>
      </w:r>
      <w:hyperlink r:id="rId36" w:anchor="require-administrators-to-do-multifactor-authentication" w:history="1">
        <w:r w:rsidR="00262CA6" w:rsidRPr="00E302D9">
          <w:rPr>
            <w:rStyle w:val="Lienhypertexte"/>
          </w:rPr>
          <w:t>https://learn.microsoft.com/fr-fr/entra/fundamentals/security-defaults#require-administrators-to-do-multifactor-authentication</w:t>
        </w:r>
      </w:hyperlink>
      <w:r w:rsidR="00262CA6">
        <w:rPr>
          <w:color w:val="000000" w:themeColor="text1"/>
        </w:rPr>
        <w:t xml:space="preserve"> </w:t>
      </w:r>
      <w:r w:rsidR="00262CA6" w:rsidRPr="00262CA6">
        <w:rPr>
          <w:color w:val="000000" w:themeColor="text1"/>
        </w:rPr>
        <w:t>;</w:t>
      </w:r>
    </w:p>
    <w:p w14:paraId="6D1570FD" w14:textId="7C615F57" w:rsidR="00262CA6" w:rsidRPr="00262CA6" w:rsidRDefault="00597E61" w:rsidP="00D83AFA">
      <w:pPr>
        <w:pStyle w:val="Paragraphedeliste"/>
        <w:numPr>
          <w:ilvl w:val="0"/>
          <w:numId w:val="30"/>
        </w:numPr>
        <w:rPr>
          <w:color w:val="000000" w:themeColor="text1"/>
        </w:rPr>
      </w:pPr>
      <w:r w:rsidRPr="00262CA6">
        <w:t>Exiger que les utilisateurs effectuent l’authentification multifacteur si nécessaire</w:t>
      </w:r>
      <w:r w:rsidR="00262CA6" w:rsidRPr="00262CA6">
        <w:t> :</w:t>
      </w:r>
      <w:r w:rsidR="00262CA6" w:rsidRPr="00262CA6">
        <w:rPr>
          <w:color w:val="000000" w:themeColor="text1"/>
        </w:rPr>
        <w:t> </w:t>
      </w:r>
      <w:hyperlink r:id="rId37" w:anchor="require-users-to-do-multifactor-authentication-when-necessary" w:history="1">
        <w:r w:rsidR="00262CA6" w:rsidRPr="00E302D9">
          <w:rPr>
            <w:rStyle w:val="Lienhypertexte"/>
          </w:rPr>
          <w:t>https://learn.microsoft.com/fr-fr/entra/fundamentals/security-defaults#require-users-to-do-multifactor-authentication-when-necessary</w:t>
        </w:r>
      </w:hyperlink>
      <w:r w:rsidR="00262CA6">
        <w:rPr>
          <w:color w:val="000000" w:themeColor="text1"/>
        </w:rPr>
        <w:t xml:space="preserve"> </w:t>
      </w:r>
      <w:r w:rsidR="00262CA6" w:rsidRPr="00262CA6">
        <w:rPr>
          <w:color w:val="000000" w:themeColor="text1"/>
        </w:rPr>
        <w:t>;</w:t>
      </w:r>
    </w:p>
    <w:p w14:paraId="5128599F" w14:textId="348C3CA4" w:rsidR="00262CA6" w:rsidRPr="00262CA6" w:rsidRDefault="00597E61" w:rsidP="00D83AFA">
      <w:pPr>
        <w:pStyle w:val="Paragraphedeliste"/>
        <w:numPr>
          <w:ilvl w:val="0"/>
          <w:numId w:val="30"/>
        </w:numPr>
        <w:rPr>
          <w:color w:val="000000" w:themeColor="text1"/>
        </w:rPr>
      </w:pPr>
      <w:r w:rsidRPr="00262CA6">
        <w:t>Bloquer les protocoles d’authentification hérités</w:t>
      </w:r>
      <w:r w:rsidR="00262CA6" w:rsidRPr="00262CA6">
        <w:t> :</w:t>
      </w:r>
      <w:r w:rsidR="00262CA6" w:rsidRPr="00262CA6">
        <w:rPr>
          <w:color w:val="000000" w:themeColor="text1"/>
        </w:rPr>
        <w:t> </w:t>
      </w:r>
      <w:hyperlink r:id="rId38" w:anchor="block-legacy-authentication-protocols" w:history="1">
        <w:r w:rsidR="00262CA6" w:rsidRPr="00E302D9">
          <w:rPr>
            <w:rStyle w:val="Lienhypertexte"/>
          </w:rPr>
          <w:t>https://learn.microsoft.com/fr-fr/entra/fundamentals/security-defaults#block-legacy-authentication-protocols</w:t>
        </w:r>
      </w:hyperlink>
      <w:r w:rsidR="00262CA6">
        <w:rPr>
          <w:color w:val="000000" w:themeColor="text1"/>
        </w:rPr>
        <w:t xml:space="preserve"> </w:t>
      </w:r>
      <w:r w:rsidR="00262CA6" w:rsidRPr="00262CA6">
        <w:rPr>
          <w:color w:val="000000" w:themeColor="text1"/>
        </w:rPr>
        <w:t>;</w:t>
      </w:r>
    </w:p>
    <w:p w14:paraId="4BFA1302" w14:textId="68FBAA2F" w:rsidR="006B6DAC" w:rsidRPr="00262CA6" w:rsidRDefault="00597E61" w:rsidP="00D83AFA">
      <w:pPr>
        <w:pStyle w:val="Paragraphedeliste"/>
        <w:numPr>
          <w:ilvl w:val="0"/>
          <w:numId w:val="30"/>
        </w:numPr>
        <w:rPr>
          <w:color w:val="000000" w:themeColor="text1"/>
        </w:rPr>
      </w:pPr>
      <w:r w:rsidRPr="00262CA6">
        <w:t>Protéger des activités privilégiées, telles que l’accès au Portail Azure</w:t>
      </w:r>
      <w:r w:rsidR="00262CA6" w:rsidRPr="00262CA6">
        <w:t xml:space="preserve"> : </w:t>
      </w:r>
      <w:hyperlink r:id="rId39" w:anchor="protect-privileged-activities-like-access-to-the-azure-portal" w:history="1">
        <w:r w:rsidR="00262CA6" w:rsidRPr="00E302D9">
          <w:rPr>
            <w:rStyle w:val="Lienhypertexte"/>
          </w:rPr>
          <w:t>https://learn.microsoft.com/fr-fr/entra/fundamentals/security-defaults#protect-privileged-activities-like-access-to-the-azure-portal</w:t>
        </w:r>
      </w:hyperlink>
      <w:r w:rsidR="00262CA6" w:rsidRPr="00262CA6">
        <w:rPr>
          <w:color w:val="000000" w:themeColor="text1"/>
        </w:rPr>
        <w:t>.</w:t>
      </w:r>
    </w:p>
    <w:p w14:paraId="56B77582" w14:textId="77777777" w:rsidR="0008182D" w:rsidRDefault="0008182D" w:rsidP="0008182D">
      <w:pPr>
        <w:rPr>
          <w:lang w:eastAsia="fr-FR"/>
        </w:rPr>
      </w:pPr>
      <w:r>
        <w:rPr>
          <w:lang w:eastAsia="fr-FR"/>
        </w:rPr>
        <w:t>Microsoft rend les paramètres de sécurité préconfigurés accessibles à tous, car nous savons que la gestion de la sécurité peut être difficile. Selon nos connaissances, plus de 99,9% de ces attaques liées à l’identité sont stoppées en utilisant l’authentification multifacteur et en bloquant l’authentification héritée. Notre but est de nous assurer que toutes les organisations ont activé au moins un niveau de sécurité de base, sans coût supplémentaire.</w:t>
      </w:r>
    </w:p>
    <w:p w14:paraId="561054EE" w14:textId="4FB8D054" w:rsidR="0022134C" w:rsidRDefault="0008182D" w:rsidP="008E4BEF">
      <w:pPr>
        <w:rPr>
          <w:lang w:eastAsia="fr-FR"/>
        </w:rPr>
      </w:pPr>
      <w:r>
        <w:rPr>
          <w:lang w:eastAsia="fr-FR"/>
        </w:rPr>
        <w:t>Ainsi, s</w:t>
      </w:r>
      <w:r w:rsidR="00E03C36">
        <w:rPr>
          <w:lang w:eastAsia="fr-FR"/>
        </w:rPr>
        <w:t>i le</w:t>
      </w:r>
      <w:r w:rsidR="00E03C36" w:rsidRPr="00E03C36">
        <w:rPr>
          <w:lang w:eastAsia="fr-FR"/>
        </w:rPr>
        <w:t xml:space="preserve"> locataire a été créé le 22 octobre 2019 ou à une date ultérieure, il est possible que les paramètres de sécurité par défaut soient activés dans votre locataire. Pour protéger tous </w:t>
      </w:r>
      <w:r w:rsidR="00957893">
        <w:rPr>
          <w:lang w:eastAsia="fr-FR"/>
        </w:rPr>
        <w:t>le</w:t>
      </w:r>
      <w:r w:rsidR="00E03C36" w:rsidRPr="00E03C36">
        <w:rPr>
          <w:lang w:eastAsia="fr-FR"/>
        </w:rPr>
        <w:t>s utilisateurs, les paramètres de sécurité par défaut sont déployés sur tous les nouveaux locataires créés</w:t>
      </w:r>
      <w:r w:rsidR="004C4A91">
        <w:rPr>
          <w:lang w:eastAsia="fr-FR"/>
        </w:rPr>
        <w:t>, de sorte qu'</w:t>
      </w:r>
      <w:r w:rsidR="006B6DAC">
        <w:rPr>
          <w:lang w:eastAsia="fr-FR"/>
        </w:rPr>
        <w:t xml:space="preserve">une telle </w:t>
      </w:r>
      <w:r w:rsidR="004C4A91">
        <w:rPr>
          <w:lang w:eastAsia="fr-FR"/>
        </w:rPr>
        <w:t>activation ne serait nécessaire que pour les anciens locataires (créés avant le 22 octobre 2019) ou les locataires où le paramètre a été désactivé manuellement par l'administrateur du</w:t>
      </w:r>
      <w:r w:rsidR="006F23AB">
        <w:rPr>
          <w:lang w:eastAsia="fr-FR"/>
        </w:rPr>
        <w:t>dit</w:t>
      </w:r>
      <w:r w:rsidR="004C4A91">
        <w:rPr>
          <w:lang w:eastAsia="fr-FR"/>
        </w:rPr>
        <w:t xml:space="preserve"> locataire pour des raisons autres que la mise en œuvre de l'accès conditionnel.</w:t>
      </w:r>
    </w:p>
    <w:p w14:paraId="3857EF70" w14:textId="2B3BE34D" w:rsidR="00546B53" w:rsidRDefault="004743CE" w:rsidP="00546B53">
      <w:pPr>
        <w:rPr>
          <w:rFonts w:ascii="Segoe UI Semibold" w:hAnsi="Segoe UI Semibold" w:cs="Segoe UI Semibold"/>
          <w:lang w:eastAsia="fr-FR"/>
        </w:rPr>
      </w:pPr>
      <w:r w:rsidRPr="004743CE">
        <w:rPr>
          <w:rFonts w:ascii="Segoe UI Semibold" w:hAnsi="Segoe UI Semibold" w:cs="Segoe UI Semibold"/>
          <w:lang w:eastAsia="fr-FR"/>
        </w:rPr>
        <w:t>Documentation Microsoft :</w:t>
      </w:r>
    </w:p>
    <w:p w14:paraId="51B38933" w14:textId="5EF942D0" w:rsidR="00416DB1" w:rsidRPr="008B7900" w:rsidRDefault="00416DB1" w:rsidP="00D83AFA">
      <w:pPr>
        <w:pStyle w:val="Paragraphedeliste"/>
        <w:numPr>
          <w:ilvl w:val="0"/>
          <w:numId w:val="26"/>
        </w:numPr>
        <w:rPr>
          <w:rFonts w:ascii="Segoe UI Semibold" w:hAnsi="Segoe UI Semibold" w:cs="Segoe UI Semibold"/>
          <w:lang w:eastAsia="fr-FR"/>
        </w:rPr>
      </w:pPr>
      <w:r w:rsidRPr="00416DB1">
        <w:t>Sécuriser vos ressources avec des modèles de stratégie d’accès conditionnel</w:t>
      </w:r>
      <w:r>
        <w:t xml:space="preserve"> : </w:t>
      </w:r>
      <w:hyperlink r:id="rId40" w:history="1">
        <w:r w:rsidRPr="00E302D9">
          <w:rPr>
            <w:rStyle w:val="Lienhypertexte"/>
          </w:rPr>
          <w:t>https://learn.microsoft.com/fr-fr/entra/identity/conditional-access/concept-conditional-access-policy-common?tabs=secure-foundation</w:t>
        </w:r>
      </w:hyperlink>
      <w:r w:rsidR="008B7900">
        <w:t> ;</w:t>
      </w:r>
    </w:p>
    <w:p w14:paraId="762F4A64" w14:textId="64AF1669" w:rsidR="008B7900" w:rsidRDefault="008B7900" w:rsidP="00D83AFA">
      <w:pPr>
        <w:pStyle w:val="Paragraphedeliste"/>
        <w:numPr>
          <w:ilvl w:val="0"/>
          <w:numId w:val="26"/>
        </w:numPr>
      </w:pPr>
      <w:r w:rsidRPr="008B7900">
        <w:t>Paramètres de sécurité par défaut dans Microsoft Entra ID</w:t>
      </w:r>
      <w:r>
        <w:t> : </w:t>
      </w:r>
      <w:hyperlink r:id="rId41" w:history="1">
        <w:r w:rsidR="00262CA6" w:rsidRPr="00E302D9">
          <w:rPr>
            <w:rStyle w:val="Lienhypertexte"/>
          </w:rPr>
          <w:t>https://learn.microsoft.com/fr-fr/entra/fundamentals/security-defaults</w:t>
        </w:r>
      </w:hyperlink>
      <w:r>
        <w:t>.</w:t>
      </w:r>
    </w:p>
    <w:p w14:paraId="5DE707FF" w14:textId="5C01991D" w:rsidR="008D0615" w:rsidRDefault="008D0615" w:rsidP="00EA437D">
      <w:pPr>
        <w:pStyle w:val="Titre2"/>
      </w:pPr>
      <w:bookmarkStart w:id="27" w:name="_Ref158916005"/>
      <w:bookmarkStart w:id="28" w:name="_Ref158916008"/>
      <w:bookmarkStart w:id="29" w:name="_Toc158993083"/>
      <w:r>
        <w:t>Adoption d’une convention de nommage des stratégies</w:t>
      </w:r>
      <w:bookmarkEnd w:id="27"/>
      <w:bookmarkEnd w:id="28"/>
      <w:bookmarkEnd w:id="29"/>
    </w:p>
    <w:p w14:paraId="3328AB6E" w14:textId="77777777" w:rsidR="00372404" w:rsidRDefault="00BE494F" w:rsidP="00BE494F">
      <w:pPr>
        <w:rPr>
          <w:lang w:eastAsia="fr-FR"/>
        </w:rPr>
      </w:pPr>
      <w:r w:rsidRPr="00BE494F">
        <w:rPr>
          <w:lang w:eastAsia="fr-FR"/>
        </w:rPr>
        <w:t xml:space="preserve">Une convention de nommage permet de rechercher des stratégies </w:t>
      </w:r>
      <w:r>
        <w:rPr>
          <w:lang w:eastAsia="fr-FR"/>
        </w:rPr>
        <w:t xml:space="preserve">particulières </w:t>
      </w:r>
      <w:r w:rsidRPr="00BE494F">
        <w:rPr>
          <w:lang w:eastAsia="fr-FR"/>
        </w:rPr>
        <w:t xml:space="preserve">et de comprendre leurs objectifs sans les ouvrir dans le </w:t>
      </w:r>
      <w:r w:rsidRPr="00B03DDE">
        <w:rPr>
          <w:rFonts w:ascii="Segoe UI Semibold" w:hAnsi="Segoe UI Semibold" w:cs="Segoe UI Semibold"/>
        </w:rPr>
        <w:t>Centre d’administration Microsoft Entra</w:t>
      </w:r>
      <w:r>
        <w:t> </w:t>
      </w:r>
      <w:r w:rsidRPr="00BE494F">
        <w:rPr>
          <w:lang w:eastAsia="fr-FR"/>
        </w:rPr>
        <w:t xml:space="preserve">. </w:t>
      </w:r>
    </w:p>
    <w:p w14:paraId="30D40079" w14:textId="7F937D8C" w:rsidR="00BE494F" w:rsidRPr="00BE494F" w:rsidRDefault="00BE494F" w:rsidP="005A172A">
      <w:pPr>
        <w:keepNext/>
        <w:rPr>
          <w:lang w:eastAsia="fr-FR"/>
        </w:rPr>
      </w:pPr>
      <w:r w:rsidRPr="00BE494F">
        <w:rPr>
          <w:lang w:eastAsia="fr-FR"/>
        </w:rPr>
        <w:lastRenderedPageBreak/>
        <w:t xml:space="preserve">Nous recommandons de nommer </w:t>
      </w:r>
      <w:r w:rsidR="00372404">
        <w:rPr>
          <w:lang w:eastAsia="fr-FR"/>
        </w:rPr>
        <w:t xml:space="preserve">les </w:t>
      </w:r>
      <w:r w:rsidRPr="00BE494F">
        <w:rPr>
          <w:lang w:eastAsia="fr-FR"/>
        </w:rPr>
        <w:t>stratégie</w:t>
      </w:r>
      <w:r w:rsidR="00372404">
        <w:rPr>
          <w:lang w:eastAsia="fr-FR"/>
        </w:rPr>
        <w:t>s</w:t>
      </w:r>
      <w:r w:rsidRPr="00BE494F">
        <w:rPr>
          <w:lang w:eastAsia="fr-FR"/>
        </w:rPr>
        <w:t xml:space="preserve"> pour faire ressortir </w:t>
      </w:r>
      <w:r w:rsidR="008362AA">
        <w:rPr>
          <w:lang w:eastAsia="fr-FR"/>
        </w:rPr>
        <w:t xml:space="preserve">notamment </w:t>
      </w:r>
      <w:r w:rsidRPr="00BE494F">
        <w:rPr>
          <w:lang w:eastAsia="fr-FR"/>
        </w:rPr>
        <w:t>:</w:t>
      </w:r>
    </w:p>
    <w:p w14:paraId="5022F607" w14:textId="732E2267" w:rsidR="00BE494F" w:rsidRPr="00BE494F" w:rsidRDefault="00BE494F" w:rsidP="00D83AFA">
      <w:pPr>
        <w:pStyle w:val="Paragraphedeliste"/>
        <w:numPr>
          <w:ilvl w:val="0"/>
          <w:numId w:val="38"/>
        </w:numPr>
        <w:rPr>
          <w:lang w:eastAsia="fr-FR"/>
        </w:rPr>
      </w:pPr>
      <w:r w:rsidRPr="00BE494F">
        <w:rPr>
          <w:lang w:eastAsia="fr-FR"/>
        </w:rPr>
        <w:t>Un numéro de séquence</w:t>
      </w:r>
      <w:r w:rsidR="008417B4">
        <w:rPr>
          <w:lang w:eastAsia="fr-FR"/>
        </w:rPr>
        <w:t> ;</w:t>
      </w:r>
    </w:p>
    <w:p w14:paraId="68453CBD" w14:textId="04E77CE5" w:rsidR="00BE494F" w:rsidRDefault="00BE494F" w:rsidP="00D83AFA">
      <w:pPr>
        <w:pStyle w:val="Paragraphedeliste"/>
        <w:numPr>
          <w:ilvl w:val="0"/>
          <w:numId w:val="38"/>
        </w:numPr>
        <w:rPr>
          <w:lang w:eastAsia="fr-FR"/>
        </w:rPr>
      </w:pPr>
      <w:r w:rsidRPr="00BE494F">
        <w:rPr>
          <w:lang w:eastAsia="fr-FR"/>
        </w:rPr>
        <w:t>L’application ou les applications cloud auxquelles elle s’applique</w:t>
      </w:r>
      <w:r w:rsidR="008417B4">
        <w:rPr>
          <w:lang w:eastAsia="fr-FR"/>
        </w:rPr>
        <w:t> ;</w:t>
      </w:r>
    </w:p>
    <w:p w14:paraId="649371A9" w14:textId="3AEB589D" w:rsidR="009C65E7" w:rsidRPr="00BE494F" w:rsidRDefault="009C65E7" w:rsidP="00D83AFA">
      <w:pPr>
        <w:pStyle w:val="Paragraphedeliste"/>
        <w:numPr>
          <w:ilvl w:val="0"/>
          <w:numId w:val="38"/>
        </w:numPr>
        <w:rPr>
          <w:lang w:eastAsia="fr-FR"/>
        </w:rPr>
      </w:pPr>
      <w:r>
        <w:rPr>
          <w:lang w:eastAsia="fr-FR"/>
        </w:rPr>
        <w:t>La réponse</w:t>
      </w:r>
      <w:r w:rsidR="008417B4">
        <w:rPr>
          <w:lang w:eastAsia="fr-FR"/>
        </w:rPr>
        <w:t> ;</w:t>
      </w:r>
    </w:p>
    <w:p w14:paraId="56C366F8" w14:textId="04B96557" w:rsidR="00BE494F" w:rsidRPr="00BE494F" w:rsidRDefault="00BE494F" w:rsidP="00D83AFA">
      <w:pPr>
        <w:pStyle w:val="Paragraphedeliste"/>
        <w:numPr>
          <w:ilvl w:val="0"/>
          <w:numId w:val="38"/>
        </w:numPr>
        <w:rPr>
          <w:lang w:eastAsia="fr-FR"/>
        </w:rPr>
      </w:pPr>
      <w:r w:rsidRPr="00BE494F">
        <w:rPr>
          <w:lang w:eastAsia="fr-FR"/>
        </w:rPr>
        <w:t>L</w:t>
      </w:r>
      <w:r w:rsidR="005C1BF6">
        <w:rPr>
          <w:lang w:eastAsia="fr-FR"/>
        </w:rPr>
        <w:t xml:space="preserve">es </w:t>
      </w:r>
      <w:r w:rsidR="00BF6D46">
        <w:rPr>
          <w:lang w:eastAsia="fr-FR"/>
        </w:rPr>
        <w:t>groupes ou utilisateurs</w:t>
      </w:r>
      <w:r w:rsidRPr="00BE494F">
        <w:rPr>
          <w:lang w:eastAsia="fr-FR"/>
        </w:rPr>
        <w:t xml:space="preserve"> au</w:t>
      </w:r>
      <w:r w:rsidR="00BF6D46">
        <w:rPr>
          <w:lang w:eastAsia="fr-FR"/>
        </w:rPr>
        <w:t>x</w:t>
      </w:r>
      <w:r w:rsidRPr="00BE494F">
        <w:rPr>
          <w:lang w:eastAsia="fr-FR"/>
        </w:rPr>
        <w:t>quel</w:t>
      </w:r>
      <w:r w:rsidR="00BF6D46">
        <w:rPr>
          <w:lang w:eastAsia="fr-FR"/>
        </w:rPr>
        <w:t>s</w:t>
      </w:r>
      <w:r w:rsidRPr="00BE494F">
        <w:rPr>
          <w:lang w:eastAsia="fr-FR"/>
        </w:rPr>
        <w:t xml:space="preserve"> elle s’applique (qui)</w:t>
      </w:r>
      <w:r w:rsidR="008417B4">
        <w:rPr>
          <w:lang w:eastAsia="fr-FR"/>
        </w:rPr>
        <w:t> ;</w:t>
      </w:r>
    </w:p>
    <w:p w14:paraId="6047BE6E" w14:textId="3645658B" w:rsidR="009C65E7" w:rsidRPr="00BE494F" w:rsidRDefault="009C65E7" w:rsidP="00D83AFA">
      <w:pPr>
        <w:pStyle w:val="Paragraphedeliste"/>
        <w:numPr>
          <w:ilvl w:val="0"/>
          <w:numId w:val="38"/>
        </w:numPr>
        <w:rPr>
          <w:lang w:eastAsia="fr-FR"/>
        </w:rPr>
      </w:pPr>
      <w:r w:rsidRPr="00BE494F">
        <w:rPr>
          <w:lang w:eastAsia="fr-FR"/>
        </w:rPr>
        <w:t>L</w:t>
      </w:r>
      <w:r>
        <w:rPr>
          <w:lang w:eastAsia="fr-FR"/>
        </w:rPr>
        <w:t>e ou les types d’appareil auxquels elle s’applique</w:t>
      </w:r>
      <w:r w:rsidR="008417B4">
        <w:rPr>
          <w:lang w:eastAsia="fr-FR"/>
        </w:rPr>
        <w:t> ;</w:t>
      </w:r>
    </w:p>
    <w:p w14:paraId="21522CD6" w14:textId="17E88634" w:rsidR="00BE494F" w:rsidRDefault="008417B4" w:rsidP="00D83AFA">
      <w:pPr>
        <w:pStyle w:val="Paragraphedeliste"/>
        <w:numPr>
          <w:ilvl w:val="0"/>
          <w:numId w:val="38"/>
        </w:numPr>
        <w:rPr>
          <w:lang w:eastAsia="fr-FR"/>
        </w:rPr>
      </w:pPr>
      <w:r>
        <w:rPr>
          <w:lang w:eastAsia="fr-FR"/>
        </w:rPr>
        <w:t>Avec une description</w:t>
      </w:r>
      <w:r w:rsidR="00BE494F" w:rsidRPr="00BE494F">
        <w:rPr>
          <w:lang w:eastAsia="fr-FR"/>
        </w:rPr>
        <w:t xml:space="preserve"> (le cas échéant)</w:t>
      </w:r>
      <w:r>
        <w:rPr>
          <w:lang w:eastAsia="fr-FR"/>
        </w:rPr>
        <w:t>.</w:t>
      </w:r>
    </w:p>
    <w:p w14:paraId="547FF762" w14:textId="553B5D17" w:rsidR="008362AA" w:rsidRPr="00BE494F" w:rsidRDefault="00F054DE" w:rsidP="008362AA">
      <w:pPr>
        <w:keepNext/>
        <w:rPr>
          <w:lang w:eastAsia="fr-FR"/>
        </w:rPr>
      </w:pPr>
      <w:r>
        <w:rPr>
          <w:lang w:eastAsia="fr-FR"/>
        </w:rPr>
        <w:t>Si l’ES ne dispose pas à date d’une convention en la matière, n</w:t>
      </w:r>
      <w:r w:rsidR="008362AA">
        <w:rPr>
          <w:lang w:eastAsia="fr-FR"/>
        </w:rPr>
        <w:t>ous suggérons d’adopter le cas échéant une convention de ce type :</w:t>
      </w:r>
    </w:p>
    <w:tbl>
      <w:tblPr>
        <w:tblStyle w:val="Grilledutableau"/>
        <w:tblW w:w="0" w:type="auto"/>
        <w:tblLook w:val="04A0" w:firstRow="1" w:lastRow="0" w:firstColumn="1" w:lastColumn="0" w:noHBand="0" w:noVBand="1"/>
      </w:tblPr>
      <w:tblGrid>
        <w:gridCol w:w="1022"/>
        <w:gridCol w:w="1607"/>
        <w:gridCol w:w="1519"/>
        <w:gridCol w:w="1886"/>
        <w:gridCol w:w="1800"/>
        <w:gridCol w:w="2360"/>
      </w:tblGrid>
      <w:tr w:rsidR="00DF42CD" w:rsidRPr="00C63B10" w14:paraId="5F1E6838" w14:textId="77777777" w:rsidTr="00503ACB">
        <w:tc>
          <w:tcPr>
            <w:tcW w:w="1037" w:type="dxa"/>
            <w:shd w:val="clear" w:color="auto" w:fill="BFBFBF" w:themeFill="background1" w:themeFillShade="BF"/>
          </w:tcPr>
          <w:p w14:paraId="231ED6CE" w14:textId="6656FB02" w:rsidR="00A66012" w:rsidRPr="00C63B10" w:rsidRDefault="00A66012"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F054DE">
              <w:rPr>
                <w:rFonts w:ascii="Segoe UI Semibold" w:hAnsi="Segoe UI Semibold" w:cs="Segoe UI Semibold"/>
                <w:sz w:val="18"/>
                <w:szCs w:val="18"/>
                <w:lang w:eastAsia="fr-FR"/>
              </w:rPr>
              <w:t>AC</w:t>
            </w:r>
            <w:r w:rsidRPr="00C63B10">
              <w:rPr>
                <w:rFonts w:ascii="Segoe UI Semibold" w:hAnsi="Segoe UI Semibold" w:cs="Segoe UI Semibold"/>
                <w:sz w:val="18"/>
                <w:szCs w:val="18"/>
                <w:lang w:eastAsia="fr-FR"/>
              </w:rPr>
              <w:t>sn&gt;-</w:t>
            </w:r>
          </w:p>
        </w:tc>
        <w:tc>
          <w:tcPr>
            <w:tcW w:w="1771" w:type="dxa"/>
            <w:shd w:val="clear" w:color="auto" w:fill="FBD4B4" w:themeFill="accent6" w:themeFillTint="66"/>
          </w:tcPr>
          <w:p w14:paraId="7123601E" w14:textId="2CFFE610" w:rsidR="00A66012" w:rsidRPr="00C63B10" w:rsidRDefault="00A66012"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&lt;App&gt;</w:t>
            </w:r>
            <w:r w:rsidR="009D02C2" w:rsidRPr="00C63B10">
              <w:rPr>
                <w:rFonts w:ascii="Segoe UI Semibold" w:hAnsi="Segoe UI Semibold" w:cs="Segoe UI Semibold"/>
                <w:sz w:val="18"/>
                <w:szCs w:val="18"/>
                <w:lang w:eastAsia="fr-FR"/>
              </w:rPr>
              <w:t>-</w:t>
            </w:r>
          </w:p>
        </w:tc>
        <w:tc>
          <w:tcPr>
            <w:tcW w:w="1582" w:type="dxa"/>
            <w:shd w:val="clear" w:color="auto" w:fill="DDD9C3" w:themeFill="background2" w:themeFillShade="E6"/>
          </w:tcPr>
          <w:p w14:paraId="752B6372" w14:textId="7029B346" w:rsidR="00A66012" w:rsidRPr="00C63B10" w:rsidRDefault="00A66012"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503ACB" w:rsidRPr="00C63B10">
              <w:rPr>
                <w:rFonts w:ascii="Segoe UI Semibold" w:hAnsi="Segoe UI Semibold" w:cs="Segoe UI Semibold"/>
                <w:sz w:val="18"/>
                <w:szCs w:val="18"/>
                <w:lang w:eastAsia="fr-FR"/>
              </w:rPr>
              <w:t>Réponse</w:t>
            </w:r>
            <w:r w:rsidRPr="00C63B10">
              <w:rPr>
                <w:rFonts w:ascii="Segoe UI Semibold" w:hAnsi="Segoe UI Semibold" w:cs="Segoe UI Semibold"/>
                <w:sz w:val="18"/>
                <w:szCs w:val="18"/>
                <w:lang w:eastAsia="fr-FR"/>
              </w:rPr>
              <w:t>&gt;</w:t>
            </w:r>
            <w:r w:rsidR="009D02C2" w:rsidRPr="00C63B10">
              <w:rPr>
                <w:rFonts w:ascii="Segoe UI Semibold" w:hAnsi="Segoe UI Semibold" w:cs="Segoe UI Semibold"/>
                <w:sz w:val="18"/>
                <w:szCs w:val="18"/>
                <w:lang w:eastAsia="fr-FR"/>
              </w:rPr>
              <w:t>-</w:t>
            </w:r>
          </w:p>
        </w:tc>
        <w:tc>
          <w:tcPr>
            <w:tcW w:w="1984" w:type="dxa"/>
            <w:shd w:val="clear" w:color="auto" w:fill="8DB3E2" w:themeFill="text2" w:themeFillTint="66"/>
          </w:tcPr>
          <w:p w14:paraId="4C7547E4" w14:textId="0ACF7EDE" w:rsidR="00A66012" w:rsidRPr="00C63B10" w:rsidRDefault="00A9425C"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&lt;Utilisateurs&gt;</w:t>
            </w:r>
            <w:r w:rsidR="009D02C2" w:rsidRPr="00C63B10">
              <w:rPr>
                <w:rFonts w:ascii="Segoe UI Semibold" w:hAnsi="Segoe UI Semibold" w:cs="Segoe UI Semibold"/>
                <w:sz w:val="18"/>
                <w:szCs w:val="18"/>
                <w:lang w:eastAsia="fr-FR"/>
              </w:rPr>
              <w:t>-</w:t>
            </w:r>
          </w:p>
        </w:tc>
        <w:tc>
          <w:tcPr>
            <w:tcW w:w="1912" w:type="dxa"/>
            <w:shd w:val="clear" w:color="auto" w:fill="D9D9D9" w:themeFill="background1" w:themeFillShade="D9"/>
          </w:tcPr>
          <w:p w14:paraId="4A53DCA1" w14:textId="5542B6A1" w:rsidR="00A66012" w:rsidRPr="00C63B10" w:rsidRDefault="00A9425C"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&lt;Appareils&gt;</w:t>
            </w:r>
            <w:r w:rsidR="009D02C2" w:rsidRPr="00C63B10">
              <w:rPr>
                <w:rFonts w:ascii="Segoe UI Semibold" w:hAnsi="Segoe UI Semibold" w:cs="Segoe UI Semibold"/>
                <w:sz w:val="18"/>
                <w:szCs w:val="18"/>
                <w:lang w:eastAsia="fr-FR"/>
              </w:rPr>
              <w:t>-</w:t>
            </w:r>
          </w:p>
        </w:tc>
        <w:tc>
          <w:tcPr>
            <w:tcW w:w="1532" w:type="dxa"/>
            <w:shd w:val="clear" w:color="auto" w:fill="C2D69B" w:themeFill="accent3" w:themeFillTint="99"/>
          </w:tcPr>
          <w:p w14:paraId="0E43EE6C" w14:textId="68DF2B60" w:rsidR="00A66012" w:rsidRPr="00C63B10" w:rsidRDefault="00A66012" w:rsidP="00365CDC">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B70CEF" w:rsidRPr="00C63B10">
              <w:rPr>
                <w:rFonts w:ascii="Segoe UI Semibold" w:hAnsi="Segoe UI Semibold" w:cs="Segoe UI Semibold"/>
                <w:sz w:val="18"/>
                <w:szCs w:val="18"/>
                <w:lang w:eastAsia="fr-FR"/>
              </w:rPr>
              <w:t>Description</w:t>
            </w:r>
            <w:r w:rsidR="00DF42CD" w:rsidRPr="00C63B10">
              <w:rPr>
                <w:rFonts w:ascii="Segoe UI Semibold" w:hAnsi="Segoe UI Semibold" w:cs="Segoe UI Semibold"/>
                <w:sz w:val="18"/>
                <w:szCs w:val="18"/>
                <w:lang w:eastAsia="fr-FR"/>
              </w:rPr>
              <w:t>Optionnel</w:t>
            </w:r>
            <w:r w:rsidR="008417B4" w:rsidRPr="00C63B10">
              <w:rPr>
                <w:rFonts w:ascii="Segoe UI Semibold" w:hAnsi="Segoe UI Semibold" w:cs="Segoe UI Semibold"/>
                <w:sz w:val="18"/>
                <w:szCs w:val="18"/>
                <w:lang w:eastAsia="fr-FR"/>
              </w:rPr>
              <w:t>l</w:t>
            </w:r>
            <w:r w:rsidR="00DF42CD" w:rsidRPr="00C63B10">
              <w:rPr>
                <w:rFonts w:ascii="Segoe UI Semibold" w:hAnsi="Segoe UI Semibold" w:cs="Segoe UI Semibold"/>
                <w:sz w:val="18"/>
                <w:szCs w:val="18"/>
                <w:lang w:eastAsia="fr-FR"/>
              </w:rPr>
              <w:t>e</w:t>
            </w:r>
            <w:r w:rsidRPr="00C63B10">
              <w:rPr>
                <w:rFonts w:ascii="Segoe UI Semibold" w:hAnsi="Segoe UI Semibold" w:cs="Segoe UI Semibold"/>
                <w:sz w:val="18"/>
                <w:szCs w:val="18"/>
                <w:lang w:eastAsia="fr-FR"/>
              </w:rPr>
              <w:t>&gt;</w:t>
            </w:r>
          </w:p>
        </w:tc>
      </w:tr>
    </w:tbl>
    <w:p w14:paraId="47919346" w14:textId="790ADEF4" w:rsidR="00BE494F" w:rsidRDefault="00002BD8" w:rsidP="00365CDC">
      <w:pPr>
        <w:spacing w:before="120"/>
        <w:rPr>
          <w:lang w:eastAsia="fr-FR"/>
        </w:rPr>
      </w:pPr>
      <w:r w:rsidRPr="00002BD8">
        <w:rPr>
          <w:lang w:eastAsia="fr-FR"/>
        </w:rPr>
        <w:t>Par exemple,</w:t>
      </w:r>
      <w:r w:rsidR="00BE494F" w:rsidRPr="00002BD8">
        <w:rPr>
          <w:lang w:eastAsia="fr-FR"/>
        </w:rPr>
        <w:t xml:space="preserve"> </w:t>
      </w:r>
      <w:r w:rsidRPr="00002BD8">
        <w:rPr>
          <w:lang w:eastAsia="fr-FR"/>
        </w:rPr>
        <w:t>u</w:t>
      </w:r>
      <w:r w:rsidR="00BE494F" w:rsidRPr="00002BD8">
        <w:rPr>
          <w:lang w:eastAsia="fr-FR"/>
        </w:rPr>
        <w:t xml:space="preserve">ne stratégie qui exige </w:t>
      </w:r>
      <w:r w:rsidR="00AA11D1" w:rsidRPr="00002BD8">
        <w:rPr>
          <w:lang w:eastAsia="fr-FR"/>
        </w:rPr>
        <w:t xml:space="preserve">une authentification multifacteur </w:t>
      </w:r>
      <w:r w:rsidR="00BE494F" w:rsidRPr="00002BD8">
        <w:rPr>
          <w:lang w:eastAsia="fr-FR"/>
        </w:rPr>
        <w:t xml:space="preserve">pour les </w:t>
      </w:r>
      <w:r w:rsidR="00AA11D1" w:rsidRPr="00002BD8">
        <w:rPr>
          <w:lang w:eastAsia="fr-FR"/>
        </w:rPr>
        <w:t>PS</w:t>
      </w:r>
      <w:r w:rsidR="00BE494F" w:rsidRPr="00002BD8">
        <w:rPr>
          <w:lang w:eastAsia="fr-FR"/>
        </w:rPr>
        <w:t xml:space="preserve"> accédant à l’application </w:t>
      </w:r>
      <w:r w:rsidRPr="00002BD8">
        <w:rPr>
          <w:lang w:eastAsia="fr-FR"/>
        </w:rPr>
        <w:t>PSC</w:t>
      </w:r>
      <w:r w:rsidR="00BE494F" w:rsidRPr="00002BD8">
        <w:rPr>
          <w:lang w:eastAsia="fr-FR"/>
        </w:rPr>
        <w:t xml:space="preserve"> depuis </w:t>
      </w:r>
      <w:r w:rsidR="00DF42CD">
        <w:rPr>
          <w:lang w:eastAsia="fr-FR"/>
        </w:rPr>
        <w:t>n’importe quel type d’appareil</w:t>
      </w:r>
      <w:r w:rsidR="00C051CD">
        <w:rPr>
          <w:lang w:eastAsia="fr-FR"/>
        </w:rPr>
        <w:t>s pour répondre aux exigences de l’ANS</w:t>
      </w:r>
      <w:r w:rsidR="00BE494F" w:rsidRPr="00002BD8">
        <w:rPr>
          <w:lang w:eastAsia="fr-FR"/>
        </w:rPr>
        <w:t xml:space="preserve"> peut être formulée de la façon suivante</w:t>
      </w:r>
      <w:r w:rsidR="00BE494F" w:rsidRPr="00BE494F">
        <w:rPr>
          <w:lang w:eastAsia="fr-FR"/>
        </w:rPr>
        <w:t> :</w:t>
      </w:r>
    </w:p>
    <w:tbl>
      <w:tblPr>
        <w:tblStyle w:val="Grilledutableau"/>
        <w:tblW w:w="10201" w:type="dxa"/>
        <w:tblLook w:val="04A0" w:firstRow="1" w:lastRow="0" w:firstColumn="1" w:lastColumn="0" w:noHBand="0" w:noVBand="1"/>
      </w:tblPr>
      <w:tblGrid>
        <w:gridCol w:w="1004"/>
        <w:gridCol w:w="1847"/>
        <w:gridCol w:w="1876"/>
        <w:gridCol w:w="1860"/>
        <w:gridCol w:w="1885"/>
        <w:gridCol w:w="1729"/>
      </w:tblGrid>
      <w:tr w:rsidR="00C051CD" w:rsidRPr="00C63B10" w14:paraId="754414A7" w14:textId="77777777" w:rsidTr="00C051CD">
        <w:tc>
          <w:tcPr>
            <w:tcW w:w="1037" w:type="dxa"/>
            <w:shd w:val="clear" w:color="auto" w:fill="BFBFBF" w:themeFill="background1" w:themeFillShade="BF"/>
          </w:tcPr>
          <w:p w14:paraId="704AFEB0" w14:textId="3DB0B91A" w:rsidR="00503ACB" w:rsidRPr="00C63B10" w:rsidRDefault="00503ACB" w:rsidP="00E53288">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A</w:t>
            </w:r>
            <w:r w:rsidR="00F054DE">
              <w:rPr>
                <w:rFonts w:ascii="Segoe UI Semibold" w:hAnsi="Segoe UI Semibold" w:cs="Segoe UI Semibold"/>
                <w:sz w:val="18"/>
                <w:szCs w:val="18"/>
                <w:lang w:eastAsia="fr-FR"/>
              </w:rPr>
              <w:t>C</w:t>
            </w:r>
            <w:r w:rsidRPr="00C63B10">
              <w:rPr>
                <w:rFonts w:ascii="Segoe UI Semibold" w:hAnsi="Segoe UI Semibold" w:cs="Segoe UI Semibold"/>
                <w:sz w:val="18"/>
                <w:szCs w:val="18"/>
                <w:lang w:eastAsia="fr-FR"/>
              </w:rPr>
              <w:t>0</w:t>
            </w:r>
            <w:r w:rsidR="008417B4" w:rsidRPr="00C63B10">
              <w:rPr>
                <w:rFonts w:ascii="Segoe UI Semibold" w:hAnsi="Segoe UI Semibold" w:cs="Segoe UI Semibold"/>
                <w:sz w:val="18"/>
                <w:szCs w:val="18"/>
                <w:lang w:eastAsia="fr-FR"/>
              </w:rPr>
              <w:t>2</w:t>
            </w:r>
            <w:r w:rsidRPr="00C63B10">
              <w:rPr>
                <w:rFonts w:ascii="Segoe UI Semibold" w:hAnsi="Segoe UI Semibold" w:cs="Segoe UI Semibold"/>
                <w:sz w:val="18"/>
                <w:szCs w:val="18"/>
                <w:lang w:eastAsia="fr-FR"/>
              </w:rPr>
              <w:t>-</w:t>
            </w:r>
          </w:p>
        </w:tc>
        <w:tc>
          <w:tcPr>
            <w:tcW w:w="1865" w:type="dxa"/>
            <w:shd w:val="clear" w:color="auto" w:fill="FBD4B4" w:themeFill="accent6" w:themeFillTint="66"/>
          </w:tcPr>
          <w:p w14:paraId="0819A279" w14:textId="6077B05E" w:rsidR="00503ACB" w:rsidRPr="00C63B10" w:rsidRDefault="00503ACB" w:rsidP="00E53288">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ProSantéConnect-</w:t>
            </w:r>
          </w:p>
        </w:tc>
        <w:tc>
          <w:tcPr>
            <w:tcW w:w="1582" w:type="dxa"/>
            <w:shd w:val="clear" w:color="auto" w:fill="DDD9C3" w:themeFill="background2" w:themeFillShade="E6"/>
          </w:tcPr>
          <w:p w14:paraId="5A7AAB3C" w14:textId="55A8242D" w:rsidR="00503ACB" w:rsidRPr="00C63B10" w:rsidRDefault="008B5641" w:rsidP="00E53288">
            <w:pPr>
              <w:spacing w:before="60" w:after="60"/>
              <w:jc w:val="center"/>
              <w:rPr>
                <w:rFonts w:ascii="Segoe UI Semibold" w:hAnsi="Segoe UI Semibold" w:cs="Segoe UI Semibold"/>
                <w:sz w:val="18"/>
                <w:szCs w:val="18"/>
                <w:lang w:eastAsia="fr-FR"/>
              </w:rPr>
            </w:pPr>
            <w:r>
              <w:rPr>
                <w:rFonts w:ascii="Segoe UI Semibold" w:hAnsi="Segoe UI Semibold" w:cs="Segoe UI Semibold"/>
                <w:sz w:val="18"/>
                <w:szCs w:val="18"/>
                <w:lang w:eastAsia="fr-FR"/>
              </w:rPr>
              <w:t>Session4hAvec</w:t>
            </w:r>
            <w:r w:rsidR="00503ACB" w:rsidRPr="00C63B10">
              <w:rPr>
                <w:rFonts w:ascii="Segoe UI Semibold" w:hAnsi="Segoe UI Semibold" w:cs="Segoe UI Semibold"/>
                <w:sz w:val="18"/>
                <w:szCs w:val="18"/>
                <w:lang w:eastAsia="fr-FR"/>
              </w:rPr>
              <w:t>MFA-</w:t>
            </w:r>
          </w:p>
        </w:tc>
        <w:tc>
          <w:tcPr>
            <w:tcW w:w="1984" w:type="dxa"/>
            <w:shd w:val="clear" w:color="auto" w:fill="8DB3E2" w:themeFill="text2" w:themeFillTint="66"/>
          </w:tcPr>
          <w:p w14:paraId="2F080E3D" w14:textId="43F98BB3" w:rsidR="00503ACB" w:rsidRPr="00C63B10" w:rsidRDefault="002F3308" w:rsidP="00E53288">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Global</w:t>
            </w:r>
            <w:r w:rsidR="009D02C2" w:rsidRPr="00C63B10">
              <w:rPr>
                <w:rFonts w:ascii="Segoe UI Semibold" w:hAnsi="Segoe UI Semibold" w:cs="Segoe UI Semibold"/>
                <w:sz w:val="18"/>
                <w:szCs w:val="18"/>
                <w:lang w:eastAsia="fr-FR"/>
              </w:rPr>
              <w:t>-</w:t>
            </w:r>
          </w:p>
        </w:tc>
        <w:tc>
          <w:tcPr>
            <w:tcW w:w="1912" w:type="dxa"/>
            <w:shd w:val="clear" w:color="auto" w:fill="D9D9D9" w:themeFill="background1" w:themeFillShade="D9"/>
          </w:tcPr>
          <w:p w14:paraId="63171426" w14:textId="577134B5" w:rsidR="00503ACB" w:rsidRPr="00C63B10" w:rsidRDefault="002F3308" w:rsidP="00E53288">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ToutePlateforme</w:t>
            </w:r>
            <w:r w:rsidR="009D02C2" w:rsidRPr="00C63B10">
              <w:rPr>
                <w:rFonts w:ascii="Segoe UI Semibold" w:hAnsi="Segoe UI Semibold" w:cs="Segoe UI Semibold"/>
                <w:sz w:val="18"/>
                <w:szCs w:val="18"/>
                <w:lang w:eastAsia="fr-FR"/>
              </w:rPr>
              <w:t>-</w:t>
            </w:r>
          </w:p>
        </w:tc>
        <w:tc>
          <w:tcPr>
            <w:tcW w:w="1821" w:type="dxa"/>
            <w:shd w:val="clear" w:color="auto" w:fill="C2D69B" w:themeFill="accent3" w:themeFillTint="99"/>
          </w:tcPr>
          <w:p w14:paraId="076CD56B" w14:textId="719E4311" w:rsidR="00503ACB" w:rsidRPr="00C63B10" w:rsidRDefault="00DF42CD" w:rsidP="00E53288">
            <w:pPr>
              <w:spacing w:before="60" w:after="60"/>
              <w:jc w:val="center"/>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PourANS</w:t>
            </w:r>
          </w:p>
        </w:tc>
      </w:tr>
    </w:tbl>
    <w:p w14:paraId="4608A389" w14:textId="5981C159" w:rsidR="00BE494F" w:rsidRDefault="00BE494F" w:rsidP="008B5641">
      <w:pPr>
        <w:spacing w:before="120"/>
        <w:rPr>
          <w:lang w:eastAsia="fr-FR"/>
        </w:rPr>
      </w:pPr>
      <w:r w:rsidRPr="00BE494F">
        <w:rPr>
          <w:lang w:eastAsia="fr-FR"/>
        </w:rPr>
        <w:t xml:space="preserve">Un nom descriptif </w:t>
      </w:r>
      <w:r w:rsidR="00002BD8">
        <w:rPr>
          <w:lang w:eastAsia="fr-FR"/>
        </w:rPr>
        <w:t>contribue</w:t>
      </w:r>
      <w:r w:rsidRPr="00BE494F">
        <w:rPr>
          <w:lang w:eastAsia="fr-FR"/>
        </w:rPr>
        <w:t xml:space="preserve"> à conserver une vue globale de </w:t>
      </w:r>
      <w:r w:rsidR="00002BD8">
        <w:rPr>
          <w:lang w:eastAsia="fr-FR"/>
        </w:rPr>
        <w:t>l’</w:t>
      </w:r>
      <w:r w:rsidRPr="00BE494F">
        <w:rPr>
          <w:lang w:eastAsia="fr-FR"/>
        </w:rPr>
        <w:t xml:space="preserve">implémentation </w:t>
      </w:r>
      <w:r w:rsidR="00002BD8">
        <w:rPr>
          <w:lang w:eastAsia="fr-FR"/>
        </w:rPr>
        <w:t xml:space="preserve">par l’ES </w:t>
      </w:r>
      <w:r w:rsidRPr="00BE494F">
        <w:rPr>
          <w:lang w:eastAsia="fr-FR"/>
        </w:rPr>
        <w:t>de l’accès conditionnel</w:t>
      </w:r>
      <w:r w:rsidR="00002BD8">
        <w:rPr>
          <w:lang w:eastAsia="fr-FR"/>
        </w:rPr>
        <w:t xml:space="preserve"> dans Microsoft Entra ID</w:t>
      </w:r>
      <w:r w:rsidRPr="00BE494F">
        <w:rPr>
          <w:lang w:eastAsia="fr-FR"/>
        </w:rPr>
        <w:t xml:space="preserve">. Le numéro de séquence est utile si </w:t>
      </w:r>
      <w:r w:rsidR="003876D9">
        <w:rPr>
          <w:lang w:eastAsia="fr-FR"/>
        </w:rPr>
        <w:t>une</w:t>
      </w:r>
      <w:r w:rsidRPr="00BE494F">
        <w:rPr>
          <w:lang w:eastAsia="fr-FR"/>
        </w:rPr>
        <w:t xml:space="preserve"> référence à une stratégie </w:t>
      </w:r>
      <w:r w:rsidR="003876D9">
        <w:rPr>
          <w:lang w:eastAsia="fr-FR"/>
        </w:rPr>
        <w:t>donnée doit être faite</w:t>
      </w:r>
      <w:r w:rsidR="00DA0BB9">
        <w:rPr>
          <w:lang w:eastAsia="fr-FR"/>
        </w:rPr>
        <w:t xml:space="preserve"> dans le cadre d’un échange</w:t>
      </w:r>
      <w:r w:rsidRPr="00BE494F">
        <w:rPr>
          <w:lang w:eastAsia="fr-FR"/>
        </w:rPr>
        <w:t xml:space="preserve">. Par exemple, </w:t>
      </w:r>
      <w:r w:rsidR="00206C20">
        <w:rPr>
          <w:lang w:eastAsia="fr-FR"/>
        </w:rPr>
        <w:t>il est possible de faire référence à</w:t>
      </w:r>
      <w:r w:rsidRPr="00BE494F">
        <w:rPr>
          <w:lang w:eastAsia="fr-FR"/>
        </w:rPr>
        <w:t xml:space="preserve"> </w:t>
      </w:r>
      <w:r w:rsidR="002B52F2">
        <w:rPr>
          <w:lang w:eastAsia="fr-FR"/>
        </w:rPr>
        <w:t>cette</w:t>
      </w:r>
      <w:r w:rsidRPr="00BE494F">
        <w:rPr>
          <w:lang w:eastAsia="fr-FR"/>
        </w:rPr>
        <w:t xml:space="preserve"> stratégie A</w:t>
      </w:r>
      <w:r w:rsidR="00F054DE">
        <w:rPr>
          <w:lang w:eastAsia="fr-FR"/>
        </w:rPr>
        <w:t>C</w:t>
      </w:r>
      <w:r w:rsidRPr="00BE494F">
        <w:rPr>
          <w:lang w:eastAsia="fr-FR"/>
        </w:rPr>
        <w:t>0</w:t>
      </w:r>
      <w:r w:rsidR="002B52F2">
        <w:rPr>
          <w:lang w:eastAsia="fr-FR"/>
        </w:rPr>
        <w:t>2-ProSantéConnect</w:t>
      </w:r>
      <w:r w:rsidRPr="00BE494F">
        <w:rPr>
          <w:lang w:eastAsia="fr-FR"/>
        </w:rPr>
        <w:t xml:space="preserve"> pour résoudre un problème.</w:t>
      </w:r>
    </w:p>
    <w:p w14:paraId="621421F5" w14:textId="29E8648F" w:rsidR="00D55071" w:rsidRPr="00433559" w:rsidRDefault="00A44FB3" w:rsidP="008B5641">
      <w:pPr>
        <w:spacing w:before="120"/>
        <w:rPr>
          <w:rFonts w:ascii="Segoe UI Semibold" w:hAnsi="Segoe UI Semibold" w:cs="Segoe UI Semibold"/>
          <w:color w:val="C00000"/>
        </w:rPr>
      </w:pPr>
      <w:r w:rsidRPr="00433559">
        <w:rPr>
          <w:rFonts w:ascii="Segoe UI Semibold" w:hAnsi="Segoe UI Semibold" w:cs="Segoe UI Semibold"/>
          <w:color w:val="C00000"/>
        </w:rPr>
        <w:t xml:space="preserve">Dans la définition du POC envisagé, </w:t>
      </w:r>
      <w:r w:rsidR="00433559">
        <w:rPr>
          <w:rFonts w:ascii="Segoe UI Semibold" w:hAnsi="Segoe UI Semibold" w:cs="Segoe UI Semibold"/>
          <w:color w:val="C00000"/>
        </w:rPr>
        <w:t xml:space="preserve">et indépendamment de toute convention de nommage en place au niveau de l’ES, </w:t>
      </w:r>
      <w:r w:rsidRPr="00433559">
        <w:rPr>
          <w:rFonts w:ascii="Segoe UI Semibold" w:hAnsi="Segoe UI Semibold" w:cs="Segoe UI Semibold"/>
          <w:color w:val="C00000"/>
        </w:rPr>
        <w:t>les préfixes AC01-ProSantéConnect et AC02-ProSantéConnect</w:t>
      </w:r>
      <w:r w:rsidR="000F2BA3" w:rsidRPr="00433559">
        <w:rPr>
          <w:rFonts w:ascii="Segoe UI Semibold" w:hAnsi="Segoe UI Semibold" w:cs="Segoe UI Semibold"/>
          <w:color w:val="C00000"/>
        </w:rPr>
        <w:t xml:space="preserve"> devront être utilisé</w:t>
      </w:r>
      <w:r w:rsidR="00296EE0" w:rsidRPr="00433559">
        <w:rPr>
          <w:rFonts w:ascii="Segoe UI Semibold" w:hAnsi="Segoe UI Semibold" w:cs="Segoe UI Semibold"/>
          <w:color w:val="C00000"/>
        </w:rPr>
        <w:t>s</w:t>
      </w:r>
      <w:r w:rsidR="000F2BA3" w:rsidRPr="00433559">
        <w:rPr>
          <w:rFonts w:ascii="Segoe UI Semibold" w:hAnsi="Segoe UI Semibold" w:cs="Segoe UI Semibold"/>
          <w:color w:val="C00000"/>
        </w:rPr>
        <w:t xml:space="preserve"> par l’ES pour </w:t>
      </w:r>
      <w:r w:rsidR="00296EE0" w:rsidRPr="00433559">
        <w:rPr>
          <w:rFonts w:ascii="Segoe UI Semibold" w:hAnsi="Segoe UI Semibold" w:cs="Segoe UI Semibold"/>
          <w:color w:val="C00000"/>
        </w:rPr>
        <w:t xml:space="preserve">nommer </w:t>
      </w:r>
      <w:r w:rsidR="000F2BA3" w:rsidRPr="00433559">
        <w:rPr>
          <w:rFonts w:ascii="Segoe UI Semibold" w:hAnsi="Segoe UI Semibold" w:cs="Segoe UI Semibold"/>
          <w:color w:val="C00000"/>
        </w:rPr>
        <w:t xml:space="preserve">les </w:t>
      </w:r>
      <w:r w:rsidR="00296EE0" w:rsidRPr="00433559">
        <w:rPr>
          <w:rFonts w:ascii="Segoe UI Semibold" w:hAnsi="Segoe UI Semibold" w:cs="Segoe UI Semibold"/>
          <w:color w:val="C00000"/>
        </w:rPr>
        <w:t xml:space="preserve">deux </w:t>
      </w:r>
      <w:r w:rsidR="000F2BA3" w:rsidRPr="00433559">
        <w:rPr>
          <w:rFonts w:ascii="Segoe UI Semibold" w:hAnsi="Segoe UI Semibold" w:cs="Segoe UI Semibold"/>
          <w:color w:val="C00000"/>
        </w:rPr>
        <w:t xml:space="preserve">stratégies </w:t>
      </w:r>
      <w:r w:rsidR="00296EE0" w:rsidRPr="00433559">
        <w:rPr>
          <w:rFonts w:ascii="Segoe UI Semibold" w:hAnsi="Segoe UI Semibold" w:cs="Segoe UI Semibold"/>
          <w:color w:val="C00000"/>
        </w:rPr>
        <w:t>d’accès conditionnel demandées dans le cadre de la délégation</w:t>
      </w:r>
      <w:r w:rsidR="0007524F" w:rsidRPr="00433559">
        <w:rPr>
          <w:rFonts w:ascii="Segoe UI Semibold" w:hAnsi="Segoe UI Semibold" w:cs="Segoe UI Semibold"/>
          <w:color w:val="C00000"/>
        </w:rPr>
        <w:t xml:space="preserve"> de l’authentification à Microsoft Entra ID.</w:t>
      </w:r>
      <w:r w:rsidR="000F2BA3" w:rsidRPr="00433559">
        <w:rPr>
          <w:rFonts w:ascii="Segoe UI Semibold" w:hAnsi="Segoe UI Semibold" w:cs="Segoe UI Semibold"/>
          <w:color w:val="C00000"/>
        </w:rPr>
        <w:t xml:space="preserve"> </w:t>
      </w:r>
      <w:r w:rsidR="00D55071">
        <w:rPr>
          <w:rFonts w:ascii="Segoe UI Semibold" w:hAnsi="Segoe UI Semibold" w:cs="Segoe UI Semibold"/>
          <w:color w:val="C00000"/>
        </w:rPr>
        <w:t>Ces préfixes</w:t>
      </w:r>
      <w:r w:rsidR="00D55071" w:rsidRPr="00E16A3A">
        <w:rPr>
          <w:rFonts w:ascii="Segoe UI Semibold" w:hAnsi="Segoe UI Semibold" w:cs="Segoe UI Semibold"/>
          <w:color w:val="C00000"/>
        </w:rPr>
        <w:t xml:space="preserve"> permet</w:t>
      </w:r>
      <w:r w:rsidR="00D55071">
        <w:rPr>
          <w:rFonts w:ascii="Segoe UI Semibold" w:hAnsi="Segoe UI Semibold" w:cs="Segoe UI Semibold"/>
          <w:color w:val="C00000"/>
        </w:rPr>
        <w:t>tront</w:t>
      </w:r>
      <w:r w:rsidR="00D55071" w:rsidRPr="00E16A3A">
        <w:rPr>
          <w:rFonts w:ascii="Segoe UI Semibold" w:hAnsi="Segoe UI Semibold" w:cs="Segoe UI Semibold"/>
          <w:color w:val="C00000"/>
        </w:rPr>
        <w:t xml:space="preserve"> de s’assurer simplement si </w:t>
      </w:r>
      <w:r w:rsidR="00D55071">
        <w:rPr>
          <w:rFonts w:ascii="Segoe UI Semibold" w:hAnsi="Segoe UI Semibold" w:cs="Segoe UI Semibold"/>
          <w:color w:val="C00000"/>
        </w:rPr>
        <w:t>ces</w:t>
      </w:r>
      <w:r w:rsidR="00D55071" w:rsidRPr="00E16A3A">
        <w:rPr>
          <w:rFonts w:ascii="Segoe UI Semibold" w:hAnsi="Segoe UI Semibold" w:cs="Segoe UI Semibold"/>
          <w:color w:val="C00000"/>
        </w:rPr>
        <w:t xml:space="preserve"> </w:t>
      </w:r>
      <w:r w:rsidR="00D55071">
        <w:rPr>
          <w:rFonts w:ascii="Segoe UI Semibold" w:hAnsi="Segoe UI Semibold" w:cs="Segoe UI Semibold"/>
          <w:color w:val="C00000"/>
        </w:rPr>
        <w:t xml:space="preserve">deux </w:t>
      </w:r>
      <w:r w:rsidR="00D55071" w:rsidRPr="00E16A3A">
        <w:rPr>
          <w:rFonts w:ascii="Segoe UI Semibold" w:hAnsi="Segoe UI Semibold" w:cs="Segoe UI Semibold"/>
          <w:color w:val="C00000"/>
        </w:rPr>
        <w:t>stratégie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existe</w:t>
      </w:r>
      <w:r w:rsidR="00D55071">
        <w:rPr>
          <w:rFonts w:ascii="Segoe UI Semibold" w:hAnsi="Segoe UI Semibold" w:cs="Segoe UI Semibold"/>
          <w:color w:val="C00000"/>
        </w:rPr>
        <w:t>nt</w:t>
      </w:r>
      <w:r w:rsidR="00D55071" w:rsidRPr="00E16A3A">
        <w:rPr>
          <w:rFonts w:ascii="Segoe UI Semibold" w:hAnsi="Segoe UI Semibold" w:cs="Segoe UI Semibold"/>
          <w:color w:val="C00000"/>
        </w:rPr>
        <w:t>, si elle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w:t>
      </w:r>
      <w:r w:rsidR="00D55071">
        <w:rPr>
          <w:rFonts w:ascii="Segoe UI Semibold" w:hAnsi="Segoe UI Semibold" w:cs="Segoe UI Semibold"/>
          <w:color w:val="C00000"/>
        </w:rPr>
        <w:t>son</w:t>
      </w:r>
      <w:r w:rsidR="00D55071" w:rsidRPr="00E16A3A">
        <w:rPr>
          <w:rFonts w:ascii="Segoe UI Semibold" w:hAnsi="Segoe UI Semibold" w:cs="Segoe UI Semibold"/>
          <w:color w:val="C00000"/>
        </w:rPr>
        <w:t>t activée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si elle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w:t>
      </w:r>
      <w:r w:rsidR="00433559">
        <w:rPr>
          <w:rFonts w:ascii="Segoe UI Semibold" w:hAnsi="Segoe UI Semibold" w:cs="Segoe UI Semibold"/>
          <w:color w:val="C00000"/>
        </w:rPr>
        <w:t>son</w:t>
      </w:r>
      <w:r w:rsidR="00D55071" w:rsidRPr="00E16A3A">
        <w:rPr>
          <w:rFonts w:ascii="Segoe UI Semibold" w:hAnsi="Segoe UI Semibold" w:cs="Segoe UI Semibold"/>
          <w:color w:val="C00000"/>
        </w:rPr>
        <w:t>t conforme</w:t>
      </w:r>
      <w:r w:rsidR="00433559">
        <w:rPr>
          <w:rFonts w:ascii="Segoe UI Semibold" w:hAnsi="Segoe UI Semibold" w:cs="Segoe UI Semibold"/>
          <w:color w:val="C00000"/>
        </w:rPr>
        <w:t>s</w:t>
      </w:r>
      <w:r w:rsidR="00D55071" w:rsidRPr="00E16A3A">
        <w:rPr>
          <w:rFonts w:ascii="Segoe UI Semibold" w:hAnsi="Segoe UI Semibold" w:cs="Segoe UI Semibold"/>
          <w:color w:val="C00000"/>
        </w:rPr>
        <w:t xml:space="preserve"> dans la définition de </w:t>
      </w:r>
      <w:r w:rsidR="00433559">
        <w:rPr>
          <w:rFonts w:ascii="Segoe UI Semibold" w:hAnsi="Segoe UI Semibold" w:cs="Segoe UI Semibold"/>
          <w:color w:val="C00000"/>
        </w:rPr>
        <w:t>leurs</w:t>
      </w:r>
      <w:r w:rsidR="00D55071" w:rsidRPr="00E16A3A">
        <w:rPr>
          <w:rFonts w:ascii="Segoe UI Semibold" w:hAnsi="Segoe UI Semibold" w:cs="Segoe UI Semibold"/>
          <w:color w:val="C00000"/>
        </w:rPr>
        <w:t xml:space="preserve"> différentes composantes, si elle</w:t>
      </w:r>
      <w:r w:rsidR="00433559">
        <w:rPr>
          <w:rFonts w:ascii="Segoe UI Semibold" w:hAnsi="Segoe UI Semibold" w:cs="Segoe UI Semibold"/>
          <w:color w:val="C00000"/>
        </w:rPr>
        <w:t>s</w:t>
      </w:r>
      <w:r w:rsidR="00D55071" w:rsidRPr="00E16A3A">
        <w:rPr>
          <w:rFonts w:ascii="Segoe UI Semibold" w:hAnsi="Segoe UI Semibold" w:cs="Segoe UI Semibold"/>
          <w:color w:val="C00000"/>
        </w:rPr>
        <w:t xml:space="preserve"> couvre</w:t>
      </w:r>
      <w:r w:rsidR="00433559">
        <w:rPr>
          <w:rFonts w:ascii="Segoe UI Semibold" w:hAnsi="Segoe UI Semibold" w:cs="Segoe UI Semibold"/>
          <w:color w:val="C00000"/>
        </w:rPr>
        <w:t>nt</w:t>
      </w:r>
      <w:r w:rsidR="00D55071" w:rsidRPr="00E16A3A">
        <w:rPr>
          <w:rFonts w:ascii="Segoe UI Semibold" w:hAnsi="Segoe UI Semibold" w:cs="Segoe UI Semibold"/>
          <w:color w:val="C00000"/>
        </w:rPr>
        <w:t xml:space="preserve"> bien à ce titre l’application PSC, etc.</w:t>
      </w:r>
    </w:p>
    <w:p w14:paraId="09E44E29" w14:textId="4467D1C3" w:rsidR="00EA437D" w:rsidRDefault="00EA437D" w:rsidP="00EA437D">
      <w:pPr>
        <w:pStyle w:val="Titre2"/>
      </w:pPr>
      <w:bookmarkStart w:id="30" w:name="_Toc158993084"/>
      <w:r>
        <w:t>Considérations lié</w:t>
      </w:r>
      <w:r w:rsidR="008D0615">
        <w:t>e</w:t>
      </w:r>
      <w:r>
        <w:t>s à la maintenance des stratégies</w:t>
      </w:r>
      <w:bookmarkEnd w:id="30"/>
    </w:p>
    <w:p w14:paraId="6D694FFC" w14:textId="199D84AE" w:rsidR="00477714" w:rsidRDefault="0047392F" w:rsidP="00477714">
      <w:pPr>
        <w:rPr>
          <w:lang w:eastAsia="fr-FR"/>
        </w:rPr>
      </w:pPr>
      <w:r>
        <w:rPr>
          <w:lang w:eastAsia="fr-FR"/>
        </w:rPr>
        <w:t xml:space="preserve">Si l’accès conditionnel dans Microsoft Entra ID permet </w:t>
      </w:r>
      <w:r w:rsidR="008D08BC">
        <w:rPr>
          <w:lang w:eastAsia="fr-FR"/>
        </w:rPr>
        <w:t>une large</w:t>
      </w:r>
      <w:r w:rsidRPr="0047392F">
        <w:rPr>
          <w:lang w:eastAsia="fr-FR"/>
        </w:rPr>
        <w:t xml:space="preserve"> personnalisation</w:t>
      </w:r>
      <w:r w:rsidR="008D08BC">
        <w:rPr>
          <w:lang w:eastAsia="fr-FR"/>
        </w:rPr>
        <w:t xml:space="preserve"> au contexte spécifique de l’ES</w:t>
      </w:r>
      <w:r w:rsidRPr="0047392F">
        <w:rPr>
          <w:lang w:eastAsia="fr-FR"/>
        </w:rPr>
        <w:t>,</w:t>
      </w:r>
      <w:r>
        <w:rPr>
          <w:lang w:eastAsia="fr-FR"/>
        </w:rPr>
        <w:t xml:space="preserve"> l</w:t>
      </w:r>
      <w:r w:rsidR="00131AC4">
        <w:rPr>
          <w:lang w:eastAsia="fr-FR"/>
        </w:rPr>
        <w:t>a</w:t>
      </w:r>
      <w:r w:rsidR="00477714" w:rsidRPr="00477714">
        <w:rPr>
          <w:lang w:eastAsia="fr-FR"/>
        </w:rPr>
        <w:t xml:space="preserve"> gestion </w:t>
      </w:r>
      <w:r w:rsidR="00131AC4">
        <w:rPr>
          <w:lang w:eastAsia="fr-FR"/>
        </w:rPr>
        <w:t xml:space="preserve">et la maintenance </w:t>
      </w:r>
      <w:r w:rsidR="00477714" w:rsidRPr="00477714">
        <w:rPr>
          <w:lang w:eastAsia="fr-FR"/>
        </w:rPr>
        <w:t xml:space="preserve">de </w:t>
      </w:r>
      <w:r w:rsidR="00477714">
        <w:rPr>
          <w:lang w:eastAsia="fr-FR"/>
        </w:rPr>
        <w:t>stratégies d’accès conditionnel</w:t>
      </w:r>
      <w:r w:rsidR="00477714" w:rsidRPr="00477714">
        <w:rPr>
          <w:lang w:eastAsia="fr-FR"/>
        </w:rPr>
        <w:t xml:space="preserve"> complexes peut nécessiter du temps supplémentaire et des ressources dédiées.</w:t>
      </w:r>
    </w:p>
    <w:p w14:paraId="3C1C54DB" w14:textId="03FD8685" w:rsidR="00A373D8" w:rsidRPr="00477714" w:rsidRDefault="00A373D8" w:rsidP="00E54CFA">
      <w:pPr>
        <w:rPr>
          <w:lang w:eastAsia="fr-FR"/>
        </w:rPr>
      </w:pPr>
      <w:r>
        <w:rPr>
          <w:lang w:eastAsia="fr-FR"/>
        </w:rPr>
        <w:t>D</w:t>
      </w:r>
      <w:r w:rsidRPr="00A373D8">
        <w:rPr>
          <w:lang w:eastAsia="fr-FR"/>
        </w:rPr>
        <w:t xml:space="preserve">es règles mal configurées peuvent </w:t>
      </w:r>
      <w:r>
        <w:rPr>
          <w:lang w:eastAsia="fr-FR"/>
        </w:rPr>
        <w:t xml:space="preserve">par exemple </w:t>
      </w:r>
      <w:r w:rsidRPr="00A373D8">
        <w:rPr>
          <w:lang w:eastAsia="fr-FR"/>
        </w:rPr>
        <w:t>déclencher des restrictions ou accorder un accès dans des situations inappropriées</w:t>
      </w:r>
      <w:r w:rsidR="00E54CFA">
        <w:rPr>
          <w:lang w:eastAsia="fr-FR"/>
        </w:rPr>
        <w:t xml:space="preserve"> d’où la nécessité de notamment surveiller </w:t>
      </w:r>
      <w:r w:rsidR="00E54CFA" w:rsidRPr="00E54CFA">
        <w:rPr>
          <w:lang w:eastAsia="fr-FR"/>
        </w:rPr>
        <w:t xml:space="preserve">les </w:t>
      </w:r>
      <w:r w:rsidR="00E54CFA">
        <w:rPr>
          <w:lang w:eastAsia="fr-FR"/>
        </w:rPr>
        <w:t xml:space="preserve">activités de connexion et les </w:t>
      </w:r>
      <w:r w:rsidR="00E54CFA" w:rsidRPr="00E54CFA">
        <w:rPr>
          <w:lang w:eastAsia="fr-FR"/>
        </w:rPr>
        <w:t>stratégies d’accès conditionnel appliquées</w:t>
      </w:r>
      <w:r w:rsidR="00E54CFA">
        <w:rPr>
          <w:lang w:eastAsia="fr-FR"/>
        </w:rPr>
        <w:t xml:space="preserve"> dans ce contexte, Cf. sections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_Ref158907547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5.1.3</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_Ref158907547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Afficher les stratégies d’accès conditionnel appliquées</w:t>
      </w:r>
      <w:r w:rsidR="00E54CFA" w:rsidRPr="00E54CFA">
        <w:rPr>
          <w:rFonts w:ascii="Segoe UI Semibold" w:hAnsi="Segoe UI Semibold" w:cs="Segoe UI Semibold"/>
          <w:lang w:eastAsia="fr-FR"/>
        </w:rPr>
        <w:fldChar w:fldCharType="end"/>
      </w:r>
      <w:r w:rsidR="00E54CFA">
        <w:rPr>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_Ref158907554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5.1.4</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_Ref158907554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Surveiller les autres activités</w:t>
      </w:r>
      <w:r w:rsidR="00E54CFA" w:rsidRPr="00E54CFA">
        <w:rPr>
          <w:rFonts w:ascii="Segoe UI Semibold" w:hAnsi="Segoe UI Semibold" w:cs="Segoe UI Semibold"/>
          <w:lang w:eastAsia="fr-FR"/>
        </w:rPr>
        <w:fldChar w:fldCharType="end"/>
      </w:r>
      <w:r w:rsidR="00E54CFA">
        <w:rPr>
          <w:lang w:eastAsia="fr-FR"/>
        </w:rPr>
        <w:t xml:space="preserve"> et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_Ref158893457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5.1.5</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_Ref158893457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Surveiller les comptes d’accès d’urgence</w:t>
      </w:r>
      <w:r w:rsidR="00E54CFA" w:rsidRPr="00E54CFA">
        <w:rPr>
          <w:rFonts w:ascii="Segoe UI Semibold" w:hAnsi="Segoe UI Semibold" w:cs="Segoe UI Semibold"/>
          <w:lang w:eastAsia="fr-FR"/>
        </w:rPr>
        <w:fldChar w:fldCharType="end"/>
      </w:r>
      <w:r w:rsidRPr="00A373D8">
        <w:rPr>
          <w:lang w:eastAsia="fr-FR"/>
        </w:rPr>
        <w:t>.</w:t>
      </w:r>
    </w:p>
    <w:p w14:paraId="09D7273D" w14:textId="767AED50" w:rsidR="00C041BC" w:rsidRDefault="00C041BC" w:rsidP="0066635B">
      <w:pPr>
        <w:pStyle w:val="Titre1"/>
        <w:rPr>
          <w:lang w:val="fr-FR"/>
        </w:rPr>
      </w:pPr>
      <w:bookmarkStart w:id="31" w:name="_Toc158993085"/>
      <w:r w:rsidRPr="001161B2">
        <w:rPr>
          <w:lang w:val="fr-FR"/>
        </w:rPr>
        <w:lastRenderedPageBreak/>
        <w:t>Définition des</w:t>
      </w:r>
      <w:r w:rsidR="00CA0217" w:rsidRPr="001161B2">
        <w:rPr>
          <w:lang w:val="fr-FR"/>
        </w:rPr>
        <w:t xml:space="preserve"> stratégies d’accès conditionnel Microsoft Entra ID</w:t>
      </w:r>
      <w:bookmarkEnd w:id="31"/>
    </w:p>
    <w:p w14:paraId="24D49367" w14:textId="420793A1" w:rsidR="00CF3A59" w:rsidRDefault="00970273" w:rsidP="00CF3A59">
      <w:pPr>
        <w:rPr>
          <w:lang w:eastAsia="fr-FR"/>
        </w:rPr>
      </w:pPr>
      <w:r w:rsidRPr="00970273">
        <w:rPr>
          <w:lang w:eastAsia="fr-FR"/>
        </w:rPr>
        <w:t xml:space="preserve">Les sections suivantes décrivent la configuration des </w:t>
      </w:r>
      <w:r>
        <w:rPr>
          <w:lang w:eastAsia="fr-FR"/>
        </w:rPr>
        <w:t>stratégies</w:t>
      </w:r>
      <w:r w:rsidRPr="00970273">
        <w:rPr>
          <w:lang w:eastAsia="fr-FR"/>
        </w:rPr>
        <w:t xml:space="preserve"> d'accès conditionnel</w:t>
      </w:r>
      <w:r>
        <w:rPr>
          <w:lang w:eastAsia="fr-FR"/>
        </w:rPr>
        <w:t xml:space="preserve"> à appliquer dans le cadre de la délégation de l’authentification à</w:t>
      </w:r>
      <w:r w:rsidR="00B122E6">
        <w:rPr>
          <w:lang w:eastAsia="fr-FR"/>
        </w:rPr>
        <w:t xml:space="preserve"> Microsoft Entra ID par Pro Santé Connect (PSC)</w:t>
      </w:r>
      <w:r w:rsidRPr="00970273">
        <w:rPr>
          <w:lang w:eastAsia="fr-FR"/>
        </w:rPr>
        <w:t>.</w:t>
      </w:r>
    </w:p>
    <w:p w14:paraId="5BD5CCAF" w14:textId="023AD770" w:rsidR="006C207D" w:rsidRDefault="003F0276" w:rsidP="00E25510">
      <w:pPr>
        <w:rPr>
          <w:lang w:eastAsia="fr-FR"/>
        </w:rPr>
      </w:pPr>
      <w:r w:rsidRPr="00E25510">
        <w:rPr>
          <w:rFonts w:ascii="Segoe UI Semibold" w:hAnsi="Segoe UI Semibold" w:cs="Segoe UI Semibold"/>
          <w:lang w:eastAsia="fr-FR"/>
        </w:rPr>
        <w:t xml:space="preserve">Remarque </w:t>
      </w:r>
      <w:r w:rsidR="00E25510" w:rsidRPr="00E25510">
        <w:rPr>
          <w:rFonts w:ascii="Segoe UI Semibold" w:hAnsi="Segoe UI Semibold" w:cs="Segoe UI Semibold"/>
          <w:lang w:eastAsia="fr-FR"/>
        </w:rPr>
        <w:t xml:space="preserve">préliminaire </w:t>
      </w:r>
      <w:r w:rsidRPr="00E25510">
        <w:rPr>
          <w:rFonts w:ascii="Segoe UI Semibold" w:hAnsi="Segoe UI Semibold" w:cs="Segoe UI Semibold"/>
          <w:lang w:eastAsia="fr-FR"/>
        </w:rPr>
        <w:t>importante</w:t>
      </w:r>
      <w:r w:rsidR="00E25510" w:rsidRPr="00E25510">
        <w:rPr>
          <w:rFonts w:ascii="Segoe UI Semibold" w:hAnsi="Segoe UI Semibold" w:cs="Segoe UI Semibold"/>
          <w:lang w:eastAsia="fr-FR"/>
        </w:rPr>
        <w:t> :</w:t>
      </w:r>
      <w:r w:rsidR="00F6559F">
        <w:rPr>
          <w:rFonts w:ascii="Segoe UI Semibold" w:hAnsi="Segoe UI Semibold" w:cs="Segoe UI Semibold"/>
          <w:lang w:eastAsia="fr-FR"/>
        </w:rPr>
        <w:t xml:space="preserve"> </w:t>
      </w:r>
      <w:r w:rsidR="00082A33">
        <w:rPr>
          <w:lang w:eastAsia="fr-FR"/>
        </w:rPr>
        <w:t>L</w:t>
      </w:r>
      <w:r w:rsidR="00E25510">
        <w:rPr>
          <w:lang w:eastAsia="fr-FR"/>
        </w:rPr>
        <w:t>es risques qui pèsent sur les systèmes et les données informatiques sont en constante évolution, et les contre-mesures pour y faire face continueront d'évoluer au fil du temps. Cela a deux conséquences. La première est qu’il est impératif de réévaluer régulièrement la catégorie de risque</w:t>
      </w:r>
      <w:r w:rsidR="000001AB">
        <w:rPr>
          <w:lang w:eastAsia="fr-FR"/>
        </w:rPr>
        <w:t xml:space="preserve"> pour l’application</w:t>
      </w:r>
      <w:r w:rsidR="00E25510">
        <w:rPr>
          <w:lang w:eastAsia="fr-FR"/>
        </w:rPr>
        <w:t xml:space="preserve"> PSC </w:t>
      </w:r>
      <w:r w:rsidR="000001AB">
        <w:rPr>
          <w:lang w:eastAsia="fr-FR"/>
        </w:rPr>
        <w:t xml:space="preserve">et l’accès à Pro Santé Connect sans couture </w:t>
      </w:r>
      <w:r w:rsidR="00E25510">
        <w:rPr>
          <w:lang w:eastAsia="fr-FR"/>
        </w:rPr>
        <w:t xml:space="preserve">afin de </w:t>
      </w:r>
      <w:r w:rsidR="000001AB">
        <w:rPr>
          <w:lang w:eastAsia="fr-FR"/>
        </w:rPr>
        <w:t>s’</w:t>
      </w:r>
      <w:r w:rsidR="00E25510">
        <w:rPr>
          <w:lang w:eastAsia="fr-FR"/>
        </w:rPr>
        <w:t>assurer que l'application est protégée de manière adéquate. Cette considération s'applique également à toute autre application</w:t>
      </w:r>
      <w:r w:rsidR="000001AB">
        <w:rPr>
          <w:lang w:eastAsia="fr-FR"/>
        </w:rPr>
        <w:t xml:space="preserve"> ou ressources intégrées au locataire Entra ID</w:t>
      </w:r>
      <w:r w:rsidR="00320AF0">
        <w:rPr>
          <w:lang w:eastAsia="fr-FR"/>
        </w:rPr>
        <w:t xml:space="preserve"> considéré</w:t>
      </w:r>
      <w:r w:rsidR="00E25510">
        <w:rPr>
          <w:lang w:eastAsia="fr-FR"/>
        </w:rPr>
        <w:t xml:space="preserve">. Deuxièmement, les conditions et les contrôles que les </w:t>
      </w:r>
      <w:r w:rsidR="00320AF0">
        <w:rPr>
          <w:lang w:eastAsia="fr-FR"/>
        </w:rPr>
        <w:t>stratégies</w:t>
      </w:r>
      <w:r w:rsidR="00E25510">
        <w:rPr>
          <w:lang w:eastAsia="fr-FR"/>
        </w:rPr>
        <w:t xml:space="preserve"> d'accès conditionnel appliquent </w:t>
      </w:r>
      <w:r w:rsidR="00320AF0">
        <w:rPr>
          <w:lang w:eastAsia="fr-FR"/>
        </w:rPr>
        <w:t xml:space="preserve">doivent faire régulièrement l’objet d’une  à jour </w:t>
      </w:r>
      <w:r w:rsidR="00E25510">
        <w:rPr>
          <w:lang w:eastAsia="fr-FR"/>
        </w:rPr>
        <w:t xml:space="preserve">afin de </w:t>
      </w:r>
      <w:r w:rsidR="00F6559F">
        <w:rPr>
          <w:lang w:eastAsia="fr-FR"/>
        </w:rPr>
        <w:t>bénéficier</w:t>
      </w:r>
      <w:r w:rsidR="00E25510">
        <w:rPr>
          <w:lang w:eastAsia="fr-FR"/>
        </w:rPr>
        <w:t xml:space="preserve"> des </w:t>
      </w:r>
      <w:r w:rsidR="00F6559F">
        <w:rPr>
          <w:lang w:eastAsia="fr-FR"/>
        </w:rPr>
        <w:t xml:space="preserve">évolutions </w:t>
      </w:r>
      <w:r w:rsidR="00E25510">
        <w:rPr>
          <w:lang w:eastAsia="fr-FR"/>
        </w:rPr>
        <w:t>apportés à Microsoft Entra ID au fur et à mesure que de nouvelles fonctionnalités sont introduites.</w:t>
      </w:r>
    </w:p>
    <w:p w14:paraId="2A2C4FCA" w14:textId="4B9C92D5" w:rsidR="00AF317D" w:rsidRPr="006C207D" w:rsidRDefault="00AF317D" w:rsidP="00AF317D">
      <w:pPr>
        <w:pStyle w:val="Titre2"/>
        <w:rPr>
          <w:rFonts w:ascii="Segoe UI" w:hAnsi="Segoe UI" w:cs="Segoe UI"/>
        </w:rPr>
      </w:pPr>
      <w:bookmarkStart w:id="32" w:name="_Toc158993086"/>
      <w:r>
        <w:t>Considérations importantes relatives à la définition des stratégies d’accès conditionnel</w:t>
      </w:r>
      <w:bookmarkEnd w:id="32"/>
    </w:p>
    <w:p w14:paraId="2D4600CF" w14:textId="625DD56C" w:rsidR="00CF3A59" w:rsidRPr="00AF317D" w:rsidRDefault="00CF3A59" w:rsidP="00AF317D">
      <w:pPr>
        <w:pStyle w:val="Titre3"/>
      </w:pPr>
      <w:r w:rsidRPr="00AF317D">
        <w:t>Exclusion de comptes utilisateurs</w:t>
      </w:r>
    </w:p>
    <w:p w14:paraId="094F4A26" w14:textId="74CAEB86" w:rsidR="00EE35F2" w:rsidRPr="00840DDB" w:rsidRDefault="00EE35F2" w:rsidP="00AF317D">
      <w:pPr>
        <w:pStyle w:val="TBLTitre"/>
      </w:pPr>
      <w:r w:rsidRPr="00840DDB">
        <w:t>Exclure au moins un compte de l’authentification multifacteur</w:t>
      </w:r>
    </w:p>
    <w:p w14:paraId="41DC4243" w14:textId="2DA0B179" w:rsidR="00EE35F2" w:rsidRDefault="00EE35F2" w:rsidP="00E9060F">
      <w:r>
        <w:t>Afin de réduire le risque d’attaques résultant d’un mot de passe compromis, Microsoft Entra recommande de généraliser l’authentification multifacteur pour tous les utilisateurs</w:t>
      </w:r>
      <w:r w:rsidR="003974E9">
        <w:t xml:space="preserve"> au-delà des exigences propres </w:t>
      </w:r>
      <w:r w:rsidR="00D61D54">
        <w:t xml:space="preserve">qui s’appliquent dans le contexte de ce document </w:t>
      </w:r>
      <w:r w:rsidR="003974E9">
        <w:t xml:space="preserve">aux </w:t>
      </w:r>
      <w:r w:rsidR="00D61D54">
        <w:t>personnes</w:t>
      </w:r>
      <w:r w:rsidR="003974E9">
        <w:t xml:space="preserve"> devant accéder à la plateforme PSC</w:t>
      </w:r>
      <w:r w:rsidR="00D61D54">
        <w:t xml:space="preserve">. </w:t>
      </w:r>
      <w:r w:rsidR="00E9060F">
        <w:t>Ceci comprend</w:t>
      </w:r>
      <w:r>
        <w:t xml:space="preserve"> les administrateurs et tous les autres utilisateurs </w:t>
      </w:r>
      <w:r w:rsidR="00E9060F">
        <w:t>en dehors des PS</w:t>
      </w:r>
      <w:r>
        <w:t xml:space="preserve"> dont un compte compromis aurait un impact important.</w:t>
      </w:r>
    </w:p>
    <w:p w14:paraId="474DF248" w14:textId="77777777" w:rsidR="001161B2" w:rsidRDefault="00EE35F2" w:rsidP="00EE35F2">
      <w:r>
        <w:t xml:space="preserve">Cependant, au moins un des comptes d’accès d’urgence ne doit pas avoir le même mécanisme d’authentification multifacteur </w:t>
      </w:r>
      <w:r w:rsidR="00C530C9">
        <w:t xml:space="preserve">(MFA) </w:t>
      </w:r>
      <w:r>
        <w:t xml:space="preserve">que </w:t>
      </w:r>
      <w:r w:rsidR="00E9060F">
        <w:t>le</w:t>
      </w:r>
      <w:r>
        <w:t xml:space="preserve">s autres comptes non dédiés à l’accès d’urgence. Cela inclut les solutions </w:t>
      </w:r>
      <w:r w:rsidR="005D1F0C">
        <w:t>relatives aux différents MIE conformes</w:t>
      </w:r>
      <w:r>
        <w:t xml:space="preserve">. </w:t>
      </w:r>
    </w:p>
    <w:p w14:paraId="39E6CF7E" w14:textId="4F252B4D" w:rsidR="00EE35F2" w:rsidRDefault="00EE35F2" w:rsidP="00EE35F2">
      <w:r>
        <w:t>Si une stratégie d’accès conditionnel impose l’</w:t>
      </w:r>
      <w:r w:rsidRPr="002A347A">
        <w:t>authentification multifacteur à chaque administrateur</w:t>
      </w:r>
      <w:r>
        <w:t> pour Microsoft Entra ID et d’autres applications connectées</w:t>
      </w:r>
      <w:r w:rsidR="002A347A">
        <w:t xml:space="preserve"> comme nous le recommandons pour une fondation de sécurité</w:t>
      </w:r>
      <w:r w:rsidR="00EE4E1D">
        <w:t>, Cf. section</w:t>
      </w:r>
      <w:r w:rsidR="00EE4E1D" w:rsidRPr="006F6EBD">
        <w:rPr>
          <w:rFonts w:ascii="Segoe UI Semibold" w:hAnsi="Segoe UI Semibold" w:cs="Segoe UI Semibold"/>
        </w:rPr>
        <w:t xml:space="preserve"> </w:t>
      </w:r>
      <w:r w:rsidR="006F6EBD" w:rsidRPr="006F6EBD">
        <w:rPr>
          <w:rFonts w:ascii="Segoe UI Semibold" w:hAnsi="Segoe UI Semibold" w:cs="Segoe UI Semibold"/>
        </w:rPr>
        <w:fldChar w:fldCharType="begin"/>
      </w:r>
      <w:r w:rsidR="006F6EBD" w:rsidRPr="006F6EBD">
        <w:rPr>
          <w:rFonts w:ascii="Segoe UI Semibold" w:hAnsi="Segoe UI Semibold" w:cs="Segoe UI Semibold"/>
        </w:rPr>
        <w:instrText xml:space="preserve"> REF _Ref158907208 \r \h </w:instrText>
      </w:r>
      <w:r w:rsidR="006F6EBD">
        <w:rPr>
          <w:rFonts w:ascii="Segoe UI Semibold" w:hAnsi="Segoe UI Semibold" w:cs="Segoe UI Semibold"/>
        </w:rPr>
        <w:instrText xml:space="preserve"> \* MERGEFORMAT </w:instrText>
      </w:r>
      <w:r w:rsidR="006F6EBD" w:rsidRPr="006F6EBD">
        <w:rPr>
          <w:rFonts w:ascii="Segoe UI Semibold" w:hAnsi="Segoe UI Semibold" w:cs="Segoe UI Semibold"/>
        </w:rPr>
      </w:r>
      <w:r w:rsidR="006F6EBD" w:rsidRPr="006F6EBD">
        <w:rPr>
          <w:rFonts w:ascii="Segoe UI Semibold" w:hAnsi="Segoe UI Semibold" w:cs="Segoe UI Semibold"/>
        </w:rPr>
        <w:fldChar w:fldCharType="separate"/>
      </w:r>
      <w:r w:rsidR="006F6EBD" w:rsidRPr="006F6EBD">
        <w:rPr>
          <w:rFonts w:ascii="Segoe UI Semibold" w:hAnsi="Segoe UI Semibold" w:cs="Segoe UI Semibold"/>
        </w:rPr>
        <w:t>2.2</w:t>
      </w:r>
      <w:r w:rsidR="006F6EBD" w:rsidRPr="006F6EBD">
        <w:rPr>
          <w:rFonts w:ascii="Segoe UI Semibold" w:hAnsi="Segoe UI Semibold" w:cs="Segoe UI Semibold"/>
        </w:rPr>
        <w:fldChar w:fldCharType="end"/>
      </w:r>
      <w:r w:rsidR="006F6EBD" w:rsidRPr="006F6EBD">
        <w:rPr>
          <w:rFonts w:ascii="Segoe UI Semibold" w:hAnsi="Segoe UI Semibold" w:cs="Segoe UI Semibold"/>
        </w:rPr>
        <w:t xml:space="preserve"> </w:t>
      </w:r>
      <w:r w:rsidR="006F6EBD" w:rsidRPr="006F6EBD">
        <w:rPr>
          <w:rFonts w:ascii="Segoe UI Semibold" w:hAnsi="Segoe UI Semibold" w:cs="Segoe UI Semibold"/>
        </w:rPr>
        <w:fldChar w:fldCharType="begin"/>
      </w:r>
      <w:r w:rsidR="006F6EBD" w:rsidRPr="006F6EBD">
        <w:rPr>
          <w:rFonts w:ascii="Segoe UI Semibold" w:hAnsi="Segoe UI Semibold" w:cs="Segoe UI Semibold"/>
        </w:rPr>
        <w:instrText xml:space="preserve"> REF _Ref158907212 \h </w:instrText>
      </w:r>
      <w:r w:rsidR="006F6EBD">
        <w:rPr>
          <w:rFonts w:ascii="Segoe UI Semibold" w:hAnsi="Segoe UI Semibold" w:cs="Segoe UI Semibold"/>
        </w:rPr>
        <w:instrText xml:space="preserve"> \* MERGEFORMAT </w:instrText>
      </w:r>
      <w:r w:rsidR="006F6EBD" w:rsidRPr="006F6EBD">
        <w:rPr>
          <w:rFonts w:ascii="Segoe UI Semibold" w:hAnsi="Segoe UI Semibold" w:cs="Segoe UI Semibold"/>
        </w:rPr>
      </w:r>
      <w:r w:rsidR="006F6EBD" w:rsidRPr="006F6EBD">
        <w:rPr>
          <w:rFonts w:ascii="Segoe UI Semibold" w:hAnsi="Segoe UI Semibold" w:cs="Segoe UI Semibold"/>
        </w:rPr>
        <w:fldChar w:fldCharType="separate"/>
      </w:r>
      <w:r w:rsidR="006F6EBD" w:rsidRPr="006F6EBD">
        <w:rPr>
          <w:rFonts w:ascii="Segoe UI Semibold" w:hAnsi="Segoe UI Semibold" w:cs="Segoe UI Semibold"/>
        </w:rPr>
        <w:t>Mise en œuvre d’une fondation sécurisée</w:t>
      </w:r>
      <w:r w:rsidR="006F6EBD" w:rsidRPr="006F6EBD">
        <w:rPr>
          <w:rFonts w:ascii="Segoe UI Semibold" w:hAnsi="Segoe UI Semibold" w:cs="Segoe UI Semibold"/>
        </w:rPr>
        <w:fldChar w:fldCharType="end"/>
      </w:r>
      <w:r>
        <w:t xml:space="preserve">, </w:t>
      </w:r>
      <w:r w:rsidR="00EE4E1D">
        <w:t>il est nécessaire</w:t>
      </w:r>
      <w:r>
        <w:t xml:space="preserve"> </w:t>
      </w:r>
      <w:r w:rsidR="00EE4E1D">
        <w:t>de</w:t>
      </w:r>
      <w:r>
        <w:t xml:space="preserve"> soustraire les comptes d’accès d’urgence de cette exigence et configurer un autre mécanisme à la place. </w:t>
      </w:r>
      <w:r w:rsidR="00EE4E1D">
        <w:t xml:space="preserve">Il est </w:t>
      </w:r>
      <w:r>
        <w:t xml:space="preserve">en outre </w:t>
      </w:r>
      <w:r w:rsidR="00EE4E1D">
        <w:t xml:space="preserve">nécessaire de </w:t>
      </w:r>
      <w:r>
        <w:t>s</w:t>
      </w:r>
      <w:r w:rsidR="00EE4E1D">
        <w:t>’</w:t>
      </w:r>
      <w:r>
        <w:t>assurer que les comptes ne font pas l’objet d’une stratégie d’authentification multifacteur par utilisateur.</w:t>
      </w:r>
    </w:p>
    <w:p w14:paraId="3EB2F6E7" w14:textId="77777777" w:rsidR="00840DDB" w:rsidRPr="00840DDB" w:rsidRDefault="00840DDB" w:rsidP="00AF317D">
      <w:pPr>
        <w:pStyle w:val="TBLTitre"/>
      </w:pPr>
      <w:r w:rsidRPr="00840DDB">
        <w:t>Exclure au moins un compte des stratégies d’accès conditionnel</w:t>
      </w:r>
    </w:p>
    <w:p w14:paraId="4BEE513A" w14:textId="75FA5E76" w:rsidR="00EE35F2" w:rsidRDefault="00840DDB" w:rsidP="00EE35F2">
      <w:r w:rsidRPr="00840DDB">
        <w:t xml:space="preserve">En cas d’urgence, une stratégie </w:t>
      </w:r>
      <w:r w:rsidR="0026617D">
        <w:t xml:space="preserve">ne doit pas </w:t>
      </w:r>
      <w:r w:rsidRPr="00840DDB">
        <w:t>risque</w:t>
      </w:r>
      <w:r w:rsidR="0026617D">
        <w:t>r</w:t>
      </w:r>
      <w:r w:rsidRPr="00840DDB">
        <w:t xml:space="preserve"> </w:t>
      </w:r>
      <w:r w:rsidR="0026617D">
        <w:t>d’</w:t>
      </w:r>
      <w:r w:rsidRPr="00840DDB">
        <w:t xml:space="preserve">empêcher </w:t>
      </w:r>
      <w:r w:rsidR="0026617D">
        <w:t xml:space="preserve">un </w:t>
      </w:r>
      <w:r w:rsidRPr="00840DDB">
        <w:t>acc</w:t>
      </w:r>
      <w:r w:rsidR="0026617D">
        <w:t>ès</w:t>
      </w:r>
      <w:r w:rsidRPr="00840DDB">
        <w:t xml:space="preserve"> pour résoudre un problème. </w:t>
      </w:r>
      <w:r w:rsidR="0026617D">
        <w:t>De fait, a</w:t>
      </w:r>
      <w:r w:rsidRPr="00840DDB">
        <w:t xml:space="preserve">u moins un compte d’accès d’urgence doit être </w:t>
      </w:r>
      <w:r w:rsidRPr="0026617D">
        <w:rPr>
          <w:u w:val="single"/>
        </w:rPr>
        <w:t xml:space="preserve">exclu de </w:t>
      </w:r>
      <w:r w:rsidR="0026617D" w:rsidRPr="0026617D">
        <w:rPr>
          <w:u w:val="single"/>
        </w:rPr>
        <w:t>TOUTES</w:t>
      </w:r>
      <w:r w:rsidRPr="0026617D">
        <w:rPr>
          <w:u w:val="single"/>
        </w:rPr>
        <w:t xml:space="preserve"> les stratégies d’accès conditionnel</w:t>
      </w:r>
      <w:r w:rsidRPr="00840DDB">
        <w:t>.</w:t>
      </w:r>
    </w:p>
    <w:p w14:paraId="3ADE9B60" w14:textId="23E0F939" w:rsidR="003C7546" w:rsidRDefault="005B3B6C" w:rsidP="00AF317D">
      <w:pPr>
        <w:pStyle w:val="Titre3"/>
      </w:pPr>
      <w:r>
        <w:t>Définition des e</w:t>
      </w:r>
      <w:r w:rsidR="003C7546">
        <w:t>mplacements nommés</w:t>
      </w:r>
    </w:p>
    <w:p w14:paraId="16E9D70C" w14:textId="0F2FB6E7" w:rsidR="00EB1376" w:rsidRDefault="00EB1376" w:rsidP="00EE35F2">
      <w:r w:rsidRPr="00EB1376">
        <w:t>Une stratégie d’accès conditionnel est à la base constituée d’une instruction de type « if-</w:t>
      </w:r>
      <w:proofErr w:type="spellStart"/>
      <w:r w:rsidRPr="00EB1376">
        <w:t>then</w:t>
      </w:r>
      <w:proofErr w:type="spellEnd"/>
      <w:r w:rsidRPr="00EB1376">
        <w:t xml:space="preserve"> » combinant des signaux, qui permet de prendre des décisions et d’appliquer les stratégies de l’</w:t>
      </w:r>
      <w:r>
        <w:t>ES</w:t>
      </w:r>
      <w:r w:rsidRPr="00EB1376">
        <w:t>. L’un de ces signaux est la localisation.</w:t>
      </w:r>
    </w:p>
    <w:p w14:paraId="72DCA438" w14:textId="77777777" w:rsidR="00D41174" w:rsidRDefault="00781F3D" w:rsidP="00EE35F2">
      <w:r w:rsidRPr="00781F3D">
        <w:lastRenderedPageBreak/>
        <w:t xml:space="preserve">Lors de la définition des emplacements à utiliser dans les </w:t>
      </w:r>
      <w:r>
        <w:t>stratégies</w:t>
      </w:r>
      <w:r w:rsidRPr="00781F3D">
        <w:t xml:space="preserve"> d'accès conditionnel, </w:t>
      </w:r>
      <w:r w:rsidR="00D41174">
        <w:t>nous</w:t>
      </w:r>
      <w:r w:rsidRPr="00781F3D">
        <w:t xml:space="preserve"> recommand</w:t>
      </w:r>
      <w:r w:rsidR="00D41174">
        <w:t>ons</w:t>
      </w:r>
      <w:r w:rsidRPr="00781F3D">
        <w:t xml:space="preserve"> de définir </w:t>
      </w:r>
      <w:r>
        <w:t>d</w:t>
      </w:r>
      <w:r w:rsidRPr="00781F3D">
        <w:t xml:space="preserve">es emplacements </w:t>
      </w:r>
      <w:r>
        <w:t>nommés</w:t>
      </w:r>
      <w:r w:rsidR="0018327B">
        <w:t xml:space="preserve">. </w:t>
      </w:r>
    </w:p>
    <w:p w14:paraId="2B94068E" w14:textId="7894786B" w:rsidR="00007BBF" w:rsidRDefault="0018327B" w:rsidP="00EE35F2">
      <w:r w:rsidRPr="001304F2">
        <w:t xml:space="preserve">Ces </w:t>
      </w:r>
      <w:r>
        <w:t>derniers</w:t>
      </w:r>
      <w:r w:rsidRPr="001304F2">
        <w:t xml:space="preserve"> peuvent inclure les plages réseau du</w:t>
      </w:r>
      <w:r>
        <w:t xml:space="preserve"> ou des sites de l’ES</w:t>
      </w:r>
      <w:r w:rsidRPr="001304F2">
        <w:t xml:space="preserve"> ou du VPN, ou les plages qu</w:t>
      </w:r>
      <w:r>
        <w:t>’il est</w:t>
      </w:r>
      <w:r w:rsidRPr="001304F2">
        <w:t xml:space="preserve"> souhait</w:t>
      </w:r>
      <w:r>
        <w:t>able de</w:t>
      </w:r>
      <w:r w:rsidRPr="001304F2">
        <w:t xml:space="preserve"> bloquer</w:t>
      </w:r>
      <w:r>
        <w:t xml:space="preserve"> pour des raisons qui appartiennent à l’ES</w:t>
      </w:r>
      <w:r w:rsidRPr="001304F2">
        <w:t>.</w:t>
      </w:r>
      <w:r>
        <w:t> </w:t>
      </w:r>
      <w:r w:rsidR="004A2778">
        <w:t>Par exemple,</w:t>
      </w:r>
      <w:r w:rsidR="009B587B">
        <w:t xml:space="preserve"> les </w:t>
      </w:r>
      <w:r w:rsidR="00007BBF">
        <w:t>sous-</w:t>
      </w:r>
      <w:r w:rsidR="009B587B" w:rsidRPr="009B587B">
        <w:t>réseaux internes</w:t>
      </w:r>
      <w:r w:rsidR="009B587B">
        <w:t xml:space="preserve"> </w:t>
      </w:r>
      <w:r w:rsidR="004A2778">
        <w:t>(</w:t>
      </w:r>
      <w:r w:rsidR="009B587B">
        <w:t>et adresses IP de confiance</w:t>
      </w:r>
      <w:r w:rsidR="004A2778">
        <w:t xml:space="preserve">) </w:t>
      </w:r>
      <w:r w:rsidR="009B587B">
        <w:t>de l’ES</w:t>
      </w:r>
      <w:r w:rsidR="004A2778">
        <w:t xml:space="preserve"> </w:t>
      </w:r>
      <w:r w:rsidR="004A2778" w:rsidRPr="00007BBF">
        <w:t xml:space="preserve">représentent des lieux et des réseaux qui </w:t>
      </w:r>
      <w:r w:rsidR="00055D59">
        <w:t xml:space="preserve">peuvent déjà </w:t>
      </w:r>
      <w:r w:rsidR="004A2778" w:rsidRPr="00007BBF">
        <w:t>f</w:t>
      </w:r>
      <w:r w:rsidR="00055D59">
        <w:t>aire</w:t>
      </w:r>
      <w:r w:rsidR="004A2778" w:rsidRPr="00007BBF">
        <w:t xml:space="preserve"> l'objet de restrictions d'accès physiques et/ou d'autres contrôles, tels que la gestion des systèmes informatiques, l'authentification au niveau du réseau et la détection des intrusions. Ces emplacements sont plus sûrs et l'application de conditions d'accès peut être </w:t>
      </w:r>
      <w:r w:rsidR="004A2778">
        <w:t xml:space="preserve">le cas échéant </w:t>
      </w:r>
      <w:r w:rsidR="004A2778" w:rsidRPr="00007BBF">
        <w:t>assouplie</w:t>
      </w:r>
      <w:r w:rsidR="009B587B">
        <w:t>.</w:t>
      </w:r>
    </w:p>
    <w:p w14:paraId="6A930B38" w14:textId="44BFAD27" w:rsidR="001304F2" w:rsidRDefault="001304F2" w:rsidP="00EE35F2">
      <w:r w:rsidRPr="001304F2">
        <w:t>Les emplacements nommés sont définis par des plages d’adresses IPv4 et IPv6 ou par pays/région.</w:t>
      </w:r>
    </w:p>
    <w:p w14:paraId="2499CE53" w14:textId="474402AB" w:rsidR="00932188" w:rsidRDefault="00932188" w:rsidP="00EE35F2">
      <w:r>
        <w:t>Le tableau suivant peut aider à définir de tels emplacements :</w:t>
      </w:r>
    </w:p>
    <w:tbl>
      <w:tblPr>
        <w:tblStyle w:val="TableauListe7Couleu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07"/>
        <w:gridCol w:w="4715"/>
        <w:gridCol w:w="1984"/>
      </w:tblGrid>
      <w:tr w:rsidR="00932188" w:rsidRPr="004C241E" w14:paraId="5497CFE1" w14:textId="77777777" w:rsidTr="00E53288">
        <w:trPr>
          <w:cnfStyle w:val="100000000000" w:firstRow="1" w:lastRow="0" w:firstColumn="0" w:lastColumn="0" w:oddVBand="0" w:evenVBand="0" w:oddHBand="0" w:evenHBand="0" w:firstRowFirstColumn="0" w:firstRowLastColumn="0" w:lastRowFirstColumn="0" w:lastRowLastColumn="0"/>
        </w:trPr>
        <w:tc>
          <w:tcPr>
            <w:tcW w:w="3507" w:type="dxa"/>
            <w:tcBorders>
              <w:bottom w:val="none" w:sz="0" w:space="0" w:color="auto"/>
            </w:tcBorders>
            <w:hideMark/>
          </w:tcPr>
          <w:p w14:paraId="07EF4FC3" w14:textId="77777777" w:rsidR="00932188" w:rsidRPr="004C241E" w:rsidRDefault="00932188" w:rsidP="00E53288">
            <w:pPr>
              <w:spacing w:before="60" w:after="60"/>
              <w:jc w:val="left"/>
              <w:rPr>
                <w:rFonts w:ascii="Segoe UI Semibold" w:eastAsiaTheme="minorHAnsi" w:hAnsi="Segoe UI Semibold" w:cs="Segoe UI Semibold"/>
                <w:i w:val="0"/>
                <w:iCs w:val="0"/>
                <w:color w:val="auto"/>
                <w:sz w:val="18"/>
                <w:szCs w:val="20"/>
              </w:rPr>
            </w:pPr>
            <w:r w:rsidRPr="00585A58">
              <w:rPr>
                <w:rFonts w:ascii="Segoe UI Semibold" w:eastAsiaTheme="minorHAnsi" w:hAnsi="Segoe UI Semibold" w:cs="Segoe UI Semibold"/>
                <w:i w:val="0"/>
                <w:iCs w:val="0"/>
                <w:color w:val="auto"/>
                <w:sz w:val="18"/>
                <w:szCs w:val="20"/>
              </w:rPr>
              <w:t>Emplacements nommées</w:t>
            </w:r>
          </w:p>
        </w:tc>
        <w:tc>
          <w:tcPr>
            <w:tcW w:w="4715" w:type="dxa"/>
            <w:tcBorders>
              <w:bottom w:val="none" w:sz="0" w:space="0" w:color="auto"/>
            </w:tcBorders>
            <w:hideMark/>
          </w:tcPr>
          <w:p w14:paraId="02D3A277" w14:textId="77777777" w:rsidR="00932188" w:rsidRPr="004C241E" w:rsidRDefault="00932188" w:rsidP="00E53288">
            <w:pPr>
              <w:spacing w:before="60" w:after="60"/>
              <w:jc w:val="left"/>
              <w:rPr>
                <w:rFonts w:ascii="Segoe UI Semibold" w:eastAsiaTheme="minorHAnsi" w:hAnsi="Segoe UI Semibold" w:cs="Segoe UI Semibold"/>
                <w:i w:val="0"/>
                <w:iCs w:val="0"/>
                <w:color w:val="auto"/>
                <w:sz w:val="18"/>
                <w:szCs w:val="20"/>
              </w:rPr>
            </w:pPr>
            <w:r w:rsidRPr="00585A58">
              <w:rPr>
                <w:rFonts w:ascii="Segoe UI Semibold" w:eastAsiaTheme="minorHAnsi" w:hAnsi="Segoe UI Semibold" w:cs="Segoe UI Semibold"/>
                <w:i w:val="0"/>
                <w:iCs w:val="0"/>
                <w:color w:val="auto"/>
                <w:sz w:val="18"/>
                <w:szCs w:val="20"/>
              </w:rPr>
              <w:t>Plage IP</w:t>
            </w:r>
          </w:p>
        </w:tc>
        <w:tc>
          <w:tcPr>
            <w:tcW w:w="1984" w:type="dxa"/>
            <w:tcBorders>
              <w:bottom w:val="none" w:sz="0" w:space="0" w:color="auto"/>
            </w:tcBorders>
          </w:tcPr>
          <w:p w14:paraId="0C0C72AB" w14:textId="77777777" w:rsidR="00932188" w:rsidRPr="00585A58" w:rsidRDefault="00932188" w:rsidP="00E53288">
            <w:pPr>
              <w:spacing w:before="60" w:after="60"/>
              <w:jc w:val="left"/>
              <w:rPr>
                <w:rFonts w:ascii="Segoe UI Semibold" w:hAnsi="Segoe UI Semibold" w:cs="Segoe UI Semibold"/>
                <w:i w:val="0"/>
                <w:iCs w:val="0"/>
                <w:sz w:val="18"/>
                <w:szCs w:val="20"/>
              </w:rPr>
            </w:pPr>
            <w:r w:rsidRPr="00585A58">
              <w:rPr>
                <w:rFonts w:ascii="Segoe UI Semibold" w:hAnsi="Segoe UI Semibold" w:cs="Segoe UI Semibold"/>
                <w:i w:val="0"/>
                <w:iCs w:val="0"/>
                <w:sz w:val="18"/>
                <w:szCs w:val="20"/>
              </w:rPr>
              <w:t>De confiance</w:t>
            </w:r>
          </w:p>
        </w:tc>
      </w:tr>
      <w:tr w:rsidR="00932188" w:rsidRPr="004C241E" w14:paraId="612C2A28" w14:textId="77777777" w:rsidTr="009321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5F0EDFB1" w14:textId="77777777" w:rsidR="00932188" w:rsidRPr="004C241E" w:rsidRDefault="00932188" w:rsidP="00E53288">
            <w:pPr>
              <w:spacing w:before="60" w:after="60"/>
              <w:jc w:val="left"/>
              <w:rPr>
                <w:color w:val="auto"/>
                <w:sz w:val="18"/>
                <w:szCs w:val="20"/>
              </w:rPr>
            </w:pPr>
          </w:p>
        </w:tc>
        <w:tc>
          <w:tcPr>
            <w:tcW w:w="4715" w:type="dxa"/>
            <w:shd w:val="clear" w:color="auto" w:fill="F2F2F2" w:themeFill="background1" w:themeFillShade="F2"/>
          </w:tcPr>
          <w:p w14:paraId="58A8689C" w14:textId="77777777" w:rsidR="00932188" w:rsidRPr="004C241E" w:rsidRDefault="00932188" w:rsidP="00E53288">
            <w:pPr>
              <w:spacing w:before="60" w:after="60"/>
              <w:jc w:val="left"/>
              <w:rPr>
                <w:color w:val="auto"/>
                <w:sz w:val="18"/>
                <w:szCs w:val="20"/>
              </w:rPr>
            </w:pPr>
          </w:p>
        </w:tc>
        <w:tc>
          <w:tcPr>
            <w:tcW w:w="1984" w:type="dxa"/>
            <w:shd w:val="clear" w:color="auto" w:fill="F2F2F2" w:themeFill="background1" w:themeFillShade="F2"/>
          </w:tcPr>
          <w:p w14:paraId="4FC2044F" w14:textId="77777777" w:rsidR="00932188" w:rsidRPr="00585A58" w:rsidRDefault="00932188" w:rsidP="00E53288">
            <w:pPr>
              <w:spacing w:before="60" w:after="60"/>
              <w:jc w:val="left"/>
              <w:rPr>
                <w:sz w:val="18"/>
                <w:szCs w:val="20"/>
              </w:rPr>
            </w:pPr>
          </w:p>
        </w:tc>
      </w:tr>
      <w:tr w:rsidR="00932188" w:rsidRPr="004C241E" w14:paraId="6F70C21C" w14:textId="77777777" w:rsidTr="00E53288">
        <w:tc>
          <w:tcPr>
            <w:tcW w:w="3507" w:type="dxa"/>
          </w:tcPr>
          <w:p w14:paraId="765A2A1A" w14:textId="77777777" w:rsidR="00932188" w:rsidRPr="004C241E" w:rsidRDefault="00932188" w:rsidP="00E53288">
            <w:pPr>
              <w:spacing w:before="60" w:after="60"/>
              <w:jc w:val="left"/>
              <w:rPr>
                <w:color w:val="auto"/>
                <w:sz w:val="18"/>
                <w:szCs w:val="20"/>
              </w:rPr>
            </w:pPr>
          </w:p>
        </w:tc>
        <w:tc>
          <w:tcPr>
            <w:tcW w:w="4715" w:type="dxa"/>
          </w:tcPr>
          <w:p w14:paraId="7C0E2506" w14:textId="77777777" w:rsidR="00932188" w:rsidRPr="004C241E" w:rsidRDefault="00932188" w:rsidP="00E53288">
            <w:pPr>
              <w:spacing w:before="60" w:after="60"/>
              <w:jc w:val="left"/>
              <w:rPr>
                <w:color w:val="auto"/>
                <w:sz w:val="18"/>
                <w:szCs w:val="20"/>
              </w:rPr>
            </w:pPr>
          </w:p>
        </w:tc>
        <w:tc>
          <w:tcPr>
            <w:tcW w:w="1984" w:type="dxa"/>
          </w:tcPr>
          <w:p w14:paraId="45AF4181" w14:textId="77777777" w:rsidR="00932188" w:rsidRPr="00585A58" w:rsidRDefault="00932188" w:rsidP="00E53288">
            <w:pPr>
              <w:spacing w:before="60" w:after="60"/>
              <w:jc w:val="left"/>
              <w:rPr>
                <w:sz w:val="18"/>
                <w:szCs w:val="20"/>
              </w:rPr>
            </w:pPr>
          </w:p>
        </w:tc>
      </w:tr>
      <w:tr w:rsidR="00932188" w:rsidRPr="004C241E" w14:paraId="3A012D5A" w14:textId="77777777" w:rsidTr="009321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53D39A9E" w14:textId="77777777" w:rsidR="00932188" w:rsidRPr="004C241E" w:rsidRDefault="00932188" w:rsidP="00E53288">
            <w:pPr>
              <w:spacing w:before="60" w:after="60"/>
              <w:jc w:val="left"/>
              <w:rPr>
                <w:color w:val="auto"/>
                <w:sz w:val="18"/>
                <w:szCs w:val="20"/>
              </w:rPr>
            </w:pPr>
          </w:p>
        </w:tc>
        <w:tc>
          <w:tcPr>
            <w:tcW w:w="4715" w:type="dxa"/>
            <w:shd w:val="clear" w:color="auto" w:fill="F2F2F2" w:themeFill="background1" w:themeFillShade="F2"/>
          </w:tcPr>
          <w:p w14:paraId="77DF6F58" w14:textId="77777777" w:rsidR="00932188" w:rsidRPr="004C241E" w:rsidRDefault="00932188" w:rsidP="00E53288">
            <w:pPr>
              <w:spacing w:before="60" w:after="60"/>
              <w:jc w:val="left"/>
              <w:rPr>
                <w:color w:val="auto"/>
                <w:sz w:val="18"/>
                <w:szCs w:val="20"/>
              </w:rPr>
            </w:pPr>
          </w:p>
        </w:tc>
        <w:tc>
          <w:tcPr>
            <w:tcW w:w="1984" w:type="dxa"/>
            <w:shd w:val="clear" w:color="auto" w:fill="F2F2F2" w:themeFill="background1" w:themeFillShade="F2"/>
          </w:tcPr>
          <w:p w14:paraId="51BF7BE7" w14:textId="77777777" w:rsidR="00932188" w:rsidRPr="00585A58" w:rsidRDefault="00932188" w:rsidP="00E53288">
            <w:pPr>
              <w:spacing w:before="60" w:after="60"/>
              <w:jc w:val="left"/>
              <w:rPr>
                <w:sz w:val="18"/>
                <w:szCs w:val="20"/>
              </w:rPr>
            </w:pPr>
          </w:p>
        </w:tc>
      </w:tr>
    </w:tbl>
    <w:p w14:paraId="40ABA297" w14:textId="163B5AC7" w:rsidR="003C7546" w:rsidRPr="00F41BAA" w:rsidRDefault="003C7546" w:rsidP="00932188">
      <w:pPr>
        <w:spacing w:before="120"/>
        <w:rPr>
          <w:rFonts w:ascii="Segoe UI Semibold" w:hAnsi="Segoe UI Semibold" w:cs="Segoe UI Semibold"/>
        </w:rPr>
      </w:pPr>
      <w:r w:rsidRPr="00F41BAA">
        <w:rPr>
          <w:rFonts w:ascii="Segoe UI Semibold" w:hAnsi="Segoe UI Semibold" w:cs="Segoe UI Semibold"/>
        </w:rPr>
        <w:t>Documentation Microsoft :</w:t>
      </w:r>
    </w:p>
    <w:p w14:paraId="327702BC" w14:textId="197C01C3" w:rsidR="000B0165" w:rsidRDefault="00F41BAA" w:rsidP="00D83AFA">
      <w:pPr>
        <w:pStyle w:val="Paragraphedeliste"/>
        <w:numPr>
          <w:ilvl w:val="0"/>
          <w:numId w:val="31"/>
        </w:numPr>
      </w:pPr>
      <w:r w:rsidRPr="00F41BAA">
        <w:t>Utilisation de la condition d’emplacement dans une stratégie d’accès conditionnel</w:t>
      </w:r>
      <w:r>
        <w:t xml:space="preserve"> : </w:t>
      </w:r>
      <w:hyperlink r:id="rId42" w:history="1">
        <w:r w:rsidRPr="00E302D9">
          <w:rPr>
            <w:rStyle w:val="Lienhypertexte"/>
          </w:rPr>
          <w:t>https://learn.microsoft.com/fr-fr/entra/identity/conditional-access/location-condition</w:t>
        </w:r>
      </w:hyperlink>
      <w:r>
        <w:t>.</w:t>
      </w:r>
    </w:p>
    <w:p w14:paraId="3783C2A3" w14:textId="59299CEF" w:rsidR="000B0165" w:rsidRDefault="000B0165" w:rsidP="000B0165">
      <w:pPr>
        <w:pStyle w:val="Titre3"/>
      </w:pPr>
      <w:bookmarkStart w:id="33" w:name="_Toc152609372"/>
      <w:bookmarkStart w:id="34" w:name="_Ref158978104"/>
      <w:r>
        <w:t>Exigence d’une force d’authentification donnée</w:t>
      </w:r>
      <w:bookmarkEnd w:id="33"/>
      <w:r>
        <w:t xml:space="preserve"> pour PSC sans couture</w:t>
      </w:r>
      <w:bookmarkEnd w:id="34"/>
    </w:p>
    <w:p w14:paraId="54CEC267" w14:textId="77777777" w:rsidR="000B0165" w:rsidRDefault="000B0165" w:rsidP="000B0165">
      <w:r w:rsidRPr="00AB68A1">
        <w:t>La force d'authentification est un contrôle d'accès conditionnel qui permet aux administrateurs de spécifier quelle combinaison de méthodes d'authentification peut être utilisée pour accéder à une ressource. Cela peut varier en fonction du niveau de sensibilité de la ressource et du risque d'utilisateur, de l'emplacement, etc.</w:t>
      </w:r>
    </w:p>
    <w:p w14:paraId="1B04C56F" w14:textId="77777777" w:rsidR="000B0165" w:rsidRDefault="000B0165" w:rsidP="000B0165">
      <w:r w:rsidRPr="007A3C08">
        <w:t>Pour spécifier une force d'authentification afin d'accéder à une ressource</w:t>
      </w:r>
      <w:r>
        <w:t xml:space="preserve"> ou à une application</w:t>
      </w:r>
      <w:r w:rsidRPr="007A3C08">
        <w:t xml:space="preserve">, les administrateurs doivent créer une </w:t>
      </w:r>
      <w:r>
        <w:t>stratégie</w:t>
      </w:r>
      <w:r w:rsidRPr="007A3C08">
        <w:t xml:space="preserve"> d'accès conditionnel avec le contrôle </w:t>
      </w:r>
      <w:r w:rsidRPr="00483D75">
        <w:rPr>
          <w:rFonts w:ascii="Segoe UI Semibold" w:hAnsi="Segoe UI Semibold" w:cs="Segoe UI Semibold"/>
        </w:rPr>
        <w:t>Exiger une force d'authentification</w:t>
      </w:r>
      <w:r w:rsidRPr="007A3C08">
        <w:t xml:space="preserve">. </w:t>
      </w:r>
    </w:p>
    <w:p w14:paraId="2116E8E6" w14:textId="77777777" w:rsidR="000B0165" w:rsidRDefault="000B0165" w:rsidP="000B0165">
      <w:r w:rsidRPr="007A3C08">
        <w:t>Ils peuvent choisir parmi trois forces d'authentification intégrées ou créer une force d'authentification personnalisée.</w:t>
      </w:r>
    </w:p>
    <w:p w14:paraId="06F19487" w14:textId="77777777" w:rsidR="000B0165" w:rsidRDefault="000B0165" w:rsidP="000B0165">
      <w:pPr>
        <w:pStyle w:val="Paragraphedeliste"/>
        <w:numPr>
          <w:ilvl w:val="0"/>
          <w:numId w:val="13"/>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43" w:anchor="view/Microsoft_AAD_IAM/TenantOverview.ReactView" w:history="1">
        <w:r w:rsidRPr="00AA1709">
          <w:rPr>
            <w:rStyle w:val="Lienhypertexte"/>
          </w:rPr>
          <w:t>https://entra.microsoft.com/#view/Microsoft_AAD_IAM/TenantOverview.ReactView</w:t>
        </w:r>
      </w:hyperlink>
      <w:r>
        <w:t>.</w:t>
      </w:r>
    </w:p>
    <w:p w14:paraId="7CDBB1C4" w14:textId="77777777" w:rsidR="000B0165" w:rsidRPr="00AA1709" w:rsidRDefault="000B0165" w:rsidP="000B0165">
      <w:pPr>
        <w:pStyle w:val="Paragraphedeliste"/>
        <w:numPr>
          <w:ilvl w:val="0"/>
          <w:numId w:val="13"/>
        </w:numPr>
      </w:pPr>
      <w:r>
        <w:t>Se connecter.</w:t>
      </w:r>
    </w:p>
    <w:p w14:paraId="133FAB49" w14:textId="77777777" w:rsidR="000B0165" w:rsidRDefault="000B0165" w:rsidP="000B0165">
      <w:pPr>
        <w:pStyle w:val="Paragraphedeliste"/>
        <w:numPr>
          <w:ilvl w:val="0"/>
          <w:numId w:val="13"/>
        </w:numPr>
      </w:pPr>
      <w:r w:rsidRPr="00210A0C">
        <w:t>Aller</w:t>
      </w:r>
      <w:r>
        <w:t xml:space="preserve"> sur</w:t>
      </w:r>
      <w:r w:rsidRPr="00210A0C">
        <w:t xml:space="preserve"> </w:t>
      </w:r>
      <w:r w:rsidRPr="00483D75">
        <w:rPr>
          <w:rFonts w:ascii="Segoe UI Semibold" w:hAnsi="Segoe UI Semibold" w:cs="Segoe UI Semibold"/>
        </w:rPr>
        <w:t>Protection &gt; Méthodes d’authentifications &gt; Points forts d’authentification</w:t>
      </w:r>
      <w:r w:rsidRPr="00210A0C">
        <w:t>.</w:t>
      </w:r>
      <w:r>
        <w:t xml:space="preserve"> </w:t>
      </w:r>
      <w:r w:rsidRPr="00DC7ADD">
        <w:t xml:space="preserve">3 forces d’authentification </w:t>
      </w:r>
      <w:r>
        <w:t xml:space="preserve">sont </w:t>
      </w:r>
      <w:r w:rsidRPr="00DC7ADD">
        <w:t>configurées par défaut</w:t>
      </w:r>
      <w:r>
        <w:t> :</w:t>
      </w:r>
    </w:p>
    <w:p w14:paraId="76EEDE18" w14:textId="77BB1E1F" w:rsidR="00081BAF" w:rsidRDefault="000B0165" w:rsidP="00081BAF">
      <w:pPr>
        <w:jc w:val="center"/>
      </w:pPr>
      <w:r w:rsidRPr="00E77BEC">
        <w:rPr>
          <w:noProof/>
          <w:color w:val="2B579A"/>
          <w:shd w:val="clear" w:color="auto" w:fill="E6E6E6"/>
        </w:rPr>
        <w:drawing>
          <wp:inline distT="0" distB="0" distL="0" distR="0" wp14:anchorId="1DE5279B" wp14:editId="7B2D3242">
            <wp:extent cx="4711700" cy="1583803"/>
            <wp:effectExtent l="0" t="0" r="0" b="0"/>
            <wp:docPr id="1112420657" name="Picture 111242065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8904" name="Image 1" descr="Une image contenant texte, capture d’écran, Police, nombre&#10;&#10;Description générée automatiquement"/>
                    <pic:cNvPicPr/>
                  </pic:nvPicPr>
                  <pic:blipFill>
                    <a:blip r:embed="rId44"/>
                    <a:stretch>
                      <a:fillRect/>
                    </a:stretch>
                  </pic:blipFill>
                  <pic:spPr>
                    <a:xfrm>
                      <a:off x="0" y="0"/>
                      <a:ext cx="4745530" cy="1595175"/>
                    </a:xfrm>
                    <a:prstGeom prst="rect">
                      <a:avLst/>
                    </a:prstGeom>
                  </pic:spPr>
                </pic:pic>
              </a:graphicData>
            </a:graphic>
          </wp:inline>
        </w:drawing>
      </w:r>
    </w:p>
    <w:p w14:paraId="28937E2C" w14:textId="77777777" w:rsidR="000B0165" w:rsidRDefault="000B0165" w:rsidP="00BA2755">
      <w:pPr>
        <w:keepNext/>
      </w:pPr>
      <w:r w:rsidRPr="003A4EE3">
        <w:lastRenderedPageBreak/>
        <w:t>Afin de créer des forces d’authentification personnalisées</w:t>
      </w:r>
      <w:r>
        <w:t xml:space="preserve"> </w:t>
      </w:r>
      <w:r w:rsidRPr="003A4EE3">
        <w:t>:</w:t>
      </w:r>
    </w:p>
    <w:p w14:paraId="3D5C2697" w14:textId="77777777" w:rsidR="000B0165" w:rsidRPr="003A4EE3" w:rsidRDefault="000B0165" w:rsidP="000B0165">
      <w:pPr>
        <w:pStyle w:val="Paragraphedeliste"/>
        <w:numPr>
          <w:ilvl w:val="0"/>
          <w:numId w:val="14"/>
        </w:numPr>
      </w:pPr>
      <w:r>
        <w:t xml:space="preserve">Cliquer sur </w:t>
      </w:r>
      <w:r w:rsidRPr="00483D75">
        <w:rPr>
          <w:rFonts w:ascii="Segoe UI Semibold" w:hAnsi="Segoe UI Semibold" w:cs="Segoe UI Semibold"/>
        </w:rPr>
        <w:t>Nouvelle force d’authentification</w:t>
      </w:r>
      <w:r>
        <w:t>.</w:t>
      </w:r>
    </w:p>
    <w:p w14:paraId="13414912" w14:textId="77777777" w:rsidR="000B0165" w:rsidRDefault="000B0165" w:rsidP="000B0165">
      <w:pPr>
        <w:jc w:val="center"/>
      </w:pPr>
      <w:r w:rsidRPr="000C28F3">
        <w:rPr>
          <w:noProof/>
          <w:color w:val="2B579A"/>
          <w:shd w:val="clear" w:color="auto" w:fill="E6E6E6"/>
        </w:rPr>
        <w:drawing>
          <wp:inline distT="0" distB="0" distL="0" distR="0" wp14:anchorId="0FEDFCB9" wp14:editId="38050AAB">
            <wp:extent cx="2520000" cy="5493600"/>
            <wp:effectExtent l="0" t="0" r="0" b="0"/>
            <wp:docPr id="400164235" name="Picture 40016423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350" name="Image 1" descr="Une image contenant texte, capture d’écran, nombre, Police&#10;&#10;Description générée automatiquement"/>
                    <pic:cNvPicPr/>
                  </pic:nvPicPr>
                  <pic:blipFill>
                    <a:blip r:embed="rId45"/>
                    <a:stretch>
                      <a:fillRect/>
                    </a:stretch>
                  </pic:blipFill>
                  <pic:spPr>
                    <a:xfrm>
                      <a:off x="0" y="0"/>
                      <a:ext cx="2520000" cy="5493600"/>
                    </a:xfrm>
                    <a:prstGeom prst="rect">
                      <a:avLst/>
                    </a:prstGeom>
                  </pic:spPr>
                </pic:pic>
              </a:graphicData>
            </a:graphic>
          </wp:inline>
        </w:drawing>
      </w:r>
    </w:p>
    <w:p w14:paraId="4A9D05B0" w14:textId="77777777" w:rsidR="000B0165" w:rsidRDefault="000B0165" w:rsidP="000B0165">
      <w:pPr>
        <w:pStyle w:val="Paragraphedeliste"/>
      </w:pPr>
    </w:p>
    <w:p w14:paraId="5618AC2D" w14:textId="34299E20" w:rsidR="006F3971" w:rsidRDefault="000F47B9" w:rsidP="00D03205">
      <w:pPr>
        <w:pStyle w:val="Paragraphedeliste"/>
        <w:numPr>
          <w:ilvl w:val="0"/>
          <w:numId w:val="14"/>
        </w:numPr>
        <w:ind w:left="714" w:hanging="357"/>
        <w:contextualSpacing w:val="0"/>
      </w:pPr>
      <w:r>
        <w:t>Donner</w:t>
      </w:r>
      <w:r w:rsidR="000B0165">
        <w:t xml:space="preserve"> </w:t>
      </w:r>
      <w:r>
        <w:t>le</w:t>
      </w:r>
      <w:r w:rsidR="000B0165">
        <w:t xml:space="preserve"> nom </w:t>
      </w:r>
      <w:r w:rsidRPr="00F710DC">
        <w:rPr>
          <w:rFonts w:ascii="Segoe UI Semibold" w:hAnsi="Segoe UI Semibold" w:cs="Segoe UI Semibold"/>
        </w:rPr>
        <w:t>FA01-ProSantéConnect</w:t>
      </w:r>
      <w:r w:rsidR="000B0165">
        <w:t xml:space="preserve"> pour la nouvelle force d’authentification.</w:t>
      </w:r>
      <w:r w:rsidR="000F1BFE">
        <w:t xml:space="preserve"> </w:t>
      </w:r>
    </w:p>
    <w:p w14:paraId="04F01C17" w14:textId="2551DCCB" w:rsidR="000B0165" w:rsidRPr="00D03205" w:rsidRDefault="000F1BFE" w:rsidP="00D03205">
      <w:pPr>
        <w:pStyle w:val="Paragraphedeliste"/>
        <w:contextualSpacing w:val="0"/>
        <w:rPr>
          <w:rFonts w:ascii="Segoe UI Semibold" w:hAnsi="Segoe UI Semibold" w:cs="Segoe UI Semibold"/>
          <w:color w:val="C00000"/>
        </w:rPr>
      </w:pPr>
      <w:r w:rsidRPr="00D03205">
        <w:rPr>
          <w:rFonts w:ascii="Segoe UI Semibold" w:hAnsi="Segoe UI Semibold" w:cs="Segoe UI Semibold"/>
          <w:color w:val="C00000"/>
        </w:rPr>
        <w:t>Au même titre que l’utilisation de préfixe</w:t>
      </w:r>
      <w:r w:rsidR="006F3971" w:rsidRPr="00D03205">
        <w:rPr>
          <w:rFonts w:ascii="Segoe UI Semibold" w:hAnsi="Segoe UI Semibold" w:cs="Segoe UI Semibold"/>
          <w:color w:val="C00000"/>
        </w:rPr>
        <w:t>s est imposé pour les stratégies d’accès conditionnel relative à Pro Santé Connect sont imposés indépendamment d’une convention de nommage en place</w:t>
      </w:r>
      <w:r w:rsidR="00D03205" w:rsidRPr="00D03205">
        <w:rPr>
          <w:rFonts w:ascii="Segoe UI Semibold" w:hAnsi="Segoe UI Semibold" w:cs="Segoe UI Semibold"/>
          <w:color w:val="C00000"/>
        </w:rPr>
        <w:t>, il est demandé ici à l’ES de respecter ce nom pour les mêmes raisons évoquées.</w:t>
      </w:r>
      <w:r w:rsidR="006F3971" w:rsidRPr="00D03205">
        <w:rPr>
          <w:rFonts w:ascii="Segoe UI Semibold" w:hAnsi="Segoe UI Semibold" w:cs="Segoe UI Semibold"/>
          <w:color w:val="C00000"/>
        </w:rPr>
        <w:t xml:space="preserve"> </w:t>
      </w:r>
    </w:p>
    <w:p w14:paraId="0A724818" w14:textId="77777777" w:rsidR="000B0165" w:rsidRPr="00AB2977" w:rsidRDefault="000B0165" w:rsidP="000B0165">
      <w:pPr>
        <w:pStyle w:val="Paragraphedeliste"/>
        <w:numPr>
          <w:ilvl w:val="0"/>
          <w:numId w:val="14"/>
        </w:numPr>
      </w:pPr>
      <w:r w:rsidRPr="00AB2977">
        <w:t>Fourni</w:t>
      </w:r>
      <w:r>
        <w:t>r</w:t>
      </w:r>
      <w:r w:rsidRPr="00AB2977">
        <w:t xml:space="preserve"> une </w:t>
      </w:r>
      <w:r>
        <w:t>d</w:t>
      </w:r>
      <w:r w:rsidRPr="00AB2977">
        <w:t>escription si souhait</w:t>
      </w:r>
      <w:r>
        <w:t>é</w:t>
      </w:r>
      <w:r w:rsidRPr="00AB2977">
        <w:t>.</w:t>
      </w:r>
    </w:p>
    <w:p w14:paraId="5D447ADD" w14:textId="77777777" w:rsidR="000B0165" w:rsidRDefault="000B0165" w:rsidP="000B0165">
      <w:pPr>
        <w:pStyle w:val="Paragraphedeliste"/>
        <w:numPr>
          <w:ilvl w:val="0"/>
          <w:numId w:val="14"/>
        </w:numPr>
        <w:ind w:left="714" w:hanging="357"/>
        <w:contextualSpacing w:val="0"/>
      </w:pPr>
      <w:r w:rsidRPr="00AB2977">
        <w:t>Sélectionne</w:t>
      </w:r>
      <w:r>
        <w:t>r le</w:t>
      </w:r>
      <w:r w:rsidRPr="00AB2977">
        <w:t>s méthodes disponibles autoris</w:t>
      </w:r>
      <w:r>
        <w:t>ées suivantes :</w:t>
      </w:r>
    </w:p>
    <w:p w14:paraId="272A4854" w14:textId="77777777" w:rsidR="000B0165" w:rsidRDefault="000B0165" w:rsidP="000B0165">
      <w:pPr>
        <w:pStyle w:val="Paragraphedeliste"/>
        <w:numPr>
          <w:ilvl w:val="1"/>
          <w:numId w:val="14"/>
        </w:numPr>
      </w:pPr>
      <w:r>
        <w:t xml:space="preserve">Sous </w:t>
      </w:r>
      <w:r w:rsidRPr="00483D75">
        <w:rPr>
          <w:rFonts w:ascii="Segoe UI Semibold" w:hAnsi="Segoe UI Semibold" w:cs="Segoe UI Semibold"/>
        </w:rPr>
        <w:t>MFA anti-hameçonnage</w:t>
      </w:r>
      <w:r>
        <w:t xml:space="preserve">, cocher les méthodes </w:t>
      </w:r>
      <w:r w:rsidRPr="00483D75">
        <w:rPr>
          <w:rFonts w:ascii="Segoe UI Semibold" w:hAnsi="Segoe UI Semibold" w:cs="Segoe UI Semibold"/>
        </w:rPr>
        <w:t>Windows Hello Entreprise</w:t>
      </w:r>
      <w:r w:rsidRPr="00CB0F10">
        <w:t>,</w:t>
      </w:r>
      <w:r>
        <w:t xml:space="preserve"> </w:t>
      </w:r>
      <w:r w:rsidRPr="00483D75">
        <w:rPr>
          <w:rFonts w:ascii="Segoe UI Semibold" w:hAnsi="Segoe UI Semibold" w:cs="Segoe UI Semibold"/>
        </w:rPr>
        <w:t>Clé de sécurité FIDO2</w:t>
      </w:r>
      <w:r>
        <w:rPr>
          <w:rFonts w:ascii="Segoe UI Semibold" w:hAnsi="Segoe UI Semibold" w:cs="Segoe UI Semibold"/>
        </w:rPr>
        <w:t xml:space="preserve"> </w:t>
      </w:r>
      <w:r>
        <w:t xml:space="preserve">et </w:t>
      </w:r>
      <w:r w:rsidRPr="00483D75">
        <w:rPr>
          <w:rFonts w:ascii="Segoe UI Semibold" w:hAnsi="Segoe UI Semibold" w:cs="Segoe UI Semibold"/>
        </w:rPr>
        <w:t>Authentification basée sur un certificat (multifacteur)</w:t>
      </w:r>
      <w:r>
        <w:t xml:space="preserve">. </w:t>
      </w:r>
    </w:p>
    <w:p w14:paraId="1C258267" w14:textId="77777777" w:rsidR="000B0165" w:rsidRDefault="000B0165" w:rsidP="000B0165">
      <w:pPr>
        <w:pStyle w:val="Paragraphedeliste"/>
        <w:numPr>
          <w:ilvl w:val="1"/>
          <w:numId w:val="14"/>
        </w:numPr>
      </w:pPr>
      <w:r>
        <w:t xml:space="preserve">Sous </w:t>
      </w:r>
      <w:r w:rsidRPr="00483D75">
        <w:rPr>
          <w:rFonts w:ascii="Segoe UI Semibold" w:hAnsi="Segoe UI Semibold" w:cs="Segoe UI Semibold"/>
        </w:rPr>
        <w:t xml:space="preserve">Authentification </w:t>
      </w:r>
      <w:r>
        <w:rPr>
          <w:rFonts w:ascii="Segoe UI Semibold" w:hAnsi="Segoe UI Semibold" w:cs="Segoe UI Semibold"/>
        </w:rPr>
        <w:t>multifacteur sans mot de passe</w:t>
      </w:r>
      <w:r>
        <w:t xml:space="preserve">, cocher la méthode </w:t>
      </w:r>
      <w:r>
        <w:rPr>
          <w:rFonts w:ascii="Segoe UI Semibold" w:hAnsi="Segoe UI Semibold" w:cs="Segoe UI Semibold"/>
        </w:rPr>
        <w:t>Microsoft Authenticator (connexion par téléphone)</w:t>
      </w:r>
      <w:r>
        <w:t>.</w:t>
      </w:r>
    </w:p>
    <w:p w14:paraId="6608729F" w14:textId="77777777" w:rsidR="000B0165" w:rsidRDefault="000B0165" w:rsidP="000B0165">
      <w:pPr>
        <w:ind w:left="708"/>
      </w:pPr>
      <w:r>
        <w:lastRenderedPageBreak/>
        <w:t xml:space="preserve">La prise en charge des moyens d’identification électronique (MIE) conformes est décrite dans le </w:t>
      </w:r>
      <w:r w:rsidRPr="009C7E39">
        <w:rPr>
          <w:rFonts w:ascii="Segoe UI Semibold" w:hAnsi="Segoe UI Semibold" w:cs="Segoe UI Semibold"/>
        </w:rPr>
        <w:t>Guide de configuration des moyens d’identification électronique (MIE) et de la navigation sans couture à destination des établissements de santé</w:t>
      </w:r>
      <w:r w:rsidRPr="00CB0F10">
        <w:rPr>
          <w:rFonts w:cs="Arial"/>
        </w:rPr>
        <w:t>. Nous invitons le lectorat à s’y reporter</w:t>
      </w:r>
      <w:r>
        <w:t>.</w:t>
      </w:r>
    </w:p>
    <w:p w14:paraId="6D22295B" w14:textId="5EB71064" w:rsidR="000B0165" w:rsidRDefault="000B0165" w:rsidP="000B0165">
      <w:pPr>
        <w:pStyle w:val="Paragraphedeliste"/>
        <w:numPr>
          <w:ilvl w:val="0"/>
          <w:numId w:val="14"/>
        </w:numPr>
      </w:pPr>
      <w:r>
        <w:t>Cliquer</w:t>
      </w:r>
      <w:r w:rsidR="00F576A8">
        <w:t xml:space="preserve"> sur</w:t>
      </w:r>
      <w:r w:rsidRPr="00693E67">
        <w:t xml:space="preserve"> </w:t>
      </w:r>
      <w:r w:rsidRPr="00483D75">
        <w:rPr>
          <w:rFonts w:ascii="Segoe UI Semibold" w:hAnsi="Segoe UI Semibold" w:cs="Segoe UI Semibold"/>
        </w:rPr>
        <w:t>Suivant</w:t>
      </w:r>
      <w:r w:rsidRPr="00693E67">
        <w:t xml:space="preserve"> et passez en revue la configuration.</w:t>
      </w:r>
    </w:p>
    <w:p w14:paraId="5AF03C30" w14:textId="25286DD5" w:rsidR="00F576A8" w:rsidRDefault="00F576A8" w:rsidP="000B0165">
      <w:pPr>
        <w:pStyle w:val="Paragraphedeliste"/>
        <w:numPr>
          <w:ilvl w:val="0"/>
          <w:numId w:val="14"/>
        </w:numPr>
      </w:pPr>
      <w:r>
        <w:t xml:space="preserve">Cliquer sur </w:t>
      </w:r>
      <w:r w:rsidRPr="00F576A8">
        <w:rPr>
          <w:rFonts w:ascii="Segoe UI Semibold" w:hAnsi="Segoe UI Semibold" w:cs="Segoe UI Semibold"/>
        </w:rPr>
        <w:t>Créer</w:t>
      </w:r>
      <w:r>
        <w:t xml:space="preserve">. </w:t>
      </w:r>
    </w:p>
    <w:p w14:paraId="7FAFC2A4" w14:textId="607F8757" w:rsidR="00081BAF" w:rsidRDefault="00081BAF" w:rsidP="00081BAF">
      <w:pPr>
        <w:spacing w:before="240" w:after="240"/>
        <w:jc w:val="center"/>
      </w:pPr>
      <w:r w:rsidRPr="00081BAF">
        <w:rPr>
          <w:noProof/>
        </w:rPr>
        <w:drawing>
          <wp:inline distT="0" distB="0" distL="0" distR="0" wp14:anchorId="17780D05" wp14:editId="73982851">
            <wp:extent cx="4378338" cy="984739"/>
            <wp:effectExtent l="0" t="0" r="3175" b="6350"/>
            <wp:docPr id="2050772312"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2312" name="Image 1" descr="Une image contenant texte, Police, ligne, nombre&#10;&#10;Description générée automatiquement"/>
                    <pic:cNvPicPr/>
                  </pic:nvPicPr>
                  <pic:blipFill>
                    <a:blip r:embed="rId46"/>
                    <a:stretch>
                      <a:fillRect/>
                    </a:stretch>
                  </pic:blipFill>
                  <pic:spPr>
                    <a:xfrm>
                      <a:off x="0" y="0"/>
                      <a:ext cx="4438939" cy="998369"/>
                    </a:xfrm>
                    <a:prstGeom prst="rect">
                      <a:avLst/>
                    </a:prstGeom>
                  </pic:spPr>
                </pic:pic>
              </a:graphicData>
            </a:graphic>
          </wp:inline>
        </w:drawing>
      </w:r>
    </w:p>
    <w:p w14:paraId="529981F7" w14:textId="10C58A8E" w:rsidR="000B0165" w:rsidRDefault="000B0165" w:rsidP="000B0165">
      <w:pPr>
        <w:jc w:val="left"/>
        <w:rPr>
          <w:lang w:eastAsia="fr-FR"/>
        </w:rPr>
      </w:pPr>
      <w:r w:rsidRPr="00372718">
        <w:rPr>
          <w:lang w:eastAsia="fr-FR"/>
        </w:rPr>
        <w:t xml:space="preserve">Une fois la force d'authentification </w:t>
      </w:r>
      <w:r w:rsidR="00081BAF">
        <w:rPr>
          <w:lang w:eastAsia="fr-FR"/>
        </w:rPr>
        <w:t>ainsi créée</w:t>
      </w:r>
      <w:r w:rsidRPr="00372718">
        <w:rPr>
          <w:lang w:eastAsia="fr-FR"/>
        </w:rPr>
        <w:t xml:space="preserve">, </w:t>
      </w:r>
      <w:r w:rsidR="00163444">
        <w:rPr>
          <w:lang w:eastAsia="fr-FR"/>
        </w:rPr>
        <w:t>une</w:t>
      </w:r>
      <w:r w:rsidRPr="00372718">
        <w:rPr>
          <w:lang w:eastAsia="fr-FR"/>
        </w:rPr>
        <w:t xml:space="preserve"> </w:t>
      </w:r>
      <w:r>
        <w:rPr>
          <w:lang w:eastAsia="fr-FR"/>
        </w:rPr>
        <w:t>stratégie</w:t>
      </w:r>
      <w:r w:rsidRPr="00372718">
        <w:rPr>
          <w:lang w:eastAsia="fr-FR"/>
        </w:rPr>
        <w:t xml:space="preserve"> d'accès conditionnel </w:t>
      </w:r>
      <w:r>
        <w:rPr>
          <w:lang w:eastAsia="fr-FR"/>
        </w:rPr>
        <w:t xml:space="preserve">doit être créer </w:t>
      </w:r>
      <w:r w:rsidRPr="00372718">
        <w:rPr>
          <w:lang w:eastAsia="fr-FR"/>
        </w:rPr>
        <w:t xml:space="preserve">pour exiger cette force d'authentification </w:t>
      </w:r>
      <w:r>
        <w:rPr>
          <w:lang w:eastAsia="fr-FR"/>
        </w:rPr>
        <w:t>lors de l’</w:t>
      </w:r>
      <w:r w:rsidRPr="00372718">
        <w:rPr>
          <w:lang w:eastAsia="fr-FR"/>
        </w:rPr>
        <w:t>acc</w:t>
      </w:r>
      <w:r>
        <w:rPr>
          <w:lang w:eastAsia="fr-FR"/>
        </w:rPr>
        <w:t>ès</w:t>
      </w:r>
      <w:r w:rsidRPr="00372718">
        <w:rPr>
          <w:lang w:eastAsia="fr-FR"/>
        </w:rPr>
        <w:t xml:space="preserve"> à </w:t>
      </w:r>
      <w:r w:rsidR="00163444">
        <w:rPr>
          <w:lang w:eastAsia="fr-FR"/>
        </w:rPr>
        <w:t xml:space="preserve">PSC sans couture, Cf. section </w:t>
      </w:r>
      <w:r w:rsidR="00163444" w:rsidRPr="00163444">
        <w:rPr>
          <w:rFonts w:ascii="Segoe UI Semibold" w:hAnsi="Segoe UI Semibold" w:cs="Segoe UI Semibold"/>
          <w:lang w:eastAsia="fr-FR"/>
        </w:rPr>
        <w:fldChar w:fldCharType="begin"/>
      </w:r>
      <w:r w:rsidR="00163444" w:rsidRPr="00163444">
        <w:rPr>
          <w:rFonts w:ascii="Segoe UI Semibold" w:hAnsi="Segoe UI Semibold" w:cs="Segoe UI Semibold"/>
          <w:lang w:eastAsia="fr-FR"/>
        </w:rPr>
        <w:instrText xml:space="preserve"> REF _Ref158914154 \r \h </w:instrText>
      </w:r>
      <w:r w:rsidR="00163444">
        <w:rPr>
          <w:rFonts w:ascii="Segoe UI Semibold" w:hAnsi="Segoe UI Semibold" w:cs="Segoe UI Semibold"/>
          <w:lang w:eastAsia="fr-FR"/>
        </w:rPr>
        <w:instrText xml:space="preserve"> \* MERGEFORMAT </w:instrText>
      </w:r>
      <w:r w:rsidR="00163444" w:rsidRPr="00163444">
        <w:rPr>
          <w:rFonts w:ascii="Segoe UI Semibold" w:hAnsi="Segoe UI Semibold" w:cs="Segoe UI Semibold"/>
          <w:lang w:eastAsia="fr-FR"/>
        </w:rPr>
      </w:r>
      <w:r w:rsidR="00163444" w:rsidRPr="00163444">
        <w:rPr>
          <w:rFonts w:ascii="Segoe UI Semibold" w:hAnsi="Segoe UI Semibold" w:cs="Segoe UI Semibold"/>
          <w:lang w:eastAsia="fr-FR"/>
        </w:rPr>
        <w:fldChar w:fldCharType="separate"/>
      </w:r>
      <w:r w:rsidR="00163444" w:rsidRPr="00163444">
        <w:rPr>
          <w:rFonts w:ascii="Segoe UI Semibold" w:hAnsi="Segoe UI Semibold" w:cs="Segoe UI Semibold"/>
          <w:lang w:eastAsia="fr-FR"/>
        </w:rPr>
        <w:t>4.3</w:t>
      </w:r>
      <w:r w:rsidR="00163444" w:rsidRPr="00163444">
        <w:rPr>
          <w:rFonts w:ascii="Segoe UI Semibold" w:hAnsi="Segoe UI Semibold" w:cs="Segoe UI Semibold"/>
          <w:lang w:eastAsia="fr-FR"/>
        </w:rPr>
        <w:fldChar w:fldCharType="end"/>
      </w:r>
      <w:r w:rsidR="00163444" w:rsidRPr="00163444">
        <w:rPr>
          <w:rFonts w:ascii="Segoe UI Semibold" w:hAnsi="Segoe UI Semibold" w:cs="Segoe UI Semibold"/>
          <w:lang w:eastAsia="fr-FR"/>
        </w:rPr>
        <w:t xml:space="preserve"> </w:t>
      </w:r>
      <w:r w:rsidR="00163444" w:rsidRPr="00163444">
        <w:rPr>
          <w:rFonts w:ascii="Segoe UI Semibold" w:hAnsi="Segoe UI Semibold" w:cs="Segoe UI Semibold"/>
          <w:lang w:eastAsia="fr-FR"/>
        </w:rPr>
        <w:fldChar w:fldCharType="begin"/>
      </w:r>
      <w:r w:rsidR="00163444" w:rsidRPr="00163444">
        <w:rPr>
          <w:rFonts w:ascii="Segoe UI Semibold" w:hAnsi="Segoe UI Semibold" w:cs="Segoe UI Semibold"/>
          <w:lang w:eastAsia="fr-FR"/>
        </w:rPr>
        <w:instrText xml:space="preserve"> REF _Ref158914154 \h </w:instrText>
      </w:r>
      <w:r w:rsidR="00163444">
        <w:rPr>
          <w:rFonts w:ascii="Segoe UI Semibold" w:hAnsi="Segoe UI Semibold" w:cs="Segoe UI Semibold"/>
          <w:lang w:eastAsia="fr-FR"/>
        </w:rPr>
        <w:instrText xml:space="preserve"> \* MERGEFORMAT </w:instrText>
      </w:r>
      <w:r w:rsidR="00163444" w:rsidRPr="00163444">
        <w:rPr>
          <w:rFonts w:ascii="Segoe UI Semibold" w:hAnsi="Segoe UI Semibold" w:cs="Segoe UI Semibold"/>
          <w:lang w:eastAsia="fr-FR"/>
        </w:rPr>
      </w:r>
      <w:r w:rsidR="00163444" w:rsidRPr="00163444">
        <w:rPr>
          <w:rFonts w:ascii="Segoe UI Semibold" w:hAnsi="Segoe UI Semibold" w:cs="Segoe UI Semibold"/>
          <w:lang w:eastAsia="fr-FR"/>
        </w:rPr>
        <w:fldChar w:fldCharType="separate"/>
      </w:r>
      <w:r w:rsidR="00163444" w:rsidRPr="00163444">
        <w:rPr>
          <w:rFonts w:ascii="Segoe UI Semibold" w:hAnsi="Segoe UI Semibold" w:cs="Segoe UI Semibold"/>
        </w:rPr>
        <w:t>Stratégie d’accès conditionnel pour l’accès à PSC sans couture</w:t>
      </w:r>
      <w:r w:rsidR="00163444" w:rsidRPr="00163444">
        <w:rPr>
          <w:rFonts w:ascii="Segoe UI Semibold" w:hAnsi="Segoe UI Semibold" w:cs="Segoe UI Semibold"/>
          <w:lang w:eastAsia="fr-FR"/>
        </w:rPr>
        <w:fldChar w:fldCharType="end"/>
      </w:r>
      <w:r w:rsidRPr="00372718">
        <w:rPr>
          <w:lang w:eastAsia="fr-FR"/>
        </w:rPr>
        <w:t>.</w:t>
      </w:r>
    </w:p>
    <w:p w14:paraId="661BCEF3" w14:textId="77777777" w:rsidR="000B0165" w:rsidRPr="008507B4" w:rsidRDefault="000B0165" w:rsidP="000B0165">
      <w:pPr>
        <w:jc w:val="left"/>
        <w:rPr>
          <w:lang w:eastAsia="fr-FR"/>
        </w:rPr>
      </w:pPr>
      <w:r w:rsidRPr="00483D75">
        <w:rPr>
          <w:rFonts w:ascii="Segoe UI Semibold" w:hAnsi="Segoe UI Semibold" w:cs="Segoe UI Semibold"/>
          <w:lang w:eastAsia="fr-FR"/>
        </w:rPr>
        <w:t>Remarque :</w:t>
      </w:r>
      <w:r w:rsidRPr="00372718">
        <w:rPr>
          <w:lang w:eastAsia="fr-FR"/>
        </w:rPr>
        <w:t xml:space="preserve"> Les </w:t>
      </w:r>
      <w:r>
        <w:rPr>
          <w:lang w:eastAsia="fr-FR"/>
        </w:rPr>
        <w:t>stratégie</w:t>
      </w:r>
      <w:r w:rsidRPr="00372718">
        <w:rPr>
          <w:lang w:eastAsia="fr-FR"/>
        </w:rPr>
        <w:t>s d'accès conditionnel sont uniquement évaluées après l'authentification initiale. Par conséquent, la force d'authentification ne restreint pas l</w:t>
      </w:r>
      <w:r>
        <w:rPr>
          <w:lang w:eastAsia="fr-FR"/>
        </w:rPr>
        <w:t>a méthode d’</w:t>
      </w:r>
      <w:r w:rsidRPr="00372718">
        <w:rPr>
          <w:lang w:eastAsia="fr-FR"/>
        </w:rPr>
        <w:t xml:space="preserve">authentification </w:t>
      </w:r>
      <w:r>
        <w:rPr>
          <w:lang w:eastAsia="fr-FR"/>
        </w:rPr>
        <w:t>utilisée lors de la connexion</w:t>
      </w:r>
      <w:r w:rsidRPr="00372718">
        <w:rPr>
          <w:lang w:eastAsia="fr-FR"/>
        </w:rPr>
        <w:t xml:space="preserve"> d'un utilisateur</w:t>
      </w:r>
      <w:r>
        <w:rPr>
          <w:lang w:eastAsia="fr-FR"/>
        </w:rPr>
        <w:t xml:space="preserve"> à son locataire Entra ID</w:t>
      </w:r>
      <w:r w:rsidRPr="00372718">
        <w:rPr>
          <w:lang w:eastAsia="fr-FR"/>
        </w:rPr>
        <w:t>.</w:t>
      </w:r>
    </w:p>
    <w:p w14:paraId="53DF2189" w14:textId="77777777" w:rsidR="000B0165" w:rsidRPr="00483D75" w:rsidRDefault="000B0165" w:rsidP="000B0165">
      <w:pPr>
        <w:keepNext/>
        <w:rPr>
          <w:rFonts w:ascii="Segoe UI Semibold" w:hAnsi="Segoe UI Semibold" w:cs="Segoe UI Semibold"/>
        </w:rPr>
      </w:pPr>
      <w:r w:rsidRPr="00483D75">
        <w:rPr>
          <w:rFonts w:ascii="Segoe UI Semibold" w:hAnsi="Segoe UI Semibold" w:cs="Segoe UI Semibold"/>
        </w:rPr>
        <w:t>Documentation Microsoft :</w:t>
      </w:r>
    </w:p>
    <w:p w14:paraId="5CFA6FF8" w14:textId="54358B4E" w:rsidR="000B0165" w:rsidRDefault="000B0165" w:rsidP="000B0165">
      <w:pPr>
        <w:pStyle w:val="Paragraphedeliste"/>
        <w:numPr>
          <w:ilvl w:val="0"/>
          <w:numId w:val="12"/>
        </w:numPr>
        <w:jc w:val="left"/>
      </w:pPr>
      <w:r w:rsidRPr="00CB2062">
        <w:t>Force d’authentification de l’accès conditionnel</w:t>
      </w:r>
      <w:r>
        <w:t xml:space="preserve"> : </w:t>
      </w:r>
      <w:hyperlink r:id="rId47" w:history="1">
        <w:r w:rsidRPr="005E1846">
          <w:rPr>
            <w:rStyle w:val="Lienhypertexte"/>
          </w:rPr>
          <w:t>https://learn.microsoft.com/fr-fr/entra/identity/authentication/concept-authentication-strengths</w:t>
        </w:r>
      </w:hyperlink>
      <w:r>
        <w:t>.</w:t>
      </w:r>
    </w:p>
    <w:p w14:paraId="42C5160C" w14:textId="18F99212" w:rsidR="0010066C" w:rsidRDefault="0010066C" w:rsidP="0010066C">
      <w:pPr>
        <w:pStyle w:val="Titre3"/>
      </w:pPr>
      <w:r>
        <w:t>Fréquence de connexion</w:t>
      </w:r>
      <w:r w:rsidR="005972E1">
        <w:t xml:space="preserve"> pour PSC sans couture</w:t>
      </w:r>
    </w:p>
    <w:p w14:paraId="221FCDFA" w14:textId="77777777" w:rsidR="002103F1" w:rsidRDefault="0010066C" w:rsidP="0010066C">
      <w:pPr>
        <w:rPr>
          <w:shd w:val="clear" w:color="auto" w:fill="FFFFFF"/>
        </w:rPr>
      </w:pPr>
      <w:r w:rsidRPr="009C1A5C">
        <w:rPr>
          <w:shd w:val="clear" w:color="auto" w:fill="FFFFFF"/>
        </w:rPr>
        <w:t>La fréquence de connexion</w:t>
      </w:r>
      <w:r>
        <w:rPr>
          <w:shd w:val="clear" w:color="auto" w:fill="FFFFFF"/>
        </w:rPr>
        <w:t>, aussi connu sous le nom de réauthentification périodique,</w:t>
      </w:r>
      <w:r w:rsidRPr="006063FE">
        <w:rPr>
          <w:shd w:val="clear" w:color="auto" w:fill="FFFFFF"/>
        </w:rPr>
        <w:t xml:space="preserve"> </w:t>
      </w:r>
      <w:r w:rsidRPr="009C1A5C">
        <w:rPr>
          <w:shd w:val="clear" w:color="auto" w:fill="FFFFFF"/>
        </w:rPr>
        <w:t xml:space="preserve">des utilisateurs définit la période avant qu'un utilisateur ne soit invité à se reconnecter lorsqu'il tente d'accéder à une ressource. Par défaut, Microsoft Entra ID demande une réauthentification tous les 90 jours. </w:t>
      </w:r>
    </w:p>
    <w:p w14:paraId="1DEBA207" w14:textId="2A80FBE5" w:rsidR="0010066C" w:rsidRPr="007D033C" w:rsidRDefault="002103F1" w:rsidP="0010066C">
      <w:pPr>
        <w:rPr>
          <w:rFonts w:ascii="Segoe UI Semibold" w:hAnsi="Segoe UI Semibold" w:cs="Segoe UI Semibold"/>
          <w:color w:val="C00000"/>
          <w:shd w:val="clear" w:color="auto" w:fill="FFFFFF"/>
        </w:rPr>
      </w:pPr>
      <w:r w:rsidRPr="007D033C">
        <w:rPr>
          <w:rFonts w:ascii="Segoe UI Semibold" w:hAnsi="Segoe UI Semibold" w:cs="Segoe UI Semibold"/>
          <w:color w:val="C00000"/>
          <w:shd w:val="clear" w:color="auto" w:fill="FFFFFF"/>
        </w:rPr>
        <w:t>C</w:t>
      </w:r>
      <w:r w:rsidR="0010066C" w:rsidRPr="007D033C">
        <w:rPr>
          <w:rFonts w:ascii="Segoe UI Semibold" w:hAnsi="Segoe UI Semibold" w:cs="Segoe UI Semibold"/>
          <w:color w:val="C00000"/>
          <w:shd w:val="clear" w:color="auto" w:fill="FFFFFF"/>
        </w:rPr>
        <w:t xml:space="preserve">ette fréquence </w:t>
      </w:r>
      <w:r w:rsidRPr="007D033C">
        <w:rPr>
          <w:rFonts w:ascii="Segoe UI Semibold" w:hAnsi="Segoe UI Semibold" w:cs="Segoe UI Semibold"/>
          <w:color w:val="C00000"/>
          <w:shd w:val="clear" w:color="auto" w:fill="FFFFFF"/>
        </w:rPr>
        <w:t>doit donc</w:t>
      </w:r>
      <w:r w:rsidR="0010066C" w:rsidRPr="007D033C">
        <w:rPr>
          <w:rFonts w:ascii="Segoe UI Semibold" w:hAnsi="Segoe UI Semibold" w:cs="Segoe UI Semibold"/>
          <w:color w:val="C00000"/>
          <w:shd w:val="clear" w:color="auto" w:fill="FFFFFF"/>
        </w:rPr>
        <w:t xml:space="preserve"> être ajustée pour répondre aux </w:t>
      </w:r>
      <w:r w:rsidRPr="007D033C">
        <w:rPr>
          <w:rFonts w:ascii="Segoe UI Semibold" w:hAnsi="Segoe UI Semibold" w:cs="Segoe UI Semibold"/>
          <w:color w:val="C00000"/>
          <w:shd w:val="clear" w:color="auto" w:fill="FFFFFF"/>
        </w:rPr>
        <w:t>exigences</w:t>
      </w:r>
      <w:r w:rsidR="0010066C" w:rsidRPr="007D033C">
        <w:rPr>
          <w:rFonts w:ascii="Segoe UI Semibold" w:hAnsi="Segoe UI Semibold" w:cs="Segoe UI Semibold"/>
          <w:color w:val="C00000"/>
          <w:shd w:val="clear" w:color="auto" w:fill="FFFFFF"/>
        </w:rPr>
        <w:t xml:space="preserve"> spécifiques de </w:t>
      </w:r>
      <w:r w:rsidRPr="007D033C">
        <w:rPr>
          <w:rFonts w:ascii="Segoe UI Semibold" w:hAnsi="Segoe UI Semibold" w:cs="Segoe UI Semibold"/>
          <w:color w:val="C00000"/>
          <w:shd w:val="clear" w:color="auto" w:fill="FFFFFF"/>
        </w:rPr>
        <w:t>l’ANS</w:t>
      </w:r>
      <w:r w:rsidR="0010066C" w:rsidRPr="007D033C">
        <w:rPr>
          <w:rFonts w:ascii="Segoe UI Semibold" w:hAnsi="Segoe UI Semibold" w:cs="Segoe UI Semibold"/>
          <w:color w:val="C00000"/>
          <w:shd w:val="clear" w:color="auto" w:fill="FFFFFF"/>
        </w:rPr>
        <w:t xml:space="preserve">. </w:t>
      </w:r>
      <w:r w:rsidR="007D033C" w:rsidRPr="007D033C">
        <w:rPr>
          <w:rFonts w:ascii="Segoe UI Semibold" w:hAnsi="Segoe UI Semibold" w:cs="Segoe UI Semibold"/>
          <w:color w:val="C00000"/>
        </w:rPr>
        <w:t>La période de temps maximum pour PSC est de 4 heures</w:t>
      </w:r>
      <w:r w:rsidR="0010066C" w:rsidRPr="007D033C">
        <w:rPr>
          <w:rFonts w:ascii="Segoe UI Semibold" w:hAnsi="Segoe UI Semibold" w:cs="Segoe UI Semibold"/>
          <w:color w:val="C00000"/>
          <w:shd w:val="clear" w:color="auto" w:fill="FFFFFF"/>
        </w:rPr>
        <w:t>.</w:t>
      </w:r>
    </w:p>
    <w:p w14:paraId="73B3ADF2" w14:textId="77777777" w:rsidR="0010066C" w:rsidRPr="00483D75" w:rsidRDefault="0010066C" w:rsidP="0010066C">
      <w:pPr>
        <w:keepNext/>
        <w:rPr>
          <w:rFonts w:ascii="Segoe UI Semibold" w:hAnsi="Segoe UI Semibold" w:cs="Segoe UI Semibold"/>
        </w:rPr>
      </w:pPr>
      <w:r w:rsidRPr="00483D75">
        <w:rPr>
          <w:rFonts w:ascii="Segoe UI Semibold" w:hAnsi="Segoe UI Semibold" w:cs="Segoe UI Semibold"/>
        </w:rPr>
        <w:t>Documentation Microsoft :</w:t>
      </w:r>
    </w:p>
    <w:p w14:paraId="091E9144" w14:textId="54972876" w:rsidR="0010066C" w:rsidRDefault="0010066C" w:rsidP="0010066C">
      <w:pPr>
        <w:pStyle w:val="Paragraphedeliste"/>
        <w:numPr>
          <w:ilvl w:val="0"/>
          <w:numId w:val="12"/>
        </w:numPr>
        <w:jc w:val="left"/>
      </w:pPr>
      <w:r w:rsidRPr="00D86879">
        <w:t>Configurer la gestion de session d’authentification avec l’accès conditionnel</w:t>
      </w:r>
      <w:r>
        <w:t> :</w:t>
      </w:r>
      <w:r>
        <w:br/>
      </w:r>
      <w:hyperlink r:id="rId48" w:anchor="user-sign-in-frequency" w:history="1">
        <w:r w:rsidRPr="002660B3">
          <w:rPr>
            <w:rStyle w:val="Lienhypertexte"/>
          </w:rPr>
          <w:t>https://learn.microsoft.com/fr-fr/entra/identity/conditional-access/howto-conditional-access-session-lifetime#user-sign-in-frequency</w:t>
        </w:r>
      </w:hyperlink>
      <w:r>
        <w:t xml:space="preserve"> </w:t>
      </w:r>
    </w:p>
    <w:p w14:paraId="4468E611" w14:textId="7BD0D487" w:rsidR="00AF317D" w:rsidRDefault="00AF317D" w:rsidP="00651849">
      <w:pPr>
        <w:pStyle w:val="Titre2"/>
      </w:pPr>
      <w:bookmarkStart w:id="35" w:name="_Toc158993087"/>
      <w:r>
        <w:t>Documentation des stratégies d’accès conditionnel</w:t>
      </w:r>
      <w:bookmarkEnd w:id="35"/>
    </w:p>
    <w:p w14:paraId="7524A251" w14:textId="6CE28005" w:rsidR="00932188" w:rsidRPr="00932188" w:rsidRDefault="00932188" w:rsidP="00932188">
      <w:pPr>
        <w:rPr>
          <w:lang w:eastAsia="fr-FR"/>
        </w:rPr>
      </w:pPr>
      <w:r>
        <w:rPr>
          <w:lang w:eastAsia="fr-FR"/>
        </w:rPr>
        <w:t>Le tableau suivant peut aider à la documentation des différentes stratégies d’accès conditionnel à mettre en œuvre</w:t>
      </w:r>
      <w:r w:rsidR="000F7B95">
        <w:rPr>
          <w:lang w:eastAsia="fr-FR"/>
        </w:rPr>
        <w:t xml:space="preserve"> dans le cadre de la délégation de l’authentification à Microsoft Entra ID pour PSC sans couture ou plus largement pour la sécurisation des différentes applications et ressources du ou des locataires de l’ES</w:t>
      </w:r>
      <w:r>
        <w:rPr>
          <w:lang w:eastAsia="fr-FR"/>
        </w:rPr>
        <w:t>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AF317D" w14:paraId="62F523FF" w14:textId="77777777" w:rsidTr="00330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F5D3B33"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6B4D8FD" w14:textId="77777777" w:rsidR="00AF317D" w:rsidRPr="0066129A" w:rsidRDefault="00AF317D"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AF317D" w14:paraId="5C8C1748"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172CF6A" w14:textId="77777777" w:rsidR="00AF317D" w:rsidRPr="0066129A" w:rsidRDefault="00AF317D"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AF317D" w:rsidRPr="000B488D" w14:paraId="42005485"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05661614"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3869A67A"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8246C6A"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385FED09"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lastRenderedPageBreak/>
              <w:t>Tous les utilisateurs</w:t>
            </w:r>
          </w:p>
          <w:p w14:paraId="5315338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6F66CA43"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556A4EB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6A5AD5B6"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39C5A466"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6E40AB81"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AF317D" w:rsidRPr="00D7754F" w14:paraId="60ECB659"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1B75872"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Ressources cibles</w:t>
            </w:r>
          </w:p>
        </w:tc>
        <w:tc>
          <w:tcPr>
            <w:tcW w:w="8058" w:type="dxa"/>
          </w:tcPr>
          <w:p w14:paraId="312C64F1" w14:textId="77777777" w:rsidR="00AF317D" w:rsidRPr="00F5361E" w:rsidRDefault="000D1CFB"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29ACABD6" w14:textId="77777777" w:rsidR="00435CD5" w:rsidRPr="00F5361E" w:rsidRDefault="00435CD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11C8D6FF" w14:textId="1B5BA6B5" w:rsidR="00F5361E" w:rsidRPr="008417B4" w:rsidRDefault="00F5361E"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AF317D" w14:paraId="6D13EEBA"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741C59A2"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7EA78BD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CADB2C4"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2EAFF16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2ECDD5EA"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29943A64"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3690D3A3"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AF317D" w14:paraId="742684F4"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30BA3F98"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AF317D" w14:paraId="037E657D"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04C78393"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750F467C"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66100A11"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05F144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A9ABDEB"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0D74A216"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4E7AE4E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5BAD6E7A"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27742D5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EFD29F8"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413FD920"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497965C9"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51429C9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AF317D" w14:paraId="5C47BDE5"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3081FF7"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09BEF903"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7E6396FE"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4DA4833C"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3B4B8377"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AFF50EF"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FD0BF76"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564DD527"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02F7175B"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AF317D" w14:paraId="04A73AA7"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474CF11B" w14:textId="77777777" w:rsidR="00AF317D" w:rsidRPr="0066129A" w:rsidRDefault="00AF317D"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6DCA6D66"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09D3E508"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21062ADE"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E81CE65" w14:textId="77777777" w:rsidR="00AF317D" w:rsidRPr="002F3212" w:rsidRDefault="00AF317D" w:rsidP="00932188">
      <w:pPr>
        <w:spacing w:before="120"/>
        <w:jc w:val="left"/>
        <w:rPr>
          <w:rFonts w:ascii="Segoe UI Semibold" w:hAnsi="Segoe UI Semibold" w:cs="Segoe UI Semibold"/>
          <w:szCs w:val="18"/>
        </w:rPr>
      </w:pPr>
      <w:r>
        <w:rPr>
          <w:rFonts w:ascii="Segoe UI Semibold" w:hAnsi="Segoe UI Semibold" w:cs="Segoe UI Semibold"/>
          <w:color w:val="4F81BD" w:themeColor="accent1"/>
          <w:sz w:val="28"/>
          <w:szCs w:val="32"/>
        </w:rPr>
        <w:t xml:space="preserve"> </w:t>
      </w:r>
      <w:r w:rsidRPr="002F3212">
        <w:rPr>
          <w:rFonts w:ascii="Segoe UI Semibold" w:hAnsi="Segoe UI Semibold" w:cs="Segoe UI Semibold"/>
          <w:szCs w:val="18"/>
        </w:rPr>
        <w:t>Documentation Microsoft :</w:t>
      </w:r>
    </w:p>
    <w:p w14:paraId="74D7B53B" w14:textId="77777777" w:rsidR="00AF317D" w:rsidRPr="00596408" w:rsidRDefault="00AF317D" w:rsidP="00D83AFA">
      <w:pPr>
        <w:pStyle w:val="Paragraphedeliste"/>
        <w:numPr>
          <w:ilvl w:val="0"/>
          <w:numId w:val="33"/>
        </w:numPr>
        <w:spacing w:after="200"/>
        <w:jc w:val="left"/>
        <w:rPr>
          <w:szCs w:val="18"/>
        </w:rPr>
      </w:pPr>
      <w:r w:rsidRPr="00596408">
        <w:rPr>
          <w:szCs w:val="18"/>
        </w:rPr>
        <w:t xml:space="preserve">Accès conditionnel : Utilisateurs : </w:t>
      </w:r>
      <w:hyperlink r:id="rId49" w:history="1">
        <w:r w:rsidRPr="00596408">
          <w:rPr>
            <w:rStyle w:val="Lienhypertexte"/>
            <w:szCs w:val="18"/>
          </w:rPr>
          <w:t>https://learn.microsoft.com/fr-fr/entra/identity/conditional-access/concept-conditional-access-users-groups</w:t>
        </w:r>
      </w:hyperlink>
      <w:r w:rsidRPr="00596408">
        <w:rPr>
          <w:szCs w:val="18"/>
        </w:rPr>
        <w:t xml:space="preserve"> ;</w:t>
      </w:r>
    </w:p>
    <w:p w14:paraId="12508FA6" w14:textId="77777777" w:rsidR="00AF317D" w:rsidRPr="00596408" w:rsidRDefault="00AF317D" w:rsidP="00D83AFA">
      <w:pPr>
        <w:pStyle w:val="Paragraphedeliste"/>
        <w:numPr>
          <w:ilvl w:val="0"/>
          <w:numId w:val="33"/>
        </w:numPr>
        <w:spacing w:after="200"/>
        <w:jc w:val="left"/>
        <w:rPr>
          <w:szCs w:val="18"/>
        </w:rPr>
      </w:pPr>
      <w:r w:rsidRPr="00596408">
        <w:rPr>
          <w:szCs w:val="18"/>
        </w:rPr>
        <w:lastRenderedPageBreak/>
        <w:t xml:space="preserve">Accès conditionnel : Ressources cibles : </w:t>
      </w:r>
      <w:hyperlink r:id="rId50" w:history="1">
        <w:r w:rsidRPr="00596408">
          <w:rPr>
            <w:rStyle w:val="Lienhypertexte"/>
            <w:szCs w:val="18"/>
          </w:rPr>
          <w:t>https://learn.microsoft.com/fr-fr/entra/identity/conditional-access/concept-conditional-access-cloud-apps</w:t>
        </w:r>
      </w:hyperlink>
      <w:r w:rsidRPr="00596408">
        <w:rPr>
          <w:szCs w:val="18"/>
        </w:rPr>
        <w:t xml:space="preserve"> ;</w:t>
      </w:r>
    </w:p>
    <w:p w14:paraId="37A3867B" w14:textId="77777777" w:rsidR="00AF317D" w:rsidRPr="00596408" w:rsidRDefault="00AF317D" w:rsidP="00D83AFA">
      <w:pPr>
        <w:pStyle w:val="Paragraphedeliste"/>
        <w:numPr>
          <w:ilvl w:val="0"/>
          <w:numId w:val="33"/>
        </w:numPr>
        <w:spacing w:after="200"/>
        <w:jc w:val="left"/>
        <w:rPr>
          <w:szCs w:val="18"/>
        </w:rPr>
      </w:pPr>
      <w:r w:rsidRPr="00596408">
        <w:rPr>
          <w:szCs w:val="18"/>
        </w:rPr>
        <w:t xml:space="preserve">Accès conditionnel : Conditions : </w:t>
      </w:r>
      <w:hyperlink r:id="rId51" w:history="1">
        <w:r w:rsidRPr="00596408">
          <w:rPr>
            <w:rStyle w:val="Lienhypertexte"/>
            <w:szCs w:val="18"/>
          </w:rPr>
          <w:t>https://learn.microsoft.com/fr-fr/entra/identity/conditional-access/concept-conditional-access-conditions</w:t>
        </w:r>
      </w:hyperlink>
      <w:r w:rsidRPr="00596408">
        <w:rPr>
          <w:szCs w:val="18"/>
        </w:rPr>
        <w:t xml:space="preserve"> ;</w:t>
      </w:r>
    </w:p>
    <w:p w14:paraId="67C167A7" w14:textId="77777777" w:rsidR="00AF317D" w:rsidRDefault="00AF317D" w:rsidP="00D83AFA">
      <w:pPr>
        <w:pStyle w:val="Paragraphedeliste"/>
        <w:numPr>
          <w:ilvl w:val="0"/>
          <w:numId w:val="33"/>
        </w:numPr>
        <w:spacing w:after="200"/>
        <w:jc w:val="left"/>
        <w:rPr>
          <w:szCs w:val="18"/>
        </w:rPr>
      </w:pPr>
      <w:r w:rsidRPr="00596408">
        <w:rPr>
          <w:szCs w:val="18"/>
        </w:rPr>
        <w:t>Accès conditionnel : Octroyer : </w:t>
      </w:r>
      <w:hyperlink r:id="rId52" w:history="1">
        <w:r w:rsidRPr="00596408">
          <w:rPr>
            <w:rStyle w:val="Lienhypertexte"/>
            <w:szCs w:val="18"/>
          </w:rPr>
          <w:t>https://learn.microsoft.com/fr-fr/entra/identity/conditional-access/concept-conditional-access-grant</w:t>
        </w:r>
      </w:hyperlink>
      <w:r w:rsidRPr="00596408">
        <w:rPr>
          <w:szCs w:val="18"/>
        </w:rPr>
        <w:t xml:space="preserve"> ;</w:t>
      </w:r>
    </w:p>
    <w:p w14:paraId="39A643B4" w14:textId="7C39587E" w:rsidR="00F955AE" w:rsidRPr="00F31C5A" w:rsidRDefault="00AF317D" w:rsidP="00D83AFA">
      <w:pPr>
        <w:pStyle w:val="Paragraphedeliste"/>
        <w:numPr>
          <w:ilvl w:val="0"/>
          <w:numId w:val="33"/>
        </w:numPr>
        <w:spacing w:after="200"/>
        <w:jc w:val="left"/>
        <w:rPr>
          <w:szCs w:val="18"/>
        </w:rPr>
      </w:pPr>
      <w:r w:rsidRPr="00AF317D">
        <w:rPr>
          <w:szCs w:val="18"/>
        </w:rPr>
        <w:t xml:space="preserve">Accès conditionnel : Session : </w:t>
      </w:r>
      <w:hyperlink r:id="rId53" w:history="1">
        <w:r w:rsidRPr="00AF317D">
          <w:rPr>
            <w:rStyle w:val="Lienhypertexte"/>
            <w:szCs w:val="18"/>
          </w:rPr>
          <w:t>https://learn.microsoft.com/fr-fr/entra/identity/conditional-access/concept-conditional-access-session</w:t>
        </w:r>
      </w:hyperlink>
      <w:r w:rsidRPr="00AF317D">
        <w:rPr>
          <w:szCs w:val="18"/>
        </w:rPr>
        <w:t>.</w:t>
      </w:r>
    </w:p>
    <w:p w14:paraId="110F05E1" w14:textId="2F3B4549" w:rsidR="00F955AE" w:rsidRPr="00FE5DF8" w:rsidRDefault="00F955AE" w:rsidP="00F955AE">
      <w:pPr>
        <w:pStyle w:val="Titre1"/>
        <w:rPr>
          <w:lang w:val="fr-FR"/>
        </w:rPr>
      </w:pPr>
      <w:bookmarkStart w:id="36" w:name="_Toc158993088"/>
      <w:r w:rsidRPr="00FE5DF8">
        <w:rPr>
          <w:lang w:val="fr-FR"/>
        </w:rPr>
        <w:lastRenderedPageBreak/>
        <w:t>Configuration</w:t>
      </w:r>
      <w:r w:rsidR="006F66C5">
        <w:rPr>
          <w:lang w:val="fr-FR"/>
        </w:rPr>
        <w:t>, test</w:t>
      </w:r>
      <w:r w:rsidRPr="00FE5DF8">
        <w:rPr>
          <w:lang w:val="fr-FR"/>
        </w:rPr>
        <w:t xml:space="preserve"> et déploiement des </w:t>
      </w:r>
      <w:r w:rsidR="00FE5DF8" w:rsidRPr="00FE5DF8">
        <w:rPr>
          <w:lang w:val="fr-FR"/>
        </w:rPr>
        <w:t>st</w:t>
      </w:r>
      <w:r w:rsidR="00FE5DF8">
        <w:rPr>
          <w:lang w:val="fr-FR"/>
        </w:rPr>
        <w:t>ratégies</w:t>
      </w:r>
      <w:r w:rsidRPr="00FE5DF8">
        <w:rPr>
          <w:lang w:val="fr-FR"/>
        </w:rPr>
        <w:t xml:space="preserve"> d’accès conditionnel Microsoft Entra ID</w:t>
      </w:r>
      <w:bookmarkEnd w:id="36"/>
    </w:p>
    <w:p w14:paraId="7775B25A" w14:textId="30F39D9E" w:rsidR="00FE5DF8" w:rsidRDefault="00FE5DF8" w:rsidP="00FE5DF8">
      <w:pPr>
        <w:rPr>
          <w:lang w:eastAsia="fr-FR"/>
        </w:rPr>
      </w:pPr>
      <w:r>
        <w:rPr>
          <w:lang w:eastAsia="fr-FR"/>
        </w:rPr>
        <w:t>Sur la base de la définition précédente, l</w:t>
      </w:r>
      <w:r w:rsidRPr="00970273">
        <w:rPr>
          <w:lang w:eastAsia="fr-FR"/>
        </w:rPr>
        <w:t>es sections suivantes décrivent l</w:t>
      </w:r>
      <w:r>
        <w:rPr>
          <w:lang w:eastAsia="fr-FR"/>
        </w:rPr>
        <w:t>es modalités opérationnelles de</w:t>
      </w:r>
      <w:r w:rsidRPr="00970273">
        <w:rPr>
          <w:lang w:eastAsia="fr-FR"/>
        </w:rPr>
        <w:t xml:space="preserve"> configuration</w:t>
      </w:r>
      <w:r w:rsidR="00042241">
        <w:rPr>
          <w:lang w:eastAsia="fr-FR"/>
        </w:rPr>
        <w:t>, de test et de déploiement</w:t>
      </w:r>
      <w:r w:rsidRPr="00970273">
        <w:rPr>
          <w:lang w:eastAsia="fr-FR"/>
        </w:rPr>
        <w:t xml:space="preserve"> des </w:t>
      </w:r>
      <w:r>
        <w:rPr>
          <w:lang w:eastAsia="fr-FR"/>
        </w:rPr>
        <w:t>stratégies</w:t>
      </w:r>
      <w:r w:rsidRPr="00970273">
        <w:rPr>
          <w:lang w:eastAsia="fr-FR"/>
        </w:rPr>
        <w:t xml:space="preserve"> d'accès conditionnel</w:t>
      </w:r>
      <w:r>
        <w:rPr>
          <w:lang w:eastAsia="fr-FR"/>
        </w:rPr>
        <w:t xml:space="preserve"> à appliquer dans le cadre de la délégation de l’authentification à Microsoft Entra ID par Pro Santé Connect (PSC)</w:t>
      </w:r>
      <w:r w:rsidRPr="00970273">
        <w:rPr>
          <w:lang w:eastAsia="fr-FR"/>
        </w:rPr>
        <w:t>.</w:t>
      </w:r>
    </w:p>
    <w:p w14:paraId="5C498E55" w14:textId="77777777" w:rsidR="00CD1B27" w:rsidRDefault="00CD1B27" w:rsidP="00CD1B27">
      <w:pPr>
        <w:pStyle w:val="Titre2"/>
      </w:pPr>
      <w:bookmarkStart w:id="37" w:name="_Ref158989061"/>
      <w:bookmarkStart w:id="38" w:name="_Toc158993089"/>
      <w:r>
        <w:t>Déploiement progressif des stratégies d’accès conditionnel</w:t>
      </w:r>
      <w:bookmarkEnd w:id="37"/>
      <w:bookmarkEnd w:id="38"/>
    </w:p>
    <w:p w14:paraId="6C146010" w14:textId="77777777" w:rsidR="00CD1B27" w:rsidRDefault="00CD1B27" w:rsidP="00CD1B27">
      <w:pPr>
        <w:rPr>
          <w:lang w:eastAsia="fr-FR"/>
        </w:rPr>
      </w:pPr>
      <w:r>
        <w:rPr>
          <w:lang w:eastAsia="fr-FR"/>
        </w:rPr>
        <w:t>L'implémentation de stratégies d'accès conditionnel peut perturber les activités de l'ES. Il est nécessaire de faire preuve de prudence lors de la configuration, du test et du déploiement de chaque stratégie dans un locataire Entra ID de production, comme cela peut avoir une incidence négative sur l'accès aux applications de production.</w:t>
      </w:r>
    </w:p>
    <w:p w14:paraId="64B63BAC" w14:textId="77777777" w:rsidR="00CD1B27" w:rsidRPr="00A87023" w:rsidRDefault="00CD1B27" w:rsidP="00CD1B27">
      <w:pPr>
        <w:rPr>
          <w:rFonts w:ascii="Segoe UI Semibold" w:hAnsi="Segoe UI Semibold" w:cs="Segoe UI Semibold"/>
          <w:lang w:eastAsia="fr-FR"/>
        </w:rPr>
      </w:pPr>
      <w:r w:rsidRPr="00A87023">
        <w:rPr>
          <w:rFonts w:ascii="Segoe UI Semibold" w:hAnsi="Segoe UI Semibold" w:cs="Segoe UI Semibold"/>
          <w:lang w:eastAsia="fr-FR"/>
        </w:rPr>
        <w:t>Il est en particulier important que les stratégies appliquées soient testées de manière approfondie et que les PS et autres utilisateurs finaux soient informés des modifications à venir avant que les stratégies ne soient activées.</w:t>
      </w:r>
    </w:p>
    <w:p w14:paraId="18CC9CF2" w14:textId="3E1C2B0C" w:rsidR="00CD1B27" w:rsidRPr="00CD1B27" w:rsidRDefault="00CD1B27" w:rsidP="00CD1B27">
      <w:pPr>
        <w:rPr>
          <w:lang w:eastAsia="fr-FR"/>
        </w:rPr>
      </w:pPr>
      <w:r>
        <w:rPr>
          <w:lang w:eastAsia="fr-FR"/>
        </w:rPr>
        <w:t>Le test des stratégies d'accès conditionnel nécessite deux activités principales :</w:t>
      </w:r>
    </w:p>
    <w:p w14:paraId="3A69B948" w14:textId="77777777" w:rsidR="00CD1B27" w:rsidRPr="00A94F22" w:rsidRDefault="00CD1B27" w:rsidP="00CD1B27">
      <w:pPr>
        <w:pStyle w:val="Listepuces"/>
        <w:numPr>
          <w:ilvl w:val="0"/>
          <w:numId w:val="46"/>
        </w:numPr>
        <w:spacing w:before="120" w:after="200"/>
        <w:jc w:val="left"/>
      </w:pPr>
      <w:r>
        <w:t>Des t</w:t>
      </w:r>
      <w:r w:rsidRPr="00A94F22">
        <w:t>ests unitaires, pour déterminer si des conditions ou des contrôles spécifiques sont déclenchés, appliqués et validés</w:t>
      </w:r>
      <w:r>
        <w:t xml:space="preserve">. Le mode </w:t>
      </w:r>
      <w:r w:rsidRPr="00A94F22">
        <w:t>rapport uniquement peut s’avérer utile à ce t</w:t>
      </w:r>
      <w:r>
        <w:t>itre dans un premier temps avant de passer à l’activation effective des stratégies considérées ;</w:t>
      </w:r>
    </w:p>
    <w:p w14:paraId="04F5D374" w14:textId="77777777" w:rsidR="00CD1B27" w:rsidRPr="00A94F22" w:rsidRDefault="00CD1B27" w:rsidP="00CD1B27">
      <w:pPr>
        <w:pStyle w:val="Listepuces"/>
        <w:numPr>
          <w:ilvl w:val="0"/>
          <w:numId w:val="46"/>
        </w:numPr>
        <w:spacing w:before="120" w:after="200"/>
        <w:jc w:val="left"/>
      </w:pPr>
      <w:r>
        <w:t xml:space="preserve">La validation de </w:t>
      </w:r>
      <w:r w:rsidRPr="00A94F22">
        <w:t>l'expérience utilisateur final</w:t>
      </w:r>
      <w:r>
        <w:t>e</w:t>
      </w:r>
      <w:r w:rsidRPr="00A94F22">
        <w:t xml:space="preserve">, pour s'assurer </w:t>
      </w:r>
      <w:r>
        <w:t>de l’utilisabilité de</w:t>
      </w:r>
      <w:r w:rsidRPr="00A94F22">
        <w:t xml:space="preserve">s applications </w:t>
      </w:r>
      <w:r>
        <w:t>comme en particulier ici l’application PSC</w:t>
      </w:r>
      <w:r w:rsidRPr="00A94F22">
        <w:t>.</w:t>
      </w:r>
    </w:p>
    <w:p w14:paraId="65BDC9E0" w14:textId="069BDE2A" w:rsidR="00CD1B27" w:rsidRDefault="00CD1B27" w:rsidP="00CD1B27">
      <w:r w:rsidRPr="00A94F22">
        <w:t>De même, pour faciliter ces tests et la mise en œuvre de stratégies d</w:t>
      </w:r>
      <w:r>
        <w:t>’</w:t>
      </w:r>
      <w:r w:rsidRPr="00A94F22">
        <w:t>accès conditionnel, il est recommandé de limiter la portée des stratégies d</w:t>
      </w:r>
      <w:r>
        <w:t>’</w:t>
      </w:r>
      <w:r w:rsidRPr="00A94F22">
        <w:t>abord à des utilisateurs de test spécifiques pour effectuer des tests unitaires, puis à un groupe d</w:t>
      </w:r>
      <w:r>
        <w:t>’</w:t>
      </w:r>
      <w:r w:rsidRPr="00A94F22">
        <w:t>utilisateurs pilote pour effectuer des tests fonctionnels</w:t>
      </w:r>
      <w:r>
        <w:t xml:space="preserve">, Cf. section </w:t>
      </w:r>
      <w:r w:rsidR="008021B2" w:rsidRPr="008021B2">
        <w:rPr>
          <w:rFonts w:ascii="Segoe UI Semibold" w:hAnsi="Segoe UI Semibold" w:cs="Segoe UI Semibold"/>
        </w:rPr>
        <w:fldChar w:fldCharType="begin"/>
      </w:r>
      <w:r w:rsidR="008021B2" w:rsidRPr="008021B2">
        <w:rPr>
          <w:rFonts w:ascii="Segoe UI Semibold" w:hAnsi="Segoe UI Semibold" w:cs="Segoe UI Semibold"/>
        </w:rPr>
        <w:instrText xml:space="preserve"> REF _Ref158976230 \r \h </w:instrText>
      </w:r>
      <w:r w:rsidR="008021B2">
        <w:rPr>
          <w:rFonts w:ascii="Segoe UI Semibold" w:hAnsi="Segoe UI Semibold" w:cs="Segoe UI Semibold"/>
        </w:rPr>
        <w:instrText xml:space="preserve"> \* MERGEFORMAT </w:instrText>
      </w:r>
      <w:r w:rsidR="008021B2" w:rsidRPr="008021B2">
        <w:rPr>
          <w:rFonts w:ascii="Segoe UI Semibold" w:hAnsi="Segoe UI Semibold" w:cs="Segoe UI Semibold"/>
        </w:rPr>
      </w:r>
      <w:r w:rsidR="008021B2" w:rsidRPr="008021B2">
        <w:rPr>
          <w:rFonts w:ascii="Segoe UI Semibold" w:hAnsi="Segoe UI Semibold" w:cs="Segoe UI Semibold"/>
        </w:rPr>
        <w:fldChar w:fldCharType="separate"/>
      </w:r>
      <w:r w:rsidR="008021B2" w:rsidRPr="008021B2">
        <w:rPr>
          <w:rFonts w:ascii="Segoe UI Semibold" w:hAnsi="Segoe UI Semibold" w:cs="Segoe UI Semibold"/>
        </w:rPr>
        <w:t>2.1.5</w:t>
      </w:r>
      <w:r w:rsidR="008021B2" w:rsidRPr="008021B2">
        <w:rPr>
          <w:rFonts w:ascii="Segoe UI Semibold" w:hAnsi="Segoe UI Semibold" w:cs="Segoe UI Semibold"/>
        </w:rPr>
        <w:fldChar w:fldCharType="end"/>
      </w:r>
      <w:r w:rsidR="008021B2" w:rsidRPr="008021B2">
        <w:rPr>
          <w:rFonts w:ascii="Segoe UI Semibold" w:hAnsi="Segoe UI Semibold" w:cs="Segoe UI Semibold"/>
        </w:rPr>
        <w:t xml:space="preserve"> </w:t>
      </w:r>
      <w:r w:rsidR="008021B2" w:rsidRPr="008021B2">
        <w:rPr>
          <w:rFonts w:ascii="Segoe UI Semibold" w:hAnsi="Segoe UI Semibold" w:cs="Segoe UI Semibold"/>
        </w:rPr>
        <w:fldChar w:fldCharType="begin"/>
      </w:r>
      <w:r w:rsidR="008021B2" w:rsidRPr="008021B2">
        <w:rPr>
          <w:rFonts w:ascii="Segoe UI Semibold" w:hAnsi="Segoe UI Semibold" w:cs="Segoe UI Semibold"/>
        </w:rPr>
        <w:instrText xml:space="preserve"> REF _Ref158976230 \h </w:instrText>
      </w:r>
      <w:r w:rsidR="008021B2">
        <w:rPr>
          <w:rFonts w:ascii="Segoe UI Semibold" w:hAnsi="Segoe UI Semibold" w:cs="Segoe UI Semibold"/>
        </w:rPr>
        <w:instrText xml:space="preserve"> \* MERGEFORMAT </w:instrText>
      </w:r>
      <w:r w:rsidR="008021B2" w:rsidRPr="008021B2">
        <w:rPr>
          <w:rFonts w:ascii="Segoe UI Semibold" w:hAnsi="Segoe UI Semibold" w:cs="Segoe UI Semibold"/>
        </w:rPr>
      </w:r>
      <w:r w:rsidR="008021B2" w:rsidRPr="008021B2">
        <w:rPr>
          <w:rFonts w:ascii="Segoe UI Semibold" w:hAnsi="Segoe UI Semibold" w:cs="Segoe UI Semibold"/>
        </w:rPr>
        <w:fldChar w:fldCharType="separate"/>
      </w:r>
      <w:r w:rsidR="008021B2" w:rsidRPr="008021B2">
        <w:rPr>
          <w:rFonts w:ascii="Segoe UI Semibold" w:hAnsi="Segoe UI Semibold" w:cs="Segoe UI Semibold"/>
        </w:rPr>
        <w:t>Comptes de test</w:t>
      </w:r>
      <w:r w:rsidR="008021B2" w:rsidRPr="008021B2">
        <w:rPr>
          <w:rFonts w:ascii="Segoe UI Semibold" w:hAnsi="Segoe UI Semibold" w:cs="Segoe UI Semibold"/>
        </w:rPr>
        <w:fldChar w:fldCharType="end"/>
      </w:r>
      <w:r w:rsidRPr="00A94F22">
        <w:t xml:space="preserve">. </w:t>
      </w:r>
    </w:p>
    <w:p w14:paraId="3CF6942E" w14:textId="77777777" w:rsidR="00CD1B27" w:rsidRPr="00A94F22" w:rsidRDefault="00CD1B27" w:rsidP="00CD1B27">
      <w:r w:rsidRPr="00A94F22">
        <w:t xml:space="preserve">Une fois </w:t>
      </w:r>
      <w:r>
        <w:t>c</w:t>
      </w:r>
      <w:r w:rsidRPr="00A94F22">
        <w:t>e</w:t>
      </w:r>
      <w:r>
        <w:t>s</w:t>
      </w:r>
      <w:r w:rsidRPr="00A94F22">
        <w:t xml:space="preserve"> test</w:t>
      </w:r>
      <w:r>
        <w:t>s</w:t>
      </w:r>
      <w:r w:rsidRPr="00A94F22">
        <w:t xml:space="preserve"> </w:t>
      </w:r>
      <w:r>
        <w:t>concluants</w:t>
      </w:r>
      <w:r w:rsidRPr="00A94F22">
        <w:t xml:space="preserve">, vous pouvez alors supprimer cette restriction. </w:t>
      </w:r>
    </w:p>
    <w:p w14:paraId="5A9F8193" w14:textId="77777777" w:rsidR="00CD1B27" w:rsidRPr="00F36726" w:rsidRDefault="00CD1B27" w:rsidP="00CD1B27">
      <w:pPr>
        <w:rPr>
          <w:szCs w:val="20"/>
        </w:rPr>
      </w:pPr>
      <w:r w:rsidRPr="00F36726">
        <w:rPr>
          <w:szCs w:val="20"/>
        </w:rPr>
        <w:t>À cette fin, il est recommandé d'utiliser une approche de mise en œuvre progressive qui utilise l'ensemble d'activités suivantes pour les stratégies envisagées qu’il s’agisse des deux stratégies ciblant l’application PSC_BAS ou celles recommandées quant à la mise en œuvre d’une fondation sécurisée :</w:t>
      </w:r>
    </w:p>
    <w:p w14:paraId="343ACE94" w14:textId="77777777" w:rsidR="00CD1B27" w:rsidRPr="00F36726" w:rsidRDefault="00CD1B27" w:rsidP="00B83D2E">
      <w:pPr>
        <w:pStyle w:val="Listepuces"/>
        <w:numPr>
          <w:ilvl w:val="0"/>
          <w:numId w:val="49"/>
        </w:numPr>
        <w:spacing w:before="120" w:after="200"/>
        <w:jc w:val="left"/>
      </w:pPr>
      <w:r w:rsidRPr="00F36726">
        <w:t>Configurer les stratégies envisagés en mode rapport uniquement pour l'évaluation du risque ;</w:t>
      </w:r>
    </w:p>
    <w:p w14:paraId="4F13C600" w14:textId="251BA651" w:rsidR="00CD1B27" w:rsidRPr="00F36726" w:rsidRDefault="00CD1B27" w:rsidP="00B83D2E">
      <w:pPr>
        <w:pStyle w:val="Listepuces"/>
        <w:numPr>
          <w:ilvl w:val="0"/>
          <w:numId w:val="49"/>
        </w:numPr>
        <w:spacing w:before="120" w:after="200"/>
        <w:jc w:val="left"/>
      </w:pPr>
      <w:r w:rsidRPr="00F36726">
        <w:t xml:space="preserve">Attribuer ces stratégies à une application de test et effectuer des tests unitaires. Ceci est de facto le cas pour les deux stratégies propres à l’application PSC_BAS et à définir pour les stratégies de modèles d’accès conditionnel suggérées, Cf. section </w:t>
      </w:r>
      <w:r w:rsidR="00B83D2E" w:rsidRPr="00F36726">
        <w:rPr>
          <w:rFonts w:ascii="Segoe UI Semibold" w:hAnsi="Segoe UI Semibold" w:cs="Segoe UI Semibold"/>
        </w:rPr>
        <w:fldChar w:fldCharType="begin"/>
      </w:r>
      <w:r w:rsidR="00B83D2E" w:rsidRPr="00F36726">
        <w:rPr>
          <w:rFonts w:ascii="Segoe UI Semibold" w:hAnsi="Segoe UI Semibold" w:cs="Segoe UI Semibold"/>
        </w:rPr>
        <w:instrText xml:space="preserve"> REF _Ref158975873 \r \h </w:instrText>
      </w:r>
      <w:r w:rsidR="00CC6957" w:rsidRPr="00F36726">
        <w:rPr>
          <w:rFonts w:ascii="Segoe UI Semibold" w:hAnsi="Segoe UI Semibold" w:cs="Segoe UI Semibold"/>
        </w:rPr>
        <w:instrText xml:space="preserve"> \* MERGEFORMAT </w:instrText>
      </w:r>
      <w:r w:rsidR="00B83D2E" w:rsidRPr="00F36726">
        <w:rPr>
          <w:rFonts w:ascii="Segoe UI Semibold" w:hAnsi="Segoe UI Semibold" w:cs="Segoe UI Semibold"/>
        </w:rPr>
      </w:r>
      <w:r w:rsidR="00B83D2E" w:rsidRPr="00F36726">
        <w:rPr>
          <w:rFonts w:ascii="Segoe UI Semibold" w:hAnsi="Segoe UI Semibold" w:cs="Segoe UI Semibold"/>
        </w:rPr>
        <w:fldChar w:fldCharType="separate"/>
      </w:r>
      <w:r w:rsidR="00B83D2E" w:rsidRPr="00F36726">
        <w:rPr>
          <w:rFonts w:ascii="Segoe UI Semibold" w:hAnsi="Segoe UI Semibold" w:cs="Segoe UI Semibold"/>
        </w:rPr>
        <w:t>2.3</w:t>
      </w:r>
      <w:r w:rsidR="00B83D2E" w:rsidRPr="00F36726">
        <w:rPr>
          <w:rFonts w:ascii="Segoe UI Semibold" w:hAnsi="Segoe UI Semibold" w:cs="Segoe UI Semibold"/>
        </w:rPr>
        <w:fldChar w:fldCharType="end"/>
      </w:r>
      <w:r w:rsidR="00B83D2E" w:rsidRPr="00F36726">
        <w:rPr>
          <w:rFonts w:ascii="Segoe UI Semibold" w:hAnsi="Segoe UI Semibold" w:cs="Segoe UI Semibold"/>
        </w:rPr>
        <w:t xml:space="preserve"> </w:t>
      </w:r>
      <w:r w:rsidR="00CC6957" w:rsidRPr="00F36726">
        <w:rPr>
          <w:rFonts w:ascii="Segoe UI Semibold" w:hAnsi="Segoe UI Semibold" w:cs="Segoe UI Semibold"/>
        </w:rPr>
        <w:fldChar w:fldCharType="begin"/>
      </w:r>
      <w:r w:rsidR="00CC6957" w:rsidRPr="00F36726">
        <w:rPr>
          <w:rFonts w:ascii="Segoe UI Semibold" w:hAnsi="Segoe UI Semibold" w:cs="Segoe UI Semibold"/>
        </w:rPr>
        <w:instrText xml:space="preserve"> REF _Ref158975873 \h  \* MERGEFORMAT </w:instrText>
      </w:r>
      <w:r w:rsidR="00CC6957" w:rsidRPr="00F36726">
        <w:rPr>
          <w:rFonts w:ascii="Segoe UI Semibold" w:hAnsi="Segoe UI Semibold" w:cs="Segoe UI Semibold"/>
        </w:rPr>
      </w:r>
      <w:r w:rsidR="00CC6957" w:rsidRPr="00F36726">
        <w:rPr>
          <w:rFonts w:ascii="Segoe UI Semibold" w:hAnsi="Segoe UI Semibold" w:cs="Segoe UI Semibold"/>
        </w:rPr>
        <w:fldChar w:fldCharType="separate"/>
      </w:r>
      <w:r w:rsidR="00CC6957" w:rsidRPr="00F36726">
        <w:rPr>
          <w:rFonts w:ascii="Segoe UI Semibold" w:hAnsi="Segoe UI Semibold" w:cs="Segoe UI Semibold"/>
        </w:rPr>
        <w:t>Mise en œuvre d’une fondation sécurisée</w:t>
      </w:r>
      <w:r w:rsidR="00CC6957" w:rsidRPr="00F36726">
        <w:rPr>
          <w:rFonts w:ascii="Segoe UI Semibold" w:hAnsi="Segoe UI Semibold" w:cs="Segoe UI Semibold"/>
        </w:rPr>
        <w:fldChar w:fldCharType="end"/>
      </w:r>
      <w:r w:rsidRPr="00F36726">
        <w:t>, pour lesquelles pour mémoire l’applications PSC_BAS doit être spécifiquement exclue ;</w:t>
      </w:r>
    </w:p>
    <w:p w14:paraId="449FDDB8" w14:textId="77777777" w:rsidR="00CD1B27" w:rsidRPr="00F36726" w:rsidRDefault="00CD1B27" w:rsidP="00B83D2E">
      <w:pPr>
        <w:pStyle w:val="Listepuces"/>
        <w:numPr>
          <w:ilvl w:val="0"/>
          <w:numId w:val="49"/>
        </w:numPr>
        <w:spacing w:before="120" w:after="200"/>
        <w:jc w:val="left"/>
      </w:pPr>
      <w:r w:rsidRPr="00F36726">
        <w:t>Attribuer ces stratégies à des utilisateurs de test, puis à un groupe d’utilisateurs de test pour passer enfin à un groupe pilote plus large d'utilisateurs ;</w:t>
      </w:r>
    </w:p>
    <w:p w14:paraId="4409AF04" w14:textId="77777777" w:rsidR="00CD1B27" w:rsidRDefault="00CD1B27" w:rsidP="00B83D2E">
      <w:pPr>
        <w:pStyle w:val="Listepuces"/>
        <w:numPr>
          <w:ilvl w:val="0"/>
          <w:numId w:val="49"/>
        </w:numPr>
        <w:spacing w:before="120" w:after="200"/>
        <w:jc w:val="left"/>
      </w:pPr>
      <w:r w:rsidRPr="00F36726">
        <w:t>Déployer ensuite par étapes en augmentant le nombre d'utilisateurs ciblés par les stratégies.</w:t>
      </w:r>
    </w:p>
    <w:p w14:paraId="35F37571" w14:textId="0C4D5CD5" w:rsidR="000D2F90" w:rsidRPr="00F36726" w:rsidRDefault="003C5896" w:rsidP="003C5896">
      <w:pPr>
        <w:pStyle w:val="Listepuces"/>
        <w:numPr>
          <w:ilvl w:val="0"/>
          <w:numId w:val="0"/>
        </w:numPr>
        <w:spacing w:before="120" w:after="200"/>
        <w:jc w:val="center"/>
      </w:pPr>
      <w:r>
        <w:rPr>
          <w:noProof/>
        </w:rPr>
        <w:lastRenderedPageBreak/>
        <w:drawing>
          <wp:inline distT="0" distB="0" distL="0" distR="0" wp14:anchorId="7EB06A8F" wp14:editId="165E6A51">
            <wp:extent cx="5000400" cy="1695600"/>
            <wp:effectExtent l="0" t="0" r="0" b="0"/>
            <wp:docPr id="14780268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00400" cy="1695600"/>
                    </a:xfrm>
                    <a:prstGeom prst="rect">
                      <a:avLst/>
                    </a:prstGeom>
                    <a:noFill/>
                  </pic:spPr>
                </pic:pic>
              </a:graphicData>
            </a:graphic>
          </wp:inline>
        </w:drawing>
      </w:r>
    </w:p>
    <w:p w14:paraId="4EBFBAE9" w14:textId="5E60CC81" w:rsidR="00042241" w:rsidRDefault="00CD1B27" w:rsidP="00FE5DF8">
      <w:r w:rsidRPr="00A94F22">
        <w:t xml:space="preserve">Le </w:t>
      </w:r>
      <w:r>
        <w:t>configuration et le déploiement</w:t>
      </w:r>
      <w:r w:rsidRPr="00A94F22">
        <w:t xml:space="preserve"> de stratégies d'accès conditionnel implique l'utilisation du </w:t>
      </w:r>
      <w:r w:rsidRPr="00A94F22">
        <w:rPr>
          <w:rFonts w:ascii="Segoe UI Semibold" w:hAnsi="Segoe UI Semibold" w:cs="Segoe UI Semibold"/>
        </w:rPr>
        <w:t>Centre d’administration Microsoft Entra</w:t>
      </w:r>
      <w:r w:rsidRPr="00A94F22">
        <w:t xml:space="preserve">  pour définir une stratégie, puis limiter la portée de la stratégie à des utilisateurs de test spécifiques et à une ou plusieurs applications dédiées </w:t>
      </w:r>
      <w:r>
        <w:t xml:space="preserve">comme l’application PSC_BAS </w:t>
      </w:r>
      <w:r w:rsidRPr="00A94F22">
        <w:t xml:space="preserve">afin que les conditions puissent être testées et vérifiées. </w:t>
      </w:r>
    </w:p>
    <w:p w14:paraId="3ACB197D" w14:textId="63C6AC4B" w:rsidR="00FA73E1" w:rsidRDefault="00FA73E1" w:rsidP="00FE5DF8">
      <w:pPr>
        <w:rPr>
          <w:lang w:eastAsia="fr-FR"/>
        </w:rPr>
      </w:pPr>
      <w:r w:rsidRPr="00FA73E1">
        <w:rPr>
          <w:lang w:eastAsia="fr-FR"/>
        </w:rPr>
        <w:t xml:space="preserve">L’accès conditionnel se trouve sous </w:t>
      </w:r>
      <w:r w:rsidRPr="009A60C9">
        <w:rPr>
          <w:rFonts w:ascii="Segoe UI Semibold" w:hAnsi="Segoe UI Semibold" w:cs="Segoe UI Semibold"/>
          <w:lang w:eastAsia="fr-FR"/>
        </w:rPr>
        <w:t>Protection &gt; Accès conditionnel</w:t>
      </w:r>
      <w:r w:rsidR="003E00A6">
        <w:rPr>
          <w:lang w:eastAsia="fr-FR"/>
        </w:rPr>
        <w:t xml:space="preserve"> </w:t>
      </w:r>
      <w:r w:rsidR="003E00A6">
        <w:t>et</w:t>
      </w:r>
      <w:r w:rsidR="003E00A6" w:rsidRPr="00A94F22">
        <w:t xml:space="preserve"> permet de </w:t>
      </w:r>
      <w:r w:rsidR="003E00A6">
        <w:t>configurer</w:t>
      </w:r>
      <w:r w:rsidR="003E00A6" w:rsidRPr="00A94F22">
        <w:t xml:space="preserve"> l</w:t>
      </w:r>
      <w:r w:rsidR="003E00A6">
        <w:t>es</w:t>
      </w:r>
      <w:r w:rsidR="003E00A6" w:rsidRPr="00A94F22">
        <w:t xml:space="preserve"> stratégie</w:t>
      </w:r>
      <w:r w:rsidR="003E00A6">
        <w:t>s attendues</w:t>
      </w:r>
      <w:r w:rsidR="003E00A6" w:rsidRPr="00A94F22">
        <w:t xml:space="preserve"> et de l</w:t>
      </w:r>
      <w:r w:rsidR="003E00A6">
        <w:t>es</w:t>
      </w:r>
      <w:r w:rsidR="003E00A6" w:rsidRPr="00A94F22">
        <w:t xml:space="preserve"> tester unitairement pour vérifier que les </w:t>
      </w:r>
      <w:r w:rsidR="00E85D78">
        <w:t xml:space="preserve">différents </w:t>
      </w:r>
      <w:r w:rsidR="003E00A6" w:rsidRPr="00A94F22">
        <w:t xml:space="preserve">contrôles et conditions </w:t>
      </w:r>
      <w:r w:rsidR="00E85D78">
        <w:t xml:space="preserve">ainsi que les filtres éventuels </w:t>
      </w:r>
      <w:r w:rsidR="003E00A6" w:rsidRPr="00A94F22">
        <w:t>sont correctement structurés</w:t>
      </w:r>
      <w:r w:rsidR="00E85D78">
        <w:t xml:space="preserve"> pour atteindre la cible de déploiement souhaitée</w:t>
      </w:r>
      <w:r w:rsidR="003E00A6" w:rsidRPr="00A94F22">
        <w:t>.</w:t>
      </w:r>
    </w:p>
    <w:p w14:paraId="2E76BC5E" w14:textId="19DC535C" w:rsidR="009E5810" w:rsidRDefault="00D64105" w:rsidP="00D64105">
      <w:pPr>
        <w:spacing w:before="240" w:after="240"/>
        <w:jc w:val="center"/>
        <w:rPr>
          <w:lang w:eastAsia="fr-FR"/>
        </w:rPr>
      </w:pPr>
      <w:r w:rsidRPr="00D64105">
        <w:rPr>
          <w:noProof/>
          <w:lang w:eastAsia="fr-FR"/>
        </w:rPr>
        <w:drawing>
          <wp:inline distT="0" distB="0" distL="0" distR="0" wp14:anchorId="3476B090" wp14:editId="069EB3C7">
            <wp:extent cx="5929200" cy="3528000"/>
            <wp:effectExtent l="0" t="0" r="0" b="0"/>
            <wp:docPr id="1256223631" name="Image 1" descr="Une image contenant texte, logiciel,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23631" name="Image 1" descr="Une image contenant texte, logiciel, nombre, Police&#10;&#10;Description générée automatiquement"/>
                    <pic:cNvPicPr/>
                  </pic:nvPicPr>
                  <pic:blipFill>
                    <a:blip r:embed="rId55"/>
                    <a:stretch>
                      <a:fillRect/>
                    </a:stretch>
                  </pic:blipFill>
                  <pic:spPr>
                    <a:xfrm>
                      <a:off x="0" y="0"/>
                      <a:ext cx="5929200" cy="3528000"/>
                    </a:xfrm>
                    <a:prstGeom prst="rect">
                      <a:avLst/>
                    </a:prstGeom>
                  </pic:spPr>
                </pic:pic>
              </a:graphicData>
            </a:graphic>
          </wp:inline>
        </w:drawing>
      </w:r>
    </w:p>
    <w:p w14:paraId="3FFC231B" w14:textId="122A8192" w:rsidR="009A60C9" w:rsidRPr="009A60C9" w:rsidRDefault="009A60C9" w:rsidP="00D83AFA">
      <w:pPr>
        <w:pStyle w:val="Paragraphedeliste"/>
        <w:numPr>
          <w:ilvl w:val="0"/>
          <w:numId w:val="31"/>
        </w:numPr>
        <w:rPr>
          <w:lang w:eastAsia="fr-FR"/>
        </w:rPr>
      </w:pPr>
      <w:r w:rsidRPr="009A60C9">
        <w:rPr>
          <w:lang w:eastAsia="fr-FR"/>
        </w:rPr>
        <w:t>La page </w:t>
      </w:r>
      <w:r w:rsidRPr="009A60C9">
        <w:rPr>
          <w:rFonts w:ascii="Segoe UI Semibold" w:hAnsi="Segoe UI Semibold" w:cs="Segoe UI Semibold"/>
          <w:lang w:eastAsia="fr-FR"/>
        </w:rPr>
        <w:t>Vue d’ensemble</w:t>
      </w:r>
      <w:r w:rsidRPr="009A60C9">
        <w:rPr>
          <w:lang w:eastAsia="fr-FR"/>
        </w:rPr>
        <w:t> fournit un résumé de l’état de la stratégie, des utilisateurs, des appareils et des applications, ainsi que des alertes générales et de sécurité accompagnées de suggestions.</w:t>
      </w:r>
    </w:p>
    <w:p w14:paraId="46DB93A8" w14:textId="1FB6164D" w:rsidR="009A60C9" w:rsidRPr="009A60C9" w:rsidRDefault="009A60C9" w:rsidP="00D83AFA">
      <w:pPr>
        <w:pStyle w:val="Paragraphedeliste"/>
        <w:numPr>
          <w:ilvl w:val="0"/>
          <w:numId w:val="31"/>
        </w:numPr>
        <w:rPr>
          <w:lang w:eastAsia="fr-FR"/>
        </w:rPr>
      </w:pPr>
      <w:r w:rsidRPr="009A60C9">
        <w:rPr>
          <w:lang w:eastAsia="fr-FR"/>
        </w:rPr>
        <w:t>La page </w:t>
      </w:r>
      <w:r w:rsidRPr="009A60C9">
        <w:rPr>
          <w:rFonts w:ascii="Segoe UI Semibold" w:hAnsi="Segoe UI Semibold" w:cs="Segoe UI Semibold"/>
          <w:lang w:eastAsia="fr-FR"/>
        </w:rPr>
        <w:t>Couverture</w:t>
      </w:r>
      <w:r w:rsidRPr="009A60C9">
        <w:rPr>
          <w:lang w:eastAsia="fr-FR"/>
        </w:rPr>
        <w:t>  offre un résumé des applications avec et sans couverture de stratégie d’accès conditionnel au cours des sept derniers jours.</w:t>
      </w:r>
    </w:p>
    <w:p w14:paraId="70BC6D7E" w14:textId="77777777" w:rsidR="009A60C9" w:rsidRPr="009A60C9" w:rsidRDefault="009A60C9" w:rsidP="00D83AFA">
      <w:pPr>
        <w:pStyle w:val="Paragraphedeliste"/>
        <w:numPr>
          <w:ilvl w:val="0"/>
          <w:numId w:val="31"/>
        </w:numPr>
        <w:rPr>
          <w:lang w:eastAsia="fr-FR"/>
        </w:rPr>
      </w:pPr>
      <w:r w:rsidRPr="009A60C9">
        <w:rPr>
          <w:lang w:eastAsia="fr-FR"/>
        </w:rPr>
        <w:t>La page </w:t>
      </w:r>
      <w:r w:rsidRPr="009A60C9">
        <w:rPr>
          <w:rFonts w:ascii="Segoe UI Semibold" w:hAnsi="Segoe UI Semibold" w:cs="Segoe UI Semibold"/>
          <w:lang w:eastAsia="fr-FR"/>
        </w:rPr>
        <w:t>Surveillance</w:t>
      </w:r>
      <w:r w:rsidRPr="009A60C9">
        <w:rPr>
          <w:lang w:eastAsia="fr-FR"/>
        </w:rPr>
        <w:t> permet aux administrateurs d’afficher un graphique des connexions qui peuvent être filtrées afin de voir les lacunes potentielles dans la couverture de la stratégie.</w:t>
      </w:r>
    </w:p>
    <w:p w14:paraId="54E95250" w14:textId="32C8DEAD" w:rsidR="009A60C9" w:rsidRPr="00FE5DF8" w:rsidRDefault="00652F59" w:rsidP="009E5810">
      <w:r w:rsidRPr="009E5810">
        <w:t>Les stratégies d’accès conditionnel dans la page </w:t>
      </w:r>
      <w:r w:rsidRPr="009E5810">
        <w:rPr>
          <w:rFonts w:ascii="Segoe UI Semibold" w:hAnsi="Segoe UI Semibold" w:cs="Segoe UI Semibold"/>
        </w:rPr>
        <w:t>Stratégies</w:t>
      </w:r>
      <w:r w:rsidRPr="009E5810">
        <w:t> peuvent être filtrées par les administrateurs en fonction d’éléments tels que la ressource cible</w:t>
      </w:r>
      <w:r w:rsidR="0002552E" w:rsidRPr="009E5810">
        <w:t xml:space="preserve"> comme ici l’application PSC pour l’accès à Pro Santé Connect Sans couture</w:t>
      </w:r>
      <w:r w:rsidRPr="009E5810">
        <w:t xml:space="preserve">, </w:t>
      </w:r>
      <w:r w:rsidR="0002552E" w:rsidRPr="009E5810">
        <w:lastRenderedPageBreak/>
        <w:t xml:space="preserve">l’acteur, </w:t>
      </w:r>
      <w:r w:rsidRPr="009E5810">
        <w:t>la condition, le contrôle appliqué, l’état ou la dat</w:t>
      </w:r>
      <w:r w:rsidR="009E5810">
        <w:t xml:space="preserve">e. </w:t>
      </w:r>
      <w:r w:rsidRPr="009E5810">
        <w:rPr>
          <w:shd w:val="clear" w:color="auto" w:fill="FFFFFF" w:themeFill="background1"/>
        </w:rPr>
        <w:t>Cette capacité de filtrage permet de rechercher rapidement des stratégies spécifiques en fonction de leur configuration</w:t>
      </w:r>
      <w:r w:rsidR="009E5810">
        <w:rPr>
          <w:shd w:val="clear" w:color="auto" w:fill="FFFFFF" w:themeFill="background1"/>
        </w:rPr>
        <w:t>.</w:t>
      </w:r>
    </w:p>
    <w:p w14:paraId="36BA0846" w14:textId="0B07CA4B" w:rsidR="00DB65E2" w:rsidRDefault="008955FA" w:rsidP="00EC6075">
      <w:pPr>
        <w:pStyle w:val="Titre2"/>
      </w:pPr>
      <w:bookmarkStart w:id="39" w:name="_Toc152172735"/>
      <w:bookmarkStart w:id="40" w:name="_Toc158993090"/>
      <w:r>
        <w:t>Stratégies</w:t>
      </w:r>
      <w:r w:rsidR="00DB65E2">
        <w:t xml:space="preserve"> d</w:t>
      </w:r>
      <w:r w:rsidR="00085C3F">
        <w:t>e modèles d</w:t>
      </w:r>
      <w:r w:rsidR="00DB65E2">
        <w:t>’accès conditionnel pour une fondation sécurisée</w:t>
      </w:r>
      <w:bookmarkEnd w:id="40"/>
    </w:p>
    <w:p w14:paraId="668648A1" w14:textId="1B5CD850" w:rsidR="0052732C" w:rsidRDefault="00AC39A4" w:rsidP="00AC39A4">
      <w:pPr>
        <w:rPr>
          <w:lang w:eastAsia="fr-FR"/>
        </w:rPr>
      </w:pPr>
      <w:r>
        <w:rPr>
          <w:lang w:eastAsia="fr-FR"/>
        </w:rPr>
        <w:t xml:space="preserve">Comme abordé à la section </w:t>
      </w:r>
      <w:r w:rsidR="00C0300E" w:rsidRPr="00C0300E">
        <w:rPr>
          <w:rFonts w:ascii="Segoe UI Semibold" w:hAnsi="Segoe UI Semibold" w:cs="Segoe UI Semibold"/>
          <w:lang w:eastAsia="fr-FR"/>
        </w:rPr>
        <w:fldChar w:fldCharType="begin"/>
      </w:r>
      <w:r w:rsidR="00C0300E" w:rsidRPr="00C0300E">
        <w:rPr>
          <w:rFonts w:ascii="Segoe UI Semibold" w:hAnsi="Segoe UI Semibold" w:cs="Segoe UI Semibold"/>
          <w:lang w:eastAsia="fr-FR"/>
        </w:rPr>
        <w:instrText xml:space="preserve"> REF _Ref158975873 \r \h </w:instrText>
      </w:r>
      <w:r w:rsidR="00C0300E">
        <w:rPr>
          <w:rFonts w:ascii="Segoe UI Semibold" w:hAnsi="Segoe UI Semibold" w:cs="Segoe UI Semibold"/>
          <w:lang w:eastAsia="fr-FR"/>
        </w:rPr>
        <w:instrText xml:space="preserve"> \* MERGEFORMAT </w:instrText>
      </w:r>
      <w:r w:rsidR="00C0300E" w:rsidRPr="00C0300E">
        <w:rPr>
          <w:rFonts w:ascii="Segoe UI Semibold" w:hAnsi="Segoe UI Semibold" w:cs="Segoe UI Semibold"/>
          <w:lang w:eastAsia="fr-FR"/>
        </w:rPr>
      </w:r>
      <w:r w:rsidR="00C0300E" w:rsidRPr="00C0300E">
        <w:rPr>
          <w:rFonts w:ascii="Segoe UI Semibold" w:hAnsi="Segoe UI Semibold" w:cs="Segoe UI Semibold"/>
          <w:lang w:eastAsia="fr-FR"/>
        </w:rPr>
        <w:fldChar w:fldCharType="separate"/>
      </w:r>
      <w:r w:rsidR="00C0300E" w:rsidRPr="00C0300E">
        <w:rPr>
          <w:rFonts w:ascii="Segoe UI Semibold" w:hAnsi="Segoe UI Semibold" w:cs="Segoe UI Semibold"/>
          <w:lang w:eastAsia="fr-FR"/>
        </w:rPr>
        <w:t>2.3</w:t>
      </w:r>
      <w:r w:rsidR="00C0300E" w:rsidRPr="00C0300E">
        <w:rPr>
          <w:rFonts w:ascii="Segoe UI Semibold" w:hAnsi="Segoe UI Semibold" w:cs="Segoe UI Semibold"/>
          <w:lang w:eastAsia="fr-FR"/>
        </w:rPr>
        <w:fldChar w:fldCharType="end"/>
      </w:r>
      <w:r w:rsidR="00C0300E" w:rsidRPr="00C0300E">
        <w:rPr>
          <w:rFonts w:ascii="Segoe UI Semibold" w:hAnsi="Segoe UI Semibold" w:cs="Segoe UI Semibold"/>
          <w:lang w:eastAsia="fr-FR"/>
        </w:rPr>
        <w:t xml:space="preserve"> </w:t>
      </w:r>
      <w:r w:rsidR="00C0300E" w:rsidRPr="00C0300E">
        <w:rPr>
          <w:rFonts w:ascii="Segoe UI Semibold" w:hAnsi="Segoe UI Semibold" w:cs="Segoe UI Semibold"/>
          <w:lang w:eastAsia="fr-FR"/>
        </w:rPr>
        <w:fldChar w:fldCharType="begin"/>
      </w:r>
      <w:r w:rsidR="00C0300E" w:rsidRPr="00C0300E">
        <w:rPr>
          <w:rFonts w:ascii="Segoe UI Semibold" w:hAnsi="Segoe UI Semibold" w:cs="Segoe UI Semibold"/>
          <w:lang w:eastAsia="fr-FR"/>
        </w:rPr>
        <w:instrText xml:space="preserve"> REF _Ref158975876 \h </w:instrText>
      </w:r>
      <w:r w:rsidR="00C0300E">
        <w:rPr>
          <w:rFonts w:ascii="Segoe UI Semibold" w:hAnsi="Segoe UI Semibold" w:cs="Segoe UI Semibold"/>
          <w:lang w:eastAsia="fr-FR"/>
        </w:rPr>
        <w:instrText xml:space="preserve"> \* MERGEFORMAT </w:instrText>
      </w:r>
      <w:r w:rsidR="00C0300E" w:rsidRPr="00C0300E">
        <w:rPr>
          <w:rFonts w:ascii="Segoe UI Semibold" w:hAnsi="Segoe UI Semibold" w:cs="Segoe UI Semibold"/>
          <w:lang w:eastAsia="fr-FR"/>
        </w:rPr>
      </w:r>
      <w:r w:rsidR="00C0300E" w:rsidRPr="00C0300E">
        <w:rPr>
          <w:rFonts w:ascii="Segoe UI Semibold" w:hAnsi="Segoe UI Semibold" w:cs="Segoe UI Semibold"/>
          <w:lang w:eastAsia="fr-FR"/>
        </w:rPr>
        <w:fldChar w:fldCharType="separate"/>
      </w:r>
      <w:r w:rsidR="00C0300E" w:rsidRPr="00C0300E">
        <w:rPr>
          <w:rFonts w:ascii="Segoe UI Semibold" w:hAnsi="Segoe UI Semibold" w:cs="Segoe UI Semibold"/>
        </w:rPr>
        <w:t>Mise en œuvre d’une fondation sécurisée</w:t>
      </w:r>
      <w:r w:rsidR="00C0300E" w:rsidRPr="00C0300E">
        <w:rPr>
          <w:rFonts w:ascii="Segoe UI Semibold" w:hAnsi="Segoe UI Semibold" w:cs="Segoe UI Semibold"/>
          <w:lang w:eastAsia="fr-FR"/>
        </w:rPr>
        <w:fldChar w:fldCharType="end"/>
      </w:r>
      <w:r>
        <w:rPr>
          <w:lang w:eastAsia="fr-FR"/>
        </w:rPr>
        <w:t xml:space="preserve">, nous recommandons </w:t>
      </w:r>
      <w:r w:rsidRPr="00AC39A4">
        <w:rPr>
          <w:lang w:eastAsia="fr-FR"/>
        </w:rPr>
        <w:t xml:space="preserve">l’utilisation des </w:t>
      </w:r>
      <w:r w:rsidR="00C0300E">
        <w:rPr>
          <w:lang w:eastAsia="fr-FR"/>
        </w:rPr>
        <w:t>6</w:t>
      </w:r>
      <w:r>
        <w:rPr>
          <w:lang w:eastAsia="fr-FR"/>
        </w:rPr>
        <w:t xml:space="preserve"> </w:t>
      </w:r>
      <w:r w:rsidRPr="00AC39A4">
        <w:rPr>
          <w:lang w:eastAsia="fr-FR"/>
        </w:rPr>
        <w:t>stratégie</w:t>
      </w:r>
      <w:r w:rsidR="0008689D">
        <w:rPr>
          <w:lang w:eastAsia="fr-FR"/>
        </w:rPr>
        <w:t xml:space="preserve">s proposés par les modèles </w:t>
      </w:r>
      <w:r w:rsidR="0052732C" w:rsidRPr="0052732C">
        <w:rPr>
          <w:lang w:eastAsia="fr-FR"/>
        </w:rPr>
        <w:t>d’accès conditionne</w:t>
      </w:r>
      <w:r w:rsidR="0052732C">
        <w:rPr>
          <w:lang w:eastAsia="fr-FR"/>
        </w:rPr>
        <w:t>l</w:t>
      </w:r>
      <w:r w:rsidR="0052732C" w:rsidRPr="0052732C">
        <w:rPr>
          <w:lang w:eastAsia="fr-FR"/>
        </w:rPr>
        <w:t xml:space="preserve"> </w:t>
      </w:r>
      <w:r w:rsidR="0052732C">
        <w:rPr>
          <w:lang w:eastAsia="fr-FR"/>
        </w:rPr>
        <w:t>pour</w:t>
      </w:r>
      <w:r w:rsidR="0008689D">
        <w:rPr>
          <w:lang w:eastAsia="fr-FR"/>
        </w:rPr>
        <w:t xml:space="preserve"> la catégorie </w:t>
      </w:r>
      <w:r w:rsidR="0052732C" w:rsidRPr="0052732C">
        <w:rPr>
          <w:rFonts w:ascii="Segoe UI Semibold" w:hAnsi="Segoe UI Semibold" w:cs="Segoe UI Semibold"/>
          <w:lang w:eastAsia="fr-FR"/>
        </w:rPr>
        <w:t>Fondation sécurisée</w:t>
      </w:r>
      <w:r w:rsidR="0052732C">
        <w:rPr>
          <w:lang w:eastAsia="fr-FR"/>
        </w:rPr>
        <w:t>.</w:t>
      </w:r>
    </w:p>
    <w:p w14:paraId="37BCD441" w14:textId="3B2ED36D" w:rsidR="00EF502E" w:rsidRDefault="00F05506" w:rsidP="00D64105">
      <w:pPr>
        <w:keepNext/>
        <w:rPr>
          <w:lang w:eastAsia="fr-FR"/>
        </w:rPr>
      </w:pPr>
      <w:r>
        <w:rPr>
          <w:lang w:eastAsia="fr-FR"/>
        </w:rPr>
        <w:t>Procéder comme suit :</w:t>
      </w:r>
    </w:p>
    <w:p w14:paraId="29E3C1A2" w14:textId="2001E0D1" w:rsidR="003065A7" w:rsidRDefault="003065A7" w:rsidP="00D83AFA">
      <w:pPr>
        <w:pStyle w:val="Paragraphedeliste"/>
        <w:numPr>
          <w:ilvl w:val="0"/>
          <w:numId w:val="24"/>
        </w:numPr>
        <w:rPr>
          <w:lang w:eastAsia="fr-FR"/>
        </w:rPr>
      </w:pPr>
      <w:r>
        <w:t xml:space="preserve">Depuis un navigateur, aller sur </w:t>
      </w:r>
      <w:r w:rsidRPr="000D016B">
        <w:t>l</w:t>
      </w:r>
      <w:r>
        <w:t xml:space="preserve">e </w:t>
      </w:r>
      <w:r w:rsidRPr="00B03DDE">
        <w:rPr>
          <w:rFonts w:ascii="Segoe UI Semibold" w:hAnsi="Segoe UI Semibold" w:cs="Segoe UI Semibold"/>
        </w:rPr>
        <w:t>Centre d’administration Microsoft Entra</w:t>
      </w:r>
      <w:r>
        <w:t xml:space="preserve"> à l’adresse Internet </w:t>
      </w:r>
      <w:hyperlink r:id="rId56" w:history="1">
        <w:r w:rsidRPr="00E302D9">
          <w:rPr>
            <w:rStyle w:val="Lienhypertexte"/>
          </w:rPr>
          <w:t>https://entra.microsoft.com/</w:t>
        </w:r>
      </w:hyperlink>
      <w:r>
        <w:t xml:space="preserve"> et s</w:t>
      </w:r>
      <w:r>
        <w:rPr>
          <w:lang w:eastAsia="fr-FR"/>
        </w:rPr>
        <w:t>e connecter en tant qu’Administrateur général.</w:t>
      </w:r>
    </w:p>
    <w:p w14:paraId="20747C3B" w14:textId="77777777" w:rsidR="00A344F9" w:rsidRDefault="003065A7" w:rsidP="00D83AFA">
      <w:pPr>
        <w:pStyle w:val="Paragraphedeliste"/>
        <w:numPr>
          <w:ilvl w:val="0"/>
          <w:numId w:val="24"/>
        </w:numPr>
        <w:rPr>
          <w:lang w:eastAsia="fr-FR"/>
        </w:rPr>
      </w:pPr>
      <w:r w:rsidRPr="003065A7">
        <w:rPr>
          <w:lang w:eastAsia="fr-FR"/>
        </w:rPr>
        <w:t>Obten</w:t>
      </w:r>
      <w:r>
        <w:rPr>
          <w:lang w:eastAsia="fr-FR"/>
        </w:rPr>
        <w:t>ir</w:t>
      </w:r>
      <w:r w:rsidRPr="003065A7">
        <w:rPr>
          <w:lang w:eastAsia="fr-FR"/>
        </w:rPr>
        <w:t xml:space="preserve"> ces modèles </w:t>
      </w:r>
      <w:r w:rsidR="00A344F9">
        <w:rPr>
          <w:lang w:eastAsia="fr-FR"/>
        </w:rPr>
        <w:t xml:space="preserve">depuis </w:t>
      </w:r>
      <w:r w:rsidRPr="00A344F9">
        <w:rPr>
          <w:rFonts w:ascii="Segoe UI Semibold" w:hAnsi="Segoe UI Semibold" w:cs="Segoe UI Semibold"/>
          <w:lang w:eastAsia="fr-FR"/>
        </w:rPr>
        <w:t>Protection</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&gt;</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Accès conditionnel</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&gt;</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Créer une nouvelle stratégie à partir de modèles</w:t>
      </w:r>
      <w:r w:rsidRPr="003065A7">
        <w:rPr>
          <w:lang w:eastAsia="fr-FR"/>
        </w:rPr>
        <w:t xml:space="preserve">. </w:t>
      </w:r>
    </w:p>
    <w:p w14:paraId="25192175" w14:textId="4AEAB898" w:rsidR="002E4B21" w:rsidRDefault="002E4B21" w:rsidP="002E4B21">
      <w:pPr>
        <w:spacing w:before="240" w:after="240"/>
        <w:jc w:val="center"/>
        <w:rPr>
          <w:lang w:eastAsia="fr-FR"/>
        </w:rPr>
      </w:pPr>
      <w:r w:rsidRPr="002E4B21">
        <w:rPr>
          <w:noProof/>
          <w:lang w:eastAsia="fr-FR"/>
        </w:rPr>
        <w:drawing>
          <wp:inline distT="0" distB="0" distL="0" distR="0" wp14:anchorId="29B88054" wp14:editId="33B01EEA">
            <wp:extent cx="5522400" cy="3628800"/>
            <wp:effectExtent l="0" t="0" r="2540" b="0"/>
            <wp:docPr id="125207323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3233" name="Image 1" descr="Une image contenant texte, capture d’écran, Police, nombre&#10;&#10;Description générée automatiquement"/>
                    <pic:cNvPicPr/>
                  </pic:nvPicPr>
                  <pic:blipFill>
                    <a:blip r:embed="rId57"/>
                    <a:stretch>
                      <a:fillRect/>
                    </a:stretch>
                  </pic:blipFill>
                  <pic:spPr>
                    <a:xfrm>
                      <a:off x="0" y="0"/>
                      <a:ext cx="5522400" cy="3628800"/>
                    </a:xfrm>
                    <a:prstGeom prst="rect">
                      <a:avLst/>
                    </a:prstGeom>
                  </pic:spPr>
                </pic:pic>
              </a:graphicData>
            </a:graphic>
          </wp:inline>
        </w:drawing>
      </w:r>
    </w:p>
    <w:p w14:paraId="7C4ECFF3" w14:textId="4BF075CB" w:rsidR="003065A7" w:rsidRDefault="003065A7" w:rsidP="00A34055">
      <w:pPr>
        <w:pStyle w:val="Paragraphedeliste"/>
        <w:numPr>
          <w:ilvl w:val="0"/>
          <w:numId w:val="24"/>
        </w:numPr>
        <w:ind w:left="714" w:hanging="357"/>
        <w:contextualSpacing w:val="0"/>
        <w:rPr>
          <w:lang w:eastAsia="fr-FR"/>
        </w:rPr>
      </w:pPr>
      <w:r w:rsidRPr="003065A7">
        <w:rPr>
          <w:lang w:eastAsia="fr-FR"/>
        </w:rPr>
        <w:t>Sélectionne</w:t>
      </w:r>
      <w:r w:rsidR="006701DC">
        <w:rPr>
          <w:lang w:eastAsia="fr-FR"/>
        </w:rPr>
        <w:t xml:space="preserve">r le modèle d’accès conditionnel </w:t>
      </w:r>
      <w:r w:rsidR="003D3736">
        <w:rPr>
          <w:lang w:eastAsia="fr-FR"/>
        </w:rPr>
        <w:t xml:space="preserve">à instancier pour créer la stratégie et cliquer sur </w:t>
      </w:r>
      <w:r w:rsidR="003D3736" w:rsidRPr="003D3736">
        <w:rPr>
          <w:rFonts w:ascii="Segoe UI Semibold" w:hAnsi="Segoe UI Semibold" w:cs="Segoe UI Semibold"/>
          <w:lang w:eastAsia="fr-FR"/>
        </w:rPr>
        <w:t>Vérifier + créer</w:t>
      </w:r>
      <w:r w:rsidRPr="003065A7">
        <w:rPr>
          <w:lang w:eastAsia="fr-FR"/>
        </w:rPr>
        <w:t>.</w:t>
      </w:r>
    </w:p>
    <w:p w14:paraId="6D3BD420" w14:textId="77777777" w:rsidR="00332ED6" w:rsidRDefault="00601978" w:rsidP="00D83AFA">
      <w:pPr>
        <w:pStyle w:val="Paragraphedeliste"/>
        <w:numPr>
          <w:ilvl w:val="1"/>
          <w:numId w:val="24"/>
        </w:numPr>
        <w:ind w:left="1434" w:hanging="357"/>
        <w:contextualSpacing w:val="0"/>
        <w:rPr>
          <w:lang w:eastAsia="fr-FR"/>
        </w:rPr>
      </w:pPr>
      <w:r>
        <w:rPr>
          <w:lang w:eastAsia="fr-FR"/>
        </w:rPr>
        <w:t xml:space="preserve">Sous </w:t>
      </w:r>
      <w:r w:rsidRPr="00D80F0F">
        <w:rPr>
          <w:rFonts w:ascii="Segoe UI Semibold" w:hAnsi="Segoe UI Semibold" w:cs="Segoe UI Semibold"/>
          <w:lang w:eastAsia="fr-FR"/>
        </w:rPr>
        <w:t>Informations de base</w:t>
      </w:r>
      <w:r>
        <w:rPr>
          <w:lang w:eastAsia="fr-FR"/>
        </w:rPr>
        <w:t>,</w:t>
      </w:r>
      <w:r w:rsidR="00D80F0F">
        <w:rPr>
          <w:lang w:eastAsia="fr-FR"/>
        </w:rPr>
        <w:t xml:space="preserve"> </w:t>
      </w:r>
      <w:r w:rsidR="005E114A">
        <w:rPr>
          <w:lang w:eastAsia="fr-FR"/>
        </w:rPr>
        <w:t>sélectionner</w:t>
      </w:r>
      <w:r w:rsidR="00200F45">
        <w:rPr>
          <w:lang w:eastAsia="fr-FR"/>
        </w:rPr>
        <w:t xml:space="preserve"> l’</w:t>
      </w:r>
      <w:r w:rsidR="00200F45" w:rsidRPr="00200F45">
        <w:rPr>
          <w:rFonts w:ascii="Segoe UI Semibold" w:hAnsi="Segoe UI Semibold" w:cs="Segoe UI Semibold"/>
          <w:lang w:eastAsia="fr-FR"/>
        </w:rPr>
        <w:t>Etat de la stratégie</w:t>
      </w:r>
      <w:r w:rsidR="00200F45">
        <w:rPr>
          <w:lang w:eastAsia="fr-FR"/>
        </w:rPr>
        <w:t xml:space="preserve"> </w:t>
      </w:r>
      <w:r w:rsidR="00332ED6">
        <w:rPr>
          <w:lang w:eastAsia="fr-FR"/>
        </w:rPr>
        <w:t xml:space="preserve">souhaité. </w:t>
      </w:r>
    </w:p>
    <w:p w14:paraId="11308008" w14:textId="5819B4D9" w:rsidR="00200F45" w:rsidRDefault="00200F45" w:rsidP="00332ED6">
      <w:pPr>
        <w:pStyle w:val="Paragraphedeliste"/>
        <w:ind w:left="1440"/>
        <w:contextualSpacing w:val="0"/>
        <w:rPr>
          <w:lang w:eastAsia="fr-FR"/>
        </w:rPr>
      </w:pPr>
      <w:r>
        <w:t>Par défaut, la stratégie est créée en </w:t>
      </w:r>
      <w:r w:rsidRPr="00200F45">
        <w:rPr>
          <w:u w:val="single"/>
        </w:rPr>
        <w:t>mode Rapport uniquement</w:t>
      </w:r>
      <w:r>
        <w:t xml:space="preserve">. Nous recommandons à l’ES de tester et de superviser l’utilisation, pour s’assurer du résultat escompté, avant d’activer </w:t>
      </w:r>
      <w:r w:rsidR="00332ED6">
        <w:t>la</w:t>
      </w:r>
      <w:r>
        <w:t xml:space="preserve"> stratégie</w:t>
      </w:r>
      <w:r w:rsidR="00332ED6">
        <w:t>.</w:t>
      </w:r>
    </w:p>
    <w:p w14:paraId="02017858" w14:textId="7D76C6FB" w:rsidR="00200F45" w:rsidRDefault="005E114A" w:rsidP="00D83AFA">
      <w:pPr>
        <w:pStyle w:val="Paragraphedeliste"/>
        <w:numPr>
          <w:ilvl w:val="1"/>
          <w:numId w:val="24"/>
        </w:numPr>
        <w:rPr>
          <w:lang w:eastAsia="fr-FR"/>
        </w:rPr>
      </w:pPr>
      <w:r>
        <w:rPr>
          <w:lang w:eastAsia="fr-FR"/>
        </w:rPr>
        <w:t xml:space="preserve">Sous </w:t>
      </w:r>
      <w:r w:rsidRPr="005E114A">
        <w:rPr>
          <w:rFonts w:ascii="Segoe UI Semibold" w:hAnsi="Segoe UI Semibold" w:cs="Segoe UI Semibold"/>
          <w:lang w:eastAsia="fr-FR"/>
        </w:rPr>
        <w:t>Affectations</w:t>
      </w:r>
      <w:r>
        <w:rPr>
          <w:lang w:eastAsia="fr-FR"/>
        </w:rPr>
        <w:t>,</w:t>
      </w:r>
      <w:r w:rsidR="008A4596" w:rsidRPr="005E114A">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a</w:t>
      </w:r>
      <w:r w:rsidR="00E50972" w:rsidRPr="005E114A">
        <w:rPr>
          <w:rFonts w:ascii="Segoe UI Semibold" w:hAnsi="Segoe UI Semibold" w:cs="Segoe UI Semibold"/>
          <w:color w:val="C00000"/>
          <w:lang w:eastAsia="fr-FR"/>
        </w:rPr>
        <w:t xml:space="preserve"> stratégie de modèle d’accès conditionnel exclu uniquement l’utilisateur qui crée la stratégie à partir du modèle.</w:t>
      </w:r>
      <w:r w:rsidR="00E50972" w:rsidRPr="005E114A">
        <w:rPr>
          <w:color w:val="C00000"/>
          <w:lang w:eastAsia="fr-FR"/>
        </w:rPr>
        <w:t xml:space="preserve"> </w:t>
      </w:r>
      <w:r w:rsidR="00E50972" w:rsidRPr="00E50972">
        <w:rPr>
          <w:lang w:eastAsia="fr-FR"/>
        </w:rPr>
        <w:t xml:space="preserve">Si </w:t>
      </w:r>
      <w:r w:rsidR="00787F8A">
        <w:rPr>
          <w:lang w:eastAsia="fr-FR"/>
        </w:rPr>
        <w:t>l’ES</w:t>
      </w:r>
      <w:r w:rsidR="00E50972" w:rsidRPr="00E50972">
        <w:rPr>
          <w:lang w:eastAsia="fr-FR"/>
        </w:rPr>
        <w:t xml:space="preserve"> doit exclure d’autres comptes, modifier la stratégie une fois créé</w:t>
      </w:r>
      <w:r w:rsidR="00171DF2">
        <w:rPr>
          <w:lang w:eastAsia="fr-FR"/>
        </w:rPr>
        <w:t>e</w:t>
      </w:r>
      <w:r w:rsidR="00200F45">
        <w:rPr>
          <w:lang w:eastAsia="fr-FR"/>
        </w:rPr>
        <w:t>.</w:t>
      </w:r>
    </w:p>
    <w:p w14:paraId="2C8AC95F" w14:textId="6E2679E9" w:rsidR="00332ED6" w:rsidRDefault="00332ED6" w:rsidP="00D83AFA">
      <w:pPr>
        <w:pStyle w:val="Paragraphedeliste"/>
        <w:numPr>
          <w:ilvl w:val="0"/>
          <w:numId w:val="24"/>
        </w:numPr>
        <w:rPr>
          <w:lang w:eastAsia="fr-FR"/>
        </w:rPr>
      </w:pPr>
      <w:r>
        <w:rPr>
          <w:lang w:eastAsia="fr-FR"/>
        </w:rPr>
        <w:t xml:space="preserve">Cliquer sur </w:t>
      </w:r>
      <w:r w:rsidRPr="00332ED6">
        <w:rPr>
          <w:rFonts w:ascii="Segoe UI Semibold" w:hAnsi="Segoe UI Semibold" w:cs="Segoe UI Semibold"/>
          <w:lang w:eastAsia="fr-FR"/>
        </w:rPr>
        <w:t>Créer</w:t>
      </w:r>
      <w:r>
        <w:rPr>
          <w:lang w:eastAsia="fr-FR"/>
        </w:rPr>
        <w:t>.</w:t>
      </w:r>
    </w:p>
    <w:p w14:paraId="2B69DE50" w14:textId="2580C45A" w:rsidR="00203ECA" w:rsidRDefault="00200F45" w:rsidP="00332ED6">
      <w:pPr>
        <w:keepNext/>
        <w:rPr>
          <w:lang w:eastAsia="fr-FR"/>
        </w:rPr>
      </w:pPr>
      <w:r>
        <w:rPr>
          <w:lang w:eastAsia="fr-FR"/>
        </w:rPr>
        <w:t>Pour modifier les exclusions, procéder comme suit</w:t>
      </w:r>
      <w:r w:rsidR="00171DF2">
        <w:rPr>
          <w:lang w:eastAsia="fr-FR"/>
        </w:rPr>
        <w:t xml:space="preserve"> : </w:t>
      </w:r>
    </w:p>
    <w:p w14:paraId="40D31010" w14:textId="1F80CDF4" w:rsidR="00203ECA" w:rsidRDefault="00203ECA" w:rsidP="00D83AFA">
      <w:pPr>
        <w:pStyle w:val="Paragraphedeliste"/>
        <w:numPr>
          <w:ilvl w:val="0"/>
          <w:numId w:val="27"/>
        </w:numPr>
        <w:rPr>
          <w:lang w:eastAsia="fr-FR"/>
        </w:rPr>
      </w:pPr>
      <w:r>
        <w:rPr>
          <w:lang w:eastAsia="fr-FR"/>
        </w:rPr>
        <w:t xml:space="preserve">Aller sur la vue </w:t>
      </w:r>
      <w:r w:rsidR="00E50972" w:rsidRPr="00203ECA">
        <w:rPr>
          <w:rFonts w:ascii="Segoe UI Semibold" w:hAnsi="Segoe UI Semibold" w:cs="Segoe UI Semibold"/>
          <w:lang w:eastAsia="fr-FR"/>
        </w:rPr>
        <w:t>Protection</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&gt;</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Accès conditionnel</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&gt;</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Stratégies</w:t>
      </w:r>
      <w:r w:rsidR="00E50972" w:rsidRPr="00E50972">
        <w:rPr>
          <w:lang w:eastAsia="fr-FR"/>
        </w:rPr>
        <w:t xml:space="preserve">. </w:t>
      </w:r>
    </w:p>
    <w:p w14:paraId="3E846350" w14:textId="6E34245C" w:rsidR="00203ECA" w:rsidRDefault="00E50972" w:rsidP="00D83AFA">
      <w:pPr>
        <w:pStyle w:val="Paragraphedeliste"/>
        <w:numPr>
          <w:ilvl w:val="0"/>
          <w:numId w:val="27"/>
        </w:numPr>
        <w:rPr>
          <w:lang w:eastAsia="fr-FR"/>
        </w:rPr>
      </w:pPr>
      <w:r w:rsidRPr="00E50972">
        <w:rPr>
          <w:lang w:eastAsia="fr-FR"/>
        </w:rPr>
        <w:t>Sélectionne</w:t>
      </w:r>
      <w:r w:rsidR="00203ECA">
        <w:rPr>
          <w:lang w:eastAsia="fr-FR"/>
        </w:rPr>
        <w:t>r</w:t>
      </w:r>
      <w:r w:rsidRPr="00E50972">
        <w:rPr>
          <w:lang w:eastAsia="fr-FR"/>
        </w:rPr>
        <w:t xml:space="preserve"> </w:t>
      </w:r>
      <w:r w:rsidR="00203ECA">
        <w:rPr>
          <w:lang w:eastAsia="fr-FR"/>
        </w:rPr>
        <w:t>la</w:t>
      </w:r>
      <w:r w:rsidRPr="00E50972">
        <w:rPr>
          <w:lang w:eastAsia="fr-FR"/>
        </w:rPr>
        <w:t xml:space="preserve"> stratégie </w:t>
      </w:r>
      <w:r w:rsidR="00200F45">
        <w:rPr>
          <w:lang w:eastAsia="fr-FR"/>
        </w:rPr>
        <w:t xml:space="preserve">nouvellement créée </w:t>
      </w:r>
      <w:r w:rsidRPr="00E50972">
        <w:rPr>
          <w:lang w:eastAsia="fr-FR"/>
        </w:rPr>
        <w:t>pour ouvrir l’éditeur</w:t>
      </w:r>
      <w:r w:rsidR="00203ECA">
        <w:rPr>
          <w:lang w:eastAsia="fr-FR"/>
        </w:rPr>
        <w:t>.</w:t>
      </w:r>
    </w:p>
    <w:p w14:paraId="30DC9D7F" w14:textId="13DAA621" w:rsidR="00E50972" w:rsidRDefault="00203ECA" w:rsidP="00D83AFA">
      <w:pPr>
        <w:pStyle w:val="Paragraphedeliste"/>
        <w:numPr>
          <w:ilvl w:val="0"/>
          <w:numId w:val="27"/>
        </w:numPr>
        <w:rPr>
          <w:lang w:eastAsia="fr-FR"/>
        </w:rPr>
      </w:pPr>
      <w:r>
        <w:rPr>
          <w:lang w:eastAsia="fr-FR"/>
        </w:rPr>
        <w:lastRenderedPageBreak/>
        <w:t>M</w:t>
      </w:r>
      <w:r w:rsidR="00E50972" w:rsidRPr="00E50972">
        <w:rPr>
          <w:lang w:eastAsia="fr-FR"/>
        </w:rPr>
        <w:t>odifie</w:t>
      </w:r>
      <w:r>
        <w:rPr>
          <w:lang w:eastAsia="fr-FR"/>
        </w:rPr>
        <w:t>r</w:t>
      </w:r>
      <w:r w:rsidR="00E50972" w:rsidRPr="00E50972">
        <w:rPr>
          <w:lang w:eastAsia="fr-FR"/>
        </w:rPr>
        <w:t xml:space="preserve"> les utilisateurs et groupes exclus afin de sélectionner les comptes à exclure.</w:t>
      </w:r>
    </w:p>
    <w:p w14:paraId="5EDE6C95" w14:textId="7DCADD72" w:rsidR="004861EF" w:rsidRDefault="004861EF" w:rsidP="00D83AFA">
      <w:pPr>
        <w:pStyle w:val="Paragraphedeliste"/>
        <w:numPr>
          <w:ilvl w:val="0"/>
          <w:numId w:val="27"/>
        </w:numPr>
        <w:rPr>
          <w:lang w:eastAsia="fr-FR"/>
        </w:rPr>
      </w:pPr>
      <w:r w:rsidRPr="00797066">
        <w:rPr>
          <w:rFonts w:ascii="Segoe UI Semibold" w:hAnsi="Segoe UI Semibold" w:cs="Segoe UI Semibold"/>
          <w:color w:val="C00000"/>
          <w:lang w:eastAsia="fr-FR"/>
        </w:rPr>
        <w:t>Exclure l’application PSC_BAS</w:t>
      </w:r>
      <w:r w:rsidR="00797066" w:rsidRPr="00797066">
        <w:rPr>
          <w:rFonts w:ascii="Segoe UI Semibold" w:hAnsi="Segoe UI Semibold" w:cs="Segoe UI Semibold"/>
          <w:color w:val="C00000"/>
          <w:lang w:eastAsia="fr-FR"/>
        </w:rPr>
        <w:t xml:space="preserve"> de la cible applicative</w:t>
      </w:r>
      <w:r w:rsidR="00797066">
        <w:rPr>
          <w:lang w:eastAsia="fr-FR"/>
        </w:rPr>
        <w:t>.</w:t>
      </w:r>
    </w:p>
    <w:p w14:paraId="5FD8A2D8" w14:textId="7B790C14" w:rsidR="00E73D10" w:rsidRDefault="00E73D10" w:rsidP="00E73D10">
      <w:r>
        <w:t>L</w:t>
      </w:r>
      <w:r w:rsidR="00326014">
        <w:t>’ES</w:t>
      </w:r>
      <w:r>
        <w:t xml:space="preserve"> peuvent sélectionner des modèles de stratégie individuels et :</w:t>
      </w:r>
    </w:p>
    <w:p w14:paraId="14EC0FD7" w14:textId="244166A3" w:rsidR="00E73D10" w:rsidRDefault="00E73D10" w:rsidP="00D83AFA">
      <w:pPr>
        <w:pStyle w:val="Paragraphedeliste"/>
        <w:numPr>
          <w:ilvl w:val="0"/>
          <w:numId w:val="25"/>
        </w:numPr>
      </w:pPr>
      <w:r>
        <w:t xml:space="preserve">Afficher un résumé des paramètres de </w:t>
      </w:r>
      <w:r w:rsidR="001A2ECA">
        <w:t xml:space="preserve">la </w:t>
      </w:r>
      <w:r>
        <w:t>stratégie.</w:t>
      </w:r>
    </w:p>
    <w:p w14:paraId="3F2856A4" w14:textId="4CF7AC38" w:rsidR="00E73D10" w:rsidRDefault="00E73D10" w:rsidP="00D83AFA">
      <w:pPr>
        <w:pStyle w:val="Paragraphedeliste"/>
        <w:numPr>
          <w:ilvl w:val="0"/>
          <w:numId w:val="25"/>
        </w:numPr>
      </w:pPr>
      <w:r>
        <w:t>Les modifier pour les personnaliser en fonction des besoins de l’</w:t>
      </w:r>
      <w:r w:rsidR="001A2ECA">
        <w:t>ES</w:t>
      </w:r>
      <w:r>
        <w:t>.</w:t>
      </w:r>
    </w:p>
    <w:p w14:paraId="3766D799" w14:textId="2A9EF013" w:rsidR="00F05506" w:rsidRDefault="00E73D10" w:rsidP="00D83AFA">
      <w:pPr>
        <w:pStyle w:val="Paragraphedeliste"/>
        <w:numPr>
          <w:ilvl w:val="0"/>
          <w:numId w:val="25"/>
        </w:numPr>
      </w:pPr>
      <w:r>
        <w:t xml:space="preserve">Exporter </w:t>
      </w:r>
      <w:r w:rsidR="001A2ECA">
        <w:t xml:space="preserve">le cas échéant </w:t>
      </w:r>
      <w:r>
        <w:t>la définition JSON pour une utilisation dans des workflows programmatiques.</w:t>
      </w:r>
      <w:r w:rsidR="001A2ECA">
        <w:t xml:space="preserve"> </w:t>
      </w:r>
      <w:r>
        <w:t>Ces définitions JSON peuvent être modifiées, puis importées dans la page principale des stratégies d’accès conditionnel à l’aide de l’option</w:t>
      </w:r>
      <w:r w:rsidR="001A2ECA">
        <w:t xml:space="preserve"> </w:t>
      </w:r>
      <w:r w:rsidR="001A2ECA" w:rsidRPr="001A2ECA">
        <w:rPr>
          <w:rFonts w:ascii="Segoe UI Semibold" w:hAnsi="Segoe UI Semibold" w:cs="Segoe UI Semibold"/>
        </w:rPr>
        <w:t>Télécharger un fichier de stratégie</w:t>
      </w:r>
      <w:r w:rsidR="001A2ECA">
        <w:t>.</w:t>
      </w:r>
      <w:r>
        <w:t> </w:t>
      </w:r>
    </w:p>
    <w:p w14:paraId="5BDFCDF1" w14:textId="77777777" w:rsidR="0052732C" w:rsidRDefault="0052732C" w:rsidP="00AC39A4">
      <w:pPr>
        <w:rPr>
          <w:lang w:eastAsia="fr-FR"/>
        </w:rPr>
      </w:pPr>
      <w:r w:rsidRPr="00EF502E">
        <w:rPr>
          <w:rFonts w:ascii="Segoe UI Semibold" w:hAnsi="Segoe UI Semibold" w:cs="Segoe UI Semibold"/>
          <w:lang w:eastAsia="fr-FR"/>
        </w:rPr>
        <w:t>Documentation Microsoft</w:t>
      </w:r>
      <w:r>
        <w:rPr>
          <w:lang w:eastAsia="fr-FR"/>
        </w:rPr>
        <w:t> :</w:t>
      </w:r>
    </w:p>
    <w:p w14:paraId="0A51441C" w14:textId="0807B923" w:rsidR="00AC39A4" w:rsidRDefault="00EF502E" w:rsidP="00D83AFA">
      <w:pPr>
        <w:pStyle w:val="Paragraphedeliste"/>
        <w:numPr>
          <w:ilvl w:val="0"/>
          <w:numId w:val="23"/>
        </w:numPr>
        <w:rPr>
          <w:lang w:eastAsia="fr-FR"/>
        </w:rPr>
      </w:pPr>
      <w:r w:rsidRPr="00EF502E">
        <w:t>Sécuriser vos ressources avec des modèles de stratégie d’accès conditionnel</w:t>
      </w:r>
      <w:r>
        <w:t xml:space="preserve"> : </w:t>
      </w:r>
      <w:hyperlink r:id="rId58" w:history="1">
        <w:r w:rsidRPr="00E302D9">
          <w:rPr>
            <w:rStyle w:val="Lienhypertexte"/>
          </w:rPr>
          <w:t>https://learn.microsoft.com/fr-fr/entra/identity/conditional-access/concept-conditional-access-policy-common?tabs=secure-foundation</w:t>
        </w:r>
      </w:hyperlink>
      <w:r w:rsidR="00831412">
        <w:t> </w:t>
      </w:r>
      <w:r w:rsidR="00831412">
        <w:rPr>
          <w:lang w:eastAsia="fr-FR"/>
        </w:rPr>
        <w:t>;</w:t>
      </w:r>
    </w:p>
    <w:p w14:paraId="223BD634" w14:textId="1F714C1B" w:rsidR="00831412" w:rsidRPr="00AC39A4" w:rsidRDefault="00831412" w:rsidP="00D83AFA">
      <w:pPr>
        <w:pStyle w:val="Paragraphedeliste"/>
        <w:numPr>
          <w:ilvl w:val="0"/>
          <w:numId w:val="23"/>
        </w:numPr>
        <w:rPr>
          <w:lang w:eastAsia="fr-FR"/>
        </w:rPr>
      </w:pPr>
      <w:r w:rsidRPr="00831412">
        <w:t xml:space="preserve">Qu’est-ce que le mode rapport </w:t>
      </w:r>
      <w:r w:rsidR="00703938">
        <w:t>uniquement</w:t>
      </w:r>
      <w:r w:rsidRPr="00831412">
        <w:t xml:space="preserve"> de l’accès conditionnel ?</w:t>
      </w:r>
      <w:r>
        <w:t xml:space="preserve"> : </w:t>
      </w:r>
      <w:hyperlink r:id="rId59" w:history="1">
        <w:r w:rsidRPr="00E302D9">
          <w:rPr>
            <w:rStyle w:val="Lienhypertexte"/>
          </w:rPr>
          <w:t>https://learn.microsoft.com/fr-fr/entra/identity/conditional-access/concept-conditional-access-report-only</w:t>
        </w:r>
      </w:hyperlink>
      <w:r>
        <w:t>.</w:t>
      </w:r>
    </w:p>
    <w:p w14:paraId="5C0E03BD" w14:textId="0F34DB73" w:rsidR="007134E4" w:rsidRDefault="00CA4742" w:rsidP="00EC6075">
      <w:pPr>
        <w:pStyle w:val="Titre2"/>
      </w:pPr>
      <w:bookmarkStart w:id="41" w:name="_Ref158914148"/>
      <w:bookmarkStart w:id="42" w:name="_Ref158914177"/>
      <w:bookmarkStart w:id="43" w:name="_Toc158993091"/>
      <w:r>
        <w:t>S</w:t>
      </w:r>
      <w:r w:rsidR="007134E4" w:rsidRPr="00BA4240">
        <w:t>tratégie d’accès conditionnel</w:t>
      </w:r>
      <w:bookmarkEnd w:id="39"/>
      <w:r w:rsidR="007134E4" w:rsidRPr="00BA4240">
        <w:t xml:space="preserve"> </w:t>
      </w:r>
      <w:r w:rsidR="00141C49">
        <w:t xml:space="preserve">pour les conditions générales d’utilisation </w:t>
      </w:r>
      <w:r w:rsidR="00DE784A">
        <w:t xml:space="preserve">(CGU) </w:t>
      </w:r>
      <w:r w:rsidR="00141C49">
        <w:t>de PSC</w:t>
      </w:r>
      <w:bookmarkEnd w:id="41"/>
      <w:bookmarkEnd w:id="42"/>
      <w:bookmarkEnd w:id="43"/>
    </w:p>
    <w:p w14:paraId="1388046B" w14:textId="75AEA88C" w:rsidR="002B47E3" w:rsidRPr="002B47E3" w:rsidRDefault="00144566" w:rsidP="002B47E3">
      <w:pPr>
        <w:rPr>
          <w:lang w:eastAsia="fr-FR"/>
        </w:rPr>
      </w:pPr>
      <w:r>
        <w:rPr>
          <w:lang w:eastAsia="fr-FR"/>
        </w:rPr>
        <w:t>La configuration d’une s</w:t>
      </w:r>
      <w:r w:rsidRPr="00144566">
        <w:rPr>
          <w:lang w:eastAsia="fr-FR"/>
        </w:rPr>
        <w:t>tratégie d’accès conditionnel pour les conditions générales d’utilisation (CGU) de PSC</w:t>
      </w:r>
      <w:r w:rsidR="00AA35FA" w:rsidRPr="00AA35FA">
        <w:rPr>
          <w:lang w:eastAsia="fr-FR"/>
        </w:rPr>
        <w:t xml:space="preserve"> </w:t>
      </w:r>
      <w:r w:rsidR="000C4ED3">
        <w:rPr>
          <w:lang w:eastAsia="fr-FR"/>
        </w:rPr>
        <w:t>sans couture implique</w:t>
      </w:r>
      <w:r w:rsidR="00AA35FA" w:rsidRPr="00AA35FA">
        <w:rPr>
          <w:lang w:eastAsia="fr-FR"/>
        </w:rPr>
        <w:t xml:space="preserve"> </w:t>
      </w:r>
      <w:r w:rsidR="000C4ED3">
        <w:rPr>
          <w:lang w:eastAsia="fr-FR"/>
        </w:rPr>
        <w:t xml:space="preserve">dans un premier temps de </w:t>
      </w:r>
      <w:r w:rsidR="00AA35FA" w:rsidRPr="00AA35FA">
        <w:rPr>
          <w:lang w:eastAsia="fr-FR"/>
        </w:rPr>
        <w:t>crée</w:t>
      </w:r>
      <w:r w:rsidR="000C4ED3">
        <w:rPr>
          <w:lang w:eastAsia="fr-FR"/>
        </w:rPr>
        <w:t>r</w:t>
      </w:r>
      <w:r w:rsidR="00AA35FA" w:rsidRPr="00AA35FA">
        <w:rPr>
          <w:lang w:eastAsia="fr-FR"/>
        </w:rPr>
        <w:t xml:space="preserve"> </w:t>
      </w:r>
      <w:r w:rsidR="000C4ED3">
        <w:rPr>
          <w:lang w:eastAsia="fr-FR"/>
        </w:rPr>
        <w:t>dans le locataire Entra ID l</w:t>
      </w:r>
      <w:r w:rsidR="00AA35FA" w:rsidRPr="00AA35FA">
        <w:rPr>
          <w:lang w:eastAsia="fr-FR"/>
        </w:rPr>
        <w:t>es conditions d’utilisation</w:t>
      </w:r>
      <w:r w:rsidR="000C4ED3">
        <w:rPr>
          <w:lang w:eastAsia="fr-FR"/>
        </w:rPr>
        <w:t xml:space="preserve"> à prendre en compte</w:t>
      </w:r>
      <w:r w:rsidR="00C544FD">
        <w:rPr>
          <w:lang w:eastAsia="fr-FR"/>
        </w:rPr>
        <w:t xml:space="preserve"> puis de les intégrer à une</w:t>
      </w:r>
      <w:r w:rsidR="00AA35FA" w:rsidRPr="00AA35FA">
        <w:rPr>
          <w:lang w:eastAsia="fr-FR"/>
        </w:rPr>
        <w:t xml:space="preserve"> </w:t>
      </w:r>
      <w:r w:rsidR="00C544FD">
        <w:rPr>
          <w:lang w:eastAsia="fr-FR"/>
        </w:rPr>
        <w:t xml:space="preserve">stratégie </w:t>
      </w:r>
      <w:r w:rsidR="00AA35FA" w:rsidRPr="00AA35FA">
        <w:rPr>
          <w:lang w:eastAsia="fr-FR"/>
        </w:rPr>
        <w:t>d’accès conditionnel.</w:t>
      </w:r>
      <w:r w:rsidR="00C544FD">
        <w:rPr>
          <w:lang w:eastAsia="fr-FR"/>
        </w:rPr>
        <w:t xml:space="preserve"> C’est l’objet des deux sections suivantes.</w:t>
      </w:r>
    </w:p>
    <w:p w14:paraId="6BAEB7C7" w14:textId="77777777" w:rsidR="002B47E3" w:rsidRDefault="002B47E3" w:rsidP="002B47E3">
      <w:pPr>
        <w:pStyle w:val="Titre3"/>
      </w:pPr>
      <w:r>
        <w:t xml:space="preserve">Prise en compte des conditions générales d’utilisation (CGU) de l’ANS </w:t>
      </w:r>
    </w:p>
    <w:p w14:paraId="3769B35A" w14:textId="79C28E48" w:rsidR="0035052A" w:rsidRPr="00682396" w:rsidRDefault="002B47E3" w:rsidP="0035052A">
      <w:r>
        <w:t>P</w:t>
      </w:r>
      <w:r w:rsidR="0035052A">
        <w:t>rocéder comme suit :</w:t>
      </w:r>
    </w:p>
    <w:p w14:paraId="6D1247CD" w14:textId="77777777" w:rsidR="0035052A" w:rsidRPr="00AA1709" w:rsidRDefault="0035052A" w:rsidP="0035052A">
      <w:pPr>
        <w:pStyle w:val="Paragraphedeliste"/>
        <w:numPr>
          <w:ilvl w:val="0"/>
          <w:numId w:val="7"/>
        </w:numPr>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60" w:anchor="view/Microsoft_AAD_IAM/TenantOverview.ReactView" w:history="1">
        <w:r w:rsidRPr="00AA1709">
          <w:rPr>
            <w:rStyle w:val="Lienhypertexte"/>
          </w:rPr>
          <w:t>https://entra.microsoft.com/#view/Microsoft_AAD_IAM/TenantOverview.ReactView</w:t>
        </w:r>
      </w:hyperlink>
      <w:r>
        <w:t>.</w:t>
      </w:r>
    </w:p>
    <w:p w14:paraId="79E9A017" w14:textId="2D6D7726" w:rsidR="00F43215" w:rsidRDefault="0035052A" w:rsidP="00F43215">
      <w:pPr>
        <w:pStyle w:val="Paragraphedeliste"/>
        <w:numPr>
          <w:ilvl w:val="0"/>
          <w:numId w:val="7"/>
        </w:numPr>
      </w:pPr>
      <w:r>
        <w:t xml:space="preserve">Dans </w:t>
      </w:r>
      <w:r w:rsidR="00CF414E">
        <w:rPr>
          <w:rFonts w:ascii="Segoe UI Semibold" w:hAnsi="Segoe UI Semibold" w:cs="Segoe UI Semibold"/>
        </w:rPr>
        <w:t>Protections</w:t>
      </w:r>
      <w:r w:rsidR="00CF414E" w:rsidRPr="00B03DDE">
        <w:rPr>
          <w:rFonts w:ascii="Segoe UI Semibold" w:hAnsi="Segoe UI Semibold" w:cs="Segoe UI Semibold"/>
        </w:rPr>
        <w:t xml:space="preserve"> </w:t>
      </w:r>
      <w:r w:rsidRPr="42624C56">
        <w:rPr>
          <w:rFonts w:ascii="Segoe UI Semibold" w:hAnsi="Segoe UI Semibold" w:cs="Segoe UI Semibold"/>
        </w:rPr>
        <w:t>&gt; Accès conditionnel</w:t>
      </w:r>
      <w:r w:rsidR="00F43215">
        <w:t xml:space="preserve">, </w:t>
      </w:r>
      <w:r>
        <w:t xml:space="preserve">cliquer sur </w:t>
      </w:r>
      <w:r w:rsidR="00F43215" w:rsidRPr="00F43215">
        <w:rPr>
          <w:rFonts w:ascii="Segoe UI Semibold" w:hAnsi="Segoe UI Semibold" w:cs="Segoe UI Semibold"/>
        </w:rPr>
        <w:t>Conditions d’utilisation</w:t>
      </w:r>
      <w:r>
        <w:t>.</w:t>
      </w:r>
    </w:p>
    <w:p w14:paraId="71F3F778" w14:textId="35201A33" w:rsidR="0035052A" w:rsidRDefault="001F4A72" w:rsidP="00F43215">
      <w:pPr>
        <w:pStyle w:val="Paragraphedeliste"/>
        <w:numPr>
          <w:ilvl w:val="0"/>
          <w:numId w:val="7"/>
        </w:numPr>
      </w:pPr>
      <w:r w:rsidRPr="001F4A72">
        <w:t xml:space="preserve">Dans le menu supérieur, </w:t>
      </w:r>
      <w:r>
        <w:t>c</w:t>
      </w:r>
      <w:r w:rsidR="00F43215">
        <w:t xml:space="preserve">liquer sur </w:t>
      </w:r>
      <w:r w:rsidR="00F43215" w:rsidRPr="00F43215">
        <w:rPr>
          <w:rFonts w:ascii="Segoe UI Semibold" w:hAnsi="Segoe UI Semibold" w:cs="Segoe UI Semibold"/>
        </w:rPr>
        <w:t>Nouvelles conditions</w:t>
      </w:r>
      <w:r w:rsidR="00F43215">
        <w:t>.</w:t>
      </w:r>
      <w:r w:rsidR="0035052A">
        <w:t xml:space="preserve"> </w:t>
      </w:r>
    </w:p>
    <w:p w14:paraId="3775F3A8" w14:textId="59BC25E1" w:rsidR="00ED2A93" w:rsidRDefault="001F6E48" w:rsidP="00ED2A93">
      <w:pPr>
        <w:pStyle w:val="Paragraphedeliste"/>
        <w:numPr>
          <w:ilvl w:val="0"/>
          <w:numId w:val="7"/>
        </w:numPr>
      </w:pPr>
      <w:r>
        <w:t>Sous</w:t>
      </w:r>
      <w:r w:rsidR="00ED2A93">
        <w:t xml:space="preserve"> </w:t>
      </w:r>
      <w:r w:rsidR="00ED2A93" w:rsidRPr="00ED2A93">
        <w:rPr>
          <w:rFonts w:ascii="Segoe UI Semibold" w:hAnsi="Segoe UI Semibold" w:cs="Segoe UI Semibold"/>
        </w:rPr>
        <w:t>Nom</w:t>
      </w:r>
      <w:r w:rsidR="00ED2A93">
        <w:t>, saisi</w:t>
      </w:r>
      <w:r w:rsidR="007D3C73">
        <w:t>r</w:t>
      </w:r>
      <w:r w:rsidR="00A35B8E">
        <w:t xml:space="preserve"> par exemple</w:t>
      </w:r>
      <w:r w:rsidR="00ED2A93">
        <w:t xml:space="preserve"> « CGU</w:t>
      </w:r>
      <w:r w:rsidR="00A35B8E">
        <w:t>-</w:t>
      </w:r>
      <w:r w:rsidR="00ED2A93">
        <w:t>ProSantéConnect ».</w:t>
      </w:r>
    </w:p>
    <w:p w14:paraId="771BECBD" w14:textId="77777777" w:rsidR="001F6E48" w:rsidRDefault="001F6E48" w:rsidP="008C7A96">
      <w:pPr>
        <w:pStyle w:val="Paragraphedeliste"/>
        <w:numPr>
          <w:ilvl w:val="0"/>
          <w:numId w:val="7"/>
        </w:numPr>
        <w:ind w:left="714" w:hanging="357"/>
        <w:contextualSpacing w:val="0"/>
      </w:pPr>
      <w:r>
        <w:t xml:space="preserve">Sous </w:t>
      </w:r>
      <w:r w:rsidRPr="003D5648">
        <w:rPr>
          <w:rFonts w:ascii="Segoe UI Semibold" w:hAnsi="Segoe UI Semibold" w:cs="Segoe UI Semibold"/>
        </w:rPr>
        <w:t>Document Conditions d’utilisation</w:t>
      </w:r>
      <w:r>
        <w:t> :</w:t>
      </w:r>
    </w:p>
    <w:p w14:paraId="43114E9F" w14:textId="7B409187" w:rsidR="00ED2A93" w:rsidRDefault="00ED2A93" w:rsidP="001F6E48">
      <w:pPr>
        <w:pStyle w:val="Paragraphedeliste"/>
        <w:numPr>
          <w:ilvl w:val="1"/>
          <w:numId w:val="7"/>
        </w:numPr>
        <w:contextualSpacing w:val="0"/>
      </w:pPr>
      <w:r>
        <w:t>Charge</w:t>
      </w:r>
      <w:r w:rsidR="00A35B8E">
        <w:t>r</w:t>
      </w:r>
      <w:r>
        <w:t xml:space="preserve"> les conditions générales d’utilisation (CGU) fournies par l’ANS sous forme de fichier PDF</w:t>
      </w:r>
      <w:r w:rsidR="007D3C73">
        <w:t> :</w:t>
      </w:r>
      <w:r w:rsidR="007D3C73" w:rsidRPr="007D3C73">
        <w:t xml:space="preserve"> </w:t>
      </w:r>
      <w:r w:rsidR="007D3C73" w:rsidRPr="007D3C73">
        <w:rPr>
          <w:rFonts w:ascii="Segoe UI Semibold" w:hAnsi="Segoe UI Semibold" w:cs="Segoe UI Semibold"/>
        </w:rPr>
        <w:t>CGU Pro Santé Connect sans cuture.pdf</w:t>
      </w:r>
      <w:r>
        <w:t>.</w:t>
      </w:r>
      <w:r w:rsidR="007D3C73">
        <w:t xml:space="preserve"> </w:t>
      </w:r>
    </w:p>
    <w:p w14:paraId="16A0F465" w14:textId="21D6EBA8" w:rsidR="00A35B8E" w:rsidRDefault="008C7A96" w:rsidP="006F5AD1">
      <w:pPr>
        <w:pStyle w:val="Paragraphedeliste"/>
        <w:ind w:left="1416"/>
        <w:contextualSpacing w:val="0"/>
      </w:pPr>
      <w:r w:rsidRPr="008C7A96">
        <w:rPr>
          <w:rFonts w:ascii="Segoe UI Semibold" w:hAnsi="Segoe UI Semibold" w:cs="Segoe UI Semibold"/>
        </w:rPr>
        <w:t>Remarque :</w:t>
      </w:r>
      <w:r>
        <w:t xml:space="preserve"> à la date de ce document, ce fichier n’est pas encore défini pour le POC.</w:t>
      </w:r>
    </w:p>
    <w:p w14:paraId="0A01F465" w14:textId="0BA051B9" w:rsidR="00ED2A93" w:rsidRDefault="003D5648" w:rsidP="003D5648">
      <w:pPr>
        <w:pStyle w:val="Paragraphedeliste"/>
        <w:numPr>
          <w:ilvl w:val="1"/>
          <w:numId w:val="7"/>
        </w:numPr>
      </w:pPr>
      <w:r>
        <w:t xml:space="preserve">Pour </w:t>
      </w:r>
      <w:r w:rsidR="00ED2A93" w:rsidRPr="006F5AD1">
        <w:rPr>
          <w:rFonts w:ascii="Segoe UI Semibold" w:hAnsi="Segoe UI Semibold" w:cs="Segoe UI Semibold"/>
        </w:rPr>
        <w:t>Sélectionne</w:t>
      </w:r>
      <w:r w:rsidR="008C7A96" w:rsidRPr="006F5AD1">
        <w:rPr>
          <w:rFonts w:ascii="Segoe UI Semibold" w:hAnsi="Segoe UI Semibold" w:cs="Segoe UI Semibold"/>
        </w:rPr>
        <w:t>r</w:t>
      </w:r>
      <w:r w:rsidR="00ED2A93" w:rsidRPr="006F5AD1">
        <w:rPr>
          <w:rFonts w:ascii="Segoe UI Semibold" w:hAnsi="Segoe UI Semibold" w:cs="Segoe UI Semibold"/>
        </w:rPr>
        <w:t xml:space="preserve"> </w:t>
      </w:r>
      <w:r w:rsidRPr="006F5AD1">
        <w:rPr>
          <w:rFonts w:ascii="Segoe UI Semibold" w:hAnsi="Segoe UI Semibold" w:cs="Segoe UI Semibold"/>
        </w:rPr>
        <w:t>la</w:t>
      </w:r>
      <w:r w:rsidR="00ED2A93" w:rsidRPr="006F5AD1">
        <w:rPr>
          <w:rFonts w:ascii="Segoe UI Semibold" w:hAnsi="Segoe UI Semibold" w:cs="Segoe UI Semibold"/>
        </w:rPr>
        <w:t xml:space="preserve"> langue par défaut</w:t>
      </w:r>
      <w:r>
        <w:t xml:space="preserve">, choisir </w:t>
      </w:r>
      <w:r w:rsidR="006F5AD1" w:rsidRPr="006F5AD1">
        <w:rPr>
          <w:rFonts w:ascii="Segoe UI Semibold" w:hAnsi="Segoe UI Semibold" w:cs="Segoe UI Semibold"/>
        </w:rPr>
        <w:t>Français</w:t>
      </w:r>
      <w:r w:rsidR="006F5AD1">
        <w:t xml:space="preserve"> dans la liste déroulante</w:t>
      </w:r>
      <w:r w:rsidR="00ED2A93">
        <w:t>.</w:t>
      </w:r>
    </w:p>
    <w:p w14:paraId="766DFD26" w14:textId="518040B2" w:rsidR="00856BCC" w:rsidRDefault="00856BCC" w:rsidP="000469E0">
      <w:pPr>
        <w:pStyle w:val="Paragraphedeliste"/>
        <w:numPr>
          <w:ilvl w:val="1"/>
          <w:numId w:val="7"/>
        </w:numPr>
        <w:ind w:left="1434" w:hanging="357"/>
        <w:contextualSpacing w:val="0"/>
      </w:pPr>
      <w:r>
        <w:t xml:space="preserve">Sous Nom d’affichage, spécifier par exemple </w:t>
      </w:r>
      <w:r w:rsidR="000232FB">
        <w:t>« </w:t>
      </w:r>
      <w:r w:rsidR="000232FB" w:rsidRPr="000232FB">
        <w:rPr>
          <w:i/>
          <w:iCs/>
        </w:rPr>
        <w:t>Conditions générales d’utilisation Pro Santé Connect sans couture </w:t>
      </w:r>
      <w:r w:rsidR="000232FB">
        <w:t>».</w:t>
      </w:r>
    </w:p>
    <w:p w14:paraId="6E221AFB" w14:textId="323DD05C" w:rsidR="00ED2A93" w:rsidRDefault="008F1C49" w:rsidP="00ED2A93">
      <w:pPr>
        <w:pStyle w:val="Paragraphedeliste"/>
        <w:numPr>
          <w:ilvl w:val="0"/>
          <w:numId w:val="7"/>
        </w:numPr>
      </w:pPr>
      <w:r>
        <w:t xml:space="preserve">Sous </w:t>
      </w:r>
      <w:r w:rsidR="00EF5CD8" w:rsidRPr="00AB506B">
        <w:rPr>
          <w:rFonts w:ascii="Segoe UI Semibold" w:hAnsi="Segoe UI Semibold" w:cs="Segoe UI Semibold"/>
        </w:rPr>
        <w:t>Demander</w:t>
      </w:r>
      <w:r w:rsidR="00AB506B" w:rsidRPr="00AB506B">
        <w:rPr>
          <w:rFonts w:ascii="Segoe UI Semibold" w:hAnsi="Segoe UI Semibold" w:cs="Segoe UI Semibold"/>
        </w:rPr>
        <w:t xml:space="preserve"> aux utilisateurs d’étendre les conditions d’utilisation</w:t>
      </w:r>
      <w:r w:rsidR="00AB506B">
        <w:t xml:space="preserve">, sélectionner </w:t>
      </w:r>
      <w:r w:rsidR="00AB506B" w:rsidRPr="00AB506B">
        <w:rPr>
          <w:rFonts w:ascii="Segoe UI Semibold" w:hAnsi="Segoe UI Semibold" w:cs="Segoe UI Semibold"/>
        </w:rPr>
        <w:t>Activé</w:t>
      </w:r>
      <w:r w:rsidR="00ED2A93">
        <w:t>.</w:t>
      </w:r>
    </w:p>
    <w:p w14:paraId="2D720473" w14:textId="09FBDA6E" w:rsidR="00ED2A93" w:rsidRDefault="0049640A" w:rsidP="00ED2A93">
      <w:pPr>
        <w:pStyle w:val="Paragraphedeliste"/>
        <w:numPr>
          <w:ilvl w:val="0"/>
          <w:numId w:val="7"/>
        </w:numPr>
      </w:pPr>
      <w:r>
        <w:t xml:space="preserve">Sous </w:t>
      </w:r>
      <w:r w:rsidRPr="000469E0">
        <w:rPr>
          <w:rFonts w:ascii="Segoe UI Semibold" w:hAnsi="Segoe UI Semibold" w:cs="Segoe UI Semibold"/>
        </w:rPr>
        <w:t>Accès conditionnel</w:t>
      </w:r>
      <w:r>
        <w:t>, p</w:t>
      </w:r>
      <w:r w:rsidR="00ED2A93">
        <w:t xml:space="preserve">our l’option </w:t>
      </w:r>
      <w:r w:rsidR="00ED2A93" w:rsidRPr="000469E0">
        <w:rPr>
          <w:rFonts w:ascii="Segoe UI Semibold" w:hAnsi="Segoe UI Semibold" w:cs="Segoe UI Semibold"/>
        </w:rPr>
        <w:t>Appliquer avec des modèles de stratégie d’accès conditionnel</w:t>
      </w:r>
      <w:r w:rsidR="00ED2A93">
        <w:t>, sélectionne</w:t>
      </w:r>
      <w:r>
        <w:t>r</w:t>
      </w:r>
      <w:r w:rsidR="00ED2A93">
        <w:t xml:space="preserve"> </w:t>
      </w:r>
      <w:r w:rsidRPr="000469E0">
        <w:rPr>
          <w:rFonts w:ascii="Segoe UI Semibold" w:hAnsi="Segoe UI Semibold" w:cs="Segoe UI Semibold"/>
        </w:rPr>
        <w:t>Créer une stratég</w:t>
      </w:r>
      <w:r w:rsidR="00ED2A93" w:rsidRPr="000469E0">
        <w:rPr>
          <w:rFonts w:ascii="Segoe UI Semibold" w:hAnsi="Segoe UI Semibold" w:cs="Segoe UI Semibold"/>
        </w:rPr>
        <w:t xml:space="preserve">ie </w:t>
      </w:r>
      <w:r w:rsidRPr="000469E0">
        <w:rPr>
          <w:rFonts w:ascii="Segoe UI Semibold" w:hAnsi="Segoe UI Semibold" w:cs="Segoe UI Semibold"/>
        </w:rPr>
        <w:t>d’acc</w:t>
      </w:r>
      <w:r w:rsidR="000469E0" w:rsidRPr="000469E0">
        <w:rPr>
          <w:rFonts w:ascii="Segoe UI Semibold" w:hAnsi="Segoe UI Semibold" w:cs="Segoe UI Semibold"/>
        </w:rPr>
        <w:t>ès conditionnel plus tard</w:t>
      </w:r>
      <w:r w:rsidR="00ED2A93">
        <w:t>.</w:t>
      </w:r>
    </w:p>
    <w:p w14:paraId="0D2464B3" w14:textId="09199962" w:rsidR="000469E0" w:rsidRDefault="008A140E" w:rsidP="008A140E">
      <w:pPr>
        <w:spacing w:before="240" w:after="240"/>
        <w:jc w:val="center"/>
      </w:pPr>
      <w:r w:rsidRPr="008A140E">
        <w:rPr>
          <w:noProof/>
        </w:rPr>
        <w:lastRenderedPageBreak/>
        <w:drawing>
          <wp:inline distT="0" distB="0" distL="0" distR="0" wp14:anchorId="361DEEA3" wp14:editId="0C7DEEBE">
            <wp:extent cx="5468400" cy="3600000"/>
            <wp:effectExtent l="0" t="0" r="0" b="635"/>
            <wp:docPr id="742770352"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352" name="Image 1" descr="Une image contenant texte, capture d’écran, logiciel, nombre&#10;&#10;Description générée automatiquement"/>
                    <pic:cNvPicPr/>
                  </pic:nvPicPr>
                  <pic:blipFill>
                    <a:blip r:embed="rId61"/>
                    <a:stretch>
                      <a:fillRect/>
                    </a:stretch>
                  </pic:blipFill>
                  <pic:spPr>
                    <a:xfrm>
                      <a:off x="0" y="0"/>
                      <a:ext cx="5468400" cy="3600000"/>
                    </a:xfrm>
                    <a:prstGeom prst="rect">
                      <a:avLst/>
                    </a:prstGeom>
                  </pic:spPr>
                </pic:pic>
              </a:graphicData>
            </a:graphic>
          </wp:inline>
        </w:drawing>
      </w:r>
    </w:p>
    <w:p w14:paraId="63E02AAA" w14:textId="585B547A" w:rsidR="00ED2A93" w:rsidRDefault="000469E0" w:rsidP="000469E0">
      <w:pPr>
        <w:pStyle w:val="Paragraphedeliste"/>
        <w:numPr>
          <w:ilvl w:val="0"/>
          <w:numId w:val="7"/>
        </w:numPr>
      </w:pPr>
      <w:r>
        <w:t>Cliquer sur</w:t>
      </w:r>
      <w:r w:rsidR="00ED2A93">
        <w:t xml:space="preserve"> </w:t>
      </w:r>
      <w:r w:rsidR="00ED2A93" w:rsidRPr="000469E0">
        <w:rPr>
          <w:rFonts w:ascii="Segoe UI Semibold" w:hAnsi="Segoe UI Semibold" w:cs="Segoe UI Semibold"/>
        </w:rPr>
        <w:t>Créer</w:t>
      </w:r>
      <w:r w:rsidR="00ED2A93">
        <w:t>.</w:t>
      </w:r>
    </w:p>
    <w:p w14:paraId="10E6FAEC" w14:textId="57DF5223" w:rsidR="00CA3261" w:rsidRDefault="00CA3261" w:rsidP="00CA3261">
      <w:pPr>
        <w:spacing w:before="240" w:after="240"/>
        <w:jc w:val="center"/>
      </w:pPr>
      <w:r w:rsidRPr="00CA3261">
        <w:rPr>
          <w:noProof/>
        </w:rPr>
        <w:drawing>
          <wp:inline distT="0" distB="0" distL="0" distR="0" wp14:anchorId="2D5EF5A9" wp14:editId="243FD473">
            <wp:extent cx="4312800" cy="608400"/>
            <wp:effectExtent l="0" t="0" r="0" b="1270"/>
            <wp:docPr id="126088984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9847" name="Image 1" descr="Une image contenant texte, Police, ligne, capture d’écran&#10;&#10;Description générée automatiquement"/>
                    <pic:cNvPicPr/>
                  </pic:nvPicPr>
                  <pic:blipFill>
                    <a:blip r:embed="rId62"/>
                    <a:stretch>
                      <a:fillRect/>
                    </a:stretch>
                  </pic:blipFill>
                  <pic:spPr>
                    <a:xfrm>
                      <a:off x="0" y="0"/>
                      <a:ext cx="4312800" cy="608400"/>
                    </a:xfrm>
                    <a:prstGeom prst="rect">
                      <a:avLst/>
                    </a:prstGeom>
                  </pic:spPr>
                </pic:pic>
              </a:graphicData>
            </a:graphic>
          </wp:inline>
        </w:drawing>
      </w:r>
    </w:p>
    <w:p w14:paraId="173B2C70" w14:textId="2472967F" w:rsidR="00F43215" w:rsidRDefault="008143B1" w:rsidP="008143B1">
      <w:pPr>
        <w:pStyle w:val="Titre3"/>
      </w:pPr>
      <w:r>
        <w:t>Création</w:t>
      </w:r>
      <w:r w:rsidR="002B47E3">
        <w:t xml:space="preserve"> de la stratégie</w:t>
      </w:r>
      <w:r>
        <w:t xml:space="preserve"> d’accès conditionnel pour les CGU</w:t>
      </w:r>
    </w:p>
    <w:p w14:paraId="2BD0EDD1" w14:textId="77777777" w:rsidR="005C28D8" w:rsidRDefault="005C28D8" w:rsidP="005C28D8">
      <w:r>
        <w:rPr>
          <w:lang w:eastAsia="fr-FR"/>
        </w:rPr>
        <w:t xml:space="preserve">Sur la base de la convention de nommage, </w:t>
      </w:r>
      <w:r>
        <w:t xml:space="preserve">Cf. section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_Ref158916005 \r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2.4</w:t>
      </w:r>
      <w:r w:rsidRPr="00C0101C">
        <w:rPr>
          <w:rFonts w:ascii="Segoe UI Semibold" w:hAnsi="Segoe UI Semibold" w:cs="Segoe UI Semibold"/>
        </w:rPr>
        <w:fldChar w:fldCharType="end"/>
      </w:r>
      <w:r w:rsidRPr="00C0101C">
        <w:rPr>
          <w:rFonts w:ascii="Segoe UI Semibold" w:hAnsi="Segoe UI Semibold" w:cs="Segoe UI Semibold"/>
        </w:rPr>
        <w:t xml:space="preserve">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_Ref158916008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Adoption d’une convention de nommage des stratégies</w:t>
      </w:r>
      <w:r w:rsidRPr="00C0101C">
        <w:rPr>
          <w:rFonts w:ascii="Segoe UI Semibold" w:hAnsi="Segoe UI Semibold" w:cs="Segoe UI Semibold"/>
        </w:rPr>
        <w:fldChar w:fldCharType="end"/>
      </w:r>
      <w:r>
        <w:rPr>
          <w:lang w:eastAsia="fr-FR"/>
        </w:rPr>
        <w:t xml:space="preserve">, nous suggérons de nommer de cette stratégie </w:t>
      </w:r>
      <w:r w:rsidRPr="00EE1271">
        <w:rPr>
          <w:rFonts w:ascii="Segoe UI Semibold" w:hAnsi="Segoe UI Semibold" w:cs="Segoe UI Semibold"/>
          <w:lang w:eastAsia="fr-FR"/>
        </w:rPr>
        <w:t>A</w:t>
      </w:r>
      <w:r>
        <w:rPr>
          <w:rFonts w:ascii="Segoe UI Semibold" w:hAnsi="Segoe UI Semibold" w:cs="Segoe UI Semibold"/>
          <w:lang w:eastAsia="fr-FR"/>
        </w:rPr>
        <w:t>C</w:t>
      </w:r>
      <w:r w:rsidRPr="00EE1271">
        <w:rPr>
          <w:rFonts w:ascii="Segoe UI Semibold" w:hAnsi="Segoe UI Semibold" w:cs="Segoe UI Semibold"/>
          <w:lang w:eastAsia="fr-FR"/>
        </w:rPr>
        <w:t>0</w:t>
      </w:r>
      <w:r>
        <w:rPr>
          <w:rFonts w:ascii="Segoe UI Semibold" w:hAnsi="Segoe UI Semibold" w:cs="Segoe UI Semibold"/>
          <w:lang w:eastAsia="fr-FR"/>
        </w:rPr>
        <w:t>1</w:t>
      </w:r>
      <w:r w:rsidRPr="00EE1271">
        <w:rPr>
          <w:rFonts w:ascii="Segoe UI Semibold" w:hAnsi="Segoe UI Semibold" w:cs="Segoe UI Semibold"/>
          <w:lang w:eastAsia="fr-FR"/>
        </w:rPr>
        <w:t>-ProSantéConnect-</w:t>
      </w:r>
      <w:r>
        <w:rPr>
          <w:rFonts w:ascii="Segoe UI Semibold" w:hAnsi="Segoe UI Semibold" w:cs="Segoe UI Semibold"/>
          <w:lang w:eastAsia="fr-FR"/>
        </w:rPr>
        <w:t>AcceptationCGU</w:t>
      </w:r>
      <w:r w:rsidRPr="00EE1271">
        <w:rPr>
          <w:rFonts w:ascii="Segoe UI Semibold" w:hAnsi="Segoe UI Semibold" w:cs="Segoe UI Semibold"/>
          <w:lang w:eastAsia="fr-FR"/>
        </w:rPr>
        <w:t>-Global-ToutePlateforme-PourANS</w:t>
      </w:r>
      <w:r>
        <w:t>.</w:t>
      </w:r>
    </w:p>
    <w:p w14:paraId="13C5F190" w14:textId="7F884B01" w:rsidR="005C28D8" w:rsidRDefault="005C28D8" w:rsidP="005C28D8">
      <w:pPr>
        <w:rPr>
          <w:rFonts w:ascii="Segoe UI Semibold" w:hAnsi="Segoe UI Semibold" w:cs="Segoe UI Semibold"/>
          <w:color w:val="C00000"/>
        </w:rPr>
      </w:pPr>
      <w:r w:rsidRPr="002E3B33">
        <w:rPr>
          <w:rFonts w:ascii="Segoe UI Semibold" w:hAnsi="Segoe UI Semibold" w:cs="Segoe UI Semibold"/>
          <w:color w:val="C00000"/>
        </w:rPr>
        <w:t xml:space="preserve">Ce nom est à aligner le cas échéant avec une convention de nommage de l’ES au </w:t>
      </w:r>
      <w:r>
        <w:rPr>
          <w:rFonts w:ascii="Segoe UI Semibold" w:hAnsi="Segoe UI Semibold" w:cs="Segoe UI Semibold"/>
          <w:color w:val="C00000"/>
        </w:rPr>
        <w:t xml:space="preserve">préfixe près </w:t>
      </w:r>
      <w:r w:rsidRPr="000A7D53">
        <w:rPr>
          <w:rFonts w:ascii="Segoe UI Semibold" w:hAnsi="Segoe UI Semibold" w:cs="Segoe UI Semibold"/>
          <w:color w:val="C00000"/>
        </w:rPr>
        <w:t>A</w:t>
      </w:r>
      <w:r>
        <w:rPr>
          <w:rFonts w:ascii="Segoe UI Semibold" w:hAnsi="Segoe UI Semibold" w:cs="Segoe UI Semibold"/>
          <w:color w:val="C00000"/>
        </w:rPr>
        <w:t>C</w:t>
      </w:r>
      <w:r w:rsidRPr="000A7D53">
        <w:rPr>
          <w:rFonts w:ascii="Segoe UI Semibold" w:hAnsi="Segoe UI Semibold" w:cs="Segoe UI Semibold"/>
          <w:color w:val="C00000"/>
        </w:rPr>
        <w:t>0</w:t>
      </w:r>
      <w:r>
        <w:rPr>
          <w:rFonts w:ascii="Segoe UI Semibold" w:hAnsi="Segoe UI Semibold" w:cs="Segoe UI Semibold"/>
          <w:color w:val="C00000"/>
        </w:rPr>
        <w:t>2</w:t>
      </w:r>
      <w:r w:rsidRPr="000A7D53">
        <w:rPr>
          <w:rFonts w:ascii="Segoe UI Semibold" w:hAnsi="Segoe UI Semibold" w:cs="Segoe UI Semibold"/>
          <w:color w:val="C00000"/>
        </w:rPr>
        <w:t xml:space="preserve">-ProSantéConnect </w:t>
      </w:r>
      <w:r>
        <w:rPr>
          <w:rFonts w:ascii="Segoe UI Semibold" w:hAnsi="Segoe UI Semibold" w:cs="Segoe UI Semibold"/>
          <w:color w:val="C00000"/>
        </w:rPr>
        <w:t xml:space="preserve">qui </w:t>
      </w:r>
      <w:r w:rsidRPr="00E16A3A">
        <w:rPr>
          <w:rFonts w:ascii="Segoe UI Semibold" w:hAnsi="Segoe UI Semibold" w:cs="Segoe UI Semibold"/>
          <w:color w:val="C00000"/>
        </w:rPr>
        <w:t xml:space="preserve">est imposé par l’ANS afin de simplifier </w:t>
      </w:r>
      <w:r>
        <w:rPr>
          <w:rFonts w:ascii="Segoe UI Semibold" w:hAnsi="Segoe UI Semibold" w:cs="Segoe UI Semibold"/>
          <w:color w:val="C00000"/>
        </w:rPr>
        <w:t>une vérification d</w:t>
      </w:r>
      <w:r w:rsidRPr="00E16A3A">
        <w:rPr>
          <w:rFonts w:ascii="Segoe UI Semibold" w:hAnsi="Segoe UI Semibold" w:cs="Segoe UI Semibold"/>
          <w:color w:val="C00000"/>
        </w:rPr>
        <w:t>u respect des exigences exprimées</w:t>
      </w:r>
      <w:r>
        <w:rPr>
          <w:rFonts w:ascii="Segoe UI Semibold" w:hAnsi="Segoe UI Semibold" w:cs="Segoe UI Semibold"/>
          <w:color w:val="C00000"/>
        </w:rPr>
        <w:t xml:space="preserve"> pour l’accès conditionnel</w:t>
      </w:r>
      <w:r w:rsidRPr="00E16A3A">
        <w:rPr>
          <w:rFonts w:ascii="Segoe UI Semibold" w:hAnsi="Segoe UI Semibold" w:cs="Segoe UI Semibold"/>
          <w:color w:val="C00000"/>
        </w:rPr>
        <w:t>.</w:t>
      </w:r>
    </w:p>
    <w:p w14:paraId="5497F4CE" w14:textId="77777777" w:rsidR="00CA3261" w:rsidRPr="00682396" w:rsidRDefault="00CA3261" w:rsidP="00CA3261">
      <w:r>
        <w:t>Procéder comme suit :</w:t>
      </w:r>
    </w:p>
    <w:p w14:paraId="64975388" w14:textId="4276FE43" w:rsidR="00CA3261" w:rsidRPr="00AA1709" w:rsidRDefault="00CA3261" w:rsidP="00CA3261">
      <w:pPr>
        <w:pStyle w:val="Paragraphedeliste"/>
        <w:numPr>
          <w:ilvl w:val="0"/>
          <w:numId w:val="41"/>
        </w:numPr>
      </w:pPr>
      <w:r>
        <w:t>D</w:t>
      </w:r>
      <w:r w:rsidR="00A36235">
        <w:t xml:space="preserve">ans le panneau à droite </w:t>
      </w:r>
      <w:r>
        <w:t xml:space="preserve">du </w:t>
      </w:r>
      <w:r w:rsidRPr="00B03DDE">
        <w:rPr>
          <w:rFonts w:ascii="Segoe UI Semibold" w:hAnsi="Segoe UI Semibold" w:cs="Segoe UI Semibold"/>
        </w:rPr>
        <w:t>Centre d’administration Microsoft Entra</w:t>
      </w:r>
      <w:r>
        <w:t> </w:t>
      </w:r>
    </w:p>
    <w:p w14:paraId="1C6C7A4D" w14:textId="77777777" w:rsidR="00CA3261" w:rsidRDefault="00CA3261" w:rsidP="00CA3261">
      <w:pPr>
        <w:pStyle w:val="Paragraphedeliste"/>
        <w:numPr>
          <w:ilvl w:val="0"/>
          <w:numId w:val="41"/>
        </w:numPr>
      </w:pPr>
      <w:r w:rsidRPr="00210A0C">
        <w:t>Aller</w:t>
      </w:r>
      <w:r>
        <w:t xml:space="preserve"> sur</w:t>
      </w:r>
      <w:r w:rsidRPr="00210A0C">
        <w:t xml:space="preserve"> </w:t>
      </w:r>
      <w:r w:rsidRPr="00B03DDE">
        <w:rPr>
          <w:rFonts w:ascii="Segoe UI Semibold" w:hAnsi="Segoe UI Semibold" w:cs="Segoe UI Semibold"/>
        </w:rPr>
        <w:t>Applications &gt; Applications d’entreprise</w:t>
      </w:r>
      <w:r>
        <w:t xml:space="preserve"> et cliquer sur l’application PSC. Par exemple, PSC_BAS pour l’environnement Bac à sable.</w:t>
      </w:r>
    </w:p>
    <w:p w14:paraId="275DCD41" w14:textId="0F1FB617" w:rsidR="00CA3261" w:rsidRPr="00E9134C" w:rsidRDefault="00CA3261" w:rsidP="00E9134C">
      <w:pPr>
        <w:pStyle w:val="Paragraphedeliste"/>
        <w:numPr>
          <w:ilvl w:val="0"/>
          <w:numId w:val="41"/>
        </w:numPr>
      </w:pPr>
      <w:r>
        <w:t xml:space="preserve">Dans </w:t>
      </w:r>
      <w:r w:rsidRPr="42624C56">
        <w:rPr>
          <w:rFonts w:ascii="Segoe UI Semibold" w:hAnsi="Segoe UI Semibold" w:cs="Segoe UI Semibold"/>
        </w:rPr>
        <w:t>Sécurité &gt; Accès conditionnel</w:t>
      </w:r>
      <w:r>
        <w:t xml:space="preserve">, cliquer sur </w:t>
      </w:r>
      <w:r w:rsidR="00EE507A" w:rsidRPr="00C136AB">
        <w:rPr>
          <w:rFonts w:ascii="Segoe UI Semibold" w:hAnsi="Segoe UI Semibold" w:cs="Segoe UI Semibold"/>
        </w:rPr>
        <w:t>Nouvelle stratégie</w:t>
      </w:r>
      <w:r w:rsidR="00EE507A">
        <w:t xml:space="preserve"> </w:t>
      </w:r>
      <w:r w:rsidR="00E9134C">
        <w:t>d</w:t>
      </w:r>
      <w:r w:rsidR="00E9134C" w:rsidRPr="001F4A72">
        <w:t>ans le menu supérieur</w:t>
      </w:r>
      <w:r w:rsidR="00E9134C">
        <w:t>.</w:t>
      </w:r>
    </w:p>
    <w:p w14:paraId="0437CFBE" w14:textId="761CA155" w:rsidR="0035052A" w:rsidRDefault="0035052A" w:rsidP="0035052A">
      <w:pPr>
        <w:spacing w:before="240" w:after="240"/>
        <w:jc w:val="center"/>
        <w:rPr>
          <w:rFonts w:ascii="Segoe UI Semibold" w:hAnsi="Segoe UI Semibold" w:cs="Segoe UI Semibold"/>
          <w:color w:val="C00000"/>
        </w:rPr>
      </w:pPr>
      <w:r w:rsidRPr="0035052A">
        <w:rPr>
          <w:rFonts w:ascii="Segoe UI Semibold" w:hAnsi="Segoe UI Semibold" w:cs="Segoe UI Semibold"/>
          <w:noProof/>
          <w:color w:val="C00000"/>
        </w:rPr>
        <w:lastRenderedPageBreak/>
        <w:drawing>
          <wp:inline distT="0" distB="0" distL="0" distR="0" wp14:anchorId="436625DA" wp14:editId="6FB5FCCC">
            <wp:extent cx="5472000" cy="3607200"/>
            <wp:effectExtent l="0" t="0" r="0" b="0"/>
            <wp:docPr id="53395370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53706" name="Image 1" descr="Une image contenant texte, capture d’écran, logiciel, nombre&#10;&#10;Description générée automatiquement"/>
                    <pic:cNvPicPr/>
                  </pic:nvPicPr>
                  <pic:blipFill>
                    <a:blip r:embed="rId63"/>
                    <a:stretch>
                      <a:fillRect/>
                    </a:stretch>
                  </pic:blipFill>
                  <pic:spPr>
                    <a:xfrm>
                      <a:off x="0" y="0"/>
                      <a:ext cx="5472000" cy="3607200"/>
                    </a:xfrm>
                    <a:prstGeom prst="rect">
                      <a:avLst/>
                    </a:prstGeom>
                  </pic:spPr>
                </pic:pic>
              </a:graphicData>
            </a:graphic>
          </wp:inline>
        </w:drawing>
      </w:r>
    </w:p>
    <w:p w14:paraId="7FC8F1C4" w14:textId="7B6D6D80" w:rsidR="00AE53D8" w:rsidRDefault="00AE53D8" w:rsidP="00CA3261">
      <w:pPr>
        <w:pStyle w:val="Paragraphedeliste"/>
        <w:numPr>
          <w:ilvl w:val="0"/>
          <w:numId w:val="41"/>
        </w:numPr>
      </w:pPr>
      <w:r>
        <w:t>Indiquer comme nom par exemple « </w:t>
      </w:r>
      <w:r w:rsidRPr="003B56AD">
        <w:rPr>
          <w:i/>
          <w:iCs/>
          <w:lang w:eastAsia="fr-FR"/>
        </w:rPr>
        <w:t>AC0</w:t>
      </w:r>
      <w:r>
        <w:rPr>
          <w:i/>
          <w:iCs/>
          <w:lang w:eastAsia="fr-FR"/>
        </w:rPr>
        <w:t>1</w:t>
      </w:r>
      <w:r w:rsidRPr="003B56AD">
        <w:rPr>
          <w:i/>
          <w:iCs/>
          <w:lang w:eastAsia="fr-FR"/>
        </w:rPr>
        <w:t>-ProSantéConnect-</w:t>
      </w:r>
      <w:r>
        <w:rPr>
          <w:i/>
          <w:iCs/>
          <w:lang w:eastAsia="fr-FR"/>
        </w:rPr>
        <w:t>AcceptationCGU</w:t>
      </w:r>
      <w:r w:rsidRPr="003B56AD">
        <w:rPr>
          <w:i/>
          <w:iCs/>
          <w:lang w:eastAsia="fr-FR"/>
        </w:rPr>
        <w:t>-Global-ToutePlateforme-PourANS</w:t>
      </w:r>
      <w:r w:rsidRPr="003B56AD">
        <w:rPr>
          <w:lang w:eastAsia="fr-FR"/>
        </w:rPr>
        <w:t> »</w:t>
      </w:r>
      <w:r w:rsidRPr="003B56AD">
        <w:t>.</w:t>
      </w:r>
    </w:p>
    <w:p w14:paraId="3A378A7F" w14:textId="18F52EDC" w:rsidR="00AE53D8" w:rsidRDefault="00AE53D8" w:rsidP="00CA3261">
      <w:pPr>
        <w:pStyle w:val="Paragraphedeliste"/>
        <w:numPr>
          <w:ilvl w:val="0"/>
          <w:numId w:val="41"/>
        </w:numPr>
      </w:pPr>
      <w:r>
        <w:t>Spécifier les différentes composantes de la stratégie d’accès conformément à sa définition pour l'environnement cible.</w:t>
      </w:r>
    </w:p>
    <w:p w14:paraId="2D549253" w14:textId="77777777" w:rsidR="00AF3D16" w:rsidRDefault="00AF3D16" w:rsidP="00AF3D16">
      <w:pPr>
        <w:keepNext/>
        <w:numPr>
          <w:ilvl w:val="1"/>
          <w:numId w:val="6"/>
        </w:numPr>
        <w:ind w:left="1434" w:hanging="357"/>
      </w:pPr>
      <w:r w:rsidRPr="00597AD7">
        <w:t xml:space="preserve">Sous </w:t>
      </w:r>
      <w:r w:rsidRPr="00B03DDE">
        <w:rPr>
          <w:rFonts w:ascii="Segoe UI Semibold" w:hAnsi="Segoe UI Semibold" w:cs="Segoe UI Semibold"/>
        </w:rPr>
        <w:t>Utilisateurs</w:t>
      </w:r>
      <w:r>
        <w:rPr>
          <w:rFonts w:ascii="Segoe UI Semibold" w:hAnsi="Segoe UI Semibold" w:cs="Segoe UI Semibold"/>
        </w:rPr>
        <w:t xml:space="preserve">, </w:t>
      </w:r>
      <w:r w:rsidRPr="00731C12">
        <w:t>cliquer sur</w:t>
      </w:r>
      <w:r>
        <w:rPr>
          <w:rFonts w:ascii="Segoe UI Semibold" w:hAnsi="Segoe UI Semibold" w:cs="Segoe UI Semibold"/>
        </w:rPr>
        <w:t xml:space="preserve"> 0 utilisateurs et groupes sélectionnés</w:t>
      </w:r>
      <w:r>
        <w:t xml:space="preserve"> et sélectionner </w:t>
      </w:r>
      <w:r w:rsidRPr="00607D3A">
        <w:rPr>
          <w:rFonts w:ascii="Segoe UI Semibold" w:hAnsi="Segoe UI Semibold" w:cs="Segoe UI Semibold"/>
        </w:rPr>
        <w:t>Inclure</w:t>
      </w:r>
      <w:r>
        <w:t>.</w:t>
      </w:r>
      <w:r w:rsidRPr="00597AD7">
        <w:t xml:space="preserve"> </w:t>
      </w:r>
    </w:p>
    <w:p w14:paraId="3BBB78F2" w14:textId="77777777" w:rsidR="00AF3D16" w:rsidRDefault="00AF3D16" w:rsidP="00D83AFA">
      <w:pPr>
        <w:numPr>
          <w:ilvl w:val="2"/>
          <w:numId w:val="40"/>
        </w:numPr>
        <w:contextualSpacing/>
      </w:pPr>
      <w:r>
        <w:t xml:space="preserve">Dans le cadre du POC, </w:t>
      </w:r>
      <w:r w:rsidRPr="00597AD7">
        <w:t xml:space="preserve">indiquer </w:t>
      </w:r>
      <w:r>
        <w:rPr>
          <w:rFonts w:ascii="Segoe UI Semibold" w:hAnsi="Segoe UI Semibold" w:cs="Segoe UI Semibold"/>
        </w:rPr>
        <w:t>Sélectionner des utilisateurs et des groupes</w:t>
      </w:r>
      <w:r>
        <w:t xml:space="preserve">, puis cocher </w:t>
      </w:r>
      <w:r w:rsidRPr="000A51D1">
        <w:rPr>
          <w:rFonts w:ascii="Segoe UI Semibold" w:hAnsi="Segoe UI Semibold" w:cs="Segoe UI Semibold"/>
        </w:rPr>
        <w:t>Utilisateurs et groupes</w:t>
      </w:r>
      <w:r>
        <w:t xml:space="preserve">. Sélectionner le groupe de test et/ou les utilisateurs de tests concernés dans le cadre du déploiement progressif de la stratégie, Cf. section </w:t>
      </w:r>
      <w:r w:rsidRPr="000A51D1">
        <w:rPr>
          <w:rFonts w:ascii="Segoe UI Semibold" w:hAnsi="Segoe UI Semibold" w:cs="Segoe UI Semibold"/>
        </w:rPr>
        <w:fldChar w:fldCharType="begin"/>
      </w:r>
      <w:r w:rsidRPr="000A51D1">
        <w:rPr>
          <w:rFonts w:ascii="Segoe UI Semibold" w:hAnsi="Segoe UI Semibold" w:cs="Segoe UI Semibold"/>
        </w:rPr>
        <w:instrText xml:space="preserve"> REF _Ref158976230 \r \h </w:instrText>
      </w:r>
      <w:r>
        <w:rPr>
          <w:rFonts w:ascii="Segoe UI Semibold" w:hAnsi="Segoe UI Semibold" w:cs="Segoe UI Semibold"/>
        </w:rPr>
        <w:instrText xml:space="preserve"> \* MERGEFORMAT </w:instrText>
      </w:r>
      <w:r w:rsidRPr="000A51D1">
        <w:rPr>
          <w:rFonts w:ascii="Segoe UI Semibold" w:hAnsi="Segoe UI Semibold" w:cs="Segoe UI Semibold"/>
        </w:rPr>
      </w:r>
      <w:r w:rsidRPr="000A51D1">
        <w:rPr>
          <w:rFonts w:ascii="Segoe UI Semibold" w:hAnsi="Segoe UI Semibold" w:cs="Segoe UI Semibold"/>
        </w:rPr>
        <w:fldChar w:fldCharType="separate"/>
      </w:r>
      <w:r w:rsidRPr="000A51D1">
        <w:rPr>
          <w:rFonts w:ascii="Segoe UI Semibold" w:hAnsi="Segoe UI Semibold" w:cs="Segoe UI Semibold"/>
        </w:rPr>
        <w:t>2.1.5</w:t>
      </w:r>
      <w:r w:rsidRPr="000A51D1">
        <w:rPr>
          <w:rFonts w:ascii="Segoe UI Semibold" w:hAnsi="Segoe UI Semibold" w:cs="Segoe UI Semibold"/>
        </w:rPr>
        <w:fldChar w:fldCharType="end"/>
      </w:r>
      <w:r w:rsidRPr="000A51D1">
        <w:rPr>
          <w:rFonts w:ascii="Segoe UI Semibold" w:hAnsi="Segoe UI Semibold" w:cs="Segoe UI Semibold"/>
        </w:rPr>
        <w:t xml:space="preserve"> </w:t>
      </w:r>
      <w:r w:rsidRPr="000A51D1">
        <w:rPr>
          <w:rFonts w:ascii="Segoe UI Semibold" w:hAnsi="Segoe UI Semibold" w:cs="Segoe UI Semibold"/>
        </w:rPr>
        <w:fldChar w:fldCharType="begin"/>
      </w:r>
      <w:r w:rsidRPr="000A51D1">
        <w:rPr>
          <w:rFonts w:ascii="Segoe UI Semibold" w:hAnsi="Segoe UI Semibold" w:cs="Segoe UI Semibold"/>
        </w:rPr>
        <w:instrText xml:space="preserve"> REF _Ref158976230 \h </w:instrText>
      </w:r>
      <w:r>
        <w:rPr>
          <w:rFonts w:ascii="Segoe UI Semibold" w:hAnsi="Segoe UI Semibold" w:cs="Segoe UI Semibold"/>
        </w:rPr>
        <w:instrText xml:space="preserve"> \* MERGEFORMAT </w:instrText>
      </w:r>
      <w:r w:rsidRPr="000A51D1">
        <w:rPr>
          <w:rFonts w:ascii="Segoe UI Semibold" w:hAnsi="Segoe UI Semibold" w:cs="Segoe UI Semibold"/>
        </w:rPr>
      </w:r>
      <w:r w:rsidRPr="000A51D1">
        <w:rPr>
          <w:rFonts w:ascii="Segoe UI Semibold" w:hAnsi="Segoe UI Semibold" w:cs="Segoe UI Semibold"/>
        </w:rPr>
        <w:fldChar w:fldCharType="separate"/>
      </w:r>
      <w:r w:rsidRPr="000A51D1">
        <w:rPr>
          <w:rFonts w:ascii="Segoe UI Semibold" w:hAnsi="Segoe UI Semibold" w:cs="Segoe UI Semibold"/>
        </w:rPr>
        <w:t>Comptes de test</w:t>
      </w:r>
      <w:r w:rsidRPr="000A51D1">
        <w:rPr>
          <w:rFonts w:ascii="Segoe UI Semibold" w:hAnsi="Segoe UI Semibold" w:cs="Segoe UI Semibold"/>
        </w:rPr>
        <w:fldChar w:fldCharType="end"/>
      </w:r>
      <w:r>
        <w:t xml:space="preserve">. Cliquer enfin sur </w:t>
      </w:r>
      <w:r w:rsidRPr="00670111">
        <w:rPr>
          <w:rFonts w:ascii="Segoe UI Semibold" w:hAnsi="Segoe UI Semibold" w:cs="Segoe UI Semibold"/>
        </w:rPr>
        <w:t>Sélectionner</w:t>
      </w:r>
      <w:r>
        <w:t xml:space="preserve"> pour valider.</w:t>
      </w:r>
    </w:p>
    <w:p w14:paraId="221BA3FF" w14:textId="77777777" w:rsidR="00AF3D16" w:rsidRDefault="00AF3D16" w:rsidP="00D83AFA">
      <w:pPr>
        <w:numPr>
          <w:ilvl w:val="2"/>
          <w:numId w:val="40"/>
        </w:numPr>
      </w:pPr>
      <w:r>
        <w:t xml:space="preserve">A termes, indiquer </w:t>
      </w:r>
      <w:r w:rsidRPr="00E37E07">
        <w:rPr>
          <w:rFonts w:ascii="Segoe UI Semibold" w:hAnsi="Segoe UI Semibold" w:cs="Segoe UI Semibold"/>
        </w:rPr>
        <w:t>Tous les utilisateurs</w:t>
      </w:r>
      <w:r>
        <w:t xml:space="preserve">. </w:t>
      </w:r>
    </w:p>
    <w:p w14:paraId="4D890912" w14:textId="7E233C56" w:rsidR="001662DE" w:rsidRDefault="0033256B" w:rsidP="001662DE">
      <w:pPr>
        <w:numPr>
          <w:ilvl w:val="1"/>
          <w:numId w:val="6"/>
        </w:numPr>
        <w:ind w:left="1434" w:hanging="357"/>
        <w:contextualSpacing/>
      </w:pPr>
      <w:r>
        <w:t xml:space="preserve">Sous </w:t>
      </w:r>
      <w:r w:rsidRPr="0033256B">
        <w:rPr>
          <w:rFonts w:ascii="Segoe UI Semibold" w:hAnsi="Segoe UI Semibold" w:cs="Segoe UI Semibold"/>
        </w:rPr>
        <w:t>Contrôles d’accès</w:t>
      </w:r>
      <w:r w:rsidR="00CD294E">
        <w:rPr>
          <w:rFonts w:ascii="Segoe UI Semibold" w:hAnsi="Segoe UI Semibold" w:cs="Segoe UI Semibold"/>
        </w:rPr>
        <w:t xml:space="preserve"> </w:t>
      </w:r>
      <w:r w:rsidR="00CD294E" w:rsidRPr="005922D2">
        <w:rPr>
          <w:rFonts w:ascii="Segoe UI Semibold" w:hAnsi="Segoe UI Semibold" w:cs="Segoe UI Semibold"/>
        </w:rPr>
        <w:t xml:space="preserve">&gt; </w:t>
      </w:r>
      <w:r w:rsidR="00CD294E" w:rsidRPr="42624C56">
        <w:rPr>
          <w:rFonts w:ascii="Segoe UI Semibold" w:hAnsi="Segoe UI Semibold" w:cs="Segoe UI Semibold"/>
        </w:rPr>
        <w:t>Octroyer</w:t>
      </w:r>
      <w:r w:rsidR="00CD294E">
        <w:t xml:space="preserve">, </w:t>
      </w:r>
      <w:r w:rsidR="00CD294E" w:rsidRPr="00731C12">
        <w:t>cliquer sur</w:t>
      </w:r>
      <w:r w:rsidR="00CD294E">
        <w:rPr>
          <w:rFonts w:ascii="Segoe UI Semibold" w:hAnsi="Segoe UI Semibold" w:cs="Segoe UI Semibold"/>
        </w:rPr>
        <w:t xml:space="preserve"> 0 contrôles sélectionnés</w:t>
      </w:r>
      <w:r w:rsidR="00CD294E">
        <w:t xml:space="preserve">, </w:t>
      </w:r>
      <w:r w:rsidR="00CD294E" w:rsidRPr="00836266">
        <w:t>sélectionner</w:t>
      </w:r>
      <w:r w:rsidR="00CD294E">
        <w:t xml:space="preserve"> </w:t>
      </w:r>
      <w:r w:rsidR="00CD294E" w:rsidRPr="42624C56">
        <w:rPr>
          <w:rFonts w:ascii="Segoe UI Semibold" w:hAnsi="Segoe UI Semibold" w:cs="Segoe UI Semibold"/>
        </w:rPr>
        <w:t>Accorder l’accès</w:t>
      </w:r>
      <w:r w:rsidR="00A92AF1">
        <w:t xml:space="preserve"> et sélectionnez les conditions d’utilisation précédemment créées</w:t>
      </w:r>
      <w:r w:rsidR="00004FF2">
        <w:t> :</w:t>
      </w:r>
      <w:r w:rsidR="00F450D4">
        <w:t xml:space="preserve"> </w:t>
      </w:r>
      <w:r w:rsidR="00F450D4" w:rsidRPr="00F450D4">
        <w:rPr>
          <w:rFonts w:ascii="Segoe UI Semibold" w:hAnsi="Segoe UI Semibold" w:cs="Segoe UI Semibold"/>
        </w:rPr>
        <w:t>CGU-ProSantéConnect</w:t>
      </w:r>
      <w:r w:rsidR="00F450D4">
        <w:t>.</w:t>
      </w:r>
    </w:p>
    <w:p w14:paraId="23B84B37" w14:textId="063E3FE2" w:rsidR="001662DE" w:rsidRDefault="001662DE" w:rsidP="001662DE">
      <w:pPr>
        <w:spacing w:before="240" w:after="240"/>
        <w:jc w:val="center"/>
      </w:pPr>
      <w:r w:rsidRPr="001662DE">
        <w:rPr>
          <w:noProof/>
        </w:rPr>
        <w:lastRenderedPageBreak/>
        <w:drawing>
          <wp:inline distT="0" distB="0" distL="0" distR="0" wp14:anchorId="1D25733B" wp14:editId="4300E309">
            <wp:extent cx="1274400" cy="3596400"/>
            <wp:effectExtent l="0" t="0" r="2540" b="4445"/>
            <wp:docPr id="277584320"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4320" name="Image 1" descr="Une image contenant texte, Police, nombre, capture d’écran&#10;&#10;Description générée automatiquement"/>
                    <pic:cNvPicPr/>
                  </pic:nvPicPr>
                  <pic:blipFill>
                    <a:blip r:embed="rId64"/>
                    <a:stretch>
                      <a:fillRect/>
                    </a:stretch>
                  </pic:blipFill>
                  <pic:spPr>
                    <a:xfrm>
                      <a:off x="0" y="0"/>
                      <a:ext cx="1274400" cy="3596400"/>
                    </a:xfrm>
                    <a:prstGeom prst="rect">
                      <a:avLst/>
                    </a:prstGeom>
                  </pic:spPr>
                </pic:pic>
              </a:graphicData>
            </a:graphic>
          </wp:inline>
        </w:drawing>
      </w:r>
    </w:p>
    <w:p w14:paraId="7BBE07AA" w14:textId="1B141BAE" w:rsidR="0033256B" w:rsidRDefault="00004FF2" w:rsidP="0033256B">
      <w:pPr>
        <w:numPr>
          <w:ilvl w:val="1"/>
          <w:numId w:val="40"/>
        </w:numPr>
      </w:pPr>
      <w:r>
        <w:t xml:space="preserve">Clique sur </w:t>
      </w:r>
      <w:r w:rsidRPr="00004FF2">
        <w:rPr>
          <w:rFonts w:ascii="Segoe UI Semibold" w:hAnsi="Segoe UI Semibold" w:cs="Segoe UI Semibold"/>
        </w:rPr>
        <w:t>S</w:t>
      </w:r>
      <w:r w:rsidR="0033256B" w:rsidRPr="00004FF2">
        <w:rPr>
          <w:rFonts w:ascii="Segoe UI Semibold" w:hAnsi="Segoe UI Semibold" w:cs="Segoe UI Semibold"/>
        </w:rPr>
        <w:t>électionner</w:t>
      </w:r>
      <w:r w:rsidR="0033256B">
        <w:t>.</w:t>
      </w:r>
    </w:p>
    <w:p w14:paraId="0267CB9A" w14:textId="77777777" w:rsidR="00CA73C4" w:rsidRDefault="00CA73C4" w:rsidP="00CA73C4">
      <w:pPr>
        <w:pStyle w:val="Paragraphedeliste"/>
        <w:numPr>
          <w:ilvl w:val="0"/>
          <w:numId w:val="41"/>
        </w:numPr>
      </w:pPr>
      <w:r>
        <w:t xml:space="preserve">Sous </w:t>
      </w:r>
      <w:r w:rsidRPr="00FD5AE8">
        <w:rPr>
          <w:rFonts w:ascii="Segoe UI Semibold" w:hAnsi="Segoe UI Semibold" w:cs="Segoe UI Semibold"/>
        </w:rPr>
        <w:t>Activer une stratégie</w:t>
      </w:r>
      <w:r>
        <w:t xml:space="preserve">, sélectionner </w:t>
      </w:r>
      <w:r w:rsidRPr="00FD5AE8">
        <w:rPr>
          <w:rFonts w:ascii="Segoe UI Semibold" w:hAnsi="Segoe UI Semibold" w:cs="Segoe UI Semibold"/>
        </w:rPr>
        <w:t>Activé</w:t>
      </w:r>
      <w:r>
        <w:t>.</w:t>
      </w:r>
    </w:p>
    <w:p w14:paraId="18CEF41A" w14:textId="2B078DA8" w:rsidR="00CA73C4" w:rsidRDefault="00326735" w:rsidP="00326735">
      <w:pPr>
        <w:spacing w:before="240" w:after="240"/>
        <w:jc w:val="center"/>
      </w:pPr>
      <w:r w:rsidRPr="00326735">
        <w:rPr>
          <w:noProof/>
        </w:rPr>
        <w:drawing>
          <wp:inline distT="0" distB="0" distL="0" distR="0" wp14:anchorId="5BD22100" wp14:editId="1D2AEF62">
            <wp:extent cx="5468400" cy="3592800"/>
            <wp:effectExtent l="0" t="0" r="0" b="8255"/>
            <wp:docPr id="33914147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41470" name="Image 1" descr="Une image contenant texte, capture d’écran, logiciel&#10;&#10;Description générée automatiquement"/>
                    <pic:cNvPicPr/>
                  </pic:nvPicPr>
                  <pic:blipFill>
                    <a:blip r:embed="rId65"/>
                    <a:stretch>
                      <a:fillRect/>
                    </a:stretch>
                  </pic:blipFill>
                  <pic:spPr>
                    <a:xfrm>
                      <a:off x="0" y="0"/>
                      <a:ext cx="5468400" cy="3592800"/>
                    </a:xfrm>
                    <a:prstGeom prst="rect">
                      <a:avLst/>
                    </a:prstGeom>
                  </pic:spPr>
                </pic:pic>
              </a:graphicData>
            </a:graphic>
          </wp:inline>
        </w:drawing>
      </w:r>
    </w:p>
    <w:p w14:paraId="44375904" w14:textId="6E0CFC76" w:rsidR="0033256B" w:rsidRDefault="00CA73C4" w:rsidP="00CA73C4">
      <w:pPr>
        <w:pStyle w:val="Paragraphedeliste"/>
        <w:numPr>
          <w:ilvl w:val="0"/>
          <w:numId w:val="41"/>
        </w:numPr>
      </w:pPr>
      <w:r>
        <w:t xml:space="preserve">Cliquer sur </w:t>
      </w:r>
      <w:r w:rsidR="0033256B" w:rsidRPr="00CA73C4">
        <w:rPr>
          <w:rFonts w:ascii="Segoe UI Semibold" w:hAnsi="Segoe UI Semibold" w:cs="Segoe UI Semibold"/>
        </w:rPr>
        <w:t>Créer</w:t>
      </w:r>
      <w:r w:rsidR="0033256B">
        <w:t>.</w:t>
      </w:r>
    </w:p>
    <w:p w14:paraId="739A4704" w14:textId="0B2C418D" w:rsidR="00141C49" w:rsidRDefault="00CA4742" w:rsidP="00141C49">
      <w:pPr>
        <w:pStyle w:val="Titre2"/>
      </w:pPr>
      <w:bookmarkStart w:id="44" w:name="_Ref158914154"/>
      <w:bookmarkStart w:id="45" w:name="_Ref158914163"/>
      <w:bookmarkStart w:id="46" w:name="_Ref158914167"/>
      <w:bookmarkStart w:id="47" w:name="_Toc158993092"/>
      <w:r>
        <w:lastRenderedPageBreak/>
        <w:t>S</w:t>
      </w:r>
      <w:r w:rsidR="00141C49">
        <w:t>tratégie</w:t>
      </w:r>
      <w:r w:rsidR="00141C49" w:rsidRPr="00141C49">
        <w:t xml:space="preserve"> </w:t>
      </w:r>
      <w:r w:rsidR="00141C49" w:rsidRPr="00BA4240">
        <w:t>d’accès conditionnel</w:t>
      </w:r>
      <w:r w:rsidR="00141C49">
        <w:t xml:space="preserve"> pour l’accès à PSC</w:t>
      </w:r>
      <w:r w:rsidR="007E4AF8">
        <w:t xml:space="preserve"> sans couture</w:t>
      </w:r>
      <w:bookmarkEnd w:id="44"/>
      <w:bookmarkEnd w:id="45"/>
      <w:bookmarkEnd w:id="46"/>
      <w:bookmarkEnd w:id="47"/>
    </w:p>
    <w:p w14:paraId="01E66A32" w14:textId="7801FCA7" w:rsidR="00E16A3A" w:rsidRDefault="00E16A3A" w:rsidP="00E16A3A">
      <w:r>
        <w:rPr>
          <w:lang w:eastAsia="fr-FR"/>
        </w:rPr>
        <w:t xml:space="preserve">Sur la base de la </w:t>
      </w:r>
      <w:r w:rsidR="003B538D">
        <w:rPr>
          <w:lang w:eastAsia="fr-FR"/>
        </w:rPr>
        <w:t>convention</w:t>
      </w:r>
      <w:r>
        <w:rPr>
          <w:lang w:eastAsia="fr-FR"/>
        </w:rPr>
        <w:t xml:space="preserve"> de nommage, </w:t>
      </w:r>
      <w:r>
        <w:t xml:space="preserve">Cf. section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_Ref158916005 \r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2.4</w:t>
      </w:r>
      <w:r w:rsidRPr="00C0101C">
        <w:rPr>
          <w:rFonts w:ascii="Segoe UI Semibold" w:hAnsi="Segoe UI Semibold" w:cs="Segoe UI Semibold"/>
        </w:rPr>
        <w:fldChar w:fldCharType="end"/>
      </w:r>
      <w:r w:rsidRPr="00C0101C">
        <w:rPr>
          <w:rFonts w:ascii="Segoe UI Semibold" w:hAnsi="Segoe UI Semibold" w:cs="Segoe UI Semibold"/>
        </w:rPr>
        <w:t xml:space="preserve">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_Ref158916008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Adoption d’une convention de nommage des stratégies</w:t>
      </w:r>
      <w:r w:rsidRPr="00C0101C">
        <w:rPr>
          <w:rFonts w:ascii="Segoe UI Semibold" w:hAnsi="Segoe UI Semibold" w:cs="Segoe UI Semibold"/>
        </w:rPr>
        <w:fldChar w:fldCharType="end"/>
      </w:r>
      <w:r>
        <w:rPr>
          <w:lang w:eastAsia="fr-FR"/>
        </w:rPr>
        <w:t xml:space="preserve">, </w:t>
      </w:r>
      <w:r w:rsidR="00E93C19">
        <w:rPr>
          <w:lang w:eastAsia="fr-FR"/>
        </w:rPr>
        <w:t xml:space="preserve">nous suggérons de nommer de cette stratégie </w:t>
      </w:r>
      <w:r w:rsidRPr="00EE1271">
        <w:rPr>
          <w:rFonts w:ascii="Segoe UI Semibold" w:hAnsi="Segoe UI Semibold" w:cs="Segoe UI Semibold"/>
          <w:lang w:eastAsia="fr-FR"/>
        </w:rPr>
        <w:t>A</w:t>
      </w:r>
      <w:r w:rsidR="003B538D">
        <w:rPr>
          <w:rFonts w:ascii="Segoe UI Semibold" w:hAnsi="Segoe UI Semibold" w:cs="Segoe UI Semibold"/>
          <w:lang w:eastAsia="fr-FR"/>
        </w:rPr>
        <w:t>C</w:t>
      </w:r>
      <w:r w:rsidRPr="00EE1271">
        <w:rPr>
          <w:rFonts w:ascii="Segoe UI Semibold" w:hAnsi="Segoe UI Semibold" w:cs="Segoe UI Semibold"/>
          <w:lang w:eastAsia="fr-FR"/>
        </w:rPr>
        <w:t>02-ProSantéConnect-</w:t>
      </w:r>
      <w:r w:rsidR="003B538D">
        <w:rPr>
          <w:rFonts w:ascii="Segoe UI Semibold" w:hAnsi="Segoe UI Semibold" w:cs="Segoe UI Semibold"/>
          <w:lang w:eastAsia="fr-FR"/>
        </w:rPr>
        <w:t>Session4hAvec</w:t>
      </w:r>
      <w:r w:rsidRPr="00EE1271">
        <w:rPr>
          <w:rFonts w:ascii="Segoe UI Semibold" w:hAnsi="Segoe UI Semibold" w:cs="Segoe UI Semibold"/>
          <w:lang w:eastAsia="fr-FR"/>
        </w:rPr>
        <w:t>MFA-Global-ToutePlateforme-PourANS</w:t>
      </w:r>
      <w:r>
        <w:t>.</w:t>
      </w:r>
    </w:p>
    <w:p w14:paraId="03D752D0" w14:textId="0E2EF4DA" w:rsidR="00F74053" w:rsidRPr="00E16A3A" w:rsidRDefault="004C76F8" w:rsidP="00E16A3A">
      <w:pPr>
        <w:rPr>
          <w:rFonts w:ascii="Segoe UI Semibold" w:hAnsi="Segoe UI Semibold" w:cs="Segoe UI Semibold"/>
          <w:color w:val="C00000"/>
        </w:rPr>
      </w:pPr>
      <w:r w:rsidRPr="002E3B33">
        <w:rPr>
          <w:rFonts w:ascii="Segoe UI Semibold" w:hAnsi="Segoe UI Semibold" w:cs="Segoe UI Semibold"/>
          <w:color w:val="C00000"/>
        </w:rPr>
        <w:t>Ce nom est à aligner le cas échéant avec une convention de nommage de l’ES</w:t>
      </w:r>
      <w:r w:rsidR="002E3B33" w:rsidRPr="002E3B33">
        <w:rPr>
          <w:rFonts w:ascii="Segoe UI Semibold" w:hAnsi="Segoe UI Semibold" w:cs="Segoe UI Semibold"/>
          <w:color w:val="C00000"/>
        </w:rPr>
        <w:t xml:space="preserve"> au </w:t>
      </w:r>
      <w:r w:rsidR="004F728D">
        <w:rPr>
          <w:rFonts w:ascii="Segoe UI Semibold" w:hAnsi="Segoe UI Semibold" w:cs="Segoe UI Semibold"/>
          <w:color w:val="C00000"/>
        </w:rPr>
        <w:t xml:space="preserve">préfixe </w:t>
      </w:r>
      <w:r w:rsidR="002E3B33">
        <w:rPr>
          <w:rFonts w:ascii="Segoe UI Semibold" w:hAnsi="Segoe UI Semibold" w:cs="Segoe UI Semibold"/>
          <w:color w:val="C00000"/>
        </w:rPr>
        <w:t xml:space="preserve">près </w:t>
      </w:r>
      <w:r w:rsidR="004F728D" w:rsidRPr="000A7D53">
        <w:rPr>
          <w:rFonts w:ascii="Segoe UI Semibold" w:hAnsi="Segoe UI Semibold" w:cs="Segoe UI Semibold"/>
          <w:color w:val="C00000"/>
        </w:rPr>
        <w:t>A</w:t>
      </w:r>
      <w:r w:rsidR="004F728D">
        <w:rPr>
          <w:rFonts w:ascii="Segoe UI Semibold" w:hAnsi="Segoe UI Semibold" w:cs="Segoe UI Semibold"/>
          <w:color w:val="C00000"/>
        </w:rPr>
        <w:t>C</w:t>
      </w:r>
      <w:r w:rsidR="004F728D" w:rsidRPr="000A7D53">
        <w:rPr>
          <w:rFonts w:ascii="Segoe UI Semibold" w:hAnsi="Segoe UI Semibold" w:cs="Segoe UI Semibold"/>
          <w:color w:val="C00000"/>
        </w:rPr>
        <w:t>0</w:t>
      </w:r>
      <w:r w:rsidR="004F728D">
        <w:rPr>
          <w:rFonts w:ascii="Segoe UI Semibold" w:hAnsi="Segoe UI Semibold" w:cs="Segoe UI Semibold"/>
          <w:color w:val="C00000"/>
        </w:rPr>
        <w:t>2</w:t>
      </w:r>
      <w:r w:rsidR="004F728D" w:rsidRPr="000A7D53">
        <w:rPr>
          <w:rFonts w:ascii="Segoe UI Semibold" w:hAnsi="Segoe UI Semibold" w:cs="Segoe UI Semibold"/>
          <w:color w:val="C00000"/>
        </w:rPr>
        <w:t xml:space="preserve">-ProSantéConnect </w:t>
      </w:r>
      <w:r w:rsidR="002E3B33">
        <w:rPr>
          <w:rFonts w:ascii="Segoe UI Semibold" w:hAnsi="Segoe UI Semibold" w:cs="Segoe UI Semibold"/>
          <w:color w:val="C00000"/>
        </w:rPr>
        <w:t xml:space="preserve">qui </w:t>
      </w:r>
      <w:r w:rsidR="004F728D" w:rsidRPr="00E16A3A">
        <w:rPr>
          <w:rFonts w:ascii="Segoe UI Semibold" w:hAnsi="Segoe UI Semibold" w:cs="Segoe UI Semibold"/>
          <w:color w:val="C00000"/>
        </w:rPr>
        <w:t xml:space="preserve">est </w:t>
      </w:r>
      <w:r w:rsidR="00E16A3A" w:rsidRPr="00E16A3A">
        <w:rPr>
          <w:rFonts w:ascii="Segoe UI Semibold" w:hAnsi="Segoe UI Semibold" w:cs="Segoe UI Semibold"/>
          <w:color w:val="C00000"/>
        </w:rPr>
        <w:t xml:space="preserve">imposé par l’ANS afin de simplifier </w:t>
      </w:r>
      <w:r w:rsidR="0014777F">
        <w:rPr>
          <w:rFonts w:ascii="Segoe UI Semibold" w:hAnsi="Segoe UI Semibold" w:cs="Segoe UI Semibold"/>
          <w:color w:val="C00000"/>
        </w:rPr>
        <w:t>une vérification d</w:t>
      </w:r>
      <w:r w:rsidR="0014777F" w:rsidRPr="00E16A3A">
        <w:rPr>
          <w:rFonts w:ascii="Segoe UI Semibold" w:hAnsi="Segoe UI Semibold" w:cs="Segoe UI Semibold"/>
          <w:color w:val="C00000"/>
        </w:rPr>
        <w:t>u respect des exigences exprimées</w:t>
      </w:r>
      <w:r w:rsidR="0014777F">
        <w:rPr>
          <w:rFonts w:ascii="Segoe UI Semibold" w:hAnsi="Segoe UI Semibold" w:cs="Segoe UI Semibold"/>
          <w:color w:val="C00000"/>
        </w:rPr>
        <w:t xml:space="preserve"> pour l’accès conditionnel</w:t>
      </w:r>
      <w:r w:rsidR="0014777F" w:rsidRPr="00E16A3A">
        <w:rPr>
          <w:rFonts w:ascii="Segoe UI Semibold" w:hAnsi="Segoe UI Semibold" w:cs="Segoe UI Semibold"/>
          <w:color w:val="C00000"/>
        </w:rPr>
        <w:t>.</w:t>
      </w:r>
    </w:p>
    <w:p w14:paraId="4F897A5A" w14:textId="31E30DC6" w:rsidR="007134E4" w:rsidRPr="00682396" w:rsidRDefault="00775402" w:rsidP="00F95A5F">
      <w:r>
        <w:t>Pour d</w:t>
      </w:r>
      <w:r w:rsidR="007134E4">
        <w:t xml:space="preserve">éfinir </w:t>
      </w:r>
      <w:r w:rsidR="00E93C19">
        <w:t>cette</w:t>
      </w:r>
      <w:r w:rsidR="007134E4">
        <w:t xml:space="preserve"> stratégie d’accès conditionnel</w:t>
      </w:r>
      <w:r>
        <w:t xml:space="preserve">, procéder comme suit </w:t>
      </w:r>
      <w:r w:rsidR="007134E4">
        <w:t>:</w:t>
      </w:r>
    </w:p>
    <w:p w14:paraId="1A9F97C8" w14:textId="2D3D04B1" w:rsidR="00A80A73" w:rsidRPr="00BA4240" w:rsidRDefault="00B03DDE" w:rsidP="00E9134C">
      <w:pPr>
        <w:pStyle w:val="Paragraphedeliste"/>
        <w:numPr>
          <w:ilvl w:val="0"/>
          <w:numId w:val="41"/>
        </w:numPr>
      </w:pPr>
      <w:r>
        <w:t xml:space="preserve">Depuis </w:t>
      </w:r>
      <w:r w:rsidR="00C136AB">
        <w:t xml:space="preserve">la vue précédente </w:t>
      </w:r>
      <w:r w:rsidR="00C136AB" w:rsidRPr="42624C56">
        <w:rPr>
          <w:rFonts w:ascii="Segoe UI Semibold" w:hAnsi="Segoe UI Semibold" w:cs="Segoe UI Semibold"/>
        </w:rPr>
        <w:t>Accès conditionnel</w:t>
      </w:r>
      <w:r w:rsidR="00C136AB">
        <w:t xml:space="preserve"> relative à l’application PSC</w:t>
      </w:r>
      <w:r w:rsidRPr="000D016B">
        <w:t xml:space="preserve"> </w:t>
      </w:r>
      <w:r w:rsidR="00C136AB">
        <w:t>dans le</w:t>
      </w:r>
      <w:r>
        <w:t xml:space="preserve"> </w:t>
      </w:r>
      <w:r w:rsidRPr="00B03DDE">
        <w:rPr>
          <w:rFonts w:ascii="Segoe UI Semibold" w:hAnsi="Segoe UI Semibold" w:cs="Segoe UI Semibold"/>
        </w:rPr>
        <w:t>Centre d’administration Microsoft Entra</w:t>
      </w:r>
      <w:r>
        <w:t xml:space="preserve">, cliquer </w:t>
      </w:r>
      <w:r w:rsidR="00C136AB">
        <w:t xml:space="preserve">à nouveau </w:t>
      </w:r>
      <w:r>
        <w:t xml:space="preserve">sur </w:t>
      </w:r>
      <w:r w:rsidRPr="00C136AB">
        <w:rPr>
          <w:rFonts w:ascii="Segoe UI Semibold" w:hAnsi="Segoe UI Semibold" w:cs="Segoe UI Semibold"/>
        </w:rPr>
        <w:t>Nouvelle stratégie</w:t>
      </w:r>
      <w:r>
        <w:t xml:space="preserve">. </w:t>
      </w:r>
    </w:p>
    <w:p w14:paraId="5A8F6C6C" w14:textId="50DBC297" w:rsidR="00C0101C" w:rsidRDefault="009D02C2" w:rsidP="00E9134C">
      <w:pPr>
        <w:pStyle w:val="Paragraphedeliste"/>
        <w:numPr>
          <w:ilvl w:val="0"/>
          <w:numId w:val="41"/>
        </w:numPr>
      </w:pPr>
      <w:r>
        <w:t>Indiquer comme nom</w:t>
      </w:r>
      <w:r w:rsidR="003B56AD">
        <w:t xml:space="preserve"> par exemple</w:t>
      </w:r>
      <w:r>
        <w:t xml:space="preserve"> </w:t>
      </w:r>
      <w:r w:rsidR="003B56AD">
        <w:t>« </w:t>
      </w:r>
      <w:r w:rsidRPr="003B56AD">
        <w:rPr>
          <w:i/>
          <w:iCs/>
          <w:lang w:eastAsia="fr-FR"/>
        </w:rPr>
        <w:t>A</w:t>
      </w:r>
      <w:r w:rsidR="003B56AD" w:rsidRPr="003B56AD">
        <w:rPr>
          <w:i/>
          <w:iCs/>
          <w:lang w:eastAsia="fr-FR"/>
        </w:rPr>
        <w:t>C</w:t>
      </w:r>
      <w:r w:rsidRPr="003B56AD">
        <w:rPr>
          <w:i/>
          <w:iCs/>
          <w:lang w:eastAsia="fr-FR"/>
        </w:rPr>
        <w:t>0</w:t>
      </w:r>
      <w:r w:rsidR="0040443B" w:rsidRPr="003B56AD">
        <w:rPr>
          <w:i/>
          <w:iCs/>
          <w:lang w:eastAsia="fr-FR"/>
        </w:rPr>
        <w:t>2</w:t>
      </w:r>
      <w:r w:rsidRPr="003B56AD">
        <w:rPr>
          <w:i/>
          <w:iCs/>
          <w:lang w:eastAsia="fr-FR"/>
        </w:rPr>
        <w:t>-ProSantéConnect-</w:t>
      </w:r>
      <w:r w:rsidR="003B56AD" w:rsidRPr="003B56AD">
        <w:rPr>
          <w:i/>
          <w:iCs/>
          <w:lang w:eastAsia="fr-FR"/>
        </w:rPr>
        <w:t>Session4hAvec</w:t>
      </w:r>
      <w:r w:rsidRPr="003B56AD">
        <w:rPr>
          <w:i/>
          <w:iCs/>
          <w:lang w:eastAsia="fr-FR"/>
        </w:rPr>
        <w:t>MFA-Global-ToutePlateforme-PourANS</w:t>
      </w:r>
      <w:r w:rsidR="003B56AD" w:rsidRPr="003B56AD">
        <w:rPr>
          <w:lang w:eastAsia="fr-FR"/>
        </w:rPr>
        <w:t> »</w:t>
      </w:r>
      <w:r w:rsidRPr="003B56AD">
        <w:t>.</w:t>
      </w:r>
    </w:p>
    <w:p w14:paraId="22233A03" w14:textId="6F89CAAA" w:rsidR="00CB6CE9" w:rsidRDefault="00CB6CE9" w:rsidP="00E9134C">
      <w:pPr>
        <w:pStyle w:val="Paragraphedeliste"/>
        <w:keepNext/>
        <w:numPr>
          <w:ilvl w:val="0"/>
          <w:numId w:val="41"/>
        </w:numPr>
      </w:pPr>
      <w:r>
        <w:t xml:space="preserve">Spécifier </w:t>
      </w:r>
      <w:r w:rsidR="005922D2">
        <w:t xml:space="preserve">les différentes composantes de la stratégie d’accès conformément à sa définition </w:t>
      </w:r>
      <w:r>
        <w:t>pour l'environnement cible.</w:t>
      </w:r>
    </w:p>
    <w:p w14:paraId="716D1A07" w14:textId="2EE7C994" w:rsidR="002B0AB6" w:rsidRDefault="00B03DDE" w:rsidP="00451DAE">
      <w:pPr>
        <w:keepNext/>
        <w:numPr>
          <w:ilvl w:val="1"/>
          <w:numId w:val="6"/>
        </w:numPr>
        <w:ind w:left="1434" w:hanging="357"/>
      </w:pPr>
      <w:r w:rsidRPr="00597AD7">
        <w:t xml:space="preserve">Sous </w:t>
      </w:r>
      <w:r w:rsidRPr="00B03DDE">
        <w:rPr>
          <w:rFonts w:ascii="Segoe UI Semibold" w:hAnsi="Segoe UI Semibold" w:cs="Segoe UI Semibold"/>
        </w:rPr>
        <w:t>Utilisateurs</w:t>
      </w:r>
      <w:r w:rsidR="00B558D5">
        <w:rPr>
          <w:rFonts w:ascii="Segoe UI Semibold" w:hAnsi="Segoe UI Semibold" w:cs="Segoe UI Semibold"/>
        </w:rPr>
        <w:t xml:space="preserve">, </w:t>
      </w:r>
      <w:r w:rsidR="00731C12" w:rsidRPr="00731C12">
        <w:t>c</w:t>
      </w:r>
      <w:r w:rsidR="00B558D5" w:rsidRPr="00731C12">
        <w:t>liquer sur</w:t>
      </w:r>
      <w:r w:rsidR="00B558D5">
        <w:rPr>
          <w:rFonts w:ascii="Segoe UI Semibold" w:hAnsi="Segoe UI Semibold" w:cs="Segoe UI Semibold"/>
        </w:rPr>
        <w:t xml:space="preserve"> 0 utilisateur</w:t>
      </w:r>
      <w:r w:rsidR="00731C12">
        <w:rPr>
          <w:rFonts w:ascii="Segoe UI Semibold" w:hAnsi="Segoe UI Semibold" w:cs="Segoe UI Semibold"/>
        </w:rPr>
        <w:t>s et groupes sélectionnés</w:t>
      </w:r>
      <w:r w:rsidR="00607D3A">
        <w:t xml:space="preserve"> et sélectionner </w:t>
      </w:r>
      <w:r w:rsidR="00607D3A" w:rsidRPr="00607D3A">
        <w:rPr>
          <w:rFonts w:ascii="Segoe UI Semibold" w:hAnsi="Segoe UI Semibold" w:cs="Segoe UI Semibold"/>
        </w:rPr>
        <w:t>Inclure</w:t>
      </w:r>
      <w:r w:rsidR="00607D3A">
        <w:t>.</w:t>
      </w:r>
      <w:r w:rsidRPr="00597AD7">
        <w:t xml:space="preserve"> </w:t>
      </w:r>
    </w:p>
    <w:p w14:paraId="688FD2B9" w14:textId="22F35A1E" w:rsidR="005922D2" w:rsidRDefault="002B0AB6" w:rsidP="00CA73C4">
      <w:pPr>
        <w:numPr>
          <w:ilvl w:val="2"/>
          <w:numId w:val="42"/>
        </w:numPr>
        <w:contextualSpacing/>
      </w:pPr>
      <w:r>
        <w:t xml:space="preserve">Dans le cadre du POC, </w:t>
      </w:r>
      <w:r w:rsidR="00B03DDE" w:rsidRPr="00597AD7">
        <w:t xml:space="preserve">indiquer </w:t>
      </w:r>
      <w:r w:rsidR="00641F0B">
        <w:rPr>
          <w:rFonts w:ascii="Segoe UI Semibold" w:hAnsi="Segoe UI Semibold" w:cs="Segoe UI Semibold"/>
        </w:rPr>
        <w:t>Sélectionner des utilisateurs et des groupes</w:t>
      </w:r>
      <w:r w:rsidR="00173D0E">
        <w:t xml:space="preserve">, puis cocher </w:t>
      </w:r>
      <w:r w:rsidR="00173D0E" w:rsidRPr="000A51D1">
        <w:rPr>
          <w:rFonts w:ascii="Segoe UI Semibold" w:hAnsi="Segoe UI Semibold" w:cs="Segoe UI Semibold"/>
        </w:rPr>
        <w:t>Utilisateurs et groupes</w:t>
      </w:r>
      <w:r w:rsidR="000A51D1">
        <w:t xml:space="preserve">. Sélectionner le groupe de test et/ou les utilisateurs de tests concernés dans le cadre du déploiement progressif de la stratégie, Cf. section </w:t>
      </w:r>
      <w:r w:rsidR="000A51D1" w:rsidRPr="000A51D1">
        <w:rPr>
          <w:rFonts w:ascii="Segoe UI Semibold" w:hAnsi="Segoe UI Semibold" w:cs="Segoe UI Semibold"/>
        </w:rPr>
        <w:fldChar w:fldCharType="begin"/>
      </w:r>
      <w:r w:rsidR="000A51D1" w:rsidRPr="000A51D1">
        <w:rPr>
          <w:rFonts w:ascii="Segoe UI Semibold" w:hAnsi="Segoe UI Semibold" w:cs="Segoe UI Semibold"/>
        </w:rPr>
        <w:instrText xml:space="preserve"> REF _Ref158976230 \r \h </w:instrText>
      </w:r>
      <w:r w:rsidR="000A51D1">
        <w:rPr>
          <w:rFonts w:ascii="Segoe UI Semibold" w:hAnsi="Segoe UI Semibold" w:cs="Segoe UI Semibold"/>
        </w:rPr>
        <w:instrText xml:space="preserve"> \* MERGEFORMAT </w:instrText>
      </w:r>
      <w:r w:rsidR="000A51D1" w:rsidRPr="000A51D1">
        <w:rPr>
          <w:rFonts w:ascii="Segoe UI Semibold" w:hAnsi="Segoe UI Semibold" w:cs="Segoe UI Semibold"/>
        </w:rPr>
      </w:r>
      <w:r w:rsidR="000A51D1" w:rsidRPr="000A51D1">
        <w:rPr>
          <w:rFonts w:ascii="Segoe UI Semibold" w:hAnsi="Segoe UI Semibold" w:cs="Segoe UI Semibold"/>
        </w:rPr>
        <w:fldChar w:fldCharType="separate"/>
      </w:r>
      <w:r w:rsidR="000A51D1" w:rsidRPr="000A51D1">
        <w:rPr>
          <w:rFonts w:ascii="Segoe UI Semibold" w:hAnsi="Segoe UI Semibold" w:cs="Segoe UI Semibold"/>
        </w:rPr>
        <w:t>2.1.5</w:t>
      </w:r>
      <w:r w:rsidR="000A51D1" w:rsidRPr="000A51D1">
        <w:rPr>
          <w:rFonts w:ascii="Segoe UI Semibold" w:hAnsi="Segoe UI Semibold" w:cs="Segoe UI Semibold"/>
        </w:rPr>
        <w:fldChar w:fldCharType="end"/>
      </w:r>
      <w:r w:rsidR="000A51D1" w:rsidRPr="000A51D1">
        <w:rPr>
          <w:rFonts w:ascii="Segoe UI Semibold" w:hAnsi="Segoe UI Semibold" w:cs="Segoe UI Semibold"/>
        </w:rPr>
        <w:t xml:space="preserve"> </w:t>
      </w:r>
      <w:r w:rsidR="000A51D1" w:rsidRPr="000A51D1">
        <w:rPr>
          <w:rFonts w:ascii="Segoe UI Semibold" w:hAnsi="Segoe UI Semibold" w:cs="Segoe UI Semibold"/>
        </w:rPr>
        <w:fldChar w:fldCharType="begin"/>
      </w:r>
      <w:r w:rsidR="000A51D1" w:rsidRPr="000A51D1">
        <w:rPr>
          <w:rFonts w:ascii="Segoe UI Semibold" w:hAnsi="Segoe UI Semibold" w:cs="Segoe UI Semibold"/>
        </w:rPr>
        <w:instrText xml:space="preserve"> REF _Ref158976230 \h </w:instrText>
      </w:r>
      <w:r w:rsidR="000A51D1">
        <w:rPr>
          <w:rFonts w:ascii="Segoe UI Semibold" w:hAnsi="Segoe UI Semibold" w:cs="Segoe UI Semibold"/>
        </w:rPr>
        <w:instrText xml:space="preserve"> \* MERGEFORMAT </w:instrText>
      </w:r>
      <w:r w:rsidR="000A51D1" w:rsidRPr="000A51D1">
        <w:rPr>
          <w:rFonts w:ascii="Segoe UI Semibold" w:hAnsi="Segoe UI Semibold" w:cs="Segoe UI Semibold"/>
        </w:rPr>
      </w:r>
      <w:r w:rsidR="000A51D1" w:rsidRPr="000A51D1">
        <w:rPr>
          <w:rFonts w:ascii="Segoe UI Semibold" w:hAnsi="Segoe UI Semibold" w:cs="Segoe UI Semibold"/>
        </w:rPr>
        <w:fldChar w:fldCharType="separate"/>
      </w:r>
      <w:r w:rsidR="000A51D1" w:rsidRPr="000A51D1">
        <w:rPr>
          <w:rFonts w:ascii="Segoe UI Semibold" w:hAnsi="Segoe UI Semibold" w:cs="Segoe UI Semibold"/>
        </w:rPr>
        <w:t>Comptes de test</w:t>
      </w:r>
      <w:r w:rsidR="000A51D1" w:rsidRPr="000A51D1">
        <w:rPr>
          <w:rFonts w:ascii="Segoe UI Semibold" w:hAnsi="Segoe UI Semibold" w:cs="Segoe UI Semibold"/>
        </w:rPr>
        <w:fldChar w:fldCharType="end"/>
      </w:r>
      <w:r w:rsidR="000A51D1">
        <w:t>.</w:t>
      </w:r>
      <w:r w:rsidR="00670111">
        <w:t xml:space="preserve"> Cliquer enfin sur </w:t>
      </w:r>
      <w:r w:rsidR="00670111" w:rsidRPr="00670111">
        <w:rPr>
          <w:rFonts w:ascii="Segoe UI Semibold" w:hAnsi="Segoe UI Semibold" w:cs="Segoe UI Semibold"/>
        </w:rPr>
        <w:t>Sélectionner</w:t>
      </w:r>
      <w:r w:rsidR="00670111">
        <w:t xml:space="preserve"> pour valider.</w:t>
      </w:r>
    </w:p>
    <w:p w14:paraId="2294613B" w14:textId="2D106FF0" w:rsidR="002B0AB6" w:rsidRDefault="002B0AB6" w:rsidP="00CA73C4">
      <w:pPr>
        <w:numPr>
          <w:ilvl w:val="2"/>
          <w:numId w:val="42"/>
        </w:numPr>
      </w:pPr>
      <w:r>
        <w:t>A termes, indiquer</w:t>
      </w:r>
      <w:r w:rsidR="00E37E07">
        <w:t xml:space="preserve"> </w:t>
      </w:r>
      <w:r w:rsidR="00E37E07" w:rsidRPr="00E37E07">
        <w:rPr>
          <w:rFonts w:ascii="Segoe UI Semibold" w:hAnsi="Segoe UI Semibold" w:cs="Segoe UI Semibold"/>
        </w:rPr>
        <w:t>Tous les utilisateurs</w:t>
      </w:r>
      <w:r w:rsidR="00E37E07">
        <w:t xml:space="preserve">. </w:t>
      </w:r>
    </w:p>
    <w:p w14:paraId="74BAA41D" w14:textId="77777777" w:rsidR="00FC4207" w:rsidRDefault="00BF236A" w:rsidP="00CD294E">
      <w:pPr>
        <w:numPr>
          <w:ilvl w:val="1"/>
          <w:numId w:val="6"/>
        </w:numPr>
        <w:ind w:left="1434" w:hanging="357"/>
      </w:pPr>
      <w:r>
        <w:t xml:space="preserve">Sous </w:t>
      </w:r>
      <w:r w:rsidRPr="005922D2">
        <w:rPr>
          <w:rFonts w:ascii="Segoe UI Semibold" w:hAnsi="Segoe UI Semibold" w:cs="Segoe UI Semibold"/>
        </w:rPr>
        <w:t xml:space="preserve">Contrôles d'accès &gt; </w:t>
      </w:r>
      <w:r w:rsidRPr="42624C56">
        <w:rPr>
          <w:rFonts w:ascii="Segoe UI Semibold" w:hAnsi="Segoe UI Semibold" w:cs="Segoe UI Semibold"/>
        </w:rPr>
        <w:t>Octroyer</w:t>
      </w:r>
      <w:r>
        <w:t>,</w:t>
      </w:r>
      <w:r w:rsidR="00F82228">
        <w:t xml:space="preserve"> </w:t>
      </w:r>
      <w:r w:rsidR="00F82228" w:rsidRPr="00731C12">
        <w:t>cliquer sur</w:t>
      </w:r>
      <w:r w:rsidR="00F82228">
        <w:rPr>
          <w:rFonts w:ascii="Segoe UI Semibold" w:hAnsi="Segoe UI Semibold" w:cs="Segoe UI Semibold"/>
        </w:rPr>
        <w:t xml:space="preserve"> 0 contrôles sélectionnés</w:t>
      </w:r>
      <w:r w:rsidR="00836266">
        <w:t xml:space="preserve">, </w:t>
      </w:r>
      <w:r w:rsidR="00836266" w:rsidRPr="00836266">
        <w:t>sélectionner</w:t>
      </w:r>
      <w:r>
        <w:t xml:space="preserve"> </w:t>
      </w:r>
      <w:r w:rsidRPr="42624C56">
        <w:rPr>
          <w:rFonts w:ascii="Segoe UI Semibold" w:hAnsi="Segoe UI Semibold" w:cs="Segoe UI Semibold"/>
        </w:rPr>
        <w:t>Accorder l’accès</w:t>
      </w:r>
      <w:r w:rsidR="00FC4207">
        <w:t> :</w:t>
      </w:r>
    </w:p>
    <w:p w14:paraId="5EA822A1" w14:textId="6ADE2BCA" w:rsidR="00BF236A" w:rsidRDefault="00FC4207" w:rsidP="00FC4207">
      <w:pPr>
        <w:numPr>
          <w:ilvl w:val="2"/>
          <w:numId w:val="6"/>
        </w:numPr>
        <w:contextualSpacing/>
      </w:pPr>
      <w:r>
        <w:t>Sélectionner</w:t>
      </w:r>
      <w:r w:rsidR="00BF236A">
        <w:t xml:space="preserve"> </w:t>
      </w:r>
      <w:r w:rsidR="00BF236A" w:rsidRPr="42624C56">
        <w:rPr>
          <w:rFonts w:ascii="Segoe UI Semibold" w:hAnsi="Segoe UI Semibold" w:cs="Segoe UI Semibold"/>
        </w:rPr>
        <w:t xml:space="preserve">Exiger </w:t>
      </w:r>
      <w:r w:rsidR="00560782">
        <w:rPr>
          <w:rFonts w:ascii="Segoe UI Semibold" w:hAnsi="Segoe UI Semibold" w:cs="Segoe UI Semibold"/>
        </w:rPr>
        <w:t>la force d’authentification</w:t>
      </w:r>
      <w:r w:rsidR="00BF236A">
        <w:t>.</w:t>
      </w:r>
      <w:r w:rsidR="004342E1">
        <w:t xml:space="preserve"> Dans la liste déroulante, sélectionner FA-ProSantéConnect</w:t>
      </w:r>
      <w:r w:rsidR="00994CFC">
        <w:t xml:space="preserve">, Cf. section </w:t>
      </w:r>
      <w:r w:rsidR="00994CFC" w:rsidRPr="000520F5">
        <w:rPr>
          <w:rFonts w:ascii="Segoe UI Semibold" w:hAnsi="Segoe UI Semibold" w:cs="Segoe UI Semibold"/>
        </w:rPr>
        <w:fldChar w:fldCharType="begin"/>
      </w:r>
      <w:r w:rsidR="00994CFC" w:rsidRPr="000520F5">
        <w:rPr>
          <w:rFonts w:ascii="Segoe UI Semibold" w:hAnsi="Segoe UI Semibold" w:cs="Segoe UI Semibold"/>
        </w:rPr>
        <w:instrText xml:space="preserve"> REF _Ref158978104 \r \h </w:instrText>
      </w:r>
      <w:r w:rsidR="000520F5">
        <w:rPr>
          <w:rFonts w:ascii="Segoe UI Semibold" w:hAnsi="Segoe UI Semibold" w:cs="Segoe UI Semibold"/>
        </w:rPr>
        <w:instrText xml:space="preserve"> \* MERGEFORMAT </w:instrText>
      </w:r>
      <w:r w:rsidR="00994CFC" w:rsidRPr="000520F5">
        <w:rPr>
          <w:rFonts w:ascii="Segoe UI Semibold" w:hAnsi="Segoe UI Semibold" w:cs="Segoe UI Semibold"/>
        </w:rPr>
      </w:r>
      <w:r w:rsidR="00994CFC" w:rsidRPr="000520F5">
        <w:rPr>
          <w:rFonts w:ascii="Segoe UI Semibold" w:hAnsi="Segoe UI Semibold" w:cs="Segoe UI Semibold"/>
        </w:rPr>
        <w:fldChar w:fldCharType="separate"/>
      </w:r>
      <w:r w:rsidR="00994CFC" w:rsidRPr="000520F5">
        <w:rPr>
          <w:rFonts w:ascii="Segoe UI Semibold" w:hAnsi="Segoe UI Semibold" w:cs="Segoe UI Semibold"/>
        </w:rPr>
        <w:t>3.1.3</w:t>
      </w:r>
      <w:r w:rsidR="00994CFC" w:rsidRPr="000520F5">
        <w:rPr>
          <w:rFonts w:ascii="Segoe UI Semibold" w:hAnsi="Segoe UI Semibold" w:cs="Segoe UI Semibold"/>
        </w:rPr>
        <w:fldChar w:fldCharType="end"/>
      </w:r>
      <w:r w:rsidR="00994CFC" w:rsidRPr="000520F5">
        <w:rPr>
          <w:rFonts w:ascii="Segoe UI Semibold" w:hAnsi="Segoe UI Semibold" w:cs="Segoe UI Semibold"/>
        </w:rPr>
        <w:t xml:space="preserve"> </w:t>
      </w:r>
      <w:r w:rsidR="00994CFC" w:rsidRPr="000520F5">
        <w:rPr>
          <w:rFonts w:ascii="Segoe UI Semibold" w:hAnsi="Segoe UI Semibold" w:cs="Segoe UI Semibold"/>
        </w:rPr>
        <w:fldChar w:fldCharType="begin"/>
      </w:r>
      <w:r w:rsidR="00994CFC" w:rsidRPr="000520F5">
        <w:rPr>
          <w:rFonts w:ascii="Segoe UI Semibold" w:hAnsi="Segoe UI Semibold" w:cs="Segoe UI Semibold"/>
        </w:rPr>
        <w:instrText xml:space="preserve"> REF _Ref158978104 \h </w:instrText>
      </w:r>
      <w:r w:rsidR="000520F5">
        <w:rPr>
          <w:rFonts w:ascii="Segoe UI Semibold" w:hAnsi="Segoe UI Semibold" w:cs="Segoe UI Semibold"/>
        </w:rPr>
        <w:instrText xml:space="preserve"> \* MERGEFORMAT </w:instrText>
      </w:r>
      <w:r w:rsidR="00994CFC" w:rsidRPr="000520F5">
        <w:rPr>
          <w:rFonts w:ascii="Segoe UI Semibold" w:hAnsi="Segoe UI Semibold" w:cs="Segoe UI Semibold"/>
        </w:rPr>
      </w:r>
      <w:r w:rsidR="00994CFC" w:rsidRPr="000520F5">
        <w:rPr>
          <w:rFonts w:ascii="Segoe UI Semibold" w:hAnsi="Segoe UI Semibold" w:cs="Segoe UI Semibold"/>
        </w:rPr>
        <w:fldChar w:fldCharType="separate"/>
      </w:r>
      <w:r w:rsidR="00994CFC" w:rsidRPr="000520F5">
        <w:rPr>
          <w:rFonts w:ascii="Segoe UI Semibold" w:hAnsi="Segoe UI Semibold" w:cs="Segoe UI Semibold"/>
        </w:rPr>
        <w:t>Exigence d’une force d’authentification donnée pour PSC sans couture</w:t>
      </w:r>
      <w:r w:rsidR="00994CFC" w:rsidRPr="000520F5">
        <w:rPr>
          <w:rFonts w:ascii="Segoe UI Semibold" w:hAnsi="Segoe UI Semibold" w:cs="Segoe UI Semibold"/>
        </w:rPr>
        <w:fldChar w:fldCharType="end"/>
      </w:r>
      <w:r w:rsidR="00994CFC">
        <w:t>.</w:t>
      </w:r>
    </w:p>
    <w:p w14:paraId="0A31B78C" w14:textId="6674D6F8" w:rsidR="000520F5" w:rsidRDefault="00FF799A" w:rsidP="00FA3704">
      <w:pPr>
        <w:spacing w:before="240" w:after="240"/>
        <w:jc w:val="center"/>
      </w:pPr>
      <w:r w:rsidRPr="00FF799A">
        <w:rPr>
          <w:noProof/>
        </w:rPr>
        <w:lastRenderedPageBreak/>
        <w:drawing>
          <wp:inline distT="0" distB="0" distL="0" distR="0" wp14:anchorId="2B67CE39" wp14:editId="5C6040D4">
            <wp:extent cx="1278000" cy="3618000"/>
            <wp:effectExtent l="0" t="0" r="0" b="1905"/>
            <wp:docPr id="905219577"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19577" name="Image 1" descr="Une image contenant texte, capture d’écran, Police, Site web&#10;&#10;Description générée automatiquement"/>
                    <pic:cNvPicPr/>
                  </pic:nvPicPr>
                  <pic:blipFill>
                    <a:blip r:embed="rId66"/>
                    <a:stretch>
                      <a:fillRect/>
                    </a:stretch>
                  </pic:blipFill>
                  <pic:spPr>
                    <a:xfrm>
                      <a:off x="0" y="0"/>
                      <a:ext cx="1278000" cy="3618000"/>
                    </a:xfrm>
                    <a:prstGeom prst="rect">
                      <a:avLst/>
                    </a:prstGeom>
                  </pic:spPr>
                </pic:pic>
              </a:graphicData>
            </a:graphic>
          </wp:inline>
        </w:drawing>
      </w:r>
    </w:p>
    <w:p w14:paraId="66A7C9A1" w14:textId="2F27C8A1" w:rsidR="00560F80" w:rsidRDefault="00015ED5" w:rsidP="00FC4207">
      <w:pPr>
        <w:ind w:left="2124"/>
      </w:pPr>
      <w:r w:rsidRPr="00015ED5">
        <w:rPr>
          <w:rFonts w:ascii="Segoe UI Semibold" w:hAnsi="Segoe UI Semibold" w:cs="Segoe UI Semibold"/>
        </w:rPr>
        <w:t>Remarque :</w:t>
      </w:r>
      <w:r>
        <w:t xml:space="preserve"> </w:t>
      </w:r>
      <w:r w:rsidR="00560F80" w:rsidRPr="00560F80">
        <w:t xml:space="preserve">Si la force d’authentification n’apparaît pas, il faut attendre quelques minutes que </w:t>
      </w:r>
      <w:r w:rsidR="00560F80">
        <w:t>l’</w:t>
      </w:r>
      <w:r w:rsidR="00560F80" w:rsidRPr="00560F80">
        <w:t>actualis</w:t>
      </w:r>
      <w:r w:rsidR="00560F80">
        <w:t>ation</w:t>
      </w:r>
      <w:r w:rsidR="00560F80" w:rsidRPr="00560F80">
        <w:t>.</w:t>
      </w:r>
    </w:p>
    <w:p w14:paraId="64F5721A" w14:textId="52A81448" w:rsidR="00FC4207" w:rsidRDefault="0077308A" w:rsidP="00751EFD">
      <w:pPr>
        <w:numPr>
          <w:ilvl w:val="2"/>
          <w:numId w:val="6"/>
        </w:numPr>
        <w:ind w:left="2154" w:hanging="357"/>
      </w:pPr>
      <w:r>
        <w:t>Cliquer sur</w:t>
      </w:r>
      <w:r w:rsidR="00FC4207">
        <w:t xml:space="preserve"> </w:t>
      </w:r>
      <w:r w:rsidRPr="0077308A">
        <w:rPr>
          <w:rFonts w:ascii="Segoe UI Semibold" w:hAnsi="Segoe UI Semibold" w:cs="Segoe UI Semibold"/>
        </w:rPr>
        <w:t>Sélectionner</w:t>
      </w:r>
      <w:r w:rsidR="00FC4207">
        <w:t>.</w:t>
      </w:r>
    </w:p>
    <w:p w14:paraId="6426F500" w14:textId="34133A7C" w:rsidR="00751EFD" w:rsidRDefault="00846641" w:rsidP="0016578E">
      <w:pPr>
        <w:numPr>
          <w:ilvl w:val="1"/>
          <w:numId w:val="6"/>
        </w:numPr>
        <w:ind w:left="1434" w:hanging="357"/>
      </w:pPr>
      <w:r w:rsidRPr="00A43699">
        <w:t xml:space="preserve">Sous </w:t>
      </w:r>
      <w:r w:rsidRPr="005922D2">
        <w:rPr>
          <w:rFonts w:ascii="Segoe UI Semibold" w:hAnsi="Segoe UI Semibold" w:cs="Segoe UI Semibold"/>
        </w:rPr>
        <w:t>Contrôles d'accès &gt; Session</w:t>
      </w:r>
      <w:r w:rsidRPr="00A43699">
        <w:t xml:space="preserve">, </w:t>
      </w:r>
      <w:r w:rsidR="00751EFD" w:rsidRPr="00731C12">
        <w:t>cliquer sur</w:t>
      </w:r>
      <w:r w:rsidR="00751EFD">
        <w:rPr>
          <w:rFonts w:ascii="Segoe UI Semibold" w:hAnsi="Segoe UI Semibold" w:cs="Segoe UI Semibold"/>
        </w:rPr>
        <w:t xml:space="preserve"> 0 contrôles sélectionnés</w:t>
      </w:r>
      <w:r w:rsidR="00E007B7">
        <w:t> </w:t>
      </w:r>
      <w:r w:rsidR="0016578E">
        <w:t>et s</w:t>
      </w:r>
      <w:r w:rsidR="00751EFD" w:rsidRPr="00836266">
        <w:t>électionner</w:t>
      </w:r>
      <w:r w:rsidR="00751EFD">
        <w:t xml:space="preserve"> </w:t>
      </w:r>
      <w:r w:rsidR="00E007B7" w:rsidRPr="0016578E">
        <w:rPr>
          <w:rFonts w:ascii="Segoe UI Semibold" w:hAnsi="Segoe UI Semibold" w:cs="Segoe UI Semibold"/>
        </w:rPr>
        <w:t>Fréquence de connexion</w:t>
      </w:r>
      <w:r w:rsidR="00751EFD">
        <w:t> </w:t>
      </w:r>
      <w:r w:rsidR="006A1426">
        <w:t xml:space="preserve">et sélectionner </w:t>
      </w:r>
      <w:r w:rsidR="006A1426" w:rsidRPr="0016578E">
        <w:rPr>
          <w:rFonts w:ascii="Segoe UI Semibold" w:hAnsi="Segoe UI Semibold" w:cs="Segoe UI Semibold"/>
        </w:rPr>
        <w:t>Réauthentification périodique</w:t>
      </w:r>
      <w:r w:rsidR="006A1426">
        <w:t>.</w:t>
      </w:r>
      <w:r w:rsidR="0016578E">
        <w:t xml:space="preserve"> PSC sans couture impose une</w:t>
      </w:r>
      <w:r w:rsidR="0016578E" w:rsidRPr="00A43699">
        <w:t xml:space="preserve"> réauthentification périodique </w:t>
      </w:r>
      <w:r w:rsidR="0016578E">
        <w:t xml:space="preserve">– </w:t>
      </w:r>
      <w:r w:rsidR="0016578E" w:rsidRPr="0016578E">
        <w:rPr>
          <w:rFonts w:ascii="Segoe UI Semibold" w:hAnsi="Segoe UI Semibold" w:cs="Segoe UI Semibold"/>
          <w:color w:val="C00000"/>
        </w:rPr>
        <w:t>Le maximum est de 4 heures</w:t>
      </w:r>
      <w:r w:rsidR="0016578E" w:rsidRPr="00A43699">
        <w:t>.</w:t>
      </w:r>
    </w:p>
    <w:p w14:paraId="7BD13174" w14:textId="5C647B05" w:rsidR="000C06E0" w:rsidRDefault="000C06E0" w:rsidP="00E007B7">
      <w:pPr>
        <w:numPr>
          <w:ilvl w:val="2"/>
          <w:numId w:val="6"/>
        </w:numPr>
        <w:contextualSpacing/>
      </w:pPr>
      <w:r>
        <w:t>Indiquer 4 dans le premier champ.</w:t>
      </w:r>
    </w:p>
    <w:p w14:paraId="286EE567" w14:textId="5DEA3B9D" w:rsidR="00AB3729" w:rsidRDefault="000C06E0" w:rsidP="00AB3729">
      <w:pPr>
        <w:numPr>
          <w:ilvl w:val="2"/>
          <w:numId w:val="6"/>
        </w:numPr>
        <w:contextualSpacing/>
      </w:pPr>
      <w:r>
        <w:t xml:space="preserve">Dans </w:t>
      </w:r>
      <w:r w:rsidRPr="00AB3729">
        <w:rPr>
          <w:rFonts w:ascii="Segoe UI Semibold" w:hAnsi="Segoe UI Semibold" w:cs="Segoe UI Semibold"/>
        </w:rPr>
        <w:t>Sélectionner les unités</w:t>
      </w:r>
      <w:r>
        <w:t xml:space="preserve">, choisir </w:t>
      </w:r>
      <w:r w:rsidRPr="00AB3729">
        <w:rPr>
          <w:rFonts w:ascii="Segoe UI Semibold" w:hAnsi="Segoe UI Semibold" w:cs="Segoe UI Semibold"/>
        </w:rPr>
        <w:t>Heures</w:t>
      </w:r>
      <w:r>
        <w:t>.</w:t>
      </w:r>
    </w:p>
    <w:p w14:paraId="73327322" w14:textId="2AB89902" w:rsidR="00FA3704" w:rsidRDefault="00FA3704" w:rsidP="00FA3704">
      <w:pPr>
        <w:spacing w:before="240" w:after="240"/>
        <w:jc w:val="center"/>
      </w:pPr>
      <w:r w:rsidRPr="00FA3704">
        <w:rPr>
          <w:noProof/>
        </w:rPr>
        <w:lastRenderedPageBreak/>
        <w:drawing>
          <wp:inline distT="0" distB="0" distL="0" distR="0" wp14:anchorId="06D29BCD" wp14:editId="73A3F6E7">
            <wp:extent cx="1281600" cy="3628800"/>
            <wp:effectExtent l="0" t="0" r="0" b="0"/>
            <wp:docPr id="50730144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01446" name="Image 1" descr="Une image contenant texte, capture d’écran, Police, nombre&#10;&#10;Description générée automatiquement"/>
                    <pic:cNvPicPr/>
                  </pic:nvPicPr>
                  <pic:blipFill>
                    <a:blip r:embed="rId67"/>
                    <a:stretch>
                      <a:fillRect/>
                    </a:stretch>
                  </pic:blipFill>
                  <pic:spPr>
                    <a:xfrm>
                      <a:off x="0" y="0"/>
                      <a:ext cx="1281600" cy="3628800"/>
                    </a:xfrm>
                    <a:prstGeom prst="rect">
                      <a:avLst/>
                    </a:prstGeom>
                  </pic:spPr>
                </pic:pic>
              </a:graphicData>
            </a:graphic>
          </wp:inline>
        </w:drawing>
      </w:r>
    </w:p>
    <w:p w14:paraId="1D77E143" w14:textId="67C85F98" w:rsidR="00846641" w:rsidRDefault="00AB3729" w:rsidP="00FA3704">
      <w:pPr>
        <w:numPr>
          <w:ilvl w:val="2"/>
          <w:numId w:val="6"/>
        </w:numPr>
        <w:ind w:left="2154" w:hanging="357"/>
      </w:pPr>
      <w:r>
        <w:t xml:space="preserve">Cliquer sur </w:t>
      </w:r>
      <w:r w:rsidRPr="0077308A">
        <w:rPr>
          <w:rFonts w:ascii="Segoe UI Semibold" w:hAnsi="Segoe UI Semibold" w:cs="Segoe UI Semibold"/>
        </w:rPr>
        <w:t>Sélectionner</w:t>
      </w:r>
      <w:r>
        <w:t>.</w:t>
      </w:r>
    </w:p>
    <w:p w14:paraId="6A51C6B4" w14:textId="77777777" w:rsidR="00FD5AE8" w:rsidRDefault="0016578E" w:rsidP="00E9134C">
      <w:pPr>
        <w:pStyle w:val="Paragraphedeliste"/>
        <w:keepNext/>
        <w:numPr>
          <w:ilvl w:val="0"/>
          <w:numId w:val="41"/>
        </w:numPr>
      </w:pPr>
      <w:bookmarkStart w:id="48" w:name="_Toc152172737"/>
      <w:r>
        <w:lastRenderedPageBreak/>
        <w:t xml:space="preserve">Sous </w:t>
      </w:r>
      <w:r w:rsidRPr="00FD5AE8">
        <w:rPr>
          <w:rFonts w:ascii="Segoe UI Semibold" w:hAnsi="Segoe UI Semibold" w:cs="Segoe UI Semibold"/>
        </w:rPr>
        <w:t>Activer une stratégie</w:t>
      </w:r>
      <w:r>
        <w:t xml:space="preserve">, sélectionner </w:t>
      </w:r>
      <w:r w:rsidRPr="00FD5AE8">
        <w:rPr>
          <w:rFonts w:ascii="Segoe UI Semibold" w:hAnsi="Segoe UI Semibold" w:cs="Segoe UI Semibold"/>
        </w:rPr>
        <w:t>Activ</w:t>
      </w:r>
      <w:r w:rsidR="00FD5AE8" w:rsidRPr="00FD5AE8">
        <w:rPr>
          <w:rFonts w:ascii="Segoe UI Semibold" w:hAnsi="Segoe UI Semibold" w:cs="Segoe UI Semibold"/>
        </w:rPr>
        <w:t>é</w:t>
      </w:r>
      <w:r w:rsidR="00FD5AE8">
        <w:t>.</w:t>
      </w:r>
    </w:p>
    <w:p w14:paraId="7BC1C9A7" w14:textId="3B2C60EA" w:rsidR="00FD5AE8" w:rsidRDefault="00FD5AE8" w:rsidP="00FD5AE8">
      <w:pPr>
        <w:keepNext/>
        <w:jc w:val="center"/>
      </w:pPr>
      <w:r w:rsidRPr="00FD5AE8">
        <w:rPr>
          <w:noProof/>
        </w:rPr>
        <w:drawing>
          <wp:inline distT="0" distB="0" distL="0" distR="0" wp14:anchorId="308EB292" wp14:editId="7443FFB7">
            <wp:extent cx="5472000" cy="3585600"/>
            <wp:effectExtent l="0" t="0" r="0" b="0"/>
            <wp:docPr id="124576357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63570" name="Image 1" descr="Une image contenant texte, capture d’écran, logiciel&#10;&#10;Description générée automatiquement"/>
                    <pic:cNvPicPr/>
                  </pic:nvPicPr>
                  <pic:blipFill>
                    <a:blip r:embed="rId68"/>
                    <a:stretch>
                      <a:fillRect/>
                    </a:stretch>
                  </pic:blipFill>
                  <pic:spPr>
                    <a:xfrm>
                      <a:off x="0" y="0"/>
                      <a:ext cx="5472000" cy="3585600"/>
                    </a:xfrm>
                    <a:prstGeom prst="rect">
                      <a:avLst/>
                    </a:prstGeom>
                  </pic:spPr>
                </pic:pic>
              </a:graphicData>
            </a:graphic>
          </wp:inline>
        </w:drawing>
      </w:r>
    </w:p>
    <w:p w14:paraId="2E467735" w14:textId="0E82869B" w:rsidR="00015ED5" w:rsidRDefault="00FD5AE8" w:rsidP="00E9134C">
      <w:pPr>
        <w:pStyle w:val="Paragraphedeliste"/>
        <w:keepNext/>
        <w:numPr>
          <w:ilvl w:val="0"/>
          <w:numId w:val="41"/>
        </w:numPr>
      </w:pPr>
      <w:r>
        <w:t xml:space="preserve">Cliquer sur </w:t>
      </w:r>
      <w:r w:rsidRPr="00FD5AE8">
        <w:rPr>
          <w:rFonts w:ascii="Segoe UI Semibold" w:hAnsi="Segoe UI Semibold" w:cs="Segoe UI Semibold"/>
        </w:rPr>
        <w:t>Créer</w:t>
      </w:r>
      <w:r w:rsidR="00015ED5" w:rsidRPr="00A43699">
        <w:t>.</w:t>
      </w:r>
    </w:p>
    <w:p w14:paraId="2EF7B733" w14:textId="29C6B6F5" w:rsidR="00FF4AD5" w:rsidRPr="00FF4AD5" w:rsidRDefault="00FF4AD5" w:rsidP="00FF4AD5">
      <w:pPr>
        <w:keepNext/>
        <w:rPr>
          <w:rFonts w:ascii="Segoe UI Semibold" w:hAnsi="Segoe UI Semibold" w:cs="Segoe UI Semibold"/>
        </w:rPr>
      </w:pPr>
      <w:r w:rsidRPr="00FF4AD5">
        <w:rPr>
          <w:rFonts w:ascii="Segoe UI Semibold" w:hAnsi="Segoe UI Semibold" w:cs="Segoe UI Semibold"/>
        </w:rPr>
        <w:t>A ce stade, les deux stratégies d’accès conditionnel attendues pour Pro Santé Connect sans couture sont en place dans le locataire Entra ID.</w:t>
      </w:r>
    </w:p>
    <w:p w14:paraId="1FC12661" w14:textId="7205E259" w:rsidR="00FF4AD5" w:rsidRPr="008F2D6A" w:rsidRDefault="00FF4AD5" w:rsidP="00FF4AD5">
      <w:pPr>
        <w:keepNext/>
        <w:spacing w:before="240" w:after="240"/>
        <w:jc w:val="center"/>
      </w:pPr>
      <w:r w:rsidRPr="00FF4AD5">
        <w:rPr>
          <w:noProof/>
        </w:rPr>
        <w:drawing>
          <wp:inline distT="0" distB="0" distL="0" distR="0" wp14:anchorId="66C965BE" wp14:editId="07B6F4AF">
            <wp:extent cx="4345200" cy="1767600"/>
            <wp:effectExtent l="0" t="0" r="0" b="4445"/>
            <wp:docPr id="119228300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83003" name="Image 1" descr="Une image contenant texte, capture d’écran, logiciel, Page web&#10;&#10;Description générée automatiquement"/>
                    <pic:cNvPicPr/>
                  </pic:nvPicPr>
                  <pic:blipFill>
                    <a:blip r:embed="rId69"/>
                    <a:stretch>
                      <a:fillRect/>
                    </a:stretch>
                  </pic:blipFill>
                  <pic:spPr>
                    <a:xfrm>
                      <a:off x="0" y="0"/>
                      <a:ext cx="4345200" cy="1767600"/>
                    </a:xfrm>
                    <a:prstGeom prst="rect">
                      <a:avLst/>
                    </a:prstGeom>
                  </pic:spPr>
                </pic:pic>
              </a:graphicData>
            </a:graphic>
          </wp:inline>
        </w:drawing>
      </w:r>
    </w:p>
    <w:p w14:paraId="6333AE25" w14:textId="7F5BC034" w:rsidR="007134E4" w:rsidRDefault="007134E4" w:rsidP="00CA4742">
      <w:pPr>
        <w:pStyle w:val="Titre2"/>
      </w:pPr>
      <w:bookmarkStart w:id="49" w:name="_Toc158993093"/>
      <w:r>
        <w:t>Autres stratégies</w:t>
      </w:r>
      <w:bookmarkEnd w:id="48"/>
      <w:bookmarkEnd w:id="49"/>
    </w:p>
    <w:p w14:paraId="11B3385E" w14:textId="4808C99E" w:rsidR="007134E4" w:rsidRPr="00DC13CA" w:rsidRDefault="007134E4" w:rsidP="00F95A5F">
      <w:r>
        <w:t>Des stratégies additionnelles sont susceptibles de s’ajouter à l’exigence précédente à l’avenir</w:t>
      </w:r>
      <w:r w:rsidRPr="00DC13CA">
        <w:t>.</w:t>
      </w:r>
    </w:p>
    <w:p w14:paraId="4EFBA792" w14:textId="77777777" w:rsidR="005C0333" w:rsidRDefault="005C0333" w:rsidP="001F4B47">
      <w:pPr>
        <w:pStyle w:val="Titre1"/>
        <w:rPr>
          <w:lang w:val="fr-FR"/>
        </w:rPr>
      </w:pPr>
      <w:bookmarkStart w:id="50" w:name="_Toc152172743"/>
      <w:bookmarkStart w:id="51" w:name="_Toc158993094"/>
      <w:r>
        <w:rPr>
          <w:lang w:val="fr-FR"/>
        </w:rPr>
        <w:lastRenderedPageBreak/>
        <w:t>Pratiques recommandées</w:t>
      </w:r>
      <w:bookmarkEnd w:id="51"/>
    </w:p>
    <w:p w14:paraId="23863063" w14:textId="3721293B" w:rsidR="007134E4" w:rsidRPr="009B0647" w:rsidRDefault="009977CE" w:rsidP="005C0333">
      <w:pPr>
        <w:pStyle w:val="Titre2"/>
      </w:pPr>
      <w:bookmarkStart w:id="52" w:name="_Ref158892582"/>
      <w:bookmarkStart w:id="53" w:name="_Ref158892586"/>
      <w:bookmarkStart w:id="54" w:name="_Toc158993095"/>
      <w:r>
        <w:t>Surveill</w:t>
      </w:r>
      <w:r w:rsidR="0044613C">
        <w:t>ance</w:t>
      </w:r>
      <w:r>
        <w:t xml:space="preserve"> </w:t>
      </w:r>
      <w:r w:rsidR="0044613C">
        <w:t>d</w:t>
      </w:r>
      <w:r>
        <w:t>es journaux</w:t>
      </w:r>
      <w:r w:rsidR="007134E4" w:rsidRPr="009B0647">
        <w:t xml:space="preserve"> Microsoft Entra ID</w:t>
      </w:r>
      <w:bookmarkEnd w:id="50"/>
      <w:bookmarkEnd w:id="52"/>
      <w:bookmarkEnd w:id="53"/>
      <w:bookmarkEnd w:id="54"/>
    </w:p>
    <w:p w14:paraId="4E358EA9" w14:textId="73DD3885" w:rsidR="00A3241E" w:rsidRPr="00AA3E07" w:rsidRDefault="00A3241E" w:rsidP="00F95A5F">
      <w:pPr>
        <w:rPr>
          <w:lang w:eastAsia="fr-FR"/>
        </w:rPr>
      </w:pPr>
      <w:r w:rsidRPr="001170BB">
        <w:rPr>
          <w:lang w:eastAsia="fr-FR"/>
        </w:rPr>
        <w:t>Ce</w:t>
      </w:r>
      <w:r w:rsidR="0057277D">
        <w:rPr>
          <w:lang w:eastAsia="fr-FR"/>
        </w:rPr>
        <w:t>tte</w:t>
      </w:r>
      <w:r w:rsidRPr="001170BB">
        <w:rPr>
          <w:lang w:eastAsia="fr-FR"/>
        </w:rPr>
        <w:t xml:space="preserve"> </w:t>
      </w:r>
      <w:r w:rsidR="005C0333">
        <w:rPr>
          <w:lang w:eastAsia="fr-FR"/>
        </w:rPr>
        <w:t>section</w:t>
      </w:r>
      <w:r>
        <w:rPr>
          <w:lang w:eastAsia="fr-FR"/>
        </w:rPr>
        <w:t xml:space="preserve"> </w:t>
      </w:r>
      <w:r w:rsidRPr="001170BB">
        <w:rPr>
          <w:lang w:eastAsia="fr-FR"/>
        </w:rPr>
        <w:t>aidera à comprendre comment utiliser et gérer les journaux Microsoft Entra ID.</w:t>
      </w:r>
    </w:p>
    <w:p w14:paraId="1AEB007A" w14:textId="425498E1" w:rsidR="004713FE" w:rsidRPr="004770F8" w:rsidRDefault="004713FE" w:rsidP="00840DDB">
      <w:pPr>
        <w:pStyle w:val="Titre3"/>
      </w:pPr>
      <w:bookmarkStart w:id="55" w:name="_Toc152172744"/>
      <w:r>
        <w:t>Compr</w:t>
      </w:r>
      <w:r w:rsidR="0044613C">
        <w:t>éhension</w:t>
      </w:r>
      <w:r>
        <w:t xml:space="preserve"> </w:t>
      </w:r>
      <w:r w:rsidR="0044613C">
        <w:t>d</w:t>
      </w:r>
      <w:r>
        <w:t xml:space="preserve">es </w:t>
      </w:r>
      <w:r w:rsidR="00BC3A58">
        <w:t>journaux</w:t>
      </w:r>
      <w:bookmarkEnd w:id="55"/>
    </w:p>
    <w:p w14:paraId="5210DF0E" w14:textId="08CE452C" w:rsidR="007F3300" w:rsidRPr="00125827" w:rsidRDefault="007F3300" w:rsidP="00F95A5F">
      <w:pPr>
        <w:rPr>
          <w:lang w:eastAsia="fr-FR"/>
        </w:rPr>
      </w:pPr>
      <w:r w:rsidRPr="00125827">
        <w:rPr>
          <w:lang w:eastAsia="fr-FR"/>
        </w:rPr>
        <w:t xml:space="preserve">Le suivi et l'audit des activités et événements de votre annuaire est essentiel pour détecter les menaces, identifier les anomalies, résoudre les problèmes et répondre </w:t>
      </w:r>
      <w:r w:rsidR="003B7513" w:rsidRPr="00125827">
        <w:rPr>
          <w:lang w:eastAsia="fr-FR"/>
        </w:rPr>
        <w:t xml:space="preserve">tout simplement </w:t>
      </w:r>
      <w:r w:rsidRPr="00125827">
        <w:rPr>
          <w:lang w:eastAsia="fr-FR"/>
        </w:rPr>
        <w:t xml:space="preserve">aux demandes d'audit. </w:t>
      </w:r>
      <w:r w:rsidR="003B7513" w:rsidRPr="00125827">
        <w:rPr>
          <w:lang w:eastAsia="fr-FR"/>
        </w:rPr>
        <w:br/>
      </w:r>
      <w:r w:rsidRPr="00125827">
        <w:rPr>
          <w:lang w:eastAsia="fr-FR"/>
        </w:rPr>
        <w:t>Microsoft Entra ID fournit deux types de journaux d'activité : les journaux de connexion et les journaux d'audit.</w:t>
      </w:r>
    </w:p>
    <w:p w14:paraId="26FA7FA2" w14:textId="37572447" w:rsidR="0084798E" w:rsidRPr="00125827" w:rsidRDefault="00D655FB" w:rsidP="00F21058">
      <w:pPr>
        <w:pStyle w:val="Paragraphedeliste"/>
        <w:numPr>
          <w:ilvl w:val="0"/>
          <w:numId w:val="9"/>
        </w:numPr>
        <w:rPr>
          <w:lang w:eastAsia="fr-FR"/>
        </w:rPr>
      </w:pPr>
      <w:r w:rsidRPr="00B54505">
        <w:rPr>
          <w:rFonts w:ascii="Segoe UI Semibold" w:hAnsi="Segoe UI Semibold" w:cs="Segoe UI Semibold"/>
          <w:bCs/>
          <w:lang w:eastAsia="fr-FR"/>
        </w:rPr>
        <w:t>Journaux de connexion</w:t>
      </w:r>
      <w:r w:rsidRPr="00125827">
        <w:rPr>
          <w:lang w:eastAsia="fr-FR"/>
        </w:rPr>
        <w:t> :</w:t>
      </w:r>
      <w:r w:rsidR="0016034F" w:rsidRPr="00125827">
        <w:rPr>
          <w:lang w:eastAsia="fr-FR"/>
        </w:rPr>
        <w:t xml:space="preserve"> ces journaux contiennent des informations sur les tentatives de connexion réussies et échouées des utilisateurs et des applications à votre annuaire </w:t>
      </w:r>
      <w:r w:rsidR="00671771" w:rsidRPr="00125827">
        <w:rPr>
          <w:lang w:eastAsia="fr-FR"/>
        </w:rPr>
        <w:t>Entra ID</w:t>
      </w:r>
      <w:r w:rsidR="00125827">
        <w:rPr>
          <w:lang w:eastAsia="fr-FR"/>
        </w:rPr>
        <w:t> ;</w:t>
      </w:r>
    </w:p>
    <w:p w14:paraId="1EFEBE75" w14:textId="76779DD1" w:rsidR="00D655FB" w:rsidRPr="00125827" w:rsidRDefault="00B978CD" w:rsidP="00F21058">
      <w:pPr>
        <w:pStyle w:val="Paragraphedeliste"/>
        <w:numPr>
          <w:ilvl w:val="0"/>
          <w:numId w:val="9"/>
        </w:numPr>
        <w:rPr>
          <w:lang w:eastAsia="fr-FR"/>
        </w:rPr>
      </w:pPr>
      <w:r w:rsidRPr="00B54505">
        <w:rPr>
          <w:rFonts w:ascii="Segoe UI Semibold" w:hAnsi="Segoe UI Semibold" w:cs="Segoe UI Semibold"/>
          <w:bCs/>
          <w:lang w:eastAsia="fr-FR"/>
        </w:rPr>
        <w:t>Journaux d’audit</w:t>
      </w:r>
      <w:r w:rsidRPr="00125827">
        <w:rPr>
          <w:lang w:eastAsia="fr-FR"/>
        </w:rPr>
        <w:t xml:space="preserve"> : </w:t>
      </w:r>
      <w:r w:rsidR="00626EBC" w:rsidRPr="00125827">
        <w:rPr>
          <w:lang w:eastAsia="fr-FR"/>
        </w:rPr>
        <w:t>ces journaux contiennent des informations sur les opérations effectuées dans votre annuaire Entra ID, telles que la création, la modification ou la suppression d'utilisateurs, de groupes, d'applications ou de règles.</w:t>
      </w:r>
    </w:p>
    <w:p w14:paraId="2C4D5E5D" w14:textId="5ED80E87" w:rsidR="002B11F2" w:rsidRPr="004770F8" w:rsidRDefault="002B11F2" w:rsidP="00840DDB">
      <w:pPr>
        <w:pStyle w:val="Titre3"/>
      </w:pPr>
      <w:bookmarkStart w:id="56" w:name="_Toc152172745"/>
      <w:r>
        <w:t>Rôles pour accéder aux journaux</w:t>
      </w:r>
      <w:bookmarkEnd w:id="56"/>
    </w:p>
    <w:p w14:paraId="4051B667" w14:textId="77777777" w:rsidR="00ED60C2" w:rsidRPr="007F203E" w:rsidRDefault="00ED60C2" w:rsidP="00ED60C2">
      <w:pPr>
        <w:rPr>
          <w:rFonts w:cs="Arial"/>
          <w:szCs w:val="20"/>
          <w:lang w:eastAsia="fr-FR"/>
        </w:rPr>
      </w:pPr>
      <w:r w:rsidRPr="007F203E">
        <w:rPr>
          <w:rFonts w:cs="Arial"/>
          <w:szCs w:val="20"/>
          <w:lang w:eastAsia="fr-FR"/>
        </w:rPr>
        <w:t xml:space="preserve">Pour accéder aux journaux d’activité, il est nécessaire de disposer d'un rôle approprié. </w:t>
      </w:r>
    </w:p>
    <w:p w14:paraId="19CF59D9" w14:textId="77777777" w:rsidR="00ED60C2" w:rsidRPr="007F203E" w:rsidRDefault="00ED60C2" w:rsidP="00ED60C2">
      <w:pPr>
        <w:rPr>
          <w:rFonts w:cs="Arial"/>
          <w:szCs w:val="20"/>
          <w:lang w:eastAsia="fr-FR"/>
        </w:rPr>
      </w:pPr>
      <w:r w:rsidRPr="007F203E">
        <w:rPr>
          <w:rFonts w:cs="Arial"/>
          <w:szCs w:val="20"/>
          <w:lang w:eastAsia="fr-FR"/>
        </w:rPr>
        <w:t>Les rôles Microsoft Entra ID permettent de définir des niveaux d'accès appropriés pour les utilisateurs et les groupes d’utilisateurs. Ces rôles comprennent notamment l'administrateur global, le lecteur global, l'administrateur de sécurité et l'administrateur du support utilisateur.</w:t>
      </w:r>
    </w:p>
    <w:p w14:paraId="22D0765D" w14:textId="42B697CC" w:rsidR="00F01503" w:rsidRPr="00125827" w:rsidRDefault="00ED60C2" w:rsidP="00ED60C2">
      <w:pPr>
        <w:rPr>
          <w:lang w:eastAsia="fr-FR"/>
        </w:rPr>
      </w:pPr>
      <w:r w:rsidRPr="007F203E">
        <w:rPr>
          <w:rFonts w:cs="Arial"/>
          <w:szCs w:val="20"/>
          <w:lang w:eastAsia="fr-FR"/>
        </w:rPr>
        <w:t>Il existe différents types de rôles qui donnent des niveaux de permissions variables</w:t>
      </w:r>
      <w:r w:rsidR="00F01503" w:rsidRPr="00125827">
        <w:rPr>
          <w:lang w:eastAsia="fr-FR"/>
        </w:rPr>
        <w:t>:</w:t>
      </w:r>
    </w:p>
    <w:p w14:paraId="3259A0F5" w14:textId="7E2B00D6" w:rsidR="00F01503" w:rsidRPr="00125827" w:rsidRDefault="00F01503" w:rsidP="007B2D89">
      <w:pPr>
        <w:pStyle w:val="Paragraphedeliste"/>
        <w:numPr>
          <w:ilvl w:val="0"/>
          <w:numId w:val="12"/>
        </w:numPr>
        <w:rPr>
          <w:lang w:eastAsia="fr-FR"/>
        </w:rPr>
      </w:pPr>
      <w:r w:rsidRPr="00125827">
        <w:rPr>
          <w:lang w:eastAsia="fr-FR"/>
        </w:rPr>
        <w:t xml:space="preserve">Le rôle </w:t>
      </w:r>
      <w:r w:rsidRPr="00B54505">
        <w:rPr>
          <w:rFonts w:ascii="Segoe UI Semibold" w:hAnsi="Segoe UI Semibold" w:cs="Segoe UI Semibold"/>
          <w:bCs/>
          <w:lang w:eastAsia="fr-FR"/>
        </w:rPr>
        <w:t>Administrateur global</w:t>
      </w:r>
      <w:r w:rsidRPr="00125827">
        <w:rPr>
          <w:lang w:eastAsia="fr-FR"/>
        </w:rPr>
        <w:t xml:space="preserve"> vous donne le niveau de permission le plus élevé. Vous pouvez accéder à tous les journaux de connexion et d'audit, ainsi qu'à toutes les autres fonctionnalités </w:t>
      </w:r>
      <w:r w:rsidR="006B7FD7" w:rsidRPr="00125827">
        <w:rPr>
          <w:lang w:eastAsia="fr-FR"/>
        </w:rPr>
        <w:t>d</w:t>
      </w:r>
      <w:r w:rsidR="00125827">
        <w:rPr>
          <w:lang w:eastAsia="fr-FR"/>
        </w:rPr>
        <w:t xml:space="preserve">e Microsoft </w:t>
      </w:r>
      <w:r w:rsidR="006B7FD7" w:rsidRPr="00125827">
        <w:rPr>
          <w:lang w:eastAsia="fr-FR"/>
        </w:rPr>
        <w:t>Entra ID</w:t>
      </w:r>
      <w:r w:rsidR="00125827">
        <w:rPr>
          <w:lang w:eastAsia="fr-FR"/>
        </w:rPr>
        <w:t> ;</w:t>
      </w:r>
    </w:p>
    <w:p w14:paraId="3380A24F" w14:textId="4B93D94B" w:rsidR="00F01503" w:rsidRPr="00125827" w:rsidRDefault="00F01503" w:rsidP="007B2D89">
      <w:pPr>
        <w:pStyle w:val="Paragraphedeliste"/>
        <w:numPr>
          <w:ilvl w:val="0"/>
          <w:numId w:val="12"/>
        </w:numPr>
        <w:rPr>
          <w:lang w:eastAsia="fr-FR"/>
        </w:rPr>
      </w:pPr>
      <w:r w:rsidRPr="00125827">
        <w:rPr>
          <w:lang w:eastAsia="fr-FR"/>
        </w:rPr>
        <w:t xml:space="preserve">Le rôle </w:t>
      </w:r>
      <w:r w:rsidRPr="00B54505">
        <w:rPr>
          <w:rFonts w:ascii="Segoe UI Semibold" w:hAnsi="Segoe UI Semibold" w:cs="Segoe UI Semibold"/>
          <w:bCs/>
          <w:lang w:eastAsia="fr-FR"/>
        </w:rPr>
        <w:t>Lecteur global</w:t>
      </w:r>
      <w:r w:rsidRPr="00125827">
        <w:rPr>
          <w:lang w:eastAsia="fr-FR"/>
        </w:rPr>
        <w:t xml:space="preserve"> vous donne le niveau de permission le plus bas. Vous pouvez accéder aux journaux de connexion et d'audit en lecture seule, mais vous ne pouvez pas effectuer d'autres opérations dans </w:t>
      </w:r>
      <w:r w:rsidR="00125827">
        <w:rPr>
          <w:lang w:eastAsia="fr-FR"/>
        </w:rPr>
        <w:t xml:space="preserve">Microsoft </w:t>
      </w:r>
      <w:r w:rsidR="006B7FD7" w:rsidRPr="00125827">
        <w:rPr>
          <w:lang w:eastAsia="fr-FR"/>
        </w:rPr>
        <w:t>Entra ID</w:t>
      </w:r>
      <w:r w:rsidR="00125827">
        <w:rPr>
          <w:lang w:eastAsia="fr-FR"/>
        </w:rPr>
        <w:t> ;</w:t>
      </w:r>
    </w:p>
    <w:p w14:paraId="68DF793A" w14:textId="0FF22003" w:rsidR="00F01503" w:rsidRPr="00125827" w:rsidRDefault="00F01503" w:rsidP="007B2D89">
      <w:pPr>
        <w:pStyle w:val="Paragraphedeliste"/>
        <w:numPr>
          <w:ilvl w:val="0"/>
          <w:numId w:val="12"/>
        </w:numPr>
        <w:rPr>
          <w:lang w:eastAsia="fr-FR"/>
        </w:rPr>
      </w:pPr>
      <w:r w:rsidRPr="00125827">
        <w:rPr>
          <w:lang w:eastAsia="fr-FR"/>
        </w:rPr>
        <w:t xml:space="preserve">Le rôle </w:t>
      </w:r>
      <w:r w:rsidRPr="00B54505">
        <w:rPr>
          <w:rFonts w:ascii="Segoe UI Semibold" w:hAnsi="Segoe UI Semibold" w:cs="Segoe UI Semibold"/>
          <w:bCs/>
          <w:lang w:eastAsia="fr-FR"/>
        </w:rPr>
        <w:t>Administrateur de sécurité</w:t>
      </w:r>
      <w:r w:rsidRPr="00125827">
        <w:rPr>
          <w:b/>
          <w:lang w:eastAsia="fr-FR"/>
        </w:rPr>
        <w:t xml:space="preserve"> </w:t>
      </w:r>
      <w:r w:rsidRPr="00125827">
        <w:rPr>
          <w:lang w:eastAsia="fr-FR"/>
        </w:rPr>
        <w:t>vous donne un niveau de permission intermédiaire. Vous pouvez accéder aux journaux de connexion et d'audit en lecture-écriture, ainsi qu'à certaines fonctionnalités liées à la sécurité, telles que la gestion des alertes, des rapports et des stratégies</w:t>
      </w:r>
      <w:r w:rsidR="00125827">
        <w:rPr>
          <w:lang w:eastAsia="fr-FR"/>
        </w:rPr>
        <w:t> ;</w:t>
      </w:r>
    </w:p>
    <w:p w14:paraId="75020F95" w14:textId="1117B495" w:rsidR="00370597" w:rsidRDefault="00F01503" w:rsidP="007B2D89">
      <w:pPr>
        <w:pStyle w:val="Paragraphedeliste"/>
        <w:numPr>
          <w:ilvl w:val="0"/>
          <w:numId w:val="12"/>
        </w:numPr>
        <w:rPr>
          <w:lang w:eastAsia="fr-FR"/>
        </w:rPr>
      </w:pPr>
      <w:r w:rsidRPr="00125827">
        <w:rPr>
          <w:lang w:eastAsia="fr-FR"/>
        </w:rPr>
        <w:t xml:space="preserve">Le rôle </w:t>
      </w:r>
      <w:r w:rsidRPr="00B54505">
        <w:rPr>
          <w:rFonts w:ascii="Segoe UI Semibold" w:hAnsi="Segoe UI Semibold" w:cs="Segoe UI Semibold"/>
          <w:bCs/>
          <w:lang w:eastAsia="fr-FR"/>
        </w:rPr>
        <w:t>Administrateur du support utilisateur</w:t>
      </w:r>
      <w:r w:rsidRPr="00125827">
        <w:rPr>
          <w:b/>
          <w:lang w:eastAsia="fr-FR"/>
        </w:rPr>
        <w:t xml:space="preserve"> </w:t>
      </w:r>
      <w:r w:rsidRPr="00125827">
        <w:rPr>
          <w:lang w:eastAsia="fr-FR"/>
        </w:rPr>
        <w:t>vous donne un niveau de permission similaire à celui de l'administrateur de sécurité, mais limité aux utilisateurs dont vous êtes le responsable hiérarchique. Vous pouvez accéder aux journaux de connexion et d'audit en lecture-écriture pour ces utilisateurs, ainsi qu'à certaines fonctionnalités liées au support utilisateur, telles que la réinitialisation des mots de passe ou la gestion des appareils</w:t>
      </w:r>
      <w:r w:rsidR="006718BB">
        <w:rPr>
          <w:lang w:eastAsia="fr-FR"/>
        </w:rPr>
        <w:t>.</w:t>
      </w:r>
    </w:p>
    <w:p w14:paraId="61E6654A" w14:textId="43693C4F" w:rsidR="006718BB" w:rsidRPr="00EB21F1" w:rsidRDefault="006718BB" w:rsidP="006718BB">
      <w:pPr>
        <w:rPr>
          <w:rFonts w:ascii="Segoe UI Semibold" w:hAnsi="Segoe UI Semibold" w:cs="Segoe UI Semibold"/>
          <w:lang w:eastAsia="fr-FR"/>
        </w:rPr>
      </w:pPr>
      <w:r w:rsidRPr="00EB21F1">
        <w:rPr>
          <w:rFonts w:ascii="Segoe UI Semibold" w:hAnsi="Segoe UI Semibold" w:cs="Segoe UI Semibold"/>
          <w:lang w:eastAsia="fr-FR"/>
        </w:rPr>
        <w:t>Documentation Microsoft :</w:t>
      </w:r>
    </w:p>
    <w:p w14:paraId="022254EB" w14:textId="78923AB1" w:rsidR="006718BB" w:rsidRPr="00125827" w:rsidRDefault="00EB21F1" w:rsidP="00D83AFA">
      <w:pPr>
        <w:pStyle w:val="Paragraphedeliste"/>
        <w:numPr>
          <w:ilvl w:val="0"/>
          <w:numId w:val="21"/>
        </w:numPr>
        <w:rPr>
          <w:lang w:eastAsia="fr-FR"/>
        </w:rPr>
      </w:pPr>
      <w:r w:rsidRPr="00EB21F1">
        <w:t>Rôles intégrés dans Microsoft Entra</w:t>
      </w:r>
      <w:r>
        <w:t xml:space="preserve"> </w:t>
      </w:r>
      <w:r>
        <w:rPr>
          <w:lang w:eastAsia="fr-FR"/>
        </w:rPr>
        <w:t xml:space="preserve">: </w:t>
      </w:r>
      <w:hyperlink r:id="rId70" w:history="1">
        <w:r w:rsidRPr="00E302D9">
          <w:rPr>
            <w:rStyle w:val="Lienhypertexte"/>
            <w:lang w:eastAsia="fr-FR"/>
          </w:rPr>
          <w:t>https://learn.microsoft.com/fr-fr/entra/identity/role-based-access-control/permissions-reference</w:t>
        </w:r>
      </w:hyperlink>
      <w:r>
        <w:rPr>
          <w:lang w:eastAsia="fr-FR"/>
        </w:rPr>
        <w:t>.</w:t>
      </w:r>
    </w:p>
    <w:p w14:paraId="02FD6690" w14:textId="68CF1688" w:rsidR="00220887" w:rsidRDefault="00220887" w:rsidP="00840DDB">
      <w:pPr>
        <w:pStyle w:val="Titre3"/>
      </w:pPr>
      <w:bookmarkStart w:id="57" w:name="_Ref158907547"/>
      <w:bookmarkStart w:id="58" w:name="_Toc152172748"/>
      <w:r w:rsidRPr="00220887">
        <w:t>Affich</w:t>
      </w:r>
      <w:r w:rsidR="0044613C">
        <w:t>ag</w:t>
      </w:r>
      <w:r w:rsidRPr="00220887">
        <w:t xml:space="preserve">e </w:t>
      </w:r>
      <w:r w:rsidR="0044613C">
        <w:t>d</w:t>
      </w:r>
      <w:r w:rsidRPr="00220887">
        <w:t>es stratégies d’accès conditionnel appliquées</w:t>
      </w:r>
      <w:bookmarkEnd w:id="57"/>
      <w:r w:rsidRPr="00220887">
        <w:t xml:space="preserve"> </w:t>
      </w:r>
    </w:p>
    <w:p w14:paraId="68B165E0" w14:textId="12E16875" w:rsidR="005455E8" w:rsidRDefault="005455E8" w:rsidP="005455E8">
      <w:pPr>
        <w:rPr>
          <w:lang w:eastAsia="fr-FR"/>
        </w:rPr>
      </w:pPr>
      <w:r>
        <w:rPr>
          <w:lang w:eastAsia="fr-FR"/>
        </w:rPr>
        <w:t xml:space="preserve">Les stratégies d’accès conditionnel permettent de contrôler la façon dont vos utilisateurs accèdent aux ressources du ou des locataires Entra ID de l’ES. En tant qu’administrateur de locataire, </w:t>
      </w:r>
      <w:r w:rsidR="007A365C">
        <w:rPr>
          <w:lang w:eastAsia="fr-FR"/>
        </w:rPr>
        <w:t xml:space="preserve">il est </w:t>
      </w:r>
      <w:r w:rsidR="004D2168">
        <w:rPr>
          <w:lang w:eastAsia="fr-FR"/>
        </w:rPr>
        <w:t>convient</w:t>
      </w:r>
      <w:r>
        <w:rPr>
          <w:lang w:eastAsia="fr-FR"/>
        </w:rPr>
        <w:t xml:space="preserve"> </w:t>
      </w:r>
      <w:r w:rsidR="004D2168">
        <w:rPr>
          <w:lang w:eastAsia="fr-FR"/>
        </w:rPr>
        <w:t>d’</w:t>
      </w:r>
      <w:r>
        <w:rPr>
          <w:lang w:eastAsia="fr-FR"/>
        </w:rPr>
        <w:t xml:space="preserve">être en mesure de déterminer </w:t>
      </w:r>
      <w:r>
        <w:rPr>
          <w:lang w:eastAsia="fr-FR"/>
        </w:rPr>
        <w:lastRenderedPageBreak/>
        <w:t xml:space="preserve">l’effet des stratégies d’accès conditionnel sur les connexions </w:t>
      </w:r>
      <w:r w:rsidR="004D2168">
        <w:rPr>
          <w:lang w:eastAsia="fr-FR"/>
        </w:rPr>
        <w:t>du ou des</w:t>
      </w:r>
      <w:r>
        <w:rPr>
          <w:lang w:eastAsia="fr-FR"/>
        </w:rPr>
        <w:t xml:space="preserve"> locataire</w:t>
      </w:r>
      <w:r w:rsidR="004D2168">
        <w:rPr>
          <w:lang w:eastAsia="fr-FR"/>
        </w:rPr>
        <w:t>s</w:t>
      </w:r>
      <w:r>
        <w:rPr>
          <w:lang w:eastAsia="fr-FR"/>
        </w:rPr>
        <w:t xml:space="preserve"> afin de pouvoir prendre des mesures si nécessaire.</w:t>
      </w:r>
    </w:p>
    <w:p w14:paraId="64F1B945" w14:textId="0A391FA8" w:rsidR="005455E8" w:rsidRDefault="005455E8" w:rsidP="005455E8">
      <w:pPr>
        <w:rPr>
          <w:lang w:eastAsia="fr-FR"/>
        </w:rPr>
      </w:pPr>
      <w:r>
        <w:rPr>
          <w:lang w:eastAsia="fr-FR"/>
        </w:rPr>
        <w:t xml:space="preserve">Dans Microsoft Entra ID, les journaux de connexion fournissent les informations </w:t>
      </w:r>
      <w:r w:rsidR="00682D18">
        <w:rPr>
          <w:lang w:eastAsia="fr-FR"/>
        </w:rPr>
        <w:t>nécessaires</w:t>
      </w:r>
      <w:r>
        <w:rPr>
          <w:lang w:eastAsia="fr-FR"/>
        </w:rPr>
        <w:t xml:space="preserve"> pour évaluer l’effet d</w:t>
      </w:r>
      <w:r w:rsidR="00682D18">
        <w:rPr>
          <w:lang w:eastAsia="fr-FR"/>
        </w:rPr>
        <w:t>es</w:t>
      </w:r>
      <w:r>
        <w:rPr>
          <w:lang w:eastAsia="fr-FR"/>
        </w:rPr>
        <w:t xml:space="preserve"> stratégies</w:t>
      </w:r>
      <w:r w:rsidR="00506913">
        <w:rPr>
          <w:lang w:eastAsia="fr-FR"/>
        </w:rPr>
        <w:t>.</w:t>
      </w:r>
    </w:p>
    <w:p w14:paraId="085ABF9B" w14:textId="7DE84AD3" w:rsidR="00682D18" w:rsidRDefault="00682D18" w:rsidP="00B571F4">
      <w:pPr>
        <w:keepNext/>
        <w:rPr>
          <w:lang w:eastAsia="fr-FR"/>
        </w:rPr>
      </w:pPr>
      <w:r>
        <w:rPr>
          <w:lang w:eastAsia="fr-FR"/>
        </w:rPr>
        <w:t>Procéder comme suit :</w:t>
      </w:r>
    </w:p>
    <w:p w14:paraId="0EC5C427" w14:textId="77777777" w:rsidR="00497FF9" w:rsidRDefault="00497FF9" w:rsidP="00D83AFA">
      <w:pPr>
        <w:pStyle w:val="Paragraphedeliste"/>
        <w:numPr>
          <w:ilvl w:val="0"/>
          <w:numId w:val="28"/>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71" w:anchor="view/Microsoft_AAD_IAM/TenantOverview.ReactView" w:history="1">
        <w:r w:rsidRPr="00AA1709">
          <w:rPr>
            <w:rStyle w:val="Lienhypertexte"/>
          </w:rPr>
          <w:t>https://entra.microsoft.com/#view/Microsoft_AAD_IAM/TenantOverview.ReactView</w:t>
        </w:r>
      </w:hyperlink>
      <w:r>
        <w:t>.</w:t>
      </w:r>
    </w:p>
    <w:p w14:paraId="5402CB8E" w14:textId="54DE693E" w:rsidR="00497FF9" w:rsidRDefault="00497FF9" w:rsidP="00D83AFA">
      <w:pPr>
        <w:pStyle w:val="Paragraphedeliste"/>
        <w:numPr>
          <w:ilvl w:val="0"/>
          <w:numId w:val="28"/>
        </w:numPr>
      </w:pPr>
      <w:r>
        <w:t xml:space="preserve">Se connecter en tant que </w:t>
      </w:r>
      <w:r w:rsidRPr="00497FF9">
        <w:rPr>
          <w:rFonts w:ascii="Segoe UI Semibold" w:hAnsi="Segoe UI Semibold" w:cs="Segoe UI Semibold"/>
        </w:rPr>
        <w:t>Lecteur global</w:t>
      </w:r>
      <w:r>
        <w:t>.</w:t>
      </w:r>
    </w:p>
    <w:p w14:paraId="4F73AD32" w14:textId="1F830435" w:rsidR="00497FF9" w:rsidRDefault="00497FF9" w:rsidP="00D83AFA">
      <w:pPr>
        <w:pStyle w:val="Paragraphedeliste"/>
        <w:numPr>
          <w:ilvl w:val="0"/>
          <w:numId w:val="28"/>
        </w:numPr>
      </w:pPr>
      <w:r w:rsidRPr="00497FF9">
        <w:t>Accéde</w:t>
      </w:r>
      <w:r>
        <w:t>r</w:t>
      </w:r>
      <w:r w:rsidRPr="00497FF9">
        <w:t xml:space="preserve"> à </w:t>
      </w:r>
      <w:r w:rsidRPr="00497FF9">
        <w:rPr>
          <w:rFonts w:ascii="Segoe UI Semibold" w:hAnsi="Segoe UI Semibold" w:cs="Segoe UI Semibold"/>
        </w:rPr>
        <w:t>Surveillance et intégrité &gt; Journaux d’activité de connexion</w:t>
      </w:r>
      <w:r>
        <w:t>.</w:t>
      </w:r>
    </w:p>
    <w:p w14:paraId="22819D85" w14:textId="05A22245" w:rsidR="00497FF9" w:rsidRDefault="00497FF9" w:rsidP="00D83AFA">
      <w:pPr>
        <w:pStyle w:val="Paragraphedeliste"/>
        <w:numPr>
          <w:ilvl w:val="0"/>
          <w:numId w:val="28"/>
        </w:numPr>
      </w:pPr>
      <w:r>
        <w:t xml:space="preserve">Sélectionner un élément </w:t>
      </w:r>
      <w:r w:rsidR="004407CE">
        <w:t xml:space="preserve">de </w:t>
      </w:r>
      <w:r w:rsidR="004407CE" w:rsidRPr="00506913">
        <w:rPr>
          <w:lang w:eastAsia="fr-FR"/>
        </w:rPr>
        <w:t>connexion</w:t>
      </w:r>
      <w:r>
        <w:t xml:space="preserve"> dans le tableau pour afficher le volet des détails de l'inscription.</w:t>
      </w:r>
    </w:p>
    <w:p w14:paraId="6184BD5F" w14:textId="6DAAEC51" w:rsidR="00497FF9" w:rsidRDefault="00B571F4" w:rsidP="00D83AFA">
      <w:pPr>
        <w:pStyle w:val="Paragraphedeliste"/>
        <w:numPr>
          <w:ilvl w:val="0"/>
          <w:numId w:val="28"/>
        </w:numPr>
      </w:pPr>
      <w:r w:rsidRPr="00506913">
        <w:rPr>
          <w:lang w:eastAsia="fr-FR"/>
        </w:rPr>
        <w:t xml:space="preserve">Les détails d’activité des journaux de connexion contiennent plusieurs onglets. </w:t>
      </w:r>
      <w:r w:rsidR="00497FF9">
        <w:t xml:space="preserve">Sélectionner l’onglet </w:t>
      </w:r>
      <w:r w:rsidR="00497FF9" w:rsidRPr="00497FF9">
        <w:rPr>
          <w:rFonts w:ascii="Segoe UI Semibold" w:hAnsi="Segoe UI Semibold" w:cs="Segoe UI Semibold"/>
        </w:rPr>
        <w:t>Accès conditionnel</w:t>
      </w:r>
      <w:r w:rsidR="00497FF9">
        <w:t>.</w:t>
      </w:r>
    </w:p>
    <w:p w14:paraId="33BC2A7D" w14:textId="18931C21" w:rsidR="00497FF9" w:rsidRPr="00AA1709" w:rsidRDefault="004407CE" w:rsidP="00D83AFA">
      <w:pPr>
        <w:pStyle w:val="Paragraphedeliste"/>
        <w:numPr>
          <w:ilvl w:val="0"/>
          <w:numId w:val="28"/>
        </w:numPr>
      </w:pPr>
      <w:r>
        <w:t xml:space="preserve">Considérer </w:t>
      </w:r>
      <w:r w:rsidRPr="00506913">
        <w:rPr>
          <w:lang w:eastAsia="fr-FR"/>
        </w:rPr>
        <w:t xml:space="preserve">la liste de stratégies d’accès conditionnel appliquées à </w:t>
      </w:r>
      <w:r>
        <w:rPr>
          <w:lang w:eastAsia="fr-FR"/>
        </w:rPr>
        <w:t>l’</w:t>
      </w:r>
      <w:r w:rsidRPr="00506913">
        <w:rPr>
          <w:lang w:eastAsia="fr-FR"/>
        </w:rPr>
        <w:t>événement de connexion</w:t>
      </w:r>
      <w:r>
        <w:rPr>
          <w:lang w:eastAsia="fr-FR"/>
        </w:rPr>
        <w:t>.</w:t>
      </w:r>
      <w:r w:rsidR="00B571F4">
        <w:rPr>
          <w:lang w:eastAsia="fr-FR"/>
        </w:rPr>
        <w:t xml:space="preserve"> Si aucune </w:t>
      </w:r>
      <w:r w:rsidR="00B571F4" w:rsidRPr="00B571F4">
        <w:rPr>
          <w:lang w:eastAsia="fr-FR"/>
        </w:rPr>
        <w:t>stratégie d’accès conditionnel</w:t>
      </w:r>
      <w:r w:rsidR="00B571F4">
        <w:rPr>
          <w:lang w:eastAsia="fr-FR"/>
        </w:rPr>
        <w:t xml:space="preserve"> n’est listée</w:t>
      </w:r>
      <w:r w:rsidR="00B571F4" w:rsidRPr="00B571F4">
        <w:rPr>
          <w:lang w:eastAsia="fr-FR"/>
        </w:rPr>
        <w:t>, vérifie</w:t>
      </w:r>
      <w:r w:rsidR="00B571F4">
        <w:rPr>
          <w:lang w:eastAsia="fr-FR"/>
        </w:rPr>
        <w:t>r</w:t>
      </w:r>
      <w:r w:rsidR="00B571F4" w:rsidRPr="00B571F4">
        <w:rPr>
          <w:lang w:eastAsia="fr-FR"/>
        </w:rPr>
        <w:t xml:space="preserve"> que </w:t>
      </w:r>
      <w:r w:rsidR="00B571F4">
        <w:rPr>
          <w:lang w:eastAsia="fr-FR"/>
        </w:rPr>
        <w:t>le</w:t>
      </w:r>
      <w:r w:rsidR="00B571F4" w:rsidRPr="00B571F4">
        <w:rPr>
          <w:lang w:eastAsia="fr-FR"/>
        </w:rPr>
        <w:t xml:space="preserve"> rôle </w:t>
      </w:r>
      <w:r w:rsidR="00B571F4">
        <w:rPr>
          <w:lang w:eastAsia="fr-FR"/>
        </w:rPr>
        <w:t>utilisé confère</w:t>
      </w:r>
      <w:r w:rsidR="00B571F4" w:rsidRPr="00B571F4">
        <w:rPr>
          <w:lang w:eastAsia="fr-FR"/>
        </w:rPr>
        <w:t xml:space="preserve"> </w:t>
      </w:r>
      <w:r w:rsidR="00B571F4">
        <w:rPr>
          <w:lang w:eastAsia="fr-FR"/>
        </w:rPr>
        <w:t xml:space="preserve">bien </w:t>
      </w:r>
      <w:r w:rsidR="00B571F4" w:rsidRPr="00B571F4">
        <w:rPr>
          <w:lang w:eastAsia="fr-FR"/>
        </w:rPr>
        <w:t>l’accès aux journaux de connexion et aux stratégies d’accès conditionnel</w:t>
      </w:r>
      <w:r w:rsidR="007B2D89">
        <w:rPr>
          <w:lang w:eastAsia="fr-FR"/>
        </w:rPr>
        <w:t>, Cf. section précédente</w:t>
      </w:r>
      <w:r w:rsidR="00B571F4" w:rsidRPr="00B571F4">
        <w:rPr>
          <w:lang w:eastAsia="fr-FR"/>
        </w:rPr>
        <w:t>.</w:t>
      </w:r>
    </w:p>
    <w:p w14:paraId="46C43F1C" w14:textId="4645E2BA" w:rsidR="00CC24CE" w:rsidRPr="005D2C58" w:rsidRDefault="00CC24CE" w:rsidP="005455E8">
      <w:pPr>
        <w:rPr>
          <w:rFonts w:ascii="Segoe UI Semibold" w:hAnsi="Segoe UI Semibold" w:cs="Segoe UI Semibold"/>
          <w:lang w:eastAsia="fr-FR"/>
        </w:rPr>
      </w:pPr>
      <w:r w:rsidRPr="005D2C58">
        <w:rPr>
          <w:rFonts w:ascii="Segoe UI Semibold" w:hAnsi="Segoe UI Semibold" w:cs="Segoe UI Semibold"/>
          <w:lang w:eastAsia="fr-FR"/>
        </w:rPr>
        <w:t>Documentation Microsoft :</w:t>
      </w:r>
    </w:p>
    <w:p w14:paraId="65950625" w14:textId="7648DCC0" w:rsidR="00CC24CE" w:rsidRPr="005455E8" w:rsidRDefault="005D2C58" w:rsidP="00D83AFA">
      <w:pPr>
        <w:pStyle w:val="Paragraphedeliste"/>
        <w:numPr>
          <w:ilvl w:val="0"/>
          <w:numId w:val="21"/>
        </w:numPr>
        <w:rPr>
          <w:lang w:eastAsia="fr-FR"/>
        </w:rPr>
      </w:pPr>
      <w:r w:rsidRPr="005D2C58">
        <w:t>Afficher les stratégies d’accès conditionnel appliquées dans les journaux de connexion Microsoft Entra</w:t>
      </w:r>
      <w:r>
        <w:t xml:space="preserve"> </w:t>
      </w:r>
      <w:r w:rsidR="00CC24CE">
        <w:rPr>
          <w:lang w:eastAsia="fr-FR"/>
        </w:rPr>
        <w:t xml:space="preserve">: </w:t>
      </w:r>
      <w:hyperlink r:id="rId72" w:history="1">
        <w:r w:rsidRPr="00E302D9">
          <w:rPr>
            <w:rStyle w:val="Lienhypertexte"/>
            <w:lang w:eastAsia="fr-FR"/>
          </w:rPr>
          <w:t>https://learn.microsoft.com/fr-fr/entra/identity/monitoring-health/how-to-view-applied-conditional-access-policies</w:t>
        </w:r>
      </w:hyperlink>
      <w:r w:rsidR="00CC24CE">
        <w:rPr>
          <w:lang w:eastAsia="fr-FR"/>
        </w:rPr>
        <w:t>.</w:t>
      </w:r>
    </w:p>
    <w:p w14:paraId="2C07C7FC" w14:textId="7D043F3E" w:rsidR="004713FE" w:rsidRPr="004770F8" w:rsidRDefault="00BF1C0C" w:rsidP="00840DDB">
      <w:pPr>
        <w:pStyle w:val="Titre3"/>
      </w:pPr>
      <w:bookmarkStart w:id="59" w:name="_Ref158907554"/>
      <w:r>
        <w:t>Surveill</w:t>
      </w:r>
      <w:r w:rsidR="0044613C">
        <w:t>ance</w:t>
      </w:r>
      <w:r>
        <w:t xml:space="preserve"> </w:t>
      </w:r>
      <w:r w:rsidR="0044613C">
        <w:t>d</w:t>
      </w:r>
      <w:r>
        <w:t xml:space="preserve">es </w:t>
      </w:r>
      <w:r w:rsidR="00220887">
        <w:t xml:space="preserve">autres </w:t>
      </w:r>
      <w:r>
        <w:t>activités</w:t>
      </w:r>
      <w:bookmarkEnd w:id="58"/>
      <w:bookmarkEnd w:id="59"/>
    </w:p>
    <w:p w14:paraId="2B1408F3" w14:textId="77777777" w:rsidR="002F42B4" w:rsidRPr="005033D9" w:rsidRDefault="002F42B4" w:rsidP="0076002A">
      <w:pPr>
        <w:keepNext/>
        <w:rPr>
          <w:lang w:eastAsia="fr-FR"/>
        </w:rPr>
      </w:pPr>
      <w:r w:rsidRPr="005033D9">
        <w:rPr>
          <w:lang w:eastAsia="fr-FR"/>
        </w:rPr>
        <w:t>Pour identifier la compromission potentielle d'une application</w:t>
      </w:r>
      <w:r>
        <w:rPr>
          <w:lang w:eastAsia="fr-FR"/>
        </w:rPr>
        <w:t>, ici en particulier l’application PSC</w:t>
      </w:r>
      <w:r w:rsidRPr="005033D9">
        <w:rPr>
          <w:lang w:eastAsia="fr-FR"/>
        </w:rPr>
        <w:t>, il est essentiel de surveiller les événements suivants</w:t>
      </w:r>
      <w:r>
        <w:rPr>
          <w:lang w:eastAsia="fr-FR"/>
        </w:rPr>
        <w:t xml:space="preserve"> </w:t>
      </w:r>
      <w:r w:rsidRPr="005033D9">
        <w:rPr>
          <w:lang w:eastAsia="fr-FR"/>
        </w:rPr>
        <w:t>:</w:t>
      </w:r>
    </w:p>
    <w:p w14:paraId="3AA81557" w14:textId="77777777" w:rsidR="002F42B4" w:rsidRPr="005033D9" w:rsidRDefault="002F42B4" w:rsidP="00C81E6E">
      <w:pPr>
        <w:pStyle w:val="Paragraphedeliste"/>
        <w:numPr>
          <w:ilvl w:val="0"/>
          <w:numId w:val="10"/>
        </w:numPr>
        <w:ind w:left="714" w:hanging="357"/>
        <w:rPr>
          <w:lang w:eastAsia="fr-FR"/>
        </w:rPr>
      </w:pPr>
      <w:r w:rsidRPr="005033D9">
        <w:rPr>
          <w:lang w:eastAsia="fr-FR"/>
        </w:rPr>
        <w:t>Modifications en dehors des horaires normaux</w:t>
      </w:r>
      <w:r>
        <w:rPr>
          <w:lang w:eastAsia="fr-FR"/>
        </w:rPr>
        <w:t> ;</w:t>
      </w:r>
    </w:p>
    <w:p w14:paraId="5D4773E2" w14:textId="77777777" w:rsidR="002F42B4" w:rsidRPr="005033D9" w:rsidRDefault="002F42B4" w:rsidP="00C81E6E">
      <w:pPr>
        <w:pStyle w:val="Paragraphedeliste"/>
        <w:numPr>
          <w:ilvl w:val="0"/>
          <w:numId w:val="10"/>
        </w:numPr>
        <w:ind w:left="714" w:hanging="357"/>
        <w:rPr>
          <w:lang w:eastAsia="fr-FR"/>
        </w:rPr>
      </w:pPr>
      <w:r w:rsidRPr="005033D9">
        <w:rPr>
          <w:lang w:eastAsia="fr-FR"/>
        </w:rPr>
        <w:t>Modifications des identifiants d'application</w:t>
      </w:r>
      <w:r>
        <w:rPr>
          <w:lang w:eastAsia="fr-FR"/>
        </w:rPr>
        <w:t> ;</w:t>
      </w:r>
    </w:p>
    <w:p w14:paraId="193597AB" w14:textId="77777777" w:rsidR="002F42B4" w:rsidRPr="005033D9" w:rsidRDefault="002F42B4" w:rsidP="00C81E6E">
      <w:pPr>
        <w:pStyle w:val="Paragraphedeliste"/>
        <w:numPr>
          <w:ilvl w:val="0"/>
          <w:numId w:val="10"/>
        </w:numPr>
        <w:ind w:left="714" w:hanging="357"/>
        <w:rPr>
          <w:lang w:eastAsia="fr-FR"/>
        </w:rPr>
      </w:pPr>
      <w:r w:rsidRPr="005033D9">
        <w:rPr>
          <w:lang w:eastAsia="fr-FR"/>
        </w:rPr>
        <w:t>Modifications des autorisations des applications</w:t>
      </w:r>
      <w:r>
        <w:rPr>
          <w:lang w:eastAsia="fr-FR"/>
        </w:rPr>
        <w:t> ;</w:t>
      </w:r>
    </w:p>
    <w:p w14:paraId="38084A8C" w14:textId="77777777" w:rsidR="002F42B4" w:rsidRPr="005033D9" w:rsidRDefault="002F42B4" w:rsidP="00C81E6E">
      <w:pPr>
        <w:pStyle w:val="Paragraphedeliste"/>
        <w:numPr>
          <w:ilvl w:val="0"/>
          <w:numId w:val="10"/>
        </w:numPr>
        <w:ind w:left="714" w:hanging="357"/>
        <w:rPr>
          <w:lang w:eastAsia="fr-FR"/>
        </w:rPr>
      </w:pPr>
      <w:r w:rsidRPr="005033D9">
        <w:rPr>
          <w:lang w:eastAsia="fr-FR"/>
        </w:rPr>
        <w:t xml:space="preserve">Attribution de principaux services à des rôles </w:t>
      </w:r>
      <w:r>
        <w:rPr>
          <w:lang w:eastAsia="fr-FR"/>
        </w:rPr>
        <w:t xml:space="preserve">Microsoft Entra ID </w:t>
      </w:r>
      <w:r w:rsidRPr="005033D9">
        <w:rPr>
          <w:lang w:eastAsia="fr-FR"/>
        </w:rPr>
        <w:t>ou à des rôles de contrôle d'accès basé sur les rôles Azure (RBAC)</w:t>
      </w:r>
      <w:r>
        <w:rPr>
          <w:lang w:eastAsia="fr-FR"/>
        </w:rPr>
        <w:t> ;</w:t>
      </w:r>
    </w:p>
    <w:p w14:paraId="3120A504" w14:textId="3D60C91D" w:rsidR="002F42B4" w:rsidRPr="005033D9" w:rsidRDefault="002F42B4" w:rsidP="00C81E6E">
      <w:pPr>
        <w:pStyle w:val="Paragraphedeliste"/>
        <w:numPr>
          <w:ilvl w:val="0"/>
          <w:numId w:val="10"/>
        </w:numPr>
        <w:ind w:left="714" w:hanging="357"/>
        <w:rPr>
          <w:lang w:eastAsia="fr-FR"/>
        </w:rPr>
      </w:pPr>
      <w:r w:rsidRPr="005033D9">
        <w:rPr>
          <w:lang w:eastAsia="fr-FR"/>
        </w:rPr>
        <w:t>Autorisations très privilégiées accordées aux applications</w:t>
      </w:r>
      <w:r>
        <w:rPr>
          <w:lang w:eastAsia="fr-FR"/>
        </w:rPr>
        <w:t> – en particulier celles relatives à l’application PSC</w:t>
      </w:r>
      <w:r w:rsidR="00AC5432">
        <w:rPr>
          <w:lang w:eastAsia="fr-FR"/>
        </w:rPr>
        <w:t> </w:t>
      </w:r>
      <w:r>
        <w:rPr>
          <w:lang w:eastAsia="fr-FR"/>
        </w:rPr>
        <w:t>-</w:t>
      </w:r>
      <w:r w:rsidR="005C0333">
        <w:rPr>
          <w:lang w:eastAsia="fr-FR"/>
        </w:rPr>
        <w:t> </w:t>
      </w:r>
      <w:r>
        <w:rPr>
          <w:lang w:eastAsia="fr-FR"/>
        </w:rPr>
        <w:t>;</w:t>
      </w:r>
    </w:p>
    <w:p w14:paraId="4C676138" w14:textId="77777777" w:rsidR="002F42B4" w:rsidRPr="005033D9" w:rsidRDefault="002F42B4" w:rsidP="00C81E6E">
      <w:pPr>
        <w:pStyle w:val="Paragraphedeliste"/>
        <w:numPr>
          <w:ilvl w:val="0"/>
          <w:numId w:val="10"/>
        </w:numPr>
        <w:ind w:left="714" w:hanging="357"/>
        <w:rPr>
          <w:lang w:eastAsia="fr-FR"/>
        </w:rPr>
      </w:pPr>
      <w:r w:rsidRPr="005033D9">
        <w:rPr>
          <w:lang w:eastAsia="fr-FR"/>
        </w:rPr>
        <w:t>Modifications sur Azure Key Vault</w:t>
      </w:r>
      <w:r>
        <w:rPr>
          <w:lang w:eastAsia="fr-FR"/>
        </w:rPr>
        <w:t> (si applicable) ;</w:t>
      </w:r>
    </w:p>
    <w:p w14:paraId="35098839" w14:textId="77777777" w:rsidR="002F42B4" w:rsidRPr="005033D9" w:rsidRDefault="002F42B4" w:rsidP="00C81E6E">
      <w:pPr>
        <w:pStyle w:val="Paragraphedeliste"/>
        <w:numPr>
          <w:ilvl w:val="0"/>
          <w:numId w:val="10"/>
        </w:numPr>
        <w:ind w:left="714" w:hanging="357"/>
        <w:rPr>
          <w:lang w:eastAsia="fr-FR"/>
        </w:rPr>
      </w:pPr>
      <w:r w:rsidRPr="005033D9">
        <w:rPr>
          <w:lang w:eastAsia="fr-FR"/>
        </w:rPr>
        <w:t>Consentement de l'utilisateur final pour les applications</w:t>
      </w:r>
      <w:r>
        <w:rPr>
          <w:lang w:eastAsia="fr-FR"/>
        </w:rPr>
        <w:t> ;</w:t>
      </w:r>
    </w:p>
    <w:p w14:paraId="342D8B84" w14:textId="4E9725E5" w:rsidR="00F81C38" w:rsidRDefault="002F42B4" w:rsidP="00F21058">
      <w:pPr>
        <w:pStyle w:val="Paragraphedeliste"/>
        <w:numPr>
          <w:ilvl w:val="0"/>
          <w:numId w:val="10"/>
        </w:numPr>
        <w:rPr>
          <w:lang w:eastAsia="fr-FR"/>
        </w:rPr>
      </w:pPr>
      <w:r w:rsidRPr="005033D9">
        <w:rPr>
          <w:lang w:eastAsia="fr-FR"/>
        </w:rPr>
        <w:t>Modifications de la configuration de l'application, y compris les modifications d'URI</w:t>
      </w:r>
      <w:r w:rsidR="00D759AC" w:rsidRPr="005033D9">
        <w:rPr>
          <w:lang w:eastAsia="fr-FR"/>
        </w:rPr>
        <w:t>.</w:t>
      </w:r>
    </w:p>
    <w:p w14:paraId="2EF74E0D" w14:textId="77777777" w:rsidR="007B2D89" w:rsidRDefault="007B2D89" w:rsidP="007B2D89">
      <w:pPr>
        <w:keepNext/>
        <w:rPr>
          <w:lang w:eastAsia="fr-FR"/>
        </w:rPr>
      </w:pPr>
      <w:r>
        <w:rPr>
          <w:lang w:eastAsia="fr-FR"/>
        </w:rPr>
        <w:t>Procéder comme suit :</w:t>
      </w:r>
    </w:p>
    <w:p w14:paraId="607A14FF" w14:textId="77777777" w:rsidR="007B2D89" w:rsidRDefault="007B2D89" w:rsidP="00D83AFA">
      <w:pPr>
        <w:pStyle w:val="Paragraphedeliste"/>
        <w:numPr>
          <w:ilvl w:val="0"/>
          <w:numId w:val="29"/>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73" w:anchor="view/Microsoft_AAD_IAM/TenantOverview.ReactView" w:history="1">
        <w:r w:rsidRPr="00AA1709">
          <w:rPr>
            <w:rStyle w:val="Lienhypertexte"/>
          </w:rPr>
          <w:t>https://entra.microsoft.com/#view/Microsoft_AAD_IAM/TenantOverview.ReactView</w:t>
        </w:r>
      </w:hyperlink>
      <w:r>
        <w:t>.</w:t>
      </w:r>
    </w:p>
    <w:p w14:paraId="46847764" w14:textId="77777777" w:rsidR="007B2D89" w:rsidRDefault="007B2D89" w:rsidP="00D83AFA">
      <w:pPr>
        <w:pStyle w:val="Paragraphedeliste"/>
        <w:numPr>
          <w:ilvl w:val="0"/>
          <w:numId w:val="29"/>
        </w:numPr>
      </w:pPr>
      <w:r>
        <w:t xml:space="preserve">Se connecter en tant que </w:t>
      </w:r>
      <w:r w:rsidRPr="00497FF9">
        <w:rPr>
          <w:rFonts w:ascii="Segoe UI Semibold" w:hAnsi="Segoe UI Semibold" w:cs="Segoe UI Semibold"/>
        </w:rPr>
        <w:t>Lecteur global</w:t>
      </w:r>
      <w:r>
        <w:t>.</w:t>
      </w:r>
    </w:p>
    <w:p w14:paraId="62E521B9" w14:textId="77777777" w:rsidR="007B2D89" w:rsidRDefault="007B2D89" w:rsidP="00D83AFA">
      <w:pPr>
        <w:pStyle w:val="Paragraphedeliste"/>
        <w:numPr>
          <w:ilvl w:val="0"/>
          <w:numId w:val="29"/>
        </w:numPr>
      </w:pPr>
      <w:r w:rsidRPr="00497FF9">
        <w:t>Accéde</w:t>
      </w:r>
      <w:r>
        <w:t>r</w:t>
      </w:r>
      <w:r w:rsidRPr="00497FF9">
        <w:t xml:space="preserve"> à </w:t>
      </w:r>
      <w:r w:rsidRPr="00497FF9">
        <w:rPr>
          <w:rFonts w:ascii="Segoe UI Semibold" w:hAnsi="Segoe UI Semibold" w:cs="Segoe UI Semibold"/>
        </w:rPr>
        <w:t>Surveillance et intégrité &gt; Journaux d’activité de connexion</w:t>
      </w:r>
      <w:r>
        <w:t>.</w:t>
      </w:r>
    </w:p>
    <w:p w14:paraId="16CD05AC" w14:textId="6E81962A" w:rsidR="007B2D89" w:rsidRDefault="007B2D89" w:rsidP="00D83AFA">
      <w:pPr>
        <w:pStyle w:val="Paragraphedeliste"/>
        <w:numPr>
          <w:ilvl w:val="0"/>
          <w:numId w:val="29"/>
        </w:numPr>
      </w:pPr>
      <w:r>
        <w:t xml:space="preserve">Sélectionner un élément de </w:t>
      </w:r>
      <w:r w:rsidRPr="00506913">
        <w:rPr>
          <w:lang w:eastAsia="fr-FR"/>
        </w:rPr>
        <w:t>connexion</w:t>
      </w:r>
      <w:r>
        <w:t xml:space="preserve"> dans le tableau pour afficher le volet des détails de l'inscription.</w:t>
      </w:r>
    </w:p>
    <w:p w14:paraId="244B79BE" w14:textId="51E3C8C8" w:rsidR="0076002A" w:rsidRDefault="0076002A" w:rsidP="002B517C">
      <w:pPr>
        <w:pStyle w:val="Titre3"/>
      </w:pPr>
      <w:bookmarkStart w:id="60" w:name="_Ref158893457"/>
      <w:r>
        <w:t>Surveill</w:t>
      </w:r>
      <w:r w:rsidR="0044613C">
        <w:t>ance</w:t>
      </w:r>
      <w:r>
        <w:t xml:space="preserve"> </w:t>
      </w:r>
      <w:r w:rsidR="0044613C">
        <w:t>d</w:t>
      </w:r>
      <w:r>
        <w:t>es comptes d’accès</w:t>
      </w:r>
      <w:r w:rsidR="002B517C">
        <w:t xml:space="preserve"> d’urgence</w:t>
      </w:r>
      <w:bookmarkEnd w:id="60"/>
    </w:p>
    <w:p w14:paraId="25A367B0" w14:textId="77777777" w:rsidR="002B517C" w:rsidRDefault="002B517C" w:rsidP="002B517C">
      <w:pPr>
        <w:rPr>
          <w:lang w:eastAsia="fr-FR"/>
        </w:rPr>
      </w:pPr>
      <w:r w:rsidRPr="00721EB4">
        <w:rPr>
          <w:lang w:eastAsia="fr-FR"/>
        </w:rPr>
        <w:t>L</w:t>
      </w:r>
      <w:r>
        <w:rPr>
          <w:lang w:eastAsia="fr-FR"/>
        </w:rPr>
        <w:t>’ES</w:t>
      </w:r>
      <w:r w:rsidRPr="00721EB4">
        <w:rPr>
          <w:lang w:eastAsia="fr-FR"/>
        </w:rPr>
        <w:t xml:space="preserve"> doit surveiller l’activité de connexion et </w:t>
      </w:r>
      <w:r>
        <w:rPr>
          <w:lang w:eastAsia="fr-FR"/>
        </w:rPr>
        <w:t>le</w:t>
      </w:r>
      <w:r w:rsidRPr="00721EB4">
        <w:rPr>
          <w:lang w:eastAsia="fr-FR"/>
        </w:rPr>
        <w:t xml:space="preserve"> journal d’audit à partir des comptes d’urgence et déclencher des notifications à d’autres administrateurs. </w:t>
      </w:r>
    </w:p>
    <w:p w14:paraId="69D10333" w14:textId="19E7E493" w:rsidR="002B517C" w:rsidRDefault="002B517C" w:rsidP="0076002A">
      <w:pPr>
        <w:rPr>
          <w:lang w:eastAsia="fr-FR"/>
        </w:rPr>
      </w:pPr>
      <w:r w:rsidRPr="00721EB4">
        <w:rPr>
          <w:lang w:eastAsia="fr-FR"/>
        </w:rPr>
        <w:lastRenderedPageBreak/>
        <w:t>Lorsque l’activité sur des comptes d’urgence</w:t>
      </w:r>
      <w:r>
        <w:rPr>
          <w:lang w:eastAsia="fr-FR"/>
        </w:rPr>
        <w:t xml:space="preserve"> est surveillée</w:t>
      </w:r>
      <w:r w:rsidRPr="00721EB4">
        <w:rPr>
          <w:lang w:eastAsia="fr-FR"/>
        </w:rPr>
        <w:t xml:space="preserve">, </w:t>
      </w:r>
      <w:r>
        <w:rPr>
          <w:lang w:eastAsia="fr-FR"/>
        </w:rPr>
        <w:t xml:space="preserve">nous invitons à </w:t>
      </w:r>
      <w:r w:rsidRPr="00721EB4">
        <w:rPr>
          <w:lang w:eastAsia="fr-FR"/>
        </w:rPr>
        <w:t xml:space="preserve">vérifier que ces comptes </w:t>
      </w:r>
      <w:r>
        <w:rPr>
          <w:lang w:eastAsia="fr-FR"/>
        </w:rPr>
        <w:t xml:space="preserve">ne </w:t>
      </w:r>
      <w:r w:rsidRPr="00721EB4">
        <w:rPr>
          <w:lang w:eastAsia="fr-FR"/>
        </w:rPr>
        <w:t xml:space="preserve">sont utilisés uniquement pour les tests ou les urgences réelles. Azure Log Analytics </w:t>
      </w:r>
      <w:r>
        <w:rPr>
          <w:lang w:eastAsia="fr-FR"/>
        </w:rPr>
        <w:t xml:space="preserve">peut être utilisé </w:t>
      </w:r>
      <w:r w:rsidRPr="00721EB4">
        <w:rPr>
          <w:lang w:eastAsia="fr-FR"/>
        </w:rPr>
        <w:t xml:space="preserve">pour surveiller les journaux de connexion et déclencher des alertes par e-mail et SMS </w:t>
      </w:r>
      <w:r>
        <w:rPr>
          <w:lang w:eastAsia="fr-FR"/>
        </w:rPr>
        <w:t>aux</w:t>
      </w:r>
      <w:r w:rsidRPr="00721EB4">
        <w:rPr>
          <w:lang w:eastAsia="fr-FR"/>
        </w:rPr>
        <w:t xml:space="preserve"> administrateurs</w:t>
      </w:r>
      <w:r>
        <w:rPr>
          <w:lang w:eastAsia="fr-FR"/>
        </w:rPr>
        <w:t xml:space="preserve"> de l’ES</w:t>
      </w:r>
      <w:r w:rsidRPr="00721EB4">
        <w:rPr>
          <w:lang w:eastAsia="fr-FR"/>
        </w:rPr>
        <w:t xml:space="preserve"> à chaque fois que des comptes d’urgence se connectent</w:t>
      </w:r>
      <w:r w:rsidR="00485D86">
        <w:rPr>
          <w:lang w:eastAsia="fr-FR"/>
        </w:rPr>
        <w:t xml:space="preserve">, Cf. section </w:t>
      </w:r>
      <w:r w:rsidR="00485D86" w:rsidRPr="00485D86">
        <w:rPr>
          <w:rFonts w:ascii="Segoe UI Semibold" w:hAnsi="Segoe UI Semibold" w:cs="Segoe UI Semibold"/>
          <w:lang w:eastAsia="fr-FR"/>
        </w:rPr>
        <w:fldChar w:fldCharType="begin"/>
      </w:r>
      <w:r w:rsidR="00485D86" w:rsidRPr="00485D86">
        <w:rPr>
          <w:rFonts w:ascii="Segoe UI Semibold" w:hAnsi="Segoe UI Semibold" w:cs="Segoe UI Semibold"/>
          <w:lang w:eastAsia="fr-FR"/>
        </w:rPr>
        <w:instrText xml:space="preserve"> REF _Ref158893354 \r \h </w:instrText>
      </w:r>
      <w:r w:rsidR="00485D86">
        <w:rPr>
          <w:rFonts w:ascii="Segoe UI Semibold" w:hAnsi="Segoe UI Semibold" w:cs="Segoe UI Semibold"/>
          <w:lang w:eastAsia="fr-FR"/>
        </w:rPr>
        <w:instrText xml:space="preserve"> \* MERGEFORMAT </w:instrText>
      </w:r>
      <w:r w:rsidR="00485D86" w:rsidRPr="00485D86">
        <w:rPr>
          <w:rFonts w:ascii="Segoe UI Semibold" w:hAnsi="Segoe UI Semibold" w:cs="Segoe UI Semibold"/>
          <w:lang w:eastAsia="fr-FR"/>
        </w:rPr>
      </w:r>
      <w:r w:rsidR="00485D86" w:rsidRPr="00485D86">
        <w:rPr>
          <w:rFonts w:ascii="Segoe UI Semibold" w:hAnsi="Segoe UI Semibold" w:cs="Segoe UI Semibold"/>
          <w:lang w:eastAsia="fr-FR"/>
        </w:rPr>
        <w:fldChar w:fldCharType="separate"/>
      </w:r>
      <w:r w:rsidR="00485D86" w:rsidRPr="00485D86">
        <w:rPr>
          <w:rFonts w:ascii="Segoe UI Semibold" w:hAnsi="Segoe UI Semibold" w:cs="Segoe UI Semibold"/>
          <w:lang w:eastAsia="fr-FR"/>
        </w:rPr>
        <w:t>5.1.7</w:t>
      </w:r>
      <w:r w:rsidR="00485D86" w:rsidRPr="00485D86">
        <w:rPr>
          <w:rFonts w:ascii="Segoe UI Semibold" w:hAnsi="Segoe UI Semibold" w:cs="Segoe UI Semibold"/>
          <w:lang w:eastAsia="fr-FR"/>
        </w:rPr>
        <w:fldChar w:fldCharType="end"/>
      </w:r>
      <w:r w:rsidR="00485D86" w:rsidRPr="00485D86">
        <w:rPr>
          <w:rFonts w:ascii="Segoe UI Semibold" w:hAnsi="Segoe UI Semibold" w:cs="Segoe UI Semibold"/>
          <w:lang w:eastAsia="fr-FR"/>
        </w:rPr>
        <w:t xml:space="preserve"> </w:t>
      </w:r>
      <w:r w:rsidR="00485D86" w:rsidRPr="00485D86">
        <w:rPr>
          <w:rFonts w:ascii="Segoe UI Semibold" w:hAnsi="Segoe UI Semibold" w:cs="Segoe UI Semibold"/>
          <w:lang w:eastAsia="fr-FR"/>
        </w:rPr>
        <w:fldChar w:fldCharType="begin"/>
      </w:r>
      <w:r w:rsidR="00485D86" w:rsidRPr="00485D86">
        <w:rPr>
          <w:rFonts w:ascii="Segoe UI Semibold" w:hAnsi="Segoe UI Semibold" w:cs="Segoe UI Semibold"/>
          <w:lang w:eastAsia="fr-FR"/>
        </w:rPr>
        <w:instrText xml:space="preserve"> REF _Ref158893354 \h </w:instrText>
      </w:r>
      <w:r w:rsidR="00485D86">
        <w:rPr>
          <w:rFonts w:ascii="Segoe UI Semibold" w:hAnsi="Segoe UI Semibold" w:cs="Segoe UI Semibold"/>
          <w:lang w:eastAsia="fr-FR"/>
        </w:rPr>
        <w:instrText xml:space="preserve"> \* MERGEFORMAT </w:instrText>
      </w:r>
      <w:r w:rsidR="00485D86" w:rsidRPr="00485D86">
        <w:rPr>
          <w:rFonts w:ascii="Segoe UI Semibold" w:hAnsi="Segoe UI Semibold" w:cs="Segoe UI Semibold"/>
          <w:lang w:eastAsia="fr-FR"/>
        </w:rPr>
      </w:r>
      <w:r w:rsidR="00485D86" w:rsidRPr="00485D86">
        <w:rPr>
          <w:rFonts w:ascii="Segoe UI Semibold" w:hAnsi="Segoe UI Semibold" w:cs="Segoe UI Semibold"/>
          <w:lang w:eastAsia="fr-FR"/>
        </w:rPr>
        <w:fldChar w:fldCharType="separate"/>
      </w:r>
      <w:r w:rsidR="00485D86" w:rsidRPr="00485D86">
        <w:rPr>
          <w:rFonts w:ascii="Segoe UI Semibold" w:hAnsi="Segoe UI Semibold" w:cs="Segoe UI Semibold"/>
        </w:rPr>
        <w:t>Aller plus loin avec les classeurs</w:t>
      </w:r>
      <w:r w:rsidR="00485D86" w:rsidRPr="00485D86">
        <w:rPr>
          <w:rFonts w:ascii="Segoe UI Semibold" w:hAnsi="Segoe UI Semibold" w:cs="Segoe UI Semibold"/>
          <w:lang w:eastAsia="fr-FR"/>
        </w:rPr>
        <w:fldChar w:fldCharType="end"/>
      </w:r>
      <w:r w:rsidRPr="00721EB4">
        <w:rPr>
          <w:lang w:eastAsia="fr-FR"/>
        </w:rPr>
        <w:t>.</w:t>
      </w:r>
    </w:p>
    <w:p w14:paraId="73A05A03" w14:textId="77777777" w:rsidR="0076002A" w:rsidRPr="004770F8" w:rsidRDefault="0076002A" w:rsidP="0076002A">
      <w:pPr>
        <w:pStyle w:val="Titre3"/>
      </w:pPr>
      <w:bookmarkStart w:id="61" w:name="_Toc152172746"/>
      <w:bookmarkStart w:id="62" w:name="_Toc152172747"/>
      <w:bookmarkStart w:id="63" w:name="_Toc152172749"/>
      <w:r>
        <w:t>Durée de rétention des journaux</w:t>
      </w:r>
      <w:bookmarkEnd w:id="61"/>
    </w:p>
    <w:p w14:paraId="69AA0C6A" w14:textId="77777777" w:rsidR="0076002A" w:rsidRDefault="0076002A" w:rsidP="0076002A">
      <w:pPr>
        <w:rPr>
          <w:lang w:eastAsia="fr-FR"/>
        </w:rPr>
      </w:pPr>
      <w:r w:rsidRPr="005033D9">
        <w:rPr>
          <w:lang w:eastAsia="fr-FR"/>
        </w:rPr>
        <w:t xml:space="preserve">Les journaux d'activité sont conservés pendant une durée limitée dans le </w:t>
      </w:r>
      <w:r>
        <w:rPr>
          <w:lang w:eastAsia="fr-FR"/>
        </w:rPr>
        <w:t>centre d’administration de Microsoft Entra</w:t>
      </w:r>
      <w:r w:rsidRPr="005033D9">
        <w:rPr>
          <w:lang w:eastAsia="fr-FR"/>
        </w:rPr>
        <w:t xml:space="preserve">. La durée de rétention dépend du type de journal et du niveau de licence </w:t>
      </w:r>
      <w:r>
        <w:rPr>
          <w:lang w:eastAsia="fr-FR"/>
        </w:rPr>
        <w:t>Microsoft Entra ID dont dispose l’ES</w:t>
      </w:r>
      <w:r w:rsidRPr="005033D9">
        <w:rPr>
          <w:lang w:eastAsia="fr-FR"/>
        </w:rPr>
        <w:t>.</w:t>
      </w:r>
      <w:r>
        <w:rPr>
          <w:lang w:eastAsia="fr-FR"/>
        </w:rPr>
        <w:t xml:space="preserve"> </w:t>
      </w:r>
    </w:p>
    <w:p w14:paraId="3BAB2AEE" w14:textId="77777777" w:rsidR="0076002A" w:rsidRDefault="0076002A" w:rsidP="0076002A">
      <w:r w:rsidRPr="001170BB">
        <w:rPr>
          <w:lang w:eastAsia="fr-FR"/>
        </w:rPr>
        <w:t xml:space="preserve">Les journaux de connexion sont conservés pendant 7 jours pour les licences gratuites, 30 jours pour les licences </w:t>
      </w:r>
      <w:r>
        <w:rPr>
          <w:lang w:eastAsia="fr-FR"/>
        </w:rPr>
        <w:t>Microsoft Entra ID</w:t>
      </w:r>
      <w:r w:rsidRPr="001170BB">
        <w:rPr>
          <w:lang w:eastAsia="fr-FR"/>
        </w:rPr>
        <w:t xml:space="preserve"> P1 et P2. Les journaux d'audit sont conservés pendant 7 jours pour les licences gratuites et 30 jours pour les licences </w:t>
      </w:r>
      <w:r>
        <w:rPr>
          <w:lang w:eastAsia="fr-FR"/>
        </w:rPr>
        <w:t>Microsoft Entra ID</w:t>
      </w:r>
      <w:r w:rsidRPr="001170BB">
        <w:rPr>
          <w:lang w:eastAsia="fr-FR"/>
        </w:rPr>
        <w:t xml:space="preserve"> P1 et P2. Pour une conservation plus longue, </w:t>
      </w:r>
      <w:r>
        <w:rPr>
          <w:lang w:eastAsia="fr-FR"/>
        </w:rPr>
        <w:t>il est possible</w:t>
      </w:r>
      <w:r w:rsidRPr="001170BB">
        <w:rPr>
          <w:lang w:eastAsia="fr-FR"/>
        </w:rPr>
        <w:t xml:space="preserve"> </w:t>
      </w:r>
      <w:r>
        <w:rPr>
          <w:lang w:eastAsia="fr-FR"/>
        </w:rPr>
        <w:t>d’</w:t>
      </w:r>
      <w:r w:rsidRPr="001170BB">
        <w:rPr>
          <w:lang w:eastAsia="fr-FR"/>
        </w:rPr>
        <w:t>exporter et</w:t>
      </w:r>
      <w:r>
        <w:rPr>
          <w:lang w:eastAsia="fr-FR"/>
        </w:rPr>
        <w:t xml:space="preserve"> de</w:t>
      </w:r>
      <w:r w:rsidRPr="001170BB">
        <w:rPr>
          <w:lang w:eastAsia="fr-FR"/>
        </w:rPr>
        <w:t xml:space="preserve"> sauvegarder les journaux.</w:t>
      </w:r>
    </w:p>
    <w:p w14:paraId="6A919DD7" w14:textId="1B0B447D" w:rsidR="00FF4359" w:rsidRPr="004770F8" w:rsidRDefault="00FF4359" w:rsidP="00FF4359">
      <w:pPr>
        <w:pStyle w:val="Titre3"/>
      </w:pPr>
      <w:r>
        <w:t>Export</w:t>
      </w:r>
      <w:r w:rsidR="0044613C">
        <w:t>ation</w:t>
      </w:r>
      <w:r>
        <w:t xml:space="preserve"> et sauvegarde </w:t>
      </w:r>
      <w:r w:rsidR="0044613C">
        <w:t>d</w:t>
      </w:r>
      <w:r>
        <w:t>es journaux</w:t>
      </w:r>
      <w:bookmarkEnd w:id="62"/>
    </w:p>
    <w:p w14:paraId="6F613F5B" w14:textId="77777777" w:rsidR="00FF4359" w:rsidRDefault="00FF4359" w:rsidP="00FF4359">
      <w:pPr>
        <w:rPr>
          <w:lang w:eastAsia="fr-FR"/>
        </w:rPr>
      </w:pPr>
      <w:r w:rsidRPr="001170BB">
        <w:rPr>
          <w:lang w:eastAsia="fr-FR"/>
        </w:rPr>
        <w:t xml:space="preserve">Pour conserver les journaux d'activité au-delà de la durée de rétention du portail Azure, </w:t>
      </w:r>
      <w:r>
        <w:rPr>
          <w:lang w:eastAsia="fr-FR"/>
        </w:rPr>
        <w:t>il est nécessaire de</w:t>
      </w:r>
      <w:r w:rsidRPr="001170BB">
        <w:rPr>
          <w:lang w:eastAsia="fr-FR"/>
        </w:rPr>
        <w:t xml:space="preserve"> les exporter vers un autre emplacement. </w:t>
      </w:r>
    </w:p>
    <w:p w14:paraId="00C888BD" w14:textId="77777777" w:rsidR="00FF4359" w:rsidRPr="001170BB" w:rsidRDefault="00FF4359" w:rsidP="00FF4359">
      <w:pPr>
        <w:rPr>
          <w:lang w:eastAsia="fr-FR"/>
        </w:rPr>
      </w:pPr>
      <w:r>
        <w:rPr>
          <w:lang w:eastAsia="fr-FR"/>
        </w:rPr>
        <w:t xml:space="preserve">Il est possible </w:t>
      </w:r>
      <w:r w:rsidRPr="001170BB">
        <w:rPr>
          <w:lang w:eastAsia="fr-FR"/>
        </w:rPr>
        <w:t>:</w:t>
      </w:r>
    </w:p>
    <w:p w14:paraId="283265BF" w14:textId="77777777" w:rsidR="00FF4359" w:rsidRDefault="00FF4359" w:rsidP="007B2D89">
      <w:pPr>
        <w:pStyle w:val="Paragraphedeliste"/>
        <w:numPr>
          <w:ilvl w:val="0"/>
          <w:numId w:val="12"/>
        </w:numPr>
        <w:rPr>
          <w:lang w:eastAsia="fr-FR"/>
        </w:rPr>
      </w:pPr>
      <w:r>
        <w:rPr>
          <w:lang w:eastAsia="fr-FR"/>
        </w:rPr>
        <w:t>D’a</w:t>
      </w:r>
      <w:r w:rsidRPr="001170BB">
        <w:rPr>
          <w:lang w:eastAsia="fr-FR"/>
        </w:rPr>
        <w:t>fficher les journaux d’activité et les rapports dans le Portail Azure</w:t>
      </w:r>
      <w:r>
        <w:rPr>
          <w:lang w:eastAsia="fr-FR"/>
        </w:rPr>
        <w:t> ;</w:t>
      </w:r>
    </w:p>
    <w:p w14:paraId="307614E0" w14:textId="77777777" w:rsidR="00FF4359" w:rsidRPr="001170BB" w:rsidRDefault="00FF4359" w:rsidP="007B2D89">
      <w:pPr>
        <w:pStyle w:val="Paragraphedeliste"/>
        <w:numPr>
          <w:ilvl w:val="0"/>
          <w:numId w:val="12"/>
        </w:numPr>
        <w:rPr>
          <w:lang w:eastAsia="fr-FR"/>
        </w:rPr>
      </w:pPr>
      <w:r>
        <w:rPr>
          <w:lang w:eastAsia="fr-FR"/>
        </w:rPr>
        <w:t>D’a</w:t>
      </w:r>
      <w:r w:rsidRPr="001170BB">
        <w:rPr>
          <w:lang w:eastAsia="fr-FR"/>
        </w:rPr>
        <w:t>ccéder aux journaux d’activité via l’API Microsoft Graph</w:t>
      </w:r>
      <w:r>
        <w:rPr>
          <w:lang w:eastAsia="fr-FR"/>
        </w:rPr>
        <w:t> ;</w:t>
      </w:r>
    </w:p>
    <w:p w14:paraId="3D0B951A" w14:textId="77777777" w:rsidR="00FF4359" w:rsidRPr="001170BB" w:rsidRDefault="00FF4359" w:rsidP="007B2D89">
      <w:pPr>
        <w:pStyle w:val="Paragraphedeliste"/>
        <w:numPr>
          <w:ilvl w:val="0"/>
          <w:numId w:val="12"/>
        </w:numPr>
        <w:rPr>
          <w:lang w:eastAsia="fr-FR"/>
        </w:rPr>
      </w:pPr>
      <w:r w:rsidRPr="001170BB">
        <w:rPr>
          <w:lang w:eastAsia="fr-FR"/>
        </w:rPr>
        <w:t>D</w:t>
      </w:r>
      <w:r>
        <w:rPr>
          <w:lang w:eastAsia="fr-FR"/>
        </w:rPr>
        <w:t>e d</w:t>
      </w:r>
      <w:r w:rsidRPr="001170BB">
        <w:rPr>
          <w:lang w:eastAsia="fr-FR"/>
        </w:rPr>
        <w:t>iffuser en continu les journaux d’activité vers un Event Hub</w:t>
      </w:r>
      <w:r>
        <w:rPr>
          <w:lang w:eastAsia="fr-FR"/>
        </w:rPr>
        <w:t> ;</w:t>
      </w:r>
    </w:p>
    <w:p w14:paraId="0063DFBA" w14:textId="77777777" w:rsidR="00FF4359" w:rsidRPr="001170BB" w:rsidRDefault="00FF4359" w:rsidP="007B2D89">
      <w:pPr>
        <w:pStyle w:val="Paragraphedeliste"/>
        <w:numPr>
          <w:ilvl w:val="0"/>
          <w:numId w:val="12"/>
        </w:numPr>
        <w:rPr>
          <w:lang w:eastAsia="fr-FR"/>
        </w:rPr>
      </w:pPr>
      <w:r>
        <w:rPr>
          <w:lang w:eastAsia="fr-FR"/>
        </w:rPr>
        <w:t>D’i</w:t>
      </w:r>
      <w:r w:rsidRPr="001170BB">
        <w:rPr>
          <w:lang w:eastAsia="fr-FR"/>
        </w:rPr>
        <w:t>ntégrer les journaux d’activité aux journaux d’activité Azure Monitor</w:t>
      </w:r>
      <w:r>
        <w:rPr>
          <w:lang w:eastAsia="fr-FR"/>
        </w:rPr>
        <w:t> ;</w:t>
      </w:r>
    </w:p>
    <w:p w14:paraId="128A9320" w14:textId="77777777" w:rsidR="00FF4359" w:rsidRPr="001170BB" w:rsidRDefault="00FF4359" w:rsidP="007B2D89">
      <w:pPr>
        <w:pStyle w:val="Paragraphedeliste"/>
        <w:numPr>
          <w:ilvl w:val="0"/>
          <w:numId w:val="12"/>
        </w:numPr>
        <w:rPr>
          <w:lang w:eastAsia="fr-FR"/>
        </w:rPr>
      </w:pPr>
      <w:r>
        <w:rPr>
          <w:lang w:eastAsia="fr-FR"/>
        </w:rPr>
        <w:t>De s</w:t>
      </w:r>
      <w:r w:rsidRPr="001170BB">
        <w:rPr>
          <w:lang w:eastAsia="fr-FR"/>
        </w:rPr>
        <w:t>uperviser l’activité en temps réel avec Microsoft Sentinel</w:t>
      </w:r>
      <w:r>
        <w:rPr>
          <w:lang w:eastAsia="fr-FR"/>
        </w:rPr>
        <w:t>.</w:t>
      </w:r>
    </w:p>
    <w:p w14:paraId="693B0113" w14:textId="77777777" w:rsidR="00FF4359" w:rsidRDefault="00FF4359" w:rsidP="00FF4359">
      <w:pPr>
        <w:rPr>
          <w:lang w:eastAsia="fr-FR"/>
        </w:rPr>
      </w:pPr>
      <w:r>
        <w:rPr>
          <w:lang w:eastAsia="fr-FR"/>
        </w:rPr>
        <w:t>S’a</w:t>
      </w:r>
      <w:r w:rsidRPr="001170BB">
        <w:rPr>
          <w:lang w:eastAsia="fr-FR"/>
        </w:rPr>
        <w:t>ssure</w:t>
      </w:r>
      <w:r>
        <w:rPr>
          <w:lang w:eastAsia="fr-FR"/>
        </w:rPr>
        <w:t>r</w:t>
      </w:r>
      <w:r w:rsidRPr="001170BB">
        <w:rPr>
          <w:lang w:eastAsia="fr-FR"/>
        </w:rPr>
        <w:t xml:space="preserve"> que les procédures de sauvegarde sont </w:t>
      </w:r>
      <w:r>
        <w:rPr>
          <w:lang w:eastAsia="fr-FR"/>
        </w:rPr>
        <w:t xml:space="preserve">bien </w:t>
      </w:r>
      <w:r w:rsidRPr="001170BB">
        <w:rPr>
          <w:lang w:eastAsia="fr-FR"/>
        </w:rPr>
        <w:t>documentées.</w:t>
      </w:r>
    </w:p>
    <w:p w14:paraId="17A524EE" w14:textId="77777777" w:rsidR="00FF4359" w:rsidRDefault="00FF4359" w:rsidP="00FF4359">
      <w:pPr>
        <w:rPr>
          <w:lang w:eastAsia="fr-FR"/>
        </w:rPr>
      </w:pPr>
      <w:r w:rsidRPr="001170BB">
        <w:rPr>
          <w:lang w:eastAsia="fr-FR"/>
        </w:rPr>
        <w:t>Consulte</w:t>
      </w:r>
      <w:r>
        <w:rPr>
          <w:lang w:eastAsia="fr-FR"/>
        </w:rPr>
        <w:t>r</w:t>
      </w:r>
      <w:r w:rsidRPr="001170BB">
        <w:rPr>
          <w:lang w:eastAsia="fr-FR"/>
        </w:rPr>
        <w:t xml:space="preserve"> les ressources suivantes pour en savoir plus sur la récupération des journaux d'activité.</w:t>
      </w:r>
    </w:p>
    <w:p w14:paraId="35868126" w14:textId="77777777" w:rsidR="00FF4359" w:rsidRPr="00C432DD" w:rsidRDefault="00FF4359" w:rsidP="00FF4359">
      <w:r w:rsidRPr="00B54505">
        <w:rPr>
          <w:rFonts w:ascii="Segoe UI Semibold" w:hAnsi="Segoe UI Semibold" w:cs="Segoe UI Semibold"/>
        </w:rPr>
        <w:t xml:space="preserve">Documentation Microsoft : </w:t>
      </w:r>
      <w:r w:rsidRPr="00C432DD">
        <w:t xml:space="preserve"> </w:t>
      </w:r>
    </w:p>
    <w:p w14:paraId="04155B9C" w14:textId="77777777" w:rsidR="00FF4359" w:rsidRPr="00390F1D" w:rsidRDefault="00FF4359" w:rsidP="007B2D89">
      <w:pPr>
        <w:pStyle w:val="Paragraphedeliste"/>
        <w:numPr>
          <w:ilvl w:val="0"/>
          <w:numId w:val="12"/>
        </w:numPr>
        <w:rPr>
          <w:rFonts w:cs="Arial"/>
          <w:color w:val="0563C1"/>
          <w:szCs w:val="20"/>
          <w:u w:val="single"/>
        </w:rPr>
      </w:pPr>
      <w:bookmarkStart w:id="64" w:name="_Hlk152161668"/>
      <w:r w:rsidRPr="007F203E">
        <w:rPr>
          <w:rFonts w:cs="Arial"/>
          <w:szCs w:val="20"/>
        </w:rPr>
        <w:t>Comment accéder aux journaux d'activité dans Microsoft Entra ID</w:t>
      </w:r>
      <w:r>
        <w:rPr>
          <w:rFonts w:cs="Arial"/>
          <w:szCs w:val="20"/>
        </w:rPr>
        <w:t xml:space="preserve"> : </w:t>
      </w:r>
      <w:hyperlink r:id="rId74" w:history="1">
        <w:r w:rsidRPr="005E1846">
          <w:rPr>
            <w:rStyle w:val="Lienhypertexte"/>
            <w:rFonts w:cs="Arial"/>
            <w:szCs w:val="20"/>
          </w:rPr>
          <w:t>https://learn.microsoft.com/fr-fr/entra/identity/monitoring-health/howto-access-activity-logs</w:t>
        </w:r>
      </w:hyperlink>
      <w:bookmarkEnd w:id="64"/>
      <w:r>
        <w:rPr>
          <w:rFonts w:cs="Arial"/>
          <w:szCs w:val="20"/>
        </w:rPr>
        <w:t>.</w:t>
      </w:r>
    </w:p>
    <w:p w14:paraId="7D8924E0" w14:textId="645BEDCC" w:rsidR="00F81C38" w:rsidRPr="004770F8" w:rsidRDefault="00F81C38" w:rsidP="00840DDB">
      <w:pPr>
        <w:pStyle w:val="Titre3"/>
      </w:pPr>
      <w:bookmarkStart w:id="65" w:name="_Ref158893354"/>
      <w:r>
        <w:t xml:space="preserve">Aller plus loin avec les </w:t>
      </w:r>
      <w:bookmarkEnd w:id="63"/>
      <w:r w:rsidR="002F42B4">
        <w:t>classeurs</w:t>
      </w:r>
      <w:bookmarkEnd w:id="65"/>
    </w:p>
    <w:p w14:paraId="2C4CF72B" w14:textId="77777777" w:rsidR="002F42B4" w:rsidRDefault="002F42B4" w:rsidP="002F42B4">
      <w:pPr>
        <w:rPr>
          <w:lang w:eastAsia="fr-FR"/>
        </w:rPr>
      </w:pPr>
      <w:r w:rsidRPr="002F0ECD">
        <w:rPr>
          <w:lang w:eastAsia="fr-FR"/>
        </w:rPr>
        <w:t xml:space="preserve">À l’aide des </w:t>
      </w:r>
      <w:r w:rsidRPr="002F42B4">
        <w:rPr>
          <w:rFonts w:ascii="Segoe UI Semibold" w:hAnsi="Segoe UI Semibold" w:cs="Segoe UI Semibold"/>
          <w:lang w:eastAsia="fr-FR"/>
        </w:rPr>
        <w:t>paramètres de diagnostic</w:t>
      </w:r>
      <w:r w:rsidRPr="002F0ECD">
        <w:rPr>
          <w:lang w:eastAsia="fr-FR"/>
        </w:rPr>
        <w:t xml:space="preserve"> dans Microsoft Entra ID, </w:t>
      </w:r>
      <w:r>
        <w:rPr>
          <w:lang w:eastAsia="fr-FR"/>
        </w:rPr>
        <w:t>il est possible</w:t>
      </w:r>
      <w:r w:rsidRPr="002F0ECD">
        <w:rPr>
          <w:lang w:eastAsia="fr-FR"/>
        </w:rPr>
        <w:t xml:space="preserve"> </w:t>
      </w:r>
      <w:r>
        <w:rPr>
          <w:lang w:eastAsia="fr-FR"/>
        </w:rPr>
        <w:t>d’</w:t>
      </w:r>
      <w:r w:rsidRPr="002F0ECD">
        <w:rPr>
          <w:lang w:eastAsia="fr-FR"/>
        </w:rPr>
        <w:t xml:space="preserve">intégrer les journaux à Azure Monitor afin que </w:t>
      </w:r>
      <w:r>
        <w:rPr>
          <w:lang w:eastAsia="fr-FR"/>
        </w:rPr>
        <w:t>l’</w:t>
      </w:r>
      <w:r w:rsidRPr="002F0ECD">
        <w:rPr>
          <w:lang w:eastAsia="fr-FR"/>
        </w:rPr>
        <w:t>activité de connexion et la piste d’audit des modifications au sein d</w:t>
      </w:r>
      <w:r>
        <w:rPr>
          <w:lang w:eastAsia="fr-FR"/>
        </w:rPr>
        <w:t>u</w:t>
      </w:r>
      <w:r w:rsidRPr="002F0ECD">
        <w:rPr>
          <w:lang w:eastAsia="fr-FR"/>
        </w:rPr>
        <w:t xml:space="preserve"> locataire </w:t>
      </w:r>
      <w:r>
        <w:rPr>
          <w:lang w:eastAsia="fr-FR"/>
        </w:rPr>
        <w:t xml:space="preserve">de l’ES </w:t>
      </w:r>
      <w:r w:rsidRPr="002F0ECD">
        <w:rPr>
          <w:lang w:eastAsia="fr-FR"/>
        </w:rPr>
        <w:t>puissent être analysées avec d’autres données Azure.</w:t>
      </w:r>
    </w:p>
    <w:p w14:paraId="1FB2EC63" w14:textId="77777777" w:rsidR="002F42B4" w:rsidRDefault="002F42B4" w:rsidP="002F42B4">
      <w:pPr>
        <w:rPr>
          <w:lang w:eastAsia="fr-FR"/>
        </w:rPr>
      </w:pPr>
      <w:r>
        <w:rPr>
          <w:lang w:eastAsia="fr-FR"/>
        </w:rPr>
        <w:t>Ainsi, l</w:t>
      </w:r>
      <w:r w:rsidRPr="005033D9">
        <w:rPr>
          <w:lang w:eastAsia="fr-FR"/>
        </w:rPr>
        <w:t xml:space="preserve">es </w:t>
      </w:r>
      <w:r>
        <w:rPr>
          <w:lang w:eastAsia="fr-FR"/>
        </w:rPr>
        <w:t>classeur</w:t>
      </w:r>
      <w:r w:rsidRPr="005033D9">
        <w:rPr>
          <w:lang w:eastAsia="fr-FR"/>
        </w:rPr>
        <w:t xml:space="preserve"> d</w:t>
      </w:r>
      <w:r>
        <w:rPr>
          <w:lang w:eastAsia="fr-FR"/>
        </w:rPr>
        <w:t>’Azure Log Analytics</w:t>
      </w:r>
      <w:r w:rsidRPr="005033D9">
        <w:rPr>
          <w:lang w:eastAsia="fr-FR"/>
        </w:rPr>
        <w:t xml:space="preserve"> </w:t>
      </w:r>
      <w:r>
        <w:rPr>
          <w:lang w:eastAsia="fr-FR"/>
        </w:rPr>
        <w:t>permettent de</w:t>
      </w:r>
      <w:r w:rsidRPr="005033D9">
        <w:rPr>
          <w:lang w:eastAsia="fr-FR"/>
        </w:rPr>
        <w:t xml:space="preserve"> surveiller les activités de consentement et de permissions dans </w:t>
      </w:r>
      <w:r>
        <w:rPr>
          <w:lang w:eastAsia="fr-FR"/>
        </w:rPr>
        <w:t>Microsoft Entra ID</w:t>
      </w:r>
      <w:r w:rsidRPr="005033D9">
        <w:rPr>
          <w:lang w:eastAsia="fr-FR"/>
        </w:rPr>
        <w:t xml:space="preserve">. Le </w:t>
      </w:r>
      <w:r>
        <w:rPr>
          <w:lang w:eastAsia="fr-FR"/>
        </w:rPr>
        <w:t>classeur</w:t>
      </w:r>
      <w:r w:rsidRPr="005033D9">
        <w:rPr>
          <w:lang w:eastAsia="fr-FR"/>
        </w:rPr>
        <w:t xml:space="preserve"> </w:t>
      </w:r>
      <w:r>
        <w:rPr>
          <w:lang w:eastAsia="fr-FR"/>
        </w:rPr>
        <w:t>« </w:t>
      </w:r>
      <w:r w:rsidRPr="005033D9">
        <w:rPr>
          <w:lang w:eastAsia="fr-FR"/>
        </w:rPr>
        <w:t>Consent Insights</w:t>
      </w:r>
      <w:r>
        <w:rPr>
          <w:lang w:eastAsia="fr-FR"/>
        </w:rPr>
        <w:t> »</w:t>
      </w:r>
      <w:r w:rsidRPr="005033D9">
        <w:rPr>
          <w:lang w:eastAsia="fr-FR"/>
        </w:rPr>
        <w:t xml:space="preserve"> offre une vue des applications en fonction du nombre de demandes de consentement échouées.</w:t>
      </w:r>
    </w:p>
    <w:p w14:paraId="2E235B8C" w14:textId="310D767A" w:rsidR="002F42B4" w:rsidRPr="002F42B4" w:rsidRDefault="002F42B4" w:rsidP="002F42B4">
      <w:pPr>
        <w:keepNext/>
        <w:rPr>
          <w:rFonts w:ascii="Segoe UI Semibold" w:hAnsi="Segoe UI Semibold" w:cs="Segoe UI Semibold"/>
          <w:lang w:eastAsia="fr-FR"/>
        </w:rPr>
      </w:pPr>
      <w:r w:rsidRPr="002F42B4">
        <w:rPr>
          <w:rFonts w:ascii="Segoe UI Semibold" w:hAnsi="Segoe UI Semibold" w:cs="Segoe UI Semibold"/>
          <w:lang w:eastAsia="fr-FR"/>
        </w:rPr>
        <w:t>Prérequis</w:t>
      </w:r>
      <w:r w:rsidR="00C06746">
        <w:rPr>
          <w:rFonts w:ascii="Segoe UI Semibold" w:hAnsi="Segoe UI Semibold" w:cs="Segoe UI Semibold"/>
          <w:lang w:eastAsia="fr-FR"/>
        </w:rPr>
        <w:t xml:space="preserve"> en complément de ceux exprimés à la section </w:t>
      </w:r>
      <w:r w:rsidR="00175CF9">
        <w:rPr>
          <w:rFonts w:ascii="Segoe UI Semibold" w:hAnsi="Segoe UI Semibold" w:cs="Segoe UI Semibold"/>
          <w:lang w:eastAsia="fr-FR"/>
        </w:rPr>
        <w:fldChar w:fldCharType="begin"/>
      </w:r>
      <w:r w:rsidR="00175CF9">
        <w:rPr>
          <w:rFonts w:ascii="Segoe UI Semibold" w:hAnsi="Segoe UI Semibold" w:cs="Segoe UI Semibold"/>
          <w:lang w:eastAsia="fr-FR"/>
        </w:rPr>
        <w:instrText xml:space="preserve"> REF _Ref158917131 \r \h </w:instrText>
      </w:r>
      <w:r w:rsidR="00175CF9">
        <w:rPr>
          <w:rFonts w:ascii="Segoe UI Semibold" w:hAnsi="Segoe UI Semibold" w:cs="Segoe UI Semibold"/>
          <w:lang w:eastAsia="fr-FR"/>
        </w:rPr>
      </w:r>
      <w:r w:rsidR="00175CF9">
        <w:rPr>
          <w:rFonts w:ascii="Segoe UI Semibold" w:hAnsi="Segoe UI Semibold" w:cs="Segoe UI Semibold"/>
          <w:lang w:eastAsia="fr-FR"/>
        </w:rPr>
        <w:fldChar w:fldCharType="separate"/>
      </w:r>
      <w:r w:rsidR="00175CF9">
        <w:rPr>
          <w:rFonts w:ascii="Segoe UI Semibold" w:hAnsi="Segoe UI Semibold" w:cs="Segoe UI Semibold"/>
          <w:lang w:eastAsia="fr-FR"/>
        </w:rPr>
        <w:t>2.1</w:t>
      </w:r>
      <w:r w:rsidR="00175CF9">
        <w:rPr>
          <w:rFonts w:ascii="Segoe UI Semibold" w:hAnsi="Segoe UI Semibold" w:cs="Segoe UI Semibold"/>
          <w:lang w:eastAsia="fr-FR"/>
        </w:rPr>
        <w:fldChar w:fldCharType="end"/>
      </w:r>
      <w:r w:rsidR="00175CF9">
        <w:rPr>
          <w:rFonts w:ascii="Segoe UI Semibold" w:hAnsi="Segoe UI Semibold" w:cs="Segoe UI Semibold"/>
          <w:lang w:eastAsia="fr-FR"/>
        </w:rPr>
        <w:t xml:space="preserve"> </w:t>
      </w:r>
      <w:r w:rsidR="00175CF9" w:rsidRPr="00175CF9">
        <w:rPr>
          <w:rFonts w:ascii="Segoe UI Semibold" w:hAnsi="Segoe UI Semibold" w:cs="Segoe UI Semibold"/>
          <w:lang w:eastAsia="fr-FR"/>
        </w:rPr>
        <w:fldChar w:fldCharType="begin"/>
      </w:r>
      <w:r w:rsidR="00175CF9" w:rsidRPr="00175CF9">
        <w:rPr>
          <w:rFonts w:ascii="Segoe UI Semibold" w:hAnsi="Segoe UI Semibold" w:cs="Segoe UI Semibold"/>
          <w:lang w:eastAsia="fr-FR"/>
        </w:rPr>
        <w:instrText xml:space="preserve"> REF _Ref158917127 \h </w:instrText>
      </w:r>
      <w:r w:rsidR="00175CF9">
        <w:rPr>
          <w:rFonts w:ascii="Segoe UI Semibold" w:hAnsi="Segoe UI Semibold" w:cs="Segoe UI Semibold"/>
          <w:lang w:eastAsia="fr-FR"/>
        </w:rPr>
        <w:instrText xml:space="preserve"> \* MERGEFORMAT </w:instrText>
      </w:r>
      <w:r w:rsidR="00175CF9" w:rsidRPr="00175CF9">
        <w:rPr>
          <w:rFonts w:ascii="Segoe UI Semibold" w:hAnsi="Segoe UI Semibold" w:cs="Segoe UI Semibold"/>
          <w:lang w:eastAsia="fr-FR"/>
        </w:rPr>
      </w:r>
      <w:r w:rsidR="00175CF9" w:rsidRPr="00175CF9">
        <w:rPr>
          <w:rFonts w:ascii="Segoe UI Semibold" w:hAnsi="Segoe UI Semibold" w:cs="Segoe UI Semibold"/>
          <w:lang w:eastAsia="fr-FR"/>
        </w:rPr>
        <w:fldChar w:fldCharType="separate"/>
      </w:r>
      <w:r w:rsidR="00175CF9" w:rsidRPr="00175CF9">
        <w:rPr>
          <w:rFonts w:ascii="Segoe UI Semibold" w:hAnsi="Segoe UI Semibold" w:cs="Segoe UI Semibold"/>
        </w:rPr>
        <w:t>Prise en compte des prérequis pour les stratégies d’accès conditionnel</w:t>
      </w:r>
      <w:r w:rsidR="00175CF9" w:rsidRPr="00175CF9">
        <w:rPr>
          <w:rFonts w:ascii="Segoe UI Semibold" w:hAnsi="Segoe UI Semibold" w:cs="Segoe UI Semibold"/>
          <w:lang w:eastAsia="fr-FR"/>
        </w:rPr>
        <w:fldChar w:fldCharType="end"/>
      </w:r>
      <w:r w:rsidRPr="00175CF9">
        <w:rPr>
          <w:rFonts w:ascii="Segoe UI Semibold" w:hAnsi="Segoe UI Semibold" w:cs="Segoe UI Semibold"/>
          <w:lang w:eastAsia="fr-FR"/>
        </w:rPr>
        <w:t> </w:t>
      </w:r>
      <w:r w:rsidRPr="002F42B4">
        <w:rPr>
          <w:rFonts w:ascii="Segoe UI Semibold" w:hAnsi="Segoe UI Semibold" w:cs="Segoe UI Semibold"/>
          <w:lang w:eastAsia="fr-FR"/>
        </w:rPr>
        <w:t>:</w:t>
      </w:r>
    </w:p>
    <w:p w14:paraId="313D8558" w14:textId="77777777" w:rsidR="002F42B4" w:rsidRPr="004B28CD" w:rsidRDefault="002F42B4" w:rsidP="007B2D89">
      <w:pPr>
        <w:pStyle w:val="Paragraphedeliste"/>
        <w:numPr>
          <w:ilvl w:val="0"/>
          <w:numId w:val="12"/>
        </w:numPr>
        <w:rPr>
          <w:lang w:eastAsia="fr-FR"/>
        </w:rPr>
      </w:pPr>
      <w:r w:rsidRPr="004B28CD">
        <w:rPr>
          <w:lang w:eastAsia="fr-FR"/>
        </w:rPr>
        <w:t xml:space="preserve">Un abonnement Azure. Si </w:t>
      </w:r>
      <w:r>
        <w:rPr>
          <w:lang w:eastAsia="fr-FR"/>
        </w:rPr>
        <w:t>besoin</w:t>
      </w:r>
      <w:r w:rsidRPr="004B28CD">
        <w:rPr>
          <w:lang w:eastAsia="fr-FR"/>
        </w:rPr>
        <w:t>, un essai gratuit</w:t>
      </w:r>
      <w:r>
        <w:rPr>
          <w:lang w:eastAsia="fr-FR"/>
        </w:rPr>
        <w:t xml:space="preserve"> peut être demandé : </w:t>
      </w:r>
      <w:hyperlink r:id="rId75" w:history="1">
        <w:r w:rsidRPr="005E1846">
          <w:rPr>
            <w:rStyle w:val="Lienhypertexte"/>
            <w:lang w:eastAsia="fr-FR"/>
          </w:rPr>
          <w:t>https://azure.microsoft.com/free/</w:t>
        </w:r>
      </w:hyperlink>
      <w:r w:rsidRPr="004B28CD">
        <w:rPr>
          <w:lang w:eastAsia="fr-FR"/>
        </w:rPr>
        <w:t>.</w:t>
      </w:r>
    </w:p>
    <w:p w14:paraId="59D0E480" w14:textId="77777777" w:rsidR="002F42B4" w:rsidRDefault="002F42B4" w:rsidP="007B2D89">
      <w:pPr>
        <w:pStyle w:val="Paragraphedeliste"/>
        <w:numPr>
          <w:ilvl w:val="0"/>
          <w:numId w:val="12"/>
        </w:numPr>
        <w:rPr>
          <w:lang w:eastAsia="fr-FR"/>
        </w:rPr>
      </w:pPr>
      <w:r>
        <w:rPr>
          <w:lang w:eastAsia="fr-FR"/>
        </w:rPr>
        <w:t xml:space="preserve">Un espace de travail Log Analytics dans un abonnement Azure. Se référer à </w:t>
      </w:r>
      <w:r w:rsidRPr="000E41D9">
        <w:rPr>
          <w:lang w:eastAsia="fr-FR"/>
        </w:rPr>
        <w:t>Créer un espace de travail Log Analytics</w:t>
      </w:r>
      <w:r>
        <w:rPr>
          <w:lang w:eastAsia="fr-FR"/>
        </w:rPr>
        <w:t xml:space="preserve"> : </w:t>
      </w:r>
      <w:hyperlink r:id="rId76" w:history="1">
        <w:r w:rsidRPr="005E1846">
          <w:rPr>
            <w:rStyle w:val="Lienhypertexte"/>
            <w:lang w:eastAsia="fr-FR"/>
          </w:rPr>
          <w:t>https://learn.microsoft.com/fr-fr/azure/azure-monitor/logs/quick-create-workspace?tabs=azure-portal</w:t>
        </w:r>
      </w:hyperlink>
      <w:r>
        <w:rPr>
          <w:lang w:eastAsia="fr-FR"/>
        </w:rPr>
        <w:t> ;</w:t>
      </w:r>
    </w:p>
    <w:p w14:paraId="1158AF79" w14:textId="6448D99A" w:rsidR="00F81C38" w:rsidRPr="005033D9" w:rsidRDefault="002F42B4" w:rsidP="007B2D89">
      <w:pPr>
        <w:pStyle w:val="Paragraphedeliste"/>
        <w:numPr>
          <w:ilvl w:val="0"/>
          <w:numId w:val="12"/>
        </w:numPr>
        <w:rPr>
          <w:lang w:eastAsia="fr-FR"/>
        </w:rPr>
      </w:pPr>
      <w:r>
        <w:rPr>
          <w:lang w:eastAsia="fr-FR"/>
        </w:rPr>
        <w:lastRenderedPageBreak/>
        <w:t xml:space="preserve">Autorisations d’accès aux données dans l’espace de travail Log Analytics. Se référer à Gestion de l’accès des espaces Log Analytics : </w:t>
      </w:r>
      <w:hyperlink r:id="rId77" w:history="1">
        <w:r w:rsidRPr="005E1846">
          <w:rPr>
            <w:rStyle w:val="Lienhypertexte"/>
            <w:lang w:eastAsia="fr-FR"/>
          </w:rPr>
          <w:t>https://learn.microsoft.com/fr-fr/azure/azure-monitor/logs/manage-access?tabs=portal</w:t>
        </w:r>
      </w:hyperlink>
      <w:r w:rsidR="00F81C38" w:rsidRPr="005033D9">
        <w:rPr>
          <w:lang w:eastAsia="fr-FR"/>
        </w:rPr>
        <w:t>.</w:t>
      </w:r>
    </w:p>
    <w:p w14:paraId="0384FEC2" w14:textId="2E7CC7D8" w:rsidR="0081028C" w:rsidRPr="001170BB" w:rsidRDefault="002F42B4" w:rsidP="00AC5432">
      <w:pPr>
        <w:pStyle w:val="TBLTitre"/>
      </w:pPr>
      <w:bookmarkStart w:id="66" w:name="_Toc152609388"/>
      <w:r w:rsidRPr="001170BB">
        <w:t xml:space="preserve">Accès aux </w:t>
      </w:r>
      <w:r>
        <w:t>classeur</w:t>
      </w:r>
      <w:r w:rsidRPr="001170BB">
        <w:t xml:space="preserve"> </w:t>
      </w:r>
      <w:r>
        <w:t>de Log Analytics</w:t>
      </w:r>
      <w:bookmarkEnd w:id="66"/>
    </w:p>
    <w:p w14:paraId="0D3BA5E1" w14:textId="77777777" w:rsidR="002F42B4" w:rsidRDefault="0081028C" w:rsidP="002F42B4">
      <w:pPr>
        <w:rPr>
          <w:lang w:eastAsia="fr-FR"/>
        </w:rPr>
      </w:pPr>
      <w:r w:rsidRPr="001170BB">
        <w:rPr>
          <w:lang w:eastAsia="fr-FR"/>
        </w:rPr>
        <w:t> </w:t>
      </w:r>
      <w:bookmarkStart w:id="67" w:name="_Toc152172751"/>
      <w:r w:rsidR="002F42B4" w:rsidRPr="001170BB">
        <w:rPr>
          <w:lang w:eastAsia="fr-FR"/>
        </w:rPr>
        <w:t xml:space="preserve">Pour accéder aux </w:t>
      </w:r>
      <w:r w:rsidR="002F42B4">
        <w:rPr>
          <w:lang w:eastAsia="fr-FR"/>
        </w:rPr>
        <w:t xml:space="preserve">classeurs </w:t>
      </w:r>
    </w:p>
    <w:p w14:paraId="44576F78" w14:textId="77777777" w:rsidR="002F42B4" w:rsidRDefault="002F42B4" w:rsidP="00D83AFA">
      <w:pPr>
        <w:pStyle w:val="Paragraphedeliste"/>
        <w:numPr>
          <w:ilvl w:val="0"/>
          <w:numId w:val="15"/>
        </w:numPr>
      </w:pPr>
      <w:r>
        <w:t xml:space="preserve">Depuis un navigateur, aller sur </w:t>
      </w:r>
      <w:r w:rsidRPr="000D016B">
        <w:t xml:space="preserve">la vue d’ensemble </w:t>
      </w:r>
      <w:r w:rsidRPr="002F42B4">
        <w:rPr>
          <w:rFonts w:ascii="Segoe UI Semibold" w:hAnsi="Segoe UI Semibold" w:cs="Segoe UI Semibold"/>
        </w:rPr>
        <w:t>Identité</w:t>
      </w:r>
      <w:r>
        <w:t xml:space="preserve"> du </w:t>
      </w:r>
      <w:r w:rsidRPr="002F42B4">
        <w:rPr>
          <w:rFonts w:ascii="Segoe UI Semibold" w:hAnsi="Segoe UI Semibold" w:cs="Segoe UI Semibold"/>
        </w:rPr>
        <w:t>Centre d’administration Microsoft Entra</w:t>
      </w:r>
      <w:r>
        <w:t xml:space="preserve"> à l’adresse Internet </w:t>
      </w:r>
      <w:hyperlink r:id="rId78" w:anchor="view/Microsoft_AAD_IAM/TenantOverview.ReactView" w:history="1">
        <w:r w:rsidRPr="00AA1709">
          <w:rPr>
            <w:rStyle w:val="Lienhypertexte"/>
          </w:rPr>
          <w:t>https://entra.microsoft.com/#view/Microsoft_AAD_IAM/TenantOverview.ReactView</w:t>
        </w:r>
      </w:hyperlink>
      <w:r>
        <w:t>.</w:t>
      </w:r>
    </w:p>
    <w:p w14:paraId="695C3A6A" w14:textId="77777777" w:rsidR="002F42B4" w:rsidRPr="00AA1709" w:rsidRDefault="002F42B4" w:rsidP="00D83AFA">
      <w:pPr>
        <w:pStyle w:val="Paragraphedeliste"/>
        <w:numPr>
          <w:ilvl w:val="0"/>
          <w:numId w:val="15"/>
        </w:numPr>
      </w:pPr>
      <w:r>
        <w:t>Se connecter.</w:t>
      </w:r>
    </w:p>
    <w:p w14:paraId="1239DCF6" w14:textId="77777777" w:rsidR="002F42B4" w:rsidRPr="00220DDB" w:rsidRDefault="002F42B4" w:rsidP="00F21058">
      <w:pPr>
        <w:pStyle w:val="Paragraphedeliste"/>
        <w:numPr>
          <w:ilvl w:val="0"/>
          <w:numId w:val="11"/>
        </w:numPr>
        <w:rPr>
          <w:rFonts w:eastAsia="Times New Roman" w:cs="Arial"/>
          <w:color w:val="000000"/>
          <w:szCs w:val="20"/>
          <w:lang w:eastAsia="fr-FR"/>
        </w:rPr>
      </w:pPr>
      <w:r>
        <w:rPr>
          <w:rFonts w:eastAsia="Times New Roman" w:cs="Arial"/>
          <w:color w:val="000000"/>
          <w:szCs w:val="20"/>
          <w:lang w:eastAsia="fr-FR"/>
        </w:rPr>
        <w:t xml:space="preserve">Aller à </w:t>
      </w:r>
      <w:r w:rsidRPr="002F42B4">
        <w:rPr>
          <w:rFonts w:ascii="Segoe UI Semibold" w:eastAsia="Times New Roman" w:hAnsi="Segoe UI Semibold" w:cs="Segoe UI Semibold"/>
          <w:color w:val="000000"/>
          <w:szCs w:val="20"/>
          <w:lang w:eastAsia="fr-FR"/>
        </w:rPr>
        <w:t>Surveillance et intégrité &gt; Classeurs</w:t>
      </w:r>
      <w:r>
        <w:rPr>
          <w:rFonts w:eastAsia="Times New Roman" w:cs="Arial"/>
          <w:color w:val="000000"/>
          <w:szCs w:val="20"/>
          <w:lang w:eastAsia="fr-FR"/>
        </w:rPr>
        <w:t>.</w:t>
      </w:r>
    </w:p>
    <w:p w14:paraId="50DE84C9" w14:textId="77777777" w:rsidR="002F42B4" w:rsidRPr="00220DDB" w:rsidRDefault="002F42B4" w:rsidP="00F21058">
      <w:pPr>
        <w:pStyle w:val="Paragraphedeliste"/>
        <w:numPr>
          <w:ilvl w:val="0"/>
          <w:numId w:val="11"/>
        </w:numPr>
        <w:rPr>
          <w:rFonts w:eastAsia="Times New Roman" w:cs="Arial"/>
          <w:color w:val="000000"/>
          <w:szCs w:val="20"/>
          <w:lang w:eastAsia="fr-FR"/>
        </w:rPr>
      </w:pPr>
      <w:r w:rsidRPr="00220DDB">
        <w:rPr>
          <w:rFonts w:eastAsia="Times New Roman" w:cs="Arial"/>
          <w:color w:val="000000"/>
          <w:szCs w:val="20"/>
          <w:lang w:eastAsia="fr-FR"/>
        </w:rPr>
        <w:t>Cherche</w:t>
      </w:r>
      <w:r>
        <w:rPr>
          <w:rFonts w:eastAsia="Times New Roman" w:cs="Arial"/>
          <w:color w:val="000000"/>
          <w:szCs w:val="20"/>
          <w:lang w:eastAsia="fr-FR"/>
        </w:rPr>
        <w:t>r</w:t>
      </w:r>
      <w:r w:rsidRPr="00220DDB">
        <w:rPr>
          <w:rFonts w:eastAsia="Times New Roman" w:cs="Arial"/>
          <w:color w:val="000000"/>
          <w:szCs w:val="20"/>
          <w:lang w:eastAsia="fr-FR"/>
        </w:rPr>
        <w:t xml:space="preserve"> le rapport "Sensitive Operations Report".</w:t>
      </w:r>
    </w:p>
    <w:p w14:paraId="1FA5303D" w14:textId="77777777" w:rsidR="002F42B4" w:rsidRPr="001170BB" w:rsidRDefault="002F42B4" w:rsidP="00AC5432">
      <w:pPr>
        <w:pStyle w:val="TBLTitre"/>
      </w:pPr>
      <w:bookmarkStart w:id="68" w:name="_Toc152609389"/>
      <w:bookmarkEnd w:id="67"/>
      <w:r w:rsidRPr="001170BB">
        <w:t xml:space="preserve">Types de </w:t>
      </w:r>
      <w:r>
        <w:t>classeurs à considérer</w:t>
      </w:r>
      <w:bookmarkEnd w:id="68"/>
    </w:p>
    <w:p w14:paraId="534F94B6" w14:textId="77777777" w:rsidR="002F42B4" w:rsidRPr="001170BB" w:rsidRDefault="002F42B4" w:rsidP="002F42B4">
      <w:pPr>
        <w:rPr>
          <w:lang w:eastAsia="fr-FR"/>
        </w:rPr>
      </w:pPr>
      <w:bookmarkStart w:id="69" w:name="_Toc135928424"/>
      <w:bookmarkStart w:id="70" w:name="_Toc152172752"/>
      <w:r w:rsidRPr="001170BB">
        <w:rPr>
          <w:lang w:eastAsia="fr-FR"/>
        </w:rPr>
        <w:t xml:space="preserve"> Les </w:t>
      </w:r>
      <w:r>
        <w:rPr>
          <w:lang w:eastAsia="fr-FR"/>
        </w:rPr>
        <w:t>classeurs</w:t>
      </w:r>
      <w:r w:rsidRPr="001170BB">
        <w:rPr>
          <w:lang w:eastAsia="fr-FR"/>
        </w:rPr>
        <w:t xml:space="preserve"> les plus importants sont :</w:t>
      </w:r>
    </w:p>
    <w:p w14:paraId="2F08DD5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modifications des méthodes d'authentification des applications et des principaux de services : </w:t>
      </w:r>
    </w:p>
    <w:p w14:paraId="02210B0F"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nouvelles informations d'identification ajoutées, les modifications d'informations d'identification, etc.</w:t>
      </w:r>
    </w:p>
    <w:p w14:paraId="48B202D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établir une persistance dans votre environnement en créant des accès malveillants sur des applications et des principaux de services existants. Ils utilisent ensuite ces informations d'identification pour s'authentifier en tant qu'application cible ou principal de service, leur accordant ainsi l'accès à toutes les ressources pour lesquelles ils disposent de permissions.</w:t>
      </w:r>
    </w:p>
    <w:p w14:paraId="7024858B"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44240B40" w14:textId="77777777" w:rsidR="002F42B4" w:rsidRDefault="002F42B4" w:rsidP="002F42B4">
      <w:pPr>
        <w:pStyle w:val="Paragraphedeliste"/>
        <w:numPr>
          <w:ilvl w:val="2"/>
          <w:numId w:val="4"/>
        </w:numPr>
        <w:spacing w:before="120"/>
        <w:rPr>
          <w:rFonts w:cs="Arial"/>
          <w:szCs w:val="20"/>
        </w:rPr>
      </w:pPr>
      <w:r w:rsidRPr="00FB0953">
        <w:rPr>
          <w:rFonts w:cs="Arial"/>
          <w:szCs w:val="20"/>
        </w:rPr>
        <w:t>Toutes les nouvelles informations d'identification ajoutées aux applications et principaux de services, y compris le type d'informations d'identification</w:t>
      </w:r>
      <w:r>
        <w:rPr>
          <w:rFonts w:cs="Arial"/>
          <w:szCs w:val="20"/>
        </w:rPr>
        <w:t> ;</w:t>
      </w:r>
    </w:p>
    <w:p w14:paraId="35D06381" w14:textId="77777777" w:rsidR="002F42B4" w:rsidRDefault="002F42B4" w:rsidP="002F42B4">
      <w:pPr>
        <w:pStyle w:val="Paragraphedeliste"/>
        <w:numPr>
          <w:ilvl w:val="2"/>
          <w:numId w:val="4"/>
        </w:numPr>
        <w:spacing w:before="120"/>
        <w:rPr>
          <w:rFonts w:cs="Arial"/>
          <w:szCs w:val="20"/>
        </w:rPr>
      </w:pPr>
      <w:r w:rsidRPr="00FB0953">
        <w:rPr>
          <w:rFonts w:cs="Arial"/>
          <w:szCs w:val="20"/>
        </w:rPr>
        <w:t>Principaux acteurs et nombre de modifications d'informations d'identification qu'ils ont effectuées</w:t>
      </w:r>
      <w:r>
        <w:rPr>
          <w:rFonts w:cs="Arial"/>
          <w:szCs w:val="20"/>
        </w:rPr>
        <w:t> ;</w:t>
      </w:r>
    </w:p>
    <w:p w14:paraId="168609C2" w14:textId="77777777" w:rsidR="002F42B4" w:rsidRPr="00B87A98"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Chronologie de toutes les modifications d'informations d'identification.</w:t>
      </w:r>
    </w:p>
    <w:p w14:paraId="2F310C4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nouvelles autorisations accordées aux principaux de services : </w:t>
      </w:r>
    </w:p>
    <w:p w14:paraId="07B1C1FD"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Liste les autorisations accordées et enquête sur toute autorisation excessive.</w:t>
      </w:r>
    </w:p>
    <w:p w14:paraId="496BBC7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obtenir un principal de service ou une application disposant d'un ensemble d'autorisations à haut privilège pour accéder à votre environnement. S'ils n'y parviennent pas, ils essaient d'ajouter des autorisations à d'autres principaux de service ou applications pour obtenir cet accès.</w:t>
      </w:r>
    </w:p>
    <w:p w14:paraId="452AB604"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1295908C"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des autorisations accordées aux principaux de services existants</w:t>
      </w:r>
      <w:r>
        <w:rPr>
          <w:rFonts w:cs="Arial"/>
          <w:szCs w:val="20"/>
        </w:rPr>
        <w:t> ;</w:t>
      </w:r>
    </w:p>
    <w:p w14:paraId="0ED6FD37" w14:textId="77777777" w:rsidR="002F42B4" w:rsidRPr="00FB0953"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Enquêter sur toute autorisation excessive accordée à des services tels qu</w:t>
      </w:r>
      <w:r>
        <w:rPr>
          <w:rFonts w:cs="Arial"/>
          <w:szCs w:val="20"/>
        </w:rPr>
        <w:t xml:space="preserve">e Microsoft </w:t>
      </w:r>
      <w:r w:rsidRPr="00FB0953">
        <w:rPr>
          <w:rFonts w:cs="Arial"/>
          <w:szCs w:val="20"/>
        </w:rPr>
        <w:t>Graph, etc.</w:t>
      </w:r>
    </w:p>
    <w:p w14:paraId="68BCDCDA" w14:textId="77777777" w:rsidR="002F42B4" w:rsidRPr="002F42B4" w:rsidRDefault="002F42B4" w:rsidP="002F42B4">
      <w:pPr>
        <w:pStyle w:val="Paragraphedeliste"/>
        <w:keepNext/>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mises à jour des rôles et des membres de groupe : </w:t>
      </w:r>
    </w:p>
    <w:p w14:paraId="3071880A" w14:textId="77777777" w:rsidR="002F42B4" w:rsidRPr="00FB0953"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modifications apportées aux adhésions, les additions aux rôles et groupes à haut privilège, etc.</w:t>
      </w:r>
    </w:p>
    <w:p w14:paraId="0E7CB03E"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lastRenderedPageBreak/>
        <w:t>Contexte : parfois, Les attaquants ne peuvent pas ou ne veulent pas ajouter de nouvelles autorisations aux principaux de services ou aux applications existantes. Dans ce cas, ils ajoutent de nouvelles autorisations aux rôles ou aux groupes de répertoire existants.</w:t>
      </w:r>
    </w:p>
    <w:p w14:paraId="6081EE5F" w14:textId="77777777" w:rsidR="002F42B4" w:rsidRPr="002F42B4" w:rsidRDefault="002F42B4" w:rsidP="002F42B4">
      <w:pPr>
        <w:pStyle w:val="Paragraphedeliste"/>
        <w:spacing w:before="120"/>
        <w:ind w:left="144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73A2A706"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modifications apportées aux adhésions des principaux de services</w:t>
      </w:r>
      <w:r>
        <w:rPr>
          <w:rFonts w:cs="Arial"/>
          <w:szCs w:val="20"/>
        </w:rPr>
        <w:t> ;</w:t>
      </w:r>
    </w:p>
    <w:p w14:paraId="41EE7C54"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additions aux rôles et aux groupes à haut privilège</w:t>
      </w:r>
      <w:r>
        <w:rPr>
          <w:rFonts w:cs="Arial"/>
          <w:szCs w:val="20"/>
        </w:rPr>
        <w:t> ;</w:t>
      </w:r>
    </w:p>
    <w:p w14:paraId="7FE742BA" w14:textId="27A113DE" w:rsidR="00114C3B" w:rsidRPr="0057277D" w:rsidRDefault="002F42B4" w:rsidP="0057277D">
      <w:pPr>
        <w:pStyle w:val="Paragraphedeliste"/>
        <w:numPr>
          <w:ilvl w:val="2"/>
          <w:numId w:val="4"/>
        </w:numPr>
        <w:spacing w:before="120"/>
        <w:rPr>
          <w:rFonts w:eastAsia="Times New Roman" w:cs="Arial"/>
          <w:color w:val="000000"/>
          <w:szCs w:val="20"/>
          <w:lang w:eastAsia="fr-FR"/>
        </w:rPr>
      </w:pPr>
      <w:r w:rsidRPr="00FB0953">
        <w:rPr>
          <w:rFonts w:cs="Arial"/>
          <w:szCs w:val="20"/>
        </w:rPr>
        <w:t>Surveillance des principaux de services en tant que membres de rôles de répertoire (rôles d'administration) ou de groupes.</w:t>
      </w:r>
      <w:bookmarkEnd w:id="69"/>
      <w:bookmarkEnd w:id="70"/>
    </w:p>
    <w:p w14:paraId="38E1251D" w14:textId="3EEF4760" w:rsidR="0057277D" w:rsidRDefault="0057277D" w:rsidP="0057277D">
      <w:pPr>
        <w:pStyle w:val="Titre2"/>
      </w:pPr>
      <w:bookmarkStart w:id="71" w:name="_Toc158993096"/>
      <w:r>
        <w:t>Valid</w:t>
      </w:r>
      <w:r w:rsidR="00450B97">
        <w:t>ation</w:t>
      </w:r>
      <w:r>
        <w:t xml:space="preserve"> régulière</w:t>
      </w:r>
      <w:r w:rsidR="00450B97">
        <w:t xml:space="preserve"> d</w:t>
      </w:r>
      <w:r>
        <w:t>es comptes d’accès d’urgence</w:t>
      </w:r>
      <w:bookmarkEnd w:id="71"/>
    </w:p>
    <w:p w14:paraId="4635E18E" w14:textId="0C7287E1" w:rsidR="006D5C75" w:rsidRDefault="0057277D" w:rsidP="006D5C75">
      <w:pPr>
        <w:rPr>
          <w:lang w:eastAsia="fr-FR"/>
        </w:rPr>
      </w:pPr>
      <w:r>
        <w:rPr>
          <w:lang w:eastAsia="fr-FR"/>
        </w:rPr>
        <w:t>Cette section aide</w:t>
      </w:r>
      <w:r w:rsidR="00852653">
        <w:rPr>
          <w:lang w:eastAsia="fr-FR"/>
        </w:rPr>
        <w:t xml:space="preserve"> à définir</w:t>
      </w:r>
      <w:r w:rsidR="00852653" w:rsidRPr="00852653">
        <w:rPr>
          <w:lang w:eastAsia="fr-FR"/>
        </w:rPr>
        <w:t xml:space="preserve"> </w:t>
      </w:r>
      <w:r w:rsidR="00BE13FB">
        <w:rPr>
          <w:lang w:eastAsia="fr-FR"/>
        </w:rPr>
        <w:t>d</w:t>
      </w:r>
      <w:r w:rsidR="00852653" w:rsidRPr="009977CE">
        <w:rPr>
          <w:lang w:eastAsia="fr-FR"/>
        </w:rPr>
        <w:t xml:space="preserve">es procédures </w:t>
      </w:r>
      <w:r w:rsidR="00BE13FB">
        <w:rPr>
          <w:lang w:eastAsia="fr-FR"/>
        </w:rPr>
        <w:t xml:space="preserve">adaptées </w:t>
      </w:r>
      <w:r w:rsidR="006D5C75">
        <w:rPr>
          <w:lang w:eastAsia="fr-FR"/>
        </w:rPr>
        <w:t>l</w:t>
      </w:r>
      <w:r w:rsidRPr="009977CE">
        <w:rPr>
          <w:lang w:eastAsia="fr-FR"/>
        </w:rPr>
        <w:t xml:space="preserve">orsque </w:t>
      </w:r>
      <w:r w:rsidR="00852653">
        <w:rPr>
          <w:lang w:eastAsia="fr-FR"/>
        </w:rPr>
        <w:t>l’ES</w:t>
      </w:r>
      <w:r w:rsidRPr="009977CE">
        <w:rPr>
          <w:lang w:eastAsia="fr-FR"/>
        </w:rPr>
        <w:t xml:space="preserve"> forme les membres du personnel à l’utilisation et à la validation des comptes d’accès d’urgence</w:t>
      </w:r>
      <w:r w:rsidR="006D5C75">
        <w:rPr>
          <w:lang w:eastAsia="fr-FR"/>
        </w:rPr>
        <w:t>.</w:t>
      </w:r>
    </w:p>
    <w:p w14:paraId="78847B10" w14:textId="65E2E5B0" w:rsidR="0057277D" w:rsidRPr="009977CE" w:rsidRDefault="006D5C75" w:rsidP="006D5C75">
      <w:pPr>
        <w:rPr>
          <w:lang w:eastAsia="fr-FR"/>
        </w:rPr>
      </w:pPr>
      <w:r>
        <w:rPr>
          <w:lang w:eastAsia="fr-FR"/>
        </w:rPr>
        <w:t xml:space="preserve">Nous recommandons de </w:t>
      </w:r>
      <w:r w:rsidR="0057277D" w:rsidRPr="009977CE">
        <w:rPr>
          <w:lang w:eastAsia="fr-FR"/>
        </w:rPr>
        <w:t>suiv</w:t>
      </w:r>
      <w:r>
        <w:rPr>
          <w:lang w:eastAsia="fr-FR"/>
        </w:rPr>
        <w:t>re</w:t>
      </w:r>
      <w:r w:rsidR="0057277D" w:rsidRPr="009977CE">
        <w:rPr>
          <w:lang w:eastAsia="fr-FR"/>
        </w:rPr>
        <w:t xml:space="preserve"> au moins les procédures suivantes à intervalles réguliers :</w:t>
      </w:r>
    </w:p>
    <w:p w14:paraId="0D72105F" w14:textId="6416B202" w:rsidR="0057277D" w:rsidRPr="009977CE" w:rsidRDefault="00BE13FB" w:rsidP="00D83AFA">
      <w:pPr>
        <w:pStyle w:val="Paragraphedeliste"/>
        <w:numPr>
          <w:ilvl w:val="0"/>
          <w:numId w:val="20"/>
        </w:numPr>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les </w:t>
      </w:r>
      <w:r>
        <w:rPr>
          <w:lang w:eastAsia="fr-FR"/>
        </w:rPr>
        <w:t>personnels</w:t>
      </w:r>
      <w:r w:rsidR="0057277D" w:rsidRPr="009977CE">
        <w:rPr>
          <w:lang w:eastAsia="fr-FR"/>
        </w:rPr>
        <w:t xml:space="preserve"> </w:t>
      </w:r>
      <w:r>
        <w:rPr>
          <w:lang w:eastAsia="fr-FR"/>
        </w:rPr>
        <w:t xml:space="preserve">en charge </w:t>
      </w:r>
      <w:r w:rsidR="0057277D" w:rsidRPr="009977CE">
        <w:rPr>
          <w:lang w:eastAsia="fr-FR"/>
        </w:rPr>
        <w:t>de la surveillance et de la sécurité sont informés que l’activité de vérification du compte est permanente</w:t>
      </w:r>
      <w:r w:rsidR="000C5234">
        <w:rPr>
          <w:lang w:eastAsia="fr-FR"/>
        </w:rPr>
        <w:t> ;</w:t>
      </w:r>
    </w:p>
    <w:p w14:paraId="6BEAD437" w14:textId="05BC56FD" w:rsidR="0057277D" w:rsidRPr="009977CE" w:rsidRDefault="00BE13FB" w:rsidP="00D83AFA">
      <w:pPr>
        <w:pStyle w:val="Paragraphedeliste"/>
        <w:numPr>
          <w:ilvl w:val="0"/>
          <w:numId w:val="20"/>
        </w:numPr>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 processus de secours permettant d’utiliser ces comptes est documenté et à jour</w:t>
      </w:r>
      <w:r w:rsidR="000C5234">
        <w:rPr>
          <w:lang w:eastAsia="fr-FR"/>
        </w:rPr>
        <w:t> ;</w:t>
      </w:r>
    </w:p>
    <w:p w14:paraId="2ADC3BAA" w14:textId="4F7857CE" w:rsidR="0057277D" w:rsidRPr="009977CE" w:rsidRDefault="00BE13FB" w:rsidP="00D83AFA">
      <w:pPr>
        <w:pStyle w:val="Paragraphedeliste"/>
        <w:numPr>
          <w:ilvl w:val="0"/>
          <w:numId w:val="20"/>
        </w:numPr>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les administrateurs et les responsables de la sécurité susceptibles de devoir suivre ces étapes en cas d’urgence sont formés au processus</w:t>
      </w:r>
      <w:r w:rsidR="000C5234">
        <w:rPr>
          <w:lang w:eastAsia="fr-FR"/>
        </w:rPr>
        <w:t> ;</w:t>
      </w:r>
    </w:p>
    <w:p w14:paraId="5DE9C1FF" w14:textId="79F5E3AF" w:rsidR="0057277D" w:rsidRPr="009977CE" w:rsidRDefault="0057277D" w:rsidP="00D83AFA">
      <w:pPr>
        <w:pStyle w:val="Paragraphedeliste"/>
        <w:numPr>
          <w:ilvl w:val="0"/>
          <w:numId w:val="20"/>
        </w:numPr>
        <w:rPr>
          <w:lang w:eastAsia="fr-FR"/>
        </w:rPr>
      </w:pPr>
      <w:r w:rsidRPr="009977CE">
        <w:rPr>
          <w:lang w:eastAsia="fr-FR"/>
        </w:rPr>
        <w:t>Mett</w:t>
      </w:r>
      <w:r w:rsidR="00BE13FB">
        <w:rPr>
          <w:lang w:eastAsia="fr-FR"/>
        </w:rPr>
        <w:t>re</w:t>
      </w:r>
      <w:r w:rsidRPr="009977CE">
        <w:rPr>
          <w:lang w:eastAsia="fr-FR"/>
        </w:rPr>
        <w:t xml:space="preserve"> à jour les informations d’identification de compte, en particulier les mots de passe, pour </w:t>
      </w:r>
      <w:r w:rsidR="00BE13FB">
        <w:rPr>
          <w:lang w:eastAsia="fr-FR"/>
        </w:rPr>
        <w:t>le</w:t>
      </w:r>
      <w:r w:rsidRPr="009977CE">
        <w:rPr>
          <w:lang w:eastAsia="fr-FR"/>
        </w:rPr>
        <w:t>s comptes d’accès d’urgence, puis confirme</w:t>
      </w:r>
      <w:r w:rsidR="00BE13FB">
        <w:rPr>
          <w:lang w:eastAsia="fr-FR"/>
        </w:rPr>
        <w:t>r</w:t>
      </w:r>
      <w:r w:rsidRPr="009977CE">
        <w:rPr>
          <w:lang w:eastAsia="fr-FR"/>
        </w:rPr>
        <w:t xml:space="preserve"> que ceux-ci peuvent se connecter et effectuer des tâches administratives</w:t>
      </w:r>
      <w:r w:rsidR="000C5234">
        <w:rPr>
          <w:lang w:eastAsia="fr-FR"/>
        </w:rPr>
        <w:t> ;</w:t>
      </w:r>
    </w:p>
    <w:p w14:paraId="6BC43A49" w14:textId="382425A7" w:rsidR="0057277D" w:rsidRPr="009977CE" w:rsidRDefault="00BE13FB" w:rsidP="00D83AFA">
      <w:pPr>
        <w:pStyle w:val="Paragraphedeliste"/>
        <w:numPr>
          <w:ilvl w:val="0"/>
          <w:numId w:val="20"/>
        </w:numPr>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-vous que les utilisateurs n’ont pas enregistré d’authentification multifacteur </w:t>
      </w:r>
      <w:r>
        <w:rPr>
          <w:lang w:eastAsia="fr-FR"/>
        </w:rPr>
        <w:t xml:space="preserve">(MFA) </w:t>
      </w:r>
      <w:r w:rsidR="0057277D" w:rsidRPr="009977CE">
        <w:rPr>
          <w:lang w:eastAsia="fr-FR"/>
        </w:rPr>
        <w:t xml:space="preserve">ou de réinitialisation de mot de passe en libre-service (SSPR) sur un appareil individuel ou dans </w:t>
      </w:r>
      <w:r w:rsidR="00A83589">
        <w:rPr>
          <w:lang w:eastAsia="fr-FR"/>
        </w:rPr>
        <w:t>un</w:t>
      </w:r>
      <w:r w:rsidR="0057277D" w:rsidRPr="009977CE">
        <w:rPr>
          <w:lang w:eastAsia="fr-FR"/>
        </w:rPr>
        <w:t xml:space="preserve"> </w:t>
      </w:r>
      <w:r w:rsidR="00A83589">
        <w:rPr>
          <w:lang w:eastAsia="fr-FR"/>
        </w:rPr>
        <w:t>MIE</w:t>
      </w:r>
      <w:r w:rsidR="0057277D" w:rsidRPr="009977CE">
        <w:rPr>
          <w:lang w:eastAsia="fr-FR"/>
        </w:rPr>
        <w:t xml:space="preserve"> personnel</w:t>
      </w:r>
      <w:r w:rsidR="000C5234">
        <w:rPr>
          <w:lang w:eastAsia="fr-FR"/>
        </w:rPr>
        <w:t> ;</w:t>
      </w:r>
    </w:p>
    <w:p w14:paraId="61FCFCE0" w14:textId="4397498C" w:rsidR="0057277D" w:rsidRPr="009977CE" w:rsidRDefault="0057277D" w:rsidP="00D83AFA">
      <w:pPr>
        <w:pStyle w:val="Paragraphedeliste"/>
        <w:numPr>
          <w:ilvl w:val="0"/>
          <w:numId w:val="20"/>
        </w:numPr>
        <w:rPr>
          <w:lang w:eastAsia="fr-FR"/>
        </w:rPr>
      </w:pPr>
      <w:r w:rsidRPr="009977CE">
        <w:rPr>
          <w:lang w:eastAsia="fr-FR"/>
        </w:rPr>
        <w:t>Si les comptes sont inscrits pour une authentification multifacteur sur un appareil, en vue de servir pendant la connexion ou l’activation de rôle, vérifie</w:t>
      </w:r>
      <w:r w:rsidR="00A83589">
        <w:rPr>
          <w:lang w:eastAsia="fr-FR"/>
        </w:rPr>
        <w:t>r</w:t>
      </w:r>
      <w:r w:rsidRPr="009977CE">
        <w:rPr>
          <w:lang w:eastAsia="fr-FR"/>
        </w:rPr>
        <w:t xml:space="preserve"> que tous les administrateurs susceptibles d’utiliser l’appareil en cas d’urgence ont accès à celui-ci. Vérifie</w:t>
      </w:r>
      <w:r w:rsidR="00A83589">
        <w:rPr>
          <w:lang w:eastAsia="fr-FR"/>
        </w:rPr>
        <w:t xml:space="preserve">r </w:t>
      </w:r>
      <w:r w:rsidRPr="009977CE">
        <w:rPr>
          <w:lang w:eastAsia="fr-FR"/>
        </w:rPr>
        <w:t>également que l’appareil peut communiquer via au moins deux chemins d’accès réseau qui ne partagent pas un mode d’échec commun. Par exemple, l’appareil doit être capable de communiquer sur internet via le réseau sans fil d’une installation et le réseau d’un fournisseur de données cellulaires.</w:t>
      </w:r>
    </w:p>
    <w:p w14:paraId="417E0F0B" w14:textId="77777777" w:rsidR="0057277D" w:rsidRPr="009977CE" w:rsidRDefault="0057277D" w:rsidP="0057277D">
      <w:pPr>
        <w:rPr>
          <w:lang w:eastAsia="fr-FR"/>
        </w:rPr>
      </w:pPr>
      <w:r w:rsidRPr="009977CE">
        <w:rPr>
          <w:lang w:eastAsia="fr-FR"/>
        </w:rPr>
        <w:t>Ces étapes doivent être effectuées à intervalles réguliers et pour les principaux changements :</w:t>
      </w:r>
    </w:p>
    <w:p w14:paraId="1C13E187" w14:textId="3DEE4604" w:rsidR="0057277D" w:rsidRPr="009977CE" w:rsidRDefault="0057277D" w:rsidP="00D83AFA">
      <w:pPr>
        <w:pStyle w:val="Paragraphedeliste"/>
        <w:numPr>
          <w:ilvl w:val="0"/>
          <w:numId w:val="20"/>
        </w:numPr>
        <w:rPr>
          <w:lang w:eastAsia="fr-FR"/>
        </w:rPr>
      </w:pPr>
      <w:r w:rsidRPr="009977CE">
        <w:rPr>
          <w:lang w:eastAsia="fr-FR"/>
        </w:rPr>
        <w:t>Au moins tous les 90 jours</w:t>
      </w:r>
      <w:r w:rsidR="000C5234">
        <w:rPr>
          <w:lang w:eastAsia="fr-FR"/>
        </w:rPr>
        <w:t> ;</w:t>
      </w:r>
    </w:p>
    <w:p w14:paraId="41BFCB4A" w14:textId="25624AE7" w:rsidR="0057277D" w:rsidRPr="009977CE" w:rsidRDefault="0057277D" w:rsidP="00D83AFA">
      <w:pPr>
        <w:pStyle w:val="Paragraphedeliste"/>
        <w:numPr>
          <w:ilvl w:val="0"/>
          <w:numId w:val="20"/>
        </w:numPr>
        <w:rPr>
          <w:lang w:eastAsia="fr-FR"/>
        </w:rPr>
      </w:pPr>
      <w:r w:rsidRPr="009977CE">
        <w:rPr>
          <w:lang w:eastAsia="fr-FR"/>
        </w:rPr>
        <w:t>En cas de remaniement récent de l’équipe informatique</w:t>
      </w:r>
      <w:r w:rsidR="000C5234">
        <w:rPr>
          <w:lang w:eastAsia="fr-FR"/>
        </w:rPr>
        <w:t xml:space="preserve"> (IT)</w:t>
      </w:r>
      <w:r w:rsidRPr="009977CE">
        <w:rPr>
          <w:lang w:eastAsia="fr-FR"/>
        </w:rPr>
        <w:t>, par exemple suite à un changement de poste, à un départ ou à l’arrivée d’un nouvel employé</w:t>
      </w:r>
      <w:r w:rsidR="00AB0F1B">
        <w:rPr>
          <w:lang w:eastAsia="fr-FR"/>
        </w:rPr>
        <w:t> ;</w:t>
      </w:r>
    </w:p>
    <w:p w14:paraId="75E6A827" w14:textId="70F14064" w:rsidR="0057277D" w:rsidRPr="009977CE" w:rsidRDefault="0057277D" w:rsidP="00D83AFA">
      <w:pPr>
        <w:pStyle w:val="Paragraphedeliste"/>
        <w:numPr>
          <w:ilvl w:val="0"/>
          <w:numId w:val="20"/>
        </w:numPr>
        <w:rPr>
          <w:lang w:eastAsia="fr-FR"/>
        </w:rPr>
      </w:pPr>
      <w:r w:rsidRPr="009977CE">
        <w:rPr>
          <w:lang w:eastAsia="fr-FR"/>
        </w:rPr>
        <w:t>Lorsque les abonnements Microsoft Entra de l’</w:t>
      </w:r>
      <w:r w:rsidR="00AB0F1B">
        <w:rPr>
          <w:lang w:eastAsia="fr-FR"/>
        </w:rPr>
        <w:t>ES</w:t>
      </w:r>
      <w:r w:rsidRPr="009977CE">
        <w:rPr>
          <w:lang w:eastAsia="fr-FR"/>
        </w:rPr>
        <w:t xml:space="preserve"> changent</w:t>
      </w:r>
      <w:r w:rsidR="00AB0F1B">
        <w:rPr>
          <w:lang w:eastAsia="fr-FR"/>
        </w:rPr>
        <w:t>.</w:t>
      </w:r>
    </w:p>
    <w:p w14:paraId="2447F2A3" w14:textId="77777777" w:rsidR="0057277D" w:rsidRDefault="0057277D" w:rsidP="00114C3B">
      <w:pPr>
        <w:spacing w:after="200"/>
        <w:jc w:val="left"/>
      </w:pPr>
    </w:p>
    <w:p w14:paraId="6DF30146" w14:textId="77777777" w:rsidR="004C241E" w:rsidRDefault="00114C3B" w:rsidP="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0212474D" w14:textId="47AEE554" w:rsidR="00F11E9B" w:rsidRDefault="006920A6" w:rsidP="006920A6">
      <w:pPr>
        <w:pStyle w:val="Annexe"/>
      </w:pPr>
      <w:bookmarkStart w:id="72" w:name="_Ref158735756"/>
      <w:bookmarkStart w:id="73" w:name="_Ref158735762"/>
      <w:bookmarkStart w:id="74" w:name="_Toc158739758"/>
      <w:bookmarkStart w:id="75" w:name="_Ref155875341"/>
      <w:r>
        <w:lastRenderedPageBreak/>
        <w:t xml:space="preserve"> </w:t>
      </w:r>
      <w:r w:rsidR="00F11E9B">
        <w:t xml:space="preserve">Annexe </w:t>
      </w:r>
      <w:r w:rsidR="00DD1C3D">
        <w:t>–</w:t>
      </w:r>
      <w:r w:rsidR="00F11E9B">
        <w:t xml:space="preserve"> Références</w:t>
      </w:r>
    </w:p>
    <w:p w14:paraId="263E6FF6" w14:textId="7A1CBFDB" w:rsidR="00DD1C3D" w:rsidRPr="00DD1C3D" w:rsidRDefault="00DD1C3D" w:rsidP="00DD1C3D">
      <w:r>
        <w:t>&lt;</w:t>
      </w:r>
      <w:r w:rsidRPr="00DD1C3D">
        <w:rPr>
          <w:highlight w:val="yellow"/>
        </w:rPr>
        <w:t>A intégrer</w:t>
      </w:r>
      <w:r>
        <w:t>&gt;</w:t>
      </w:r>
    </w:p>
    <w:p w14:paraId="362C56FB" w14:textId="04BFE810" w:rsidR="004C241E" w:rsidRPr="004C241E" w:rsidRDefault="004C241E" w:rsidP="006920A6">
      <w:pPr>
        <w:pStyle w:val="Annexe"/>
      </w:pPr>
      <w:r w:rsidRPr="004C241E">
        <w:lastRenderedPageBreak/>
        <w:t>Annexe</w:t>
      </w:r>
      <w:bookmarkEnd w:id="72"/>
      <w:bookmarkEnd w:id="73"/>
      <w:bookmarkEnd w:id="74"/>
      <w:r w:rsidR="00535FC6">
        <w:t xml:space="preserve"> – Eléments de définition des stratégies</w:t>
      </w:r>
    </w:p>
    <w:bookmarkEnd w:id="75"/>
    <w:p w14:paraId="54BF67D1" w14:textId="724A82CD" w:rsidR="004C241E" w:rsidRDefault="00585A58" w:rsidP="004C241E">
      <w:pPr>
        <w:spacing w:after="200"/>
        <w:jc w:val="left"/>
        <w:rPr>
          <w:rFonts w:ascii="Segoe UI Semibold" w:hAnsi="Segoe UI Semibold" w:cs="Segoe UI Semibold"/>
          <w:color w:val="4F81BD" w:themeColor="accent1"/>
          <w:sz w:val="28"/>
          <w:szCs w:val="32"/>
        </w:rPr>
      </w:pPr>
      <w:r w:rsidRPr="00585A58">
        <w:rPr>
          <w:rFonts w:ascii="Segoe UI Semibold" w:hAnsi="Segoe UI Semibold" w:cs="Segoe UI Semibold"/>
          <w:color w:val="4F81BD" w:themeColor="accent1"/>
          <w:sz w:val="28"/>
          <w:szCs w:val="32"/>
        </w:rPr>
        <w:t>Emplacements nommés</w:t>
      </w:r>
    </w:p>
    <w:p w14:paraId="0E1DDEA6" w14:textId="4C40F02B" w:rsidR="006920A6" w:rsidRDefault="006920A6" w:rsidP="006920A6">
      <w:r w:rsidRPr="006920A6">
        <w:t xml:space="preserve">Les </w:t>
      </w:r>
      <w:r>
        <w:t>emplacement</w:t>
      </w:r>
      <w:r w:rsidRPr="006920A6">
        <w:t xml:space="preserve"> nommés suivants ont été définis</w:t>
      </w:r>
      <w:r>
        <w:t xml:space="preserve"> pour l’ES</w:t>
      </w:r>
      <w:r w:rsidRPr="006920A6">
        <w:t xml:space="preserve"> :</w:t>
      </w:r>
    </w:p>
    <w:tbl>
      <w:tblPr>
        <w:tblStyle w:val="TableauListe7Couleu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07"/>
        <w:gridCol w:w="4715"/>
        <w:gridCol w:w="1984"/>
      </w:tblGrid>
      <w:tr w:rsidR="00943368" w:rsidRPr="00943368" w14:paraId="5EEFB224" w14:textId="77777777" w:rsidTr="00E53288">
        <w:trPr>
          <w:cnfStyle w:val="100000000000" w:firstRow="1" w:lastRow="0" w:firstColumn="0" w:lastColumn="0" w:oddVBand="0" w:evenVBand="0" w:oddHBand="0" w:evenHBand="0" w:firstRowFirstColumn="0" w:firstRowLastColumn="0" w:lastRowFirstColumn="0" w:lastRowLastColumn="0"/>
        </w:trPr>
        <w:tc>
          <w:tcPr>
            <w:tcW w:w="3507" w:type="dxa"/>
            <w:tcBorders>
              <w:bottom w:val="none" w:sz="0" w:space="0" w:color="auto"/>
            </w:tcBorders>
            <w:hideMark/>
          </w:tcPr>
          <w:p w14:paraId="15E066AB"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Emplacements nommées</w:t>
            </w:r>
          </w:p>
        </w:tc>
        <w:tc>
          <w:tcPr>
            <w:tcW w:w="4715" w:type="dxa"/>
            <w:tcBorders>
              <w:bottom w:val="none" w:sz="0" w:space="0" w:color="auto"/>
            </w:tcBorders>
            <w:hideMark/>
          </w:tcPr>
          <w:p w14:paraId="5CCF5E13"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Plage IP</w:t>
            </w:r>
          </w:p>
        </w:tc>
        <w:tc>
          <w:tcPr>
            <w:tcW w:w="1984" w:type="dxa"/>
            <w:tcBorders>
              <w:bottom w:val="none" w:sz="0" w:space="0" w:color="auto"/>
            </w:tcBorders>
          </w:tcPr>
          <w:p w14:paraId="1A58E256"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De confiance</w:t>
            </w:r>
          </w:p>
        </w:tc>
      </w:tr>
      <w:tr w:rsidR="00943368" w:rsidRPr="00943368" w14:paraId="430D9901" w14:textId="77777777" w:rsidTr="00E532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2C91F20F" w14:textId="77777777" w:rsidR="00943368" w:rsidRPr="00943368" w:rsidRDefault="00943368" w:rsidP="00943368">
            <w:pPr>
              <w:spacing w:line="276" w:lineRule="auto"/>
              <w:rPr>
                <w:color w:val="auto"/>
              </w:rPr>
            </w:pPr>
          </w:p>
        </w:tc>
        <w:tc>
          <w:tcPr>
            <w:tcW w:w="4715" w:type="dxa"/>
            <w:shd w:val="clear" w:color="auto" w:fill="F2F2F2" w:themeFill="background1" w:themeFillShade="F2"/>
          </w:tcPr>
          <w:p w14:paraId="76000143" w14:textId="77777777" w:rsidR="00943368" w:rsidRPr="00943368" w:rsidRDefault="00943368" w:rsidP="00943368">
            <w:pPr>
              <w:spacing w:line="276" w:lineRule="auto"/>
              <w:rPr>
                <w:color w:val="auto"/>
              </w:rPr>
            </w:pPr>
          </w:p>
        </w:tc>
        <w:tc>
          <w:tcPr>
            <w:tcW w:w="1984" w:type="dxa"/>
            <w:shd w:val="clear" w:color="auto" w:fill="F2F2F2" w:themeFill="background1" w:themeFillShade="F2"/>
          </w:tcPr>
          <w:p w14:paraId="793D630B" w14:textId="77777777" w:rsidR="00943368" w:rsidRPr="00943368" w:rsidRDefault="00943368" w:rsidP="00943368">
            <w:pPr>
              <w:spacing w:line="276" w:lineRule="auto"/>
              <w:rPr>
                <w:color w:val="auto"/>
              </w:rPr>
            </w:pPr>
          </w:p>
        </w:tc>
      </w:tr>
      <w:tr w:rsidR="00943368" w:rsidRPr="00943368" w14:paraId="70B41D9D" w14:textId="77777777" w:rsidTr="00E53288">
        <w:tc>
          <w:tcPr>
            <w:tcW w:w="3507" w:type="dxa"/>
          </w:tcPr>
          <w:p w14:paraId="7BB38683" w14:textId="77777777" w:rsidR="00943368" w:rsidRPr="00943368" w:rsidRDefault="00943368" w:rsidP="00943368">
            <w:pPr>
              <w:spacing w:line="276" w:lineRule="auto"/>
              <w:rPr>
                <w:color w:val="auto"/>
              </w:rPr>
            </w:pPr>
          </w:p>
        </w:tc>
        <w:tc>
          <w:tcPr>
            <w:tcW w:w="4715" w:type="dxa"/>
          </w:tcPr>
          <w:p w14:paraId="313C56E9" w14:textId="77777777" w:rsidR="00943368" w:rsidRPr="00943368" w:rsidRDefault="00943368" w:rsidP="00943368">
            <w:pPr>
              <w:spacing w:line="276" w:lineRule="auto"/>
              <w:rPr>
                <w:color w:val="auto"/>
              </w:rPr>
            </w:pPr>
          </w:p>
        </w:tc>
        <w:tc>
          <w:tcPr>
            <w:tcW w:w="1984" w:type="dxa"/>
          </w:tcPr>
          <w:p w14:paraId="72DF0447" w14:textId="77777777" w:rsidR="00943368" w:rsidRPr="00943368" w:rsidRDefault="00943368" w:rsidP="00943368">
            <w:pPr>
              <w:spacing w:line="276" w:lineRule="auto"/>
              <w:rPr>
                <w:color w:val="auto"/>
              </w:rPr>
            </w:pPr>
          </w:p>
        </w:tc>
      </w:tr>
      <w:tr w:rsidR="00943368" w:rsidRPr="00943368" w14:paraId="6661A200" w14:textId="77777777" w:rsidTr="00E532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48E0F9C2" w14:textId="77777777" w:rsidR="00943368" w:rsidRPr="00943368" w:rsidRDefault="00943368" w:rsidP="00943368">
            <w:pPr>
              <w:spacing w:line="276" w:lineRule="auto"/>
              <w:rPr>
                <w:color w:val="auto"/>
              </w:rPr>
            </w:pPr>
          </w:p>
        </w:tc>
        <w:tc>
          <w:tcPr>
            <w:tcW w:w="4715" w:type="dxa"/>
            <w:shd w:val="clear" w:color="auto" w:fill="F2F2F2" w:themeFill="background1" w:themeFillShade="F2"/>
          </w:tcPr>
          <w:p w14:paraId="79DA6CB4" w14:textId="77777777" w:rsidR="00943368" w:rsidRPr="00943368" w:rsidRDefault="00943368" w:rsidP="00943368">
            <w:pPr>
              <w:spacing w:line="276" w:lineRule="auto"/>
              <w:rPr>
                <w:color w:val="auto"/>
              </w:rPr>
            </w:pPr>
          </w:p>
        </w:tc>
        <w:tc>
          <w:tcPr>
            <w:tcW w:w="1984" w:type="dxa"/>
            <w:shd w:val="clear" w:color="auto" w:fill="F2F2F2" w:themeFill="background1" w:themeFillShade="F2"/>
          </w:tcPr>
          <w:p w14:paraId="4B891E71" w14:textId="77777777" w:rsidR="00943368" w:rsidRPr="00943368" w:rsidRDefault="00943368" w:rsidP="00943368">
            <w:pPr>
              <w:spacing w:line="276" w:lineRule="auto"/>
              <w:rPr>
                <w:color w:val="auto"/>
              </w:rPr>
            </w:pPr>
          </w:p>
        </w:tc>
      </w:tr>
    </w:tbl>
    <w:p w14:paraId="2E608FE5" w14:textId="7A4FE35D" w:rsidR="00D7754F" w:rsidRDefault="0043545D" w:rsidP="00932188">
      <w:pPr>
        <w:spacing w:before="240" w:after="200"/>
        <w:jc w:val="left"/>
        <w:rPr>
          <w:rFonts w:ascii="Segoe UI Semibold" w:hAnsi="Segoe UI Semibold" w:cs="Segoe UI Semibold"/>
          <w:color w:val="4F81BD" w:themeColor="accent1"/>
          <w:sz w:val="28"/>
          <w:szCs w:val="32"/>
        </w:rPr>
      </w:pPr>
      <w:r>
        <w:rPr>
          <w:rFonts w:ascii="Segoe UI Semibold" w:hAnsi="Segoe UI Semibold" w:cs="Segoe UI Semibold"/>
          <w:color w:val="4F81BD" w:themeColor="accent1"/>
          <w:sz w:val="28"/>
          <w:szCs w:val="32"/>
        </w:rPr>
        <w:t>Stratégies de modèles d’accès conditionnel</w:t>
      </w:r>
    </w:p>
    <w:p w14:paraId="207DC261" w14:textId="1396D5E3" w:rsidR="006B4385" w:rsidRDefault="006B4385" w:rsidP="00932188">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l’authentification multifacteur pour les administrateurs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0A35D079"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DC6C6A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6DC06D81"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77F8A268"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D8B66EE"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4999B72B"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187B69D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519832E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6E57A9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3C9C04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487073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1D071A5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48A6E1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3DAE7D8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6A12E36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71AB098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314585C0"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914C3C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1CA6F332"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4BCC9975"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0328049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13212A3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328EF9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47D5B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3821062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65F5D05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2246B96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0E44754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7354B14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63F667E6"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A5D2F8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20D5B430"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EFCD292"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4271A1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2B2078F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7CD4D5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3A1C992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762C873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254C5A9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7D3B43D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65A58C4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Exiger une stratégie de protection des applications</w:t>
            </w:r>
          </w:p>
          <w:p w14:paraId="1B037A9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6F83349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178686F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1EF4650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191BF06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16E50B5"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401AFD3B"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671933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E2A0D42"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E4B7A1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0987BE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4D6572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2DDA9E9B"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37036A9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1B4AB5FB"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FE17973"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67FD242A"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756154F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320595A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5A8AC6D9" w14:textId="77777777" w:rsidR="00943368" w:rsidRPr="006B4385" w:rsidRDefault="00943368" w:rsidP="006B4385">
      <w:pPr>
        <w:keepNext/>
        <w:spacing w:before="120"/>
        <w:rPr>
          <w:rFonts w:ascii="Segoe UI Semibold" w:hAnsi="Segoe UI Semibold" w:cs="Segoe UI Semibold"/>
        </w:rPr>
      </w:pPr>
      <w:r w:rsidRPr="006B4385">
        <w:rPr>
          <w:rFonts w:ascii="Segoe UI Semibold" w:hAnsi="Segoe UI Semibold" w:cs="Segoe UI Semibold"/>
        </w:rPr>
        <w:t>Documentation Microsoft :</w:t>
      </w:r>
    </w:p>
    <w:p w14:paraId="4A2BD48C" w14:textId="3BB2CCCE" w:rsidR="00943368" w:rsidRDefault="00943368" w:rsidP="00D83AFA">
      <w:pPr>
        <w:pStyle w:val="Paragraphedeliste"/>
        <w:numPr>
          <w:ilvl w:val="0"/>
          <w:numId w:val="34"/>
        </w:numPr>
      </w:pPr>
      <w:r w:rsidRPr="00772FED">
        <w:t>Exiger l’authentification multifacteur pour les administrateurs</w:t>
      </w:r>
      <w:r>
        <w:t xml:space="preserve"> : </w:t>
      </w:r>
      <w:hyperlink r:id="rId79" w:history="1">
        <w:r w:rsidRPr="00E302D9">
          <w:rPr>
            <w:rStyle w:val="Lienhypertexte"/>
          </w:rPr>
          <w:t>https://learn.microsoft.com/fr-fr/entra/identity/conditional-access/howto-conditional-access-policy-admin-mfa</w:t>
        </w:r>
      </w:hyperlink>
      <w:r w:rsidR="006B4385">
        <w:t>.</w:t>
      </w:r>
    </w:p>
    <w:p w14:paraId="00380717" w14:textId="3601EB6D"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Sécurisation de l’inscription des informations de sécurité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5438999A"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0138DC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931BD52"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5F5B452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1A6993E4"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686262B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B78D34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754DB9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1CBE5B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463896C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03FDA02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3F5805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6C4935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4F910D9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AC468B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2BF16FF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046D07E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172524A"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39CB96C2"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52635AF4"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48A5319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284E82C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5D45D9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1F183B2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FA34A2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36615A7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4FD96BD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6309F4C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100198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0A45759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66FCC60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03F32DC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5BD48D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Octroyer</w:t>
            </w:r>
          </w:p>
        </w:tc>
        <w:tc>
          <w:tcPr>
            <w:tcW w:w="8058" w:type="dxa"/>
          </w:tcPr>
          <w:p w14:paraId="69A1682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7024A10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841E6E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344EF3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269AA22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154C2F8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6C720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402B81D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602222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1882197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521850B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09DD257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41FDAE28"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3302C8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0A29B70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7D5E410E"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3F2AFEC"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3053B1B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5D4E60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2388CD9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5244052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1686873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3DFB7C1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C0F0D52"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87EE5F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274A2DF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3D3589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3CBDD250" w14:textId="77777777" w:rsidR="006B4385" w:rsidRPr="006B4385" w:rsidRDefault="006B4385" w:rsidP="006B4385">
      <w:pPr>
        <w:keepNext/>
        <w:spacing w:before="120"/>
        <w:rPr>
          <w:rFonts w:ascii="Segoe UI Semibold" w:hAnsi="Segoe UI Semibold" w:cs="Segoe UI Semibold"/>
        </w:rPr>
      </w:pPr>
      <w:r w:rsidRPr="006B4385">
        <w:rPr>
          <w:rFonts w:ascii="Segoe UI Semibold" w:hAnsi="Segoe UI Semibold" w:cs="Segoe UI Semibold"/>
        </w:rPr>
        <w:t>Documentation Microsoft :</w:t>
      </w:r>
    </w:p>
    <w:p w14:paraId="0E85DBD9" w14:textId="79529F85" w:rsidR="00943368" w:rsidRDefault="00943368" w:rsidP="00D83AFA">
      <w:pPr>
        <w:pStyle w:val="Paragraphedeliste"/>
        <w:numPr>
          <w:ilvl w:val="0"/>
          <w:numId w:val="34"/>
        </w:numPr>
      </w:pPr>
      <w:r w:rsidRPr="00772FED">
        <w:t>Sécurisation de l’inscription des informations de sécurité</w:t>
      </w:r>
      <w:r>
        <w:t xml:space="preserve"> : </w:t>
      </w:r>
      <w:hyperlink r:id="rId80" w:history="1">
        <w:r w:rsidRPr="00E302D9">
          <w:rPr>
            <w:rStyle w:val="Lienhypertexte"/>
          </w:rPr>
          <w:t>https://learn.microsoft.com/fr-fr/entra/identity/conditional-access/howto-conditional-access-policy-registration</w:t>
        </w:r>
      </w:hyperlink>
      <w:r w:rsidR="006B4385">
        <w:t>.</w:t>
      </w:r>
    </w:p>
    <w:p w14:paraId="4C9362D6" w14:textId="4D4385A8"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Bloquer l’authentification héritée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2F0BECE1"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2B922F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438060BC"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36F24F8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78B52BF"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54025883"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08E1449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4511DD5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965A6E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2BBFCF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78927DB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26EE152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16AE1ED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30E29F6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10A4F8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039A5D8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49DD7A6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90A6A7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1FA3661F"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5A9175B9"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195E1878"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42243E7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0AD8DD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2D277BC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5EC52344"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Risque de connexion</w:t>
            </w:r>
          </w:p>
          <w:p w14:paraId="4BE6BF9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6E51068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357460D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CB4761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6704AB0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037CD50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Contrôles d’accès</w:t>
            </w:r>
          </w:p>
        </w:tc>
      </w:tr>
      <w:tr w:rsidR="006B4385" w14:paraId="3181F728"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9213A2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AC1B10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03B0595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F60409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4A9B90F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D161E7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649B8BE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3E53F4F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5EA6B5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7D24FC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0EEC9D6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265E4C2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0A9C840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75B2B5A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1F3819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55C033D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49915D6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68B8146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78F375C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2EFB372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767EB7F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76655E4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9DF46F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2E61D71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3F03A95"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120461D7"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4D2A244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4BFD52C"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286E4DA" w14:textId="77777777" w:rsidR="006B4385" w:rsidRPr="006B4385" w:rsidRDefault="006B4385" w:rsidP="006B4385">
      <w:pPr>
        <w:keepNext/>
        <w:spacing w:before="120"/>
        <w:rPr>
          <w:rFonts w:ascii="Segoe UI Semibold" w:hAnsi="Segoe UI Semibold" w:cs="Segoe UI Semibold"/>
        </w:rPr>
      </w:pPr>
      <w:r w:rsidRPr="006B4385">
        <w:rPr>
          <w:rFonts w:ascii="Segoe UI Semibold" w:hAnsi="Segoe UI Semibold" w:cs="Segoe UI Semibold"/>
        </w:rPr>
        <w:t>Documentation Microsoft :</w:t>
      </w:r>
    </w:p>
    <w:p w14:paraId="404FD745" w14:textId="63B199F8" w:rsidR="00943368" w:rsidRDefault="00943368" w:rsidP="00D83AFA">
      <w:pPr>
        <w:pStyle w:val="Paragraphedeliste"/>
        <w:numPr>
          <w:ilvl w:val="0"/>
          <w:numId w:val="34"/>
        </w:numPr>
      </w:pPr>
      <w:r w:rsidRPr="00772FED">
        <w:t>Bloquer l’authentification héritée</w:t>
      </w:r>
      <w:r>
        <w:t xml:space="preserve"> : </w:t>
      </w:r>
      <w:hyperlink r:id="rId81" w:history="1">
        <w:r w:rsidRPr="00E302D9">
          <w:rPr>
            <w:rStyle w:val="Lienhypertexte"/>
          </w:rPr>
          <w:t>https://learn.microsoft.com/fr-fr/entra/identity/conditional-access/howto-conditional-access-policy-block-legacy</w:t>
        </w:r>
      </w:hyperlink>
      <w:r w:rsidR="006B4385">
        <w:t>.</w:t>
      </w:r>
    </w:p>
    <w:p w14:paraId="195E6C6B" w14:textId="1906F9D3"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l’authentification multifacteur pour tous les utilisateurs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4561A00D"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DED99F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1F3813F0"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0C9FD85C"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D45DF99"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5C13580F"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B3C0AD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797927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37E6D58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2D995F7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6FEF915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54A7E39D"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47D3E79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276922E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76C48C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lastRenderedPageBreak/>
              <w:t>Rôles d’annuaire</w:t>
            </w:r>
          </w:p>
          <w:p w14:paraId="60313D8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6FF2C2A6"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D2631BB"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Ressources cibles</w:t>
            </w:r>
          </w:p>
        </w:tc>
        <w:tc>
          <w:tcPr>
            <w:tcW w:w="8058" w:type="dxa"/>
          </w:tcPr>
          <w:p w14:paraId="6D4EBD8E"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00CADCB6"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0181E9CB"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335A9AD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F223E9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FC8281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CB77A4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55DC151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772319C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18A1E1F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156734A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252A715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35F222B6"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35691588"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84AEC8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1D619DD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44EFFE1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5F2B34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0AD4BA9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1E06AF6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01841B5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4419F4C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2CF7EA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5D39EF1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1295D77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1978AE9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45CF1BC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2AFC9D75"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B6BC86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10F370D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63C605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3547BB19"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BE1865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35EBDD1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348ED17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6606AEF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9728F9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1112C18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8314B0D"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5618F861"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6FD861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170E0CEE"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277064DC" w14:textId="77777777" w:rsidR="006B4385" w:rsidRPr="006B4385" w:rsidRDefault="006B4385" w:rsidP="006B4385">
      <w:pPr>
        <w:keepNext/>
        <w:spacing w:before="120"/>
        <w:rPr>
          <w:rFonts w:ascii="Segoe UI Semibold" w:hAnsi="Segoe UI Semibold" w:cs="Segoe UI Semibold"/>
        </w:rPr>
      </w:pPr>
      <w:r w:rsidRPr="006B4385">
        <w:rPr>
          <w:rFonts w:ascii="Segoe UI Semibold" w:hAnsi="Segoe UI Semibold" w:cs="Segoe UI Semibold"/>
        </w:rPr>
        <w:t>Documentation Microsoft :</w:t>
      </w:r>
    </w:p>
    <w:p w14:paraId="520237D3" w14:textId="4E2BB73D" w:rsidR="00943368" w:rsidRDefault="00943368" w:rsidP="00D83AFA">
      <w:pPr>
        <w:pStyle w:val="Paragraphedeliste"/>
        <w:numPr>
          <w:ilvl w:val="0"/>
          <w:numId w:val="34"/>
        </w:numPr>
      </w:pPr>
      <w:r w:rsidRPr="00772FED">
        <w:t>Exiger l’authentification multifacteur pour tous les utilisateurs</w:t>
      </w:r>
      <w:r>
        <w:t xml:space="preserve"> : </w:t>
      </w:r>
      <w:hyperlink r:id="rId82" w:history="1">
        <w:r w:rsidRPr="00E302D9">
          <w:rPr>
            <w:rStyle w:val="Lienhypertexte"/>
          </w:rPr>
          <w:t>https://learn.microsoft.com/fr-fr/entra/identity/conditional-access/howto-conditional-access-policy-all-users-mfa</w:t>
        </w:r>
      </w:hyperlink>
      <w:r w:rsidR="006B4385">
        <w:t>.</w:t>
      </w:r>
    </w:p>
    <w:p w14:paraId="0BA18B5F" w14:textId="1AFBD05F"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une authentification multifacteur pour la gestion Azure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762084FB"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85D3C0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6BD56F6C"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3C94970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89A9009"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6E389A3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B733872"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Utilisateurs</w:t>
            </w:r>
          </w:p>
        </w:tc>
        <w:tc>
          <w:tcPr>
            <w:tcW w:w="8058" w:type="dxa"/>
          </w:tcPr>
          <w:p w14:paraId="7E4930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8E1011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4AF364D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76712AC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6E8312D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576E0B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2C982DF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65273F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2DB75B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725E9C4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80CF87"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44A633A7"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37185DB1"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3CCF28D7"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6EE4598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29DC69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9D7E89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1B01E37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3280D99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14289C5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7502CD0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0780AF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4ED5D23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94A9F8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7019CA1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BEF0E6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1D077D2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4357FF0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21DF978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19C58DD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ADEF22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65FCB0D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A18E67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184D820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7082F00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6A3E5AE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753282E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2DD56F4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1BC4295C"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86A6DA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15FE955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2B3D80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872C7C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5666EB3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455A999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3FC2EBF4"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33E2CF0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1F2CFBC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3ABFA5CE"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F737202"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1AE98A6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0C7026F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459330B0"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5159849F" w14:textId="77777777" w:rsidR="006B4385" w:rsidRPr="006B4385" w:rsidRDefault="006B4385" w:rsidP="006B4385">
      <w:pPr>
        <w:keepNext/>
        <w:spacing w:before="120"/>
        <w:rPr>
          <w:rFonts w:ascii="Segoe UI Semibold" w:hAnsi="Segoe UI Semibold" w:cs="Segoe UI Semibold"/>
        </w:rPr>
      </w:pPr>
      <w:r w:rsidRPr="006B4385">
        <w:rPr>
          <w:rFonts w:ascii="Segoe UI Semibold" w:hAnsi="Segoe UI Semibold" w:cs="Segoe UI Semibold"/>
        </w:rPr>
        <w:lastRenderedPageBreak/>
        <w:t>Documentation Microsoft :</w:t>
      </w:r>
    </w:p>
    <w:p w14:paraId="3A24779D" w14:textId="546BCB92" w:rsidR="00943368" w:rsidRDefault="00943368" w:rsidP="00D83AFA">
      <w:pPr>
        <w:pStyle w:val="Paragraphedeliste"/>
        <w:numPr>
          <w:ilvl w:val="0"/>
          <w:numId w:val="34"/>
        </w:numPr>
      </w:pPr>
      <w:r w:rsidRPr="00772FED">
        <w:t>Exiger une authentification multifacteur pour la gestion Azure</w:t>
      </w:r>
      <w:r>
        <w:t xml:space="preserve"> : </w:t>
      </w:r>
      <w:hyperlink r:id="rId83" w:history="1">
        <w:r w:rsidRPr="00E302D9">
          <w:rPr>
            <w:rStyle w:val="Lienhypertexte"/>
          </w:rPr>
          <w:t>https://learn.microsoft.com/fr-fr/entra/identity/conditional-access/howto-conditional-access-policy-azure-management</w:t>
        </w:r>
      </w:hyperlink>
      <w:r w:rsidR="006B4385">
        <w:t>.</w:t>
      </w:r>
    </w:p>
    <w:p w14:paraId="7E8600A4" w14:textId="03CAA841"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un appareil compatible ou avec jonction hybride à Microsoft Entra, ou l’authentification multifacteur pour tous les utilisateurs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292C8980"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42C5605"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3ECA96E"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1ED364C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2CA3B13E"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4BE7596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ECDE42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2BB7BA4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271785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1622F0A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55764BD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64790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727AB1F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6809B9E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82CB74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468087D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1466573D"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55CD321"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551C5A40"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3BBF2B1B"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2FE58D31"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7575B800"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52D68B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2A1839F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E744C4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4E9F760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567F6E1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71AE4A4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66395C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4492116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020C77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63A948FE"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2B27416"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031C376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6C8621DD"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70CE050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AA319E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E24CC3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74BA4C8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A16403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2A9625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72F0CA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530478F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6DA0AA7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47B7725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5FA02852"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062219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7FB0B96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39C6CE1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1ADCF81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2A26328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66CD99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lastRenderedPageBreak/>
              <w:t>Personnaliser l’évaluation de l’accès en continu</w:t>
            </w:r>
          </w:p>
          <w:p w14:paraId="68E3E49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09C68A2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0AE73E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4D325646"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1E37CABA"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lastRenderedPageBreak/>
              <w:t>Activer une stratégie</w:t>
            </w:r>
          </w:p>
        </w:tc>
        <w:tc>
          <w:tcPr>
            <w:tcW w:w="8058" w:type="dxa"/>
          </w:tcPr>
          <w:p w14:paraId="5D68FB7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F84D3E9"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45C261E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031CC29" w14:textId="77777777" w:rsidR="006B4385" w:rsidRPr="006B4385" w:rsidRDefault="006B4385" w:rsidP="006B4385">
      <w:pPr>
        <w:keepNext/>
        <w:spacing w:before="120"/>
        <w:rPr>
          <w:rFonts w:ascii="Segoe UI Semibold" w:hAnsi="Segoe UI Semibold" w:cs="Segoe UI Semibold"/>
        </w:rPr>
      </w:pPr>
      <w:r w:rsidRPr="006B4385">
        <w:rPr>
          <w:rFonts w:ascii="Segoe UI Semibold" w:hAnsi="Segoe UI Semibold" w:cs="Segoe UI Semibold"/>
        </w:rPr>
        <w:t>Documentation Microsoft :</w:t>
      </w:r>
    </w:p>
    <w:p w14:paraId="240D9356" w14:textId="3773BD99" w:rsidR="00943368" w:rsidRDefault="00943368" w:rsidP="00D83AFA">
      <w:pPr>
        <w:pStyle w:val="Paragraphedeliste"/>
        <w:numPr>
          <w:ilvl w:val="0"/>
          <w:numId w:val="34"/>
        </w:numPr>
      </w:pPr>
      <w:r w:rsidRPr="00772FED">
        <w:t>Exiger un appareil compatible ou avec jonction hybride à Microsoft Entra, ou l’authentification multifacteur pour tous les utilisateurs</w:t>
      </w:r>
      <w:r>
        <w:t xml:space="preserve"> : </w:t>
      </w:r>
      <w:hyperlink r:id="rId84" w:history="1">
        <w:r w:rsidRPr="00E302D9">
          <w:rPr>
            <w:rStyle w:val="Lienhypertexte"/>
          </w:rPr>
          <w:t>https://learn.microsoft.com/fr-fr/entra/identity/conditional-access/howto-conditional-access-policy-compliant-device</w:t>
        </w:r>
      </w:hyperlink>
      <w:r w:rsidR="006B4385">
        <w:t>.</w:t>
      </w:r>
    </w:p>
    <w:p w14:paraId="79BC5C3F" w14:textId="18909BFF" w:rsidR="00943368" w:rsidRDefault="00292018" w:rsidP="00932188">
      <w:pPr>
        <w:spacing w:before="240" w:after="200"/>
        <w:jc w:val="left"/>
        <w:rPr>
          <w:rFonts w:ascii="Segoe UI Semibold" w:hAnsi="Segoe UI Semibold" w:cs="Segoe UI Semibold"/>
          <w:color w:val="4F81BD" w:themeColor="accent1"/>
          <w:sz w:val="28"/>
          <w:szCs w:val="32"/>
        </w:rPr>
      </w:pPr>
      <w:r w:rsidRPr="007E4AF8">
        <w:rPr>
          <w:rFonts w:ascii="Segoe UI Semibold" w:hAnsi="Segoe UI Semibold" w:cs="Segoe UI Semibold"/>
          <w:color w:val="4F81BD" w:themeColor="accent1"/>
          <w:sz w:val="28"/>
          <w:szCs w:val="32"/>
        </w:rPr>
        <w:t>Stratégie d’accès conditionnel pour les conditions générales d’utilisation de PSC</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43DB9974"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1BBE653"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07FDA05"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00D1648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A9AD45A"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0559906C"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C095A3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0DD7CAE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2A8FBE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6796E7B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2343D78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7CB1436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773473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5C80EF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96B947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0F2B25E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5F6FA5D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806249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7EB7DA19"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6E36F853"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4DE1831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4B9FF92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93AB6D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3C8579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782AA5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1ACE912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01A4013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0BCFE96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23A24B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58CA247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3254B6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0F08870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DE549E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0514C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09EA26C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76DF83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77B472B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60A2291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480FBB1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1E882EE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697B2DF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359EB6A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24D28D7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Pour plusieurs contrôles</w:t>
            </w:r>
          </w:p>
          <w:p w14:paraId="3C8A1C2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196692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272FA8B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53090E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4332B4D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0B50A9A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3088FD5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26C3A7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D0AC53C"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13D73E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2D93337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032B177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7F0541F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A67BE45"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8FB511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4C62D6CA"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06D6F1C2"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693B236" w14:textId="77777777" w:rsidR="00AB455C" w:rsidRDefault="006B4385" w:rsidP="00AB455C">
      <w:pPr>
        <w:spacing w:before="240" w:after="200"/>
        <w:jc w:val="left"/>
        <w:rPr>
          <w:rFonts w:ascii="Segoe UI Semibold" w:hAnsi="Segoe UI Semibold" w:cs="Segoe UI Semibold"/>
          <w:color w:val="4F81BD" w:themeColor="accent1"/>
          <w:sz w:val="28"/>
          <w:szCs w:val="32"/>
        </w:rPr>
      </w:pPr>
      <w:r w:rsidRPr="00AB455C">
        <w:rPr>
          <w:rFonts w:ascii="Segoe UI Semibold" w:hAnsi="Segoe UI Semibold" w:cs="Segoe UI Semibold"/>
          <w:color w:val="4F81BD" w:themeColor="accent1"/>
          <w:sz w:val="28"/>
          <w:szCs w:val="32"/>
        </w:rPr>
        <w:t xml:space="preserve"> </w:t>
      </w:r>
      <w:r w:rsidR="00AB455C" w:rsidRPr="00AB455C">
        <w:rPr>
          <w:rFonts w:ascii="Segoe UI Semibold" w:hAnsi="Segoe UI Semibold" w:cs="Segoe UI Semibold"/>
          <w:color w:val="4F81BD" w:themeColor="accent1"/>
          <w:sz w:val="28"/>
          <w:szCs w:val="32"/>
        </w:rPr>
        <w:t>Stratégie d’accès conditionnel pour l’accès à PSC sans couture</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AB455C" w14:paraId="0CD63FC1"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DC881A9"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7023147F" w14:textId="77777777" w:rsidR="00AB455C" w:rsidRPr="0066129A" w:rsidRDefault="00AB455C"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AB455C" w14:paraId="6A291A6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12588D15" w14:textId="77777777" w:rsidR="00AB455C" w:rsidRPr="0066129A" w:rsidRDefault="00AB455C"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AB455C" w:rsidRPr="000B488D" w14:paraId="6F7BA45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5E77920"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5C1E9CEF"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1D7774A3"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0AC255B4"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5C5E8E9D"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2920E07"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2830F916"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79D092F6"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1A2DCA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6FF6F0AA"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AB455C" w:rsidRPr="00943368" w14:paraId="1A7CF5B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55C7DBC"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7850974B" w14:textId="77777777" w:rsidR="00AB455C" w:rsidRPr="00F5361E"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46C91E25" w14:textId="77777777" w:rsidR="00AB455C" w:rsidRPr="00F5361E"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2C963BB2" w14:textId="77777777" w:rsidR="00AB455C" w:rsidRPr="00943368"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AB455C" w14:paraId="47B5B3F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6EBC726"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5E43C9D4"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9A2BFBA"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23A22A20"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1F36C227"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12C3124F"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60A226C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AB455C" w14:paraId="481F7AC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20C53218"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AB455C" w14:paraId="075D0BB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AB585F2"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20E07F77"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5F86B718"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E2AFCC5"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622FDE5E"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61729CF4"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04FC308F"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59DF9159"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Demander une application cliente approuvée</w:t>
            </w:r>
          </w:p>
          <w:p w14:paraId="70D7F465"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7C7CA91"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36B2EA87"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08DC0C52"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7CD1600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AB455C" w14:paraId="4CF59CCF"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798116D"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3FE14C2D"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4134426C"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0CE50E8A"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4A6B8DC9"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B2B4711"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665211FE"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75892DAA"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AA9BE48"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AB455C" w14:paraId="09A59A8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058D8413" w14:textId="77777777" w:rsidR="00AB455C" w:rsidRPr="0066129A" w:rsidRDefault="00AB455C"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1107C56"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07EA1E6"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5159FF0"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39466CCB" w14:textId="77777777" w:rsidR="00AB455C" w:rsidRPr="00AB455C" w:rsidRDefault="00AB455C" w:rsidP="00AB455C">
      <w:pPr>
        <w:spacing w:before="240" w:after="200"/>
        <w:jc w:val="left"/>
        <w:rPr>
          <w:rFonts w:ascii="Segoe UI Semibold" w:hAnsi="Segoe UI Semibold" w:cs="Segoe UI Semibold"/>
          <w:color w:val="4F81BD" w:themeColor="accent1"/>
          <w:sz w:val="28"/>
          <w:szCs w:val="32"/>
        </w:rPr>
      </w:pPr>
    </w:p>
    <w:p w14:paraId="4AF1E603" w14:textId="3B2873BF" w:rsidR="00114C3B" w:rsidRPr="00596408" w:rsidRDefault="00114C3B" w:rsidP="00D83AFA">
      <w:pPr>
        <w:pStyle w:val="Paragraphedeliste"/>
        <w:numPr>
          <w:ilvl w:val="0"/>
          <w:numId w:val="33"/>
        </w:numPr>
        <w:spacing w:after="200" w:line="480" w:lineRule="auto"/>
        <w:jc w:val="left"/>
        <w:rPr>
          <w:szCs w:val="18"/>
        </w:rPr>
      </w:pPr>
      <w:r w:rsidRPr="00596408">
        <w:rPr>
          <w:szCs w:val="18"/>
        </w:rPr>
        <w:br w:type="page"/>
      </w:r>
    </w:p>
    <w:p w14:paraId="1DD28CBE" w14:textId="77777777" w:rsidR="004C020F" w:rsidRDefault="004C020F" w:rsidP="00114C3B">
      <w:pPr>
        <w:spacing w:after="200"/>
        <w:jc w:val="left"/>
        <w:rPr>
          <w:rFonts w:ascii="Segoe UI Semibold" w:hAnsi="Segoe UI Semibold" w:cs="Segoe UI Semibold"/>
        </w:rPr>
      </w:pPr>
    </w:p>
    <w:p w14:paraId="4613AE70" w14:textId="21526587" w:rsidR="00954DD2" w:rsidRPr="008B5A2B" w:rsidRDefault="00EC6075"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mc:AlternateContent>
          <mc:Choice Requires="wps">
            <w:drawing>
              <wp:anchor distT="0" distB="0" distL="114300" distR="114300" simplePos="0" relativeHeight="251658241" behindDoc="1" locked="0" layoutInCell="1" allowOverlap="1" wp14:anchorId="11AA2DC0" wp14:editId="710DA61C">
                <wp:simplePos x="0" y="0"/>
                <wp:positionH relativeFrom="page">
                  <wp:align>left</wp:align>
                </wp:positionH>
                <wp:positionV relativeFrom="paragraph">
                  <wp:posOffset>-1299210</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7E2A3B2" id="Freeform: Shape 62774" o:spid="_x0000_s1026" style="position:absolute;margin-left:0;margin-top:-102.3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78103872"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AA0DCF">
      <w:footerReference w:type="even" r:id="rId85"/>
      <w:footerReference w:type="default" r:id="rId8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06257" w14:textId="77777777" w:rsidR="00AA0DCF" w:rsidRDefault="00AA0DCF" w:rsidP="00F95A5F">
      <w:r>
        <w:separator/>
      </w:r>
    </w:p>
  </w:endnote>
  <w:endnote w:type="continuationSeparator" w:id="0">
    <w:p w14:paraId="52B6F5D9" w14:textId="77777777" w:rsidR="00AA0DCF" w:rsidRDefault="00AA0DCF" w:rsidP="00F95A5F">
      <w:r>
        <w:continuationSeparator/>
      </w:r>
    </w:p>
  </w:endnote>
  <w:endnote w:type="continuationNotice" w:id="1">
    <w:p w14:paraId="0828439F" w14:textId="77777777" w:rsidR="00AA0DCF" w:rsidRDefault="00AA0DCF"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E39BF04"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4EC1007D"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BF512" w14:textId="77777777" w:rsidR="00AA0DCF" w:rsidRDefault="00AA0DCF" w:rsidP="00F95A5F">
      <w:r>
        <w:separator/>
      </w:r>
    </w:p>
  </w:footnote>
  <w:footnote w:type="continuationSeparator" w:id="0">
    <w:p w14:paraId="23FBF344" w14:textId="77777777" w:rsidR="00AA0DCF" w:rsidRDefault="00AA0DCF" w:rsidP="00F95A5F">
      <w:r>
        <w:continuationSeparator/>
      </w:r>
    </w:p>
  </w:footnote>
  <w:footnote w:type="continuationNotice" w:id="1">
    <w:p w14:paraId="6B0D5782" w14:textId="77777777" w:rsidR="00AA0DCF" w:rsidRDefault="00AA0DCF"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CF2"/>
    <w:multiLevelType w:val="hybridMultilevel"/>
    <w:tmpl w:val="22BAB6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A130A"/>
    <w:multiLevelType w:val="hybridMultilevel"/>
    <w:tmpl w:val="AD507FE2"/>
    <w:lvl w:ilvl="0" w:tplc="64D003DA">
      <w:start w:val="1"/>
      <w:numFmt w:val="upperLetter"/>
      <w:pStyle w:val="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3F424A"/>
    <w:multiLevelType w:val="hybridMultilevel"/>
    <w:tmpl w:val="29226A86"/>
    <w:lvl w:ilvl="0" w:tplc="040C000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07EC14CD"/>
    <w:multiLevelType w:val="hybridMultilevel"/>
    <w:tmpl w:val="44E2F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9E1737"/>
    <w:multiLevelType w:val="hybridMultilevel"/>
    <w:tmpl w:val="AFCCC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EE6D85"/>
    <w:multiLevelType w:val="hybridMultilevel"/>
    <w:tmpl w:val="97D2F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A03995"/>
    <w:multiLevelType w:val="singleLevel"/>
    <w:tmpl w:val="9C7A90F0"/>
    <w:lvl w:ilvl="0">
      <w:start w:val="1"/>
      <w:numFmt w:val="decimal"/>
      <w:lvlText w:val="%1."/>
      <w:lvlJc w:val="left"/>
      <w:pPr>
        <w:tabs>
          <w:tab w:val="num" w:pos="720"/>
        </w:tabs>
        <w:ind w:left="717" w:hanging="360"/>
      </w:pPr>
      <w:rPr>
        <w:rFonts w:hint="default"/>
        <w:color w:val="auto"/>
        <w:sz w:val="20"/>
        <w:szCs w:val="16"/>
      </w:rPr>
    </w:lvl>
  </w:abstractNum>
  <w:abstractNum w:abstractNumId="8" w15:restartNumberingAfterBreak="0">
    <w:nsid w:val="0CFB2201"/>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D3C5C8F"/>
    <w:multiLevelType w:val="multilevel"/>
    <w:tmpl w:val="9AA64E4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10861D40"/>
    <w:multiLevelType w:val="hybridMultilevel"/>
    <w:tmpl w:val="D4043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3F2321"/>
    <w:multiLevelType w:val="hybridMultilevel"/>
    <w:tmpl w:val="93CA10D6"/>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360"/>
      </w:pPr>
      <w:rPr>
        <w:rFonts w:ascii="Symbol" w:hAnsi="Symbol" w:hint="default"/>
      </w:r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2"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A232C2"/>
    <w:multiLevelType w:val="hybridMultilevel"/>
    <w:tmpl w:val="CF0A3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325A95"/>
    <w:multiLevelType w:val="hybridMultilevel"/>
    <w:tmpl w:val="73D89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43E3F"/>
    <w:multiLevelType w:val="singleLevel"/>
    <w:tmpl w:val="B75CF2DA"/>
    <w:lvl w:ilvl="0">
      <w:start w:val="1"/>
      <w:numFmt w:val="decimal"/>
      <w:lvlText w:val="%1."/>
      <w:lvlJc w:val="left"/>
      <w:pPr>
        <w:tabs>
          <w:tab w:val="num" w:pos="720"/>
        </w:tabs>
        <w:ind w:left="717" w:hanging="360"/>
      </w:pPr>
      <w:rPr>
        <w:rFonts w:hint="default"/>
        <w:color w:val="auto"/>
        <w:sz w:val="24"/>
        <w:szCs w:val="20"/>
      </w:rPr>
    </w:lvl>
  </w:abstractNum>
  <w:abstractNum w:abstractNumId="16" w15:restartNumberingAfterBreak="0">
    <w:nsid w:val="26DF7B47"/>
    <w:multiLevelType w:val="hybridMultilevel"/>
    <w:tmpl w:val="330E2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3F5BDA"/>
    <w:multiLevelType w:val="multilevel"/>
    <w:tmpl w:val="9228A626"/>
    <w:numStyleLink w:val="Checklist"/>
  </w:abstractNum>
  <w:abstractNum w:abstractNumId="18" w15:restartNumberingAfterBreak="0">
    <w:nsid w:val="29C23A49"/>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F5630"/>
    <w:multiLevelType w:val="hybridMultilevel"/>
    <w:tmpl w:val="5994F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B568B3"/>
    <w:multiLevelType w:val="hybridMultilevel"/>
    <w:tmpl w:val="B442D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7" w15:restartNumberingAfterBreak="0">
    <w:nsid w:val="45510263"/>
    <w:multiLevelType w:val="hybridMultilevel"/>
    <w:tmpl w:val="4F1A322A"/>
    <w:lvl w:ilvl="0" w:tplc="FFFFFFF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FD2981"/>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D44236"/>
    <w:multiLevelType w:val="hybridMultilevel"/>
    <w:tmpl w:val="A4641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575578"/>
    <w:multiLevelType w:val="hybridMultilevel"/>
    <w:tmpl w:val="96A6C9A6"/>
    <w:lvl w:ilvl="0" w:tplc="942E2102">
      <w:start w:val="1"/>
      <w:numFmt w:val="decimal"/>
      <w:lvlText w:val="%1."/>
      <w:lvlJc w:val="left"/>
      <w:pPr>
        <w:tabs>
          <w:tab w:val="num" w:pos="720"/>
        </w:tabs>
        <w:ind w:left="717"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22399E"/>
    <w:multiLevelType w:val="hybridMultilevel"/>
    <w:tmpl w:val="72C451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A310E4"/>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CE61AAF"/>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4F0BA0"/>
    <w:multiLevelType w:val="hybridMultilevel"/>
    <w:tmpl w:val="78E09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0DC2386"/>
    <w:multiLevelType w:val="hybridMultilevel"/>
    <w:tmpl w:val="72C451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68763D"/>
    <w:multiLevelType w:val="hybridMultilevel"/>
    <w:tmpl w:val="91945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805649C"/>
    <w:multiLevelType w:val="hybridMultilevel"/>
    <w:tmpl w:val="A7E45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6F3BAF"/>
    <w:multiLevelType w:val="hybridMultilevel"/>
    <w:tmpl w:val="628AA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4F81BD"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70605B75"/>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5" w15:restartNumberingAfterBreak="0">
    <w:nsid w:val="77CA5CEF"/>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790B6A96"/>
    <w:multiLevelType w:val="hybridMultilevel"/>
    <w:tmpl w:val="C22A3A34"/>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Symbol" w:hAnsi="Symbol" w:hint="default"/>
      </w:r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47" w15:restartNumberingAfterBreak="0">
    <w:nsid w:val="7BBF1AFC"/>
    <w:multiLevelType w:val="multilevel"/>
    <w:tmpl w:val="F15AA726"/>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Segoe UI Semibold" w:hAnsi="Segoe UI Semibold" w:cs="Segoe UI Semibold" w:hint="default"/>
      </w:r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546067776">
    <w:abstractNumId w:val="44"/>
  </w:num>
  <w:num w:numId="2" w16cid:durableId="1031540546">
    <w:abstractNumId w:val="26"/>
  </w:num>
  <w:num w:numId="3" w16cid:durableId="278226787">
    <w:abstractNumId w:val="42"/>
  </w:num>
  <w:num w:numId="4" w16cid:durableId="1065181044">
    <w:abstractNumId w:val="20"/>
  </w:num>
  <w:num w:numId="5" w16cid:durableId="2004969936">
    <w:abstractNumId w:val="47"/>
  </w:num>
  <w:num w:numId="6" w16cid:durableId="1315791800">
    <w:abstractNumId w:val="2"/>
  </w:num>
  <w:num w:numId="7" w16cid:durableId="259487441">
    <w:abstractNumId w:val="36"/>
  </w:num>
  <w:num w:numId="8" w16cid:durableId="1003364399">
    <w:abstractNumId w:val="40"/>
  </w:num>
  <w:num w:numId="9" w16cid:durableId="747967500">
    <w:abstractNumId w:val="23"/>
  </w:num>
  <w:num w:numId="10" w16cid:durableId="2138328960">
    <w:abstractNumId w:val="21"/>
  </w:num>
  <w:num w:numId="11" w16cid:durableId="1361471750">
    <w:abstractNumId w:val="33"/>
  </w:num>
  <w:num w:numId="12" w16cid:durableId="367729212">
    <w:abstractNumId w:val="12"/>
  </w:num>
  <w:num w:numId="13" w16cid:durableId="906038239">
    <w:abstractNumId w:val="22"/>
  </w:num>
  <w:num w:numId="14" w16cid:durableId="1340162499">
    <w:abstractNumId w:val="24"/>
  </w:num>
  <w:num w:numId="15" w16cid:durableId="1086614307">
    <w:abstractNumId w:val="6"/>
  </w:num>
  <w:num w:numId="16" w16cid:durableId="1232234134">
    <w:abstractNumId w:val="27"/>
  </w:num>
  <w:num w:numId="17" w16cid:durableId="907813036">
    <w:abstractNumId w:val="10"/>
  </w:num>
  <w:num w:numId="18" w16cid:durableId="737673747">
    <w:abstractNumId w:val="25"/>
  </w:num>
  <w:num w:numId="19" w16cid:durableId="2010673772">
    <w:abstractNumId w:val="43"/>
  </w:num>
  <w:num w:numId="20" w16cid:durableId="1380323950">
    <w:abstractNumId w:val="19"/>
  </w:num>
  <w:num w:numId="21" w16cid:durableId="2031953444">
    <w:abstractNumId w:val="38"/>
  </w:num>
  <w:num w:numId="22" w16cid:durableId="580482900">
    <w:abstractNumId w:val="18"/>
  </w:num>
  <w:num w:numId="23" w16cid:durableId="888763167">
    <w:abstractNumId w:val="29"/>
  </w:num>
  <w:num w:numId="24" w16cid:durableId="1464621381">
    <w:abstractNumId w:val="34"/>
  </w:num>
  <w:num w:numId="25" w16cid:durableId="340863593">
    <w:abstractNumId w:val="16"/>
  </w:num>
  <w:num w:numId="26" w16cid:durableId="302733036">
    <w:abstractNumId w:val="37"/>
  </w:num>
  <w:num w:numId="27" w16cid:durableId="2068801096">
    <w:abstractNumId w:val="28"/>
  </w:num>
  <w:num w:numId="28" w16cid:durableId="264769452">
    <w:abstractNumId w:val="45"/>
  </w:num>
  <w:num w:numId="29" w16cid:durableId="898518025">
    <w:abstractNumId w:val="8"/>
  </w:num>
  <w:num w:numId="30" w16cid:durableId="1348292791">
    <w:abstractNumId w:val="32"/>
  </w:num>
  <w:num w:numId="31" w16cid:durableId="1403916359">
    <w:abstractNumId w:val="14"/>
  </w:num>
  <w:num w:numId="32" w16cid:durableId="1415542878">
    <w:abstractNumId w:val="1"/>
  </w:num>
  <w:num w:numId="33" w16cid:durableId="1993825005">
    <w:abstractNumId w:val="4"/>
  </w:num>
  <w:num w:numId="34" w16cid:durableId="1373307752">
    <w:abstractNumId w:val="39"/>
  </w:num>
  <w:num w:numId="35" w16cid:durableId="616258031">
    <w:abstractNumId w:val="35"/>
  </w:num>
  <w:num w:numId="36" w16cid:durableId="357849724">
    <w:abstractNumId w:val="3"/>
  </w:num>
  <w:num w:numId="37" w16cid:durableId="929310542">
    <w:abstractNumId w:val="5"/>
  </w:num>
  <w:num w:numId="38" w16cid:durableId="1546411788">
    <w:abstractNumId w:val="13"/>
  </w:num>
  <w:num w:numId="39" w16cid:durableId="363791095">
    <w:abstractNumId w:val="31"/>
  </w:num>
  <w:num w:numId="40" w16cid:durableId="1869877761">
    <w:abstractNumId w:val="11"/>
  </w:num>
  <w:num w:numId="41" w16cid:durableId="1947762447">
    <w:abstractNumId w:val="0"/>
  </w:num>
  <w:num w:numId="42" w16cid:durableId="1548952219">
    <w:abstractNumId w:val="46"/>
  </w:num>
  <w:num w:numId="43" w16cid:durableId="684089556">
    <w:abstractNumId w:val="41"/>
  </w:num>
  <w:num w:numId="44" w16cid:durableId="647593727">
    <w:abstractNumId w:val="17"/>
  </w:num>
  <w:num w:numId="45" w16cid:durableId="7216018">
    <w:abstractNumId w:val="9"/>
  </w:num>
  <w:num w:numId="46" w16cid:durableId="1870947795">
    <w:abstractNumId w:val="15"/>
    <w:lvlOverride w:ilvl="0">
      <w:startOverride w:val="1"/>
      <w:lvl w:ilvl="0">
        <w:start w:val="1"/>
        <w:numFmt w:val="decimal"/>
        <w:lvlText w:val="%1."/>
        <w:lvlJc w:val="left"/>
        <w:pPr>
          <w:ind w:left="717" w:hanging="360"/>
        </w:pPr>
        <w:rPr>
          <w:rFonts w:hint="default"/>
        </w:rPr>
      </w:lvl>
    </w:lvlOverride>
  </w:num>
  <w:num w:numId="47" w16cid:durableId="1988051089">
    <w:abstractNumId w:val="30"/>
  </w:num>
  <w:num w:numId="48" w16cid:durableId="1070732105">
    <w:abstractNumId w:val="44"/>
  </w:num>
  <w:num w:numId="49" w16cid:durableId="963344048">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01AB"/>
    <w:rsid w:val="0000109A"/>
    <w:rsid w:val="0000171D"/>
    <w:rsid w:val="00002BD8"/>
    <w:rsid w:val="00002DAA"/>
    <w:rsid w:val="0000318B"/>
    <w:rsid w:val="000036B2"/>
    <w:rsid w:val="00004D14"/>
    <w:rsid w:val="00004F68"/>
    <w:rsid w:val="00004FF2"/>
    <w:rsid w:val="000065ED"/>
    <w:rsid w:val="00006DAB"/>
    <w:rsid w:val="000074B3"/>
    <w:rsid w:val="00007A1E"/>
    <w:rsid w:val="00007BBF"/>
    <w:rsid w:val="00010C49"/>
    <w:rsid w:val="00010FAF"/>
    <w:rsid w:val="00011434"/>
    <w:rsid w:val="00011664"/>
    <w:rsid w:val="00011A4C"/>
    <w:rsid w:val="00011D68"/>
    <w:rsid w:val="00012292"/>
    <w:rsid w:val="000126EB"/>
    <w:rsid w:val="00012CB0"/>
    <w:rsid w:val="0001310B"/>
    <w:rsid w:val="000132C3"/>
    <w:rsid w:val="00013478"/>
    <w:rsid w:val="000151EA"/>
    <w:rsid w:val="00015273"/>
    <w:rsid w:val="00015BF9"/>
    <w:rsid w:val="00015ED5"/>
    <w:rsid w:val="000162A4"/>
    <w:rsid w:val="00017180"/>
    <w:rsid w:val="00017DD1"/>
    <w:rsid w:val="000207EB"/>
    <w:rsid w:val="0002117E"/>
    <w:rsid w:val="000215DC"/>
    <w:rsid w:val="000216C8"/>
    <w:rsid w:val="00022AE2"/>
    <w:rsid w:val="00022B6C"/>
    <w:rsid w:val="00022E2E"/>
    <w:rsid w:val="00022E45"/>
    <w:rsid w:val="00022EDA"/>
    <w:rsid w:val="000232FB"/>
    <w:rsid w:val="00023558"/>
    <w:rsid w:val="00024254"/>
    <w:rsid w:val="0002445B"/>
    <w:rsid w:val="0002460C"/>
    <w:rsid w:val="00025043"/>
    <w:rsid w:val="0002552E"/>
    <w:rsid w:val="00025D52"/>
    <w:rsid w:val="00026014"/>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BF3"/>
    <w:rsid w:val="00040D61"/>
    <w:rsid w:val="00040E01"/>
    <w:rsid w:val="00042241"/>
    <w:rsid w:val="000433F4"/>
    <w:rsid w:val="000434B6"/>
    <w:rsid w:val="0004372F"/>
    <w:rsid w:val="00043EAC"/>
    <w:rsid w:val="00044CC5"/>
    <w:rsid w:val="0004595A"/>
    <w:rsid w:val="000469E0"/>
    <w:rsid w:val="00046AFC"/>
    <w:rsid w:val="000500A2"/>
    <w:rsid w:val="000517CF"/>
    <w:rsid w:val="00051843"/>
    <w:rsid w:val="00051C0A"/>
    <w:rsid w:val="000520F5"/>
    <w:rsid w:val="0005286C"/>
    <w:rsid w:val="00053937"/>
    <w:rsid w:val="00053CC9"/>
    <w:rsid w:val="000549AE"/>
    <w:rsid w:val="00054A53"/>
    <w:rsid w:val="00055611"/>
    <w:rsid w:val="00055D59"/>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24F"/>
    <w:rsid w:val="0007543F"/>
    <w:rsid w:val="00076F26"/>
    <w:rsid w:val="00077463"/>
    <w:rsid w:val="0007766C"/>
    <w:rsid w:val="0007779B"/>
    <w:rsid w:val="00077E7D"/>
    <w:rsid w:val="0008033E"/>
    <w:rsid w:val="00080AC8"/>
    <w:rsid w:val="00080E20"/>
    <w:rsid w:val="0008144A"/>
    <w:rsid w:val="000814BF"/>
    <w:rsid w:val="0008182D"/>
    <w:rsid w:val="00081BAF"/>
    <w:rsid w:val="0008222E"/>
    <w:rsid w:val="00082683"/>
    <w:rsid w:val="00082A33"/>
    <w:rsid w:val="000831B9"/>
    <w:rsid w:val="000837AE"/>
    <w:rsid w:val="00083D59"/>
    <w:rsid w:val="00083FEE"/>
    <w:rsid w:val="00084792"/>
    <w:rsid w:val="000847C6"/>
    <w:rsid w:val="0008538A"/>
    <w:rsid w:val="00085BB8"/>
    <w:rsid w:val="00085C3F"/>
    <w:rsid w:val="000866F0"/>
    <w:rsid w:val="0008689D"/>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1D1"/>
    <w:rsid w:val="000A5987"/>
    <w:rsid w:val="000A5E53"/>
    <w:rsid w:val="000A5FE7"/>
    <w:rsid w:val="000A6081"/>
    <w:rsid w:val="000A657B"/>
    <w:rsid w:val="000A69B4"/>
    <w:rsid w:val="000A69DE"/>
    <w:rsid w:val="000A72DA"/>
    <w:rsid w:val="000A7330"/>
    <w:rsid w:val="000A7D53"/>
    <w:rsid w:val="000B0165"/>
    <w:rsid w:val="000B09F9"/>
    <w:rsid w:val="000B0B4B"/>
    <w:rsid w:val="000B10E7"/>
    <w:rsid w:val="000B1284"/>
    <w:rsid w:val="000B1CCD"/>
    <w:rsid w:val="000B2DBE"/>
    <w:rsid w:val="000B2EFA"/>
    <w:rsid w:val="000B3332"/>
    <w:rsid w:val="000B3435"/>
    <w:rsid w:val="000B4720"/>
    <w:rsid w:val="000B488D"/>
    <w:rsid w:val="000B4BC8"/>
    <w:rsid w:val="000B4BEA"/>
    <w:rsid w:val="000B4D48"/>
    <w:rsid w:val="000B5B43"/>
    <w:rsid w:val="000B5DF4"/>
    <w:rsid w:val="000B5FD2"/>
    <w:rsid w:val="000B7499"/>
    <w:rsid w:val="000C0342"/>
    <w:rsid w:val="000C049C"/>
    <w:rsid w:val="000C06E0"/>
    <w:rsid w:val="000C14F3"/>
    <w:rsid w:val="000C2570"/>
    <w:rsid w:val="000C4511"/>
    <w:rsid w:val="000C4ED3"/>
    <w:rsid w:val="000C4EE2"/>
    <w:rsid w:val="000C5234"/>
    <w:rsid w:val="000C6235"/>
    <w:rsid w:val="000C64AB"/>
    <w:rsid w:val="000C6BA2"/>
    <w:rsid w:val="000C7028"/>
    <w:rsid w:val="000C7E49"/>
    <w:rsid w:val="000D016B"/>
    <w:rsid w:val="000D0E0B"/>
    <w:rsid w:val="000D0FE7"/>
    <w:rsid w:val="000D11FE"/>
    <w:rsid w:val="000D1402"/>
    <w:rsid w:val="000D19E6"/>
    <w:rsid w:val="000D1CFB"/>
    <w:rsid w:val="000D2183"/>
    <w:rsid w:val="000D2F90"/>
    <w:rsid w:val="000D34D5"/>
    <w:rsid w:val="000D3AD7"/>
    <w:rsid w:val="000D4579"/>
    <w:rsid w:val="000D4F7D"/>
    <w:rsid w:val="000D6532"/>
    <w:rsid w:val="000D6AA7"/>
    <w:rsid w:val="000E10AC"/>
    <w:rsid w:val="000E164E"/>
    <w:rsid w:val="000E1668"/>
    <w:rsid w:val="000E1C8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1BFE"/>
    <w:rsid w:val="000F268C"/>
    <w:rsid w:val="000F279B"/>
    <w:rsid w:val="000F285D"/>
    <w:rsid w:val="000F2BA3"/>
    <w:rsid w:val="000F2C70"/>
    <w:rsid w:val="000F2F9C"/>
    <w:rsid w:val="000F4419"/>
    <w:rsid w:val="000F47B9"/>
    <w:rsid w:val="000F48A9"/>
    <w:rsid w:val="000F4B7A"/>
    <w:rsid w:val="000F590D"/>
    <w:rsid w:val="000F597D"/>
    <w:rsid w:val="000F5B6C"/>
    <w:rsid w:val="000F5C25"/>
    <w:rsid w:val="000F5FA9"/>
    <w:rsid w:val="000F6389"/>
    <w:rsid w:val="000F6CDC"/>
    <w:rsid w:val="000F6E2B"/>
    <w:rsid w:val="000F7470"/>
    <w:rsid w:val="000F7AB8"/>
    <w:rsid w:val="000F7B95"/>
    <w:rsid w:val="0010066C"/>
    <w:rsid w:val="00101174"/>
    <w:rsid w:val="001011D0"/>
    <w:rsid w:val="00101481"/>
    <w:rsid w:val="00101B22"/>
    <w:rsid w:val="00101F16"/>
    <w:rsid w:val="001022D2"/>
    <w:rsid w:val="0010238C"/>
    <w:rsid w:val="00102A6D"/>
    <w:rsid w:val="00102DA0"/>
    <w:rsid w:val="00102DB7"/>
    <w:rsid w:val="0010333A"/>
    <w:rsid w:val="00103EA5"/>
    <w:rsid w:val="00104513"/>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61B2"/>
    <w:rsid w:val="00117434"/>
    <w:rsid w:val="00117687"/>
    <w:rsid w:val="00117FC7"/>
    <w:rsid w:val="00120363"/>
    <w:rsid w:val="00120541"/>
    <w:rsid w:val="00120842"/>
    <w:rsid w:val="00120D8A"/>
    <w:rsid w:val="00120E2A"/>
    <w:rsid w:val="0012178B"/>
    <w:rsid w:val="00121DFE"/>
    <w:rsid w:val="00122A03"/>
    <w:rsid w:val="00123291"/>
    <w:rsid w:val="00123CD9"/>
    <w:rsid w:val="00123F8C"/>
    <w:rsid w:val="00124461"/>
    <w:rsid w:val="00124DB6"/>
    <w:rsid w:val="00124E44"/>
    <w:rsid w:val="001256C8"/>
    <w:rsid w:val="00125788"/>
    <w:rsid w:val="00125827"/>
    <w:rsid w:val="00125C4A"/>
    <w:rsid w:val="00125EE1"/>
    <w:rsid w:val="00125EFD"/>
    <w:rsid w:val="00126082"/>
    <w:rsid w:val="00126474"/>
    <w:rsid w:val="0012678E"/>
    <w:rsid w:val="00127488"/>
    <w:rsid w:val="00127DC7"/>
    <w:rsid w:val="00130294"/>
    <w:rsid w:val="001304F2"/>
    <w:rsid w:val="00130525"/>
    <w:rsid w:val="00130B6B"/>
    <w:rsid w:val="00130F38"/>
    <w:rsid w:val="00131140"/>
    <w:rsid w:val="001315E3"/>
    <w:rsid w:val="00131AC4"/>
    <w:rsid w:val="00132B2A"/>
    <w:rsid w:val="00132EB8"/>
    <w:rsid w:val="00132ECA"/>
    <w:rsid w:val="00134609"/>
    <w:rsid w:val="00134E6E"/>
    <w:rsid w:val="001351FD"/>
    <w:rsid w:val="00136AE5"/>
    <w:rsid w:val="001370C4"/>
    <w:rsid w:val="00137919"/>
    <w:rsid w:val="0014018E"/>
    <w:rsid w:val="00140250"/>
    <w:rsid w:val="0014085A"/>
    <w:rsid w:val="00140AEB"/>
    <w:rsid w:val="001417FF"/>
    <w:rsid w:val="00141813"/>
    <w:rsid w:val="00141C49"/>
    <w:rsid w:val="00141D27"/>
    <w:rsid w:val="00142CAD"/>
    <w:rsid w:val="00142E5C"/>
    <w:rsid w:val="0014341E"/>
    <w:rsid w:val="0014361F"/>
    <w:rsid w:val="00143B30"/>
    <w:rsid w:val="00144566"/>
    <w:rsid w:val="0014515B"/>
    <w:rsid w:val="00146F17"/>
    <w:rsid w:val="00147478"/>
    <w:rsid w:val="0014777F"/>
    <w:rsid w:val="00150761"/>
    <w:rsid w:val="001507A5"/>
    <w:rsid w:val="00151145"/>
    <w:rsid w:val="001518B6"/>
    <w:rsid w:val="001538AE"/>
    <w:rsid w:val="001538E9"/>
    <w:rsid w:val="00154569"/>
    <w:rsid w:val="0015456F"/>
    <w:rsid w:val="00154C54"/>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444"/>
    <w:rsid w:val="0016578E"/>
    <w:rsid w:val="00165B9F"/>
    <w:rsid w:val="001662DE"/>
    <w:rsid w:val="00166B4D"/>
    <w:rsid w:val="00167CAB"/>
    <w:rsid w:val="001707ED"/>
    <w:rsid w:val="00170835"/>
    <w:rsid w:val="00171246"/>
    <w:rsid w:val="00171DF2"/>
    <w:rsid w:val="00172744"/>
    <w:rsid w:val="0017385A"/>
    <w:rsid w:val="00173B5B"/>
    <w:rsid w:val="00173D0E"/>
    <w:rsid w:val="00173FDA"/>
    <w:rsid w:val="0017480A"/>
    <w:rsid w:val="00174CC6"/>
    <w:rsid w:val="001759BF"/>
    <w:rsid w:val="00175CF9"/>
    <w:rsid w:val="0017656C"/>
    <w:rsid w:val="00176AF5"/>
    <w:rsid w:val="00176BA3"/>
    <w:rsid w:val="00177361"/>
    <w:rsid w:val="00177A72"/>
    <w:rsid w:val="00180F86"/>
    <w:rsid w:val="001818E5"/>
    <w:rsid w:val="00181A86"/>
    <w:rsid w:val="00181CE3"/>
    <w:rsid w:val="00182264"/>
    <w:rsid w:val="0018327B"/>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0F5"/>
    <w:rsid w:val="0019741E"/>
    <w:rsid w:val="001978B6"/>
    <w:rsid w:val="00197A0F"/>
    <w:rsid w:val="001A0373"/>
    <w:rsid w:val="001A1A08"/>
    <w:rsid w:val="001A1CB1"/>
    <w:rsid w:val="001A2478"/>
    <w:rsid w:val="001A2ECA"/>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2295"/>
    <w:rsid w:val="001F309E"/>
    <w:rsid w:val="001F3344"/>
    <w:rsid w:val="001F3EC8"/>
    <w:rsid w:val="001F4383"/>
    <w:rsid w:val="001F4A72"/>
    <w:rsid w:val="001F4B47"/>
    <w:rsid w:val="001F5638"/>
    <w:rsid w:val="001F62FC"/>
    <w:rsid w:val="001F66C5"/>
    <w:rsid w:val="001F6E48"/>
    <w:rsid w:val="001F7619"/>
    <w:rsid w:val="001F7FA0"/>
    <w:rsid w:val="002000AF"/>
    <w:rsid w:val="0020055E"/>
    <w:rsid w:val="00200722"/>
    <w:rsid w:val="00200F45"/>
    <w:rsid w:val="00201BF7"/>
    <w:rsid w:val="00201DC4"/>
    <w:rsid w:val="0020278C"/>
    <w:rsid w:val="00202A2B"/>
    <w:rsid w:val="00202C66"/>
    <w:rsid w:val="002033FE"/>
    <w:rsid w:val="00203B3A"/>
    <w:rsid w:val="00203ECA"/>
    <w:rsid w:val="00204DB7"/>
    <w:rsid w:val="0020509B"/>
    <w:rsid w:val="00206C20"/>
    <w:rsid w:val="0020784C"/>
    <w:rsid w:val="00207E0C"/>
    <w:rsid w:val="00210129"/>
    <w:rsid w:val="0021020B"/>
    <w:rsid w:val="002103F1"/>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887"/>
    <w:rsid w:val="00220DDB"/>
    <w:rsid w:val="0022134C"/>
    <w:rsid w:val="00221931"/>
    <w:rsid w:val="00221D52"/>
    <w:rsid w:val="0022357F"/>
    <w:rsid w:val="00224B27"/>
    <w:rsid w:val="00224CEE"/>
    <w:rsid w:val="002272A0"/>
    <w:rsid w:val="00227379"/>
    <w:rsid w:val="00227B5F"/>
    <w:rsid w:val="00230822"/>
    <w:rsid w:val="00231CA6"/>
    <w:rsid w:val="00231FFB"/>
    <w:rsid w:val="002320A6"/>
    <w:rsid w:val="00232AAC"/>
    <w:rsid w:val="00232C4C"/>
    <w:rsid w:val="0023315F"/>
    <w:rsid w:val="00233319"/>
    <w:rsid w:val="002336C8"/>
    <w:rsid w:val="00233FA5"/>
    <w:rsid w:val="0023453E"/>
    <w:rsid w:val="00235023"/>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8E8"/>
    <w:rsid w:val="00250AE0"/>
    <w:rsid w:val="00250B51"/>
    <w:rsid w:val="00251972"/>
    <w:rsid w:val="00251DFD"/>
    <w:rsid w:val="00251FAF"/>
    <w:rsid w:val="002520F3"/>
    <w:rsid w:val="002523F0"/>
    <w:rsid w:val="002525B1"/>
    <w:rsid w:val="00254704"/>
    <w:rsid w:val="00255104"/>
    <w:rsid w:val="002553CD"/>
    <w:rsid w:val="00256588"/>
    <w:rsid w:val="002576B8"/>
    <w:rsid w:val="002578C1"/>
    <w:rsid w:val="002578CE"/>
    <w:rsid w:val="00257D43"/>
    <w:rsid w:val="00257E82"/>
    <w:rsid w:val="0026168D"/>
    <w:rsid w:val="00261CEB"/>
    <w:rsid w:val="002620C4"/>
    <w:rsid w:val="00262349"/>
    <w:rsid w:val="002623FF"/>
    <w:rsid w:val="00262CA6"/>
    <w:rsid w:val="00263D8E"/>
    <w:rsid w:val="00264620"/>
    <w:rsid w:val="002648FF"/>
    <w:rsid w:val="002651BC"/>
    <w:rsid w:val="0026617D"/>
    <w:rsid w:val="00266249"/>
    <w:rsid w:val="00266EA3"/>
    <w:rsid w:val="002679CD"/>
    <w:rsid w:val="00267B2C"/>
    <w:rsid w:val="00267DC3"/>
    <w:rsid w:val="00267F3F"/>
    <w:rsid w:val="0027089B"/>
    <w:rsid w:val="00270CF8"/>
    <w:rsid w:val="002714FA"/>
    <w:rsid w:val="0027175A"/>
    <w:rsid w:val="0027244E"/>
    <w:rsid w:val="00272C77"/>
    <w:rsid w:val="002737F2"/>
    <w:rsid w:val="002739DA"/>
    <w:rsid w:val="00274058"/>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75"/>
    <w:rsid w:val="002857BD"/>
    <w:rsid w:val="002864D2"/>
    <w:rsid w:val="0029031D"/>
    <w:rsid w:val="002913F9"/>
    <w:rsid w:val="00291946"/>
    <w:rsid w:val="00292018"/>
    <w:rsid w:val="00293878"/>
    <w:rsid w:val="00293B0B"/>
    <w:rsid w:val="00294F74"/>
    <w:rsid w:val="00295A72"/>
    <w:rsid w:val="00295C00"/>
    <w:rsid w:val="00295D5A"/>
    <w:rsid w:val="0029629F"/>
    <w:rsid w:val="00296A13"/>
    <w:rsid w:val="00296A37"/>
    <w:rsid w:val="00296EE0"/>
    <w:rsid w:val="002971A6"/>
    <w:rsid w:val="00297ED9"/>
    <w:rsid w:val="002A06E1"/>
    <w:rsid w:val="002A0BA8"/>
    <w:rsid w:val="002A0EFD"/>
    <w:rsid w:val="002A1E76"/>
    <w:rsid w:val="002A1E9E"/>
    <w:rsid w:val="002A2362"/>
    <w:rsid w:val="002A245A"/>
    <w:rsid w:val="002A33AD"/>
    <w:rsid w:val="002A347A"/>
    <w:rsid w:val="002A3E20"/>
    <w:rsid w:val="002A4CF7"/>
    <w:rsid w:val="002A52AA"/>
    <w:rsid w:val="002A5953"/>
    <w:rsid w:val="002A5980"/>
    <w:rsid w:val="002A79D6"/>
    <w:rsid w:val="002B0AB6"/>
    <w:rsid w:val="002B11F2"/>
    <w:rsid w:val="002B1456"/>
    <w:rsid w:val="002B1792"/>
    <w:rsid w:val="002B33AB"/>
    <w:rsid w:val="002B4316"/>
    <w:rsid w:val="002B47E3"/>
    <w:rsid w:val="002B4818"/>
    <w:rsid w:val="002B4877"/>
    <w:rsid w:val="002B49DB"/>
    <w:rsid w:val="002B517C"/>
    <w:rsid w:val="002B52F2"/>
    <w:rsid w:val="002B57C9"/>
    <w:rsid w:val="002B5D47"/>
    <w:rsid w:val="002B67CB"/>
    <w:rsid w:val="002B71D5"/>
    <w:rsid w:val="002B7FB5"/>
    <w:rsid w:val="002B7FB9"/>
    <w:rsid w:val="002C01E8"/>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3B33"/>
    <w:rsid w:val="002E3CE0"/>
    <w:rsid w:val="002E43C6"/>
    <w:rsid w:val="002E4B21"/>
    <w:rsid w:val="002E535A"/>
    <w:rsid w:val="002E64B8"/>
    <w:rsid w:val="002E6AA5"/>
    <w:rsid w:val="002E6D91"/>
    <w:rsid w:val="002E72E9"/>
    <w:rsid w:val="002E75A0"/>
    <w:rsid w:val="002E7C3F"/>
    <w:rsid w:val="002E7F4D"/>
    <w:rsid w:val="002F1590"/>
    <w:rsid w:val="002F1DD3"/>
    <w:rsid w:val="002F1EBC"/>
    <w:rsid w:val="002F2A9C"/>
    <w:rsid w:val="002F3212"/>
    <w:rsid w:val="002F3308"/>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5A7"/>
    <w:rsid w:val="00306930"/>
    <w:rsid w:val="00306A27"/>
    <w:rsid w:val="00306F5A"/>
    <w:rsid w:val="0031029D"/>
    <w:rsid w:val="00310451"/>
    <w:rsid w:val="003107A0"/>
    <w:rsid w:val="00310E06"/>
    <w:rsid w:val="003110C3"/>
    <w:rsid w:val="00311969"/>
    <w:rsid w:val="00312C95"/>
    <w:rsid w:val="00313DCB"/>
    <w:rsid w:val="0031410E"/>
    <w:rsid w:val="0031479F"/>
    <w:rsid w:val="00315CFE"/>
    <w:rsid w:val="00316B19"/>
    <w:rsid w:val="00317697"/>
    <w:rsid w:val="003176AC"/>
    <w:rsid w:val="0032031D"/>
    <w:rsid w:val="00320AF0"/>
    <w:rsid w:val="00320B6B"/>
    <w:rsid w:val="003214E9"/>
    <w:rsid w:val="0032172B"/>
    <w:rsid w:val="00321A4A"/>
    <w:rsid w:val="00322406"/>
    <w:rsid w:val="0032242F"/>
    <w:rsid w:val="00323055"/>
    <w:rsid w:val="00323C1B"/>
    <w:rsid w:val="00324EF3"/>
    <w:rsid w:val="00325353"/>
    <w:rsid w:val="00325470"/>
    <w:rsid w:val="003257AB"/>
    <w:rsid w:val="00325A56"/>
    <w:rsid w:val="00326014"/>
    <w:rsid w:val="0032605E"/>
    <w:rsid w:val="003261CA"/>
    <w:rsid w:val="00326735"/>
    <w:rsid w:val="00326859"/>
    <w:rsid w:val="00326962"/>
    <w:rsid w:val="00326A35"/>
    <w:rsid w:val="00327701"/>
    <w:rsid w:val="003303F2"/>
    <w:rsid w:val="00330558"/>
    <w:rsid w:val="0033108C"/>
    <w:rsid w:val="00331397"/>
    <w:rsid w:val="003313D5"/>
    <w:rsid w:val="0033256B"/>
    <w:rsid w:val="00332B0A"/>
    <w:rsid w:val="00332B38"/>
    <w:rsid w:val="00332ED6"/>
    <w:rsid w:val="0033339F"/>
    <w:rsid w:val="0033503B"/>
    <w:rsid w:val="003359C3"/>
    <w:rsid w:val="00335A31"/>
    <w:rsid w:val="00335BE5"/>
    <w:rsid w:val="00337D44"/>
    <w:rsid w:val="00341229"/>
    <w:rsid w:val="003414AA"/>
    <w:rsid w:val="00341858"/>
    <w:rsid w:val="0034284E"/>
    <w:rsid w:val="00342A78"/>
    <w:rsid w:val="003436E3"/>
    <w:rsid w:val="00344AF2"/>
    <w:rsid w:val="00345A0F"/>
    <w:rsid w:val="00345FFC"/>
    <w:rsid w:val="003460A6"/>
    <w:rsid w:val="003466DE"/>
    <w:rsid w:val="00346862"/>
    <w:rsid w:val="0034749E"/>
    <w:rsid w:val="0035052A"/>
    <w:rsid w:val="0035054D"/>
    <w:rsid w:val="003506CE"/>
    <w:rsid w:val="00350E7B"/>
    <w:rsid w:val="00350EA1"/>
    <w:rsid w:val="003517A6"/>
    <w:rsid w:val="00351D19"/>
    <w:rsid w:val="0035274C"/>
    <w:rsid w:val="003531AE"/>
    <w:rsid w:val="00353476"/>
    <w:rsid w:val="00353545"/>
    <w:rsid w:val="00353C8B"/>
    <w:rsid w:val="00354167"/>
    <w:rsid w:val="003546A2"/>
    <w:rsid w:val="003561E5"/>
    <w:rsid w:val="003573FA"/>
    <w:rsid w:val="0036033A"/>
    <w:rsid w:val="00360EB8"/>
    <w:rsid w:val="00360F46"/>
    <w:rsid w:val="003610DF"/>
    <w:rsid w:val="00362220"/>
    <w:rsid w:val="00362A87"/>
    <w:rsid w:val="00362F9E"/>
    <w:rsid w:val="00363552"/>
    <w:rsid w:val="003636BD"/>
    <w:rsid w:val="003640C5"/>
    <w:rsid w:val="003659F3"/>
    <w:rsid w:val="00365CDC"/>
    <w:rsid w:val="00366D91"/>
    <w:rsid w:val="0036749E"/>
    <w:rsid w:val="003674D4"/>
    <w:rsid w:val="00367B02"/>
    <w:rsid w:val="00367D23"/>
    <w:rsid w:val="00367E0B"/>
    <w:rsid w:val="00370098"/>
    <w:rsid w:val="00370597"/>
    <w:rsid w:val="0037094F"/>
    <w:rsid w:val="00370C97"/>
    <w:rsid w:val="00371618"/>
    <w:rsid w:val="00371C05"/>
    <w:rsid w:val="00371DD4"/>
    <w:rsid w:val="00372404"/>
    <w:rsid w:val="00372A4D"/>
    <w:rsid w:val="00372ECA"/>
    <w:rsid w:val="003730B3"/>
    <w:rsid w:val="003734DB"/>
    <w:rsid w:val="00373804"/>
    <w:rsid w:val="00374948"/>
    <w:rsid w:val="00374AC0"/>
    <w:rsid w:val="00374AE5"/>
    <w:rsid w:val="00374B9B"/>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D9"/>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4E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1F1B"/>
    <w:rsid w:val="003B217A"/>
    <w:rsid w:val="003B4460"/>
    <w:rsid w:val="003B5178"/>
    <w:rsid w:val="003B532D"/>
    <w:rsid w:val="003B538D"/>
    <w:rsid w:val="003B56AD"/>
    <w:rsid w:val="003B5727"/>
    <w:rsid w:val="003B654C"/>
    <w:rsid w:val="003B6A44"/>
    <w:rsid w:val="003B6EC8"/>
    <w:rsid w:val="003B7513"/>
    <w:rsid w:val="003C00CD"/>
    <w:rsid w:val="003C2EB5"/>
    <w:rsid w:val="003C310C"/>
    <w:rsid w:val="003C3145"/>
    <w:rsid w:val="003C3A23"/>
    <w:rsid w:val="003C4162"/>
    <w:rsid w:val="003C44D7"/>
    <w:rsid w:val="003C4A58"/>
    <w:rsid w:val="003C5174"/>
    <w:rsid w:val="003C5896"/>
    <w:rsid w:val="003C66E2"/>
    <w:rsid w:val="003C6B8C"/>
    <w:rsid w:val="003C7546"/>
    <w:rsid w:val="003C77BA"/>
    <w:rsid w:val="003D1232"/>
    <w:rsid w:val="003D2AD7"/>
    <w:rsid w:val="003D3736"/>
    <w:rsid w:val="003D4328"/>
    <w:rsid w:val="003D4C84"/>
    <w:rsid w:val="003D54E9"/>
    <w:rsid w:val="003D5648"/>
    <w:rsid w:val="003D5B1B"/>
    <w:rsid w:val="003D63BC"/>
    <w:rsid w:val="003D63D6"/>
    <w:rsid w:val="003D6539"/>
    <w:rsid w:val="003D68E6"/>
    <w:rsid w:val="003D6C9E"/>
    <w:rsid w:val="003D74FA"/>
    <w:rsid w:val="003E00A6"/>
    <w:rsid w:val="003E0BB0"/>
    <w:rsid w:val="003E10FF"/>
    <w:rsid w:val="003E186C"/>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0276"/>
    <w:rsid w:val="003F164C"/>
    <w:rsid w:val="003F206B"/>
    <w:rsid w:val="003F2B4B"/>
    <w:rsid w:val="003F4571"/>
    <w:rsid w:val="003F4BB6"/>
    <w:rsid w:val="003F6F0D"/>
    <w:rsid w:val="003F7200"/>
    <w:rsid w:val="003F72A6"/>
    <w:rsid w:val="003F771F"/>
    <w:rsid w:val="003F7CCF"/>
    <w:rsid w:val="004007FC"/>
    <w:rsid w:val="0040109D"/>
    <w:rsid w:val="0040126E"/>
    <w:rsid w:val="00401597"/>
    <w:rsid w:val="00402022"/>
    <w:rsid w:val="00402088"/>
    <w:rsid w:val="0040259F"/>
    <w:rsid w:val="00402BB0"/>
    <w:rsid w:val="00403948"/>
    <w:rsid w:val="004040C1"/>
    <w:rsid w:val="0040432D"/>
    <w:rsid w:val="0040443B"/>
    <w:rsid w:val="00404E71"/>
    <w:rsid w:val="00405284"/>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6DB1"/>
    <w:rsid w:val="00417379"/>
    <w:rsid w:val="004173F2"/>
    <w:rsid w:val="004200C5"/>
    <w:rsid w:val="00420758"/>
    <w:rsid w:val="0042150D"/>
    <w:rsid w:val="00421748"/>
    <w:rsid w:val="00421DA3"/>
    <w:rsid w:val="004222C9"/>
    <w:rsid w:val="0042245D"/>
    <w:rsid w:val="004228A7"/>
    <w:rsid w:val="00423991"/>
    <w:rsid w:val="0042473F"/>
    <w:rsid w:val="00424DFE"/>
    <w:rsid w:val="00424E77"/>
    <w:rsid w:val="00425635"/>
    <w:rsid w:val="0042760C"/>
    <w:rsid w:val="00427629"/>
    <w:rsid w:val="004310D8"/>
    <w:rsid w:val="00432E2A"/>
    <w:rsid w:val="00433559"/>
    <w:rsid w:val="00433918"/>
    <w:rsid w:val="00433D82"/>
    <w:rsid w:val="004342E1"/>
    <w:rsid w:val="00434AB7"/>
    <w:rsid w:val="00434C8D"/>
    <w:rsid w:val="0043545D"/>
    <w:rsid w:val="00435CD5"/>
    <w:rsid w:val="004368FF"/>
    <w:rsid w:val="00437A32"/>
    <w:rsid w:val="004407CE"/>
    <w:rsid w:val="004411BD"/>
    <w:rsid w:val="00441E96"/>
    <w:rsid w:val="00441FAD"/>
    <w:rsid w:val="004421BF"/>
    <w:rsid w:val="00442529"/>
    <w:rsid w:val="004443FB"/>
    <w:rsid w:val="00444A16"/>
    <w:rsid w:val="00444E20"/>
    <w:rsid w:val="004459FD"/>
    <w:rsid w:val="00445C7E"/>
    <w:rsid w:val="0044613C"/>
    <w:rsid w:val="0044635F"/>
    <w:rsid w:val="00447883"/>
    <w:rsid w:val="00447C15"/>
    <w:rsid w:val="00447C43"/>
    <w:rsid w:val="00447CE6"/>
    <w:rsid w:val="0045046B"/>
    <w:rsid w:val="0045076C"/>
    <w:rsid w:val="0045077D"/>
    <w:rsid w:val="00450B97"/>
    <w:rsid w:val="00451394"/>
    <w:rsid w:val="00451DAE"/>
    <w:rsid w:val="00453D93"/>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67B36"/>
    <w:rsid w:val="00470542"/>
    <w:rsid w:val="00470B4C"/>
    <w:rsid w:val="00470F72"/>
    <w:rsid w:val="004713FE"/>
    <w:rsid w:val="00471665"/>
    <w:rsid w:val="00471673"/>
    <w:rsid w:val="00471B02"/>
    <w:rsid w:val="004726D6"/>
    <w:rsid w:val="004733D5"/>
    <w:rsid w:val="00473584"/>
    <w:rsid w:val="00473870"/>
    <w:rsid w:val="0047392F"/>
    <w:rsid w:val="004739CE"/>
    <w:rsid w:val="00473E16"/>
    <w:rsid w:val="004740F3"/>
    <w:rsid w:val="004743CE"/>
    <w:rsid w:val="004750F3"/>
    <w:rsid w:val="00475DE5"/>
    <w:rsid w:val="00476D0B"/>
    <w:rsid w:val="004771D5"/>
    <w:rsid w:val="00477714"/>
    <w:rsid w:val="00480439"/>
    <w:rsid w:val="00481268"/>
    <w:rsid w:val="00481A6F"/>
    <w:rsid w:val="00481C33"/>
    <w:rsid w:val="00482B7C"/>
    <w:rsid w:val="00482E16"/>
    <w:rsid w:val="00483CF7"/>
    <w:rsid w:val="00483D75"/>
    <w:rsid w:val="00484015"/>
    <w:rsid w:val="00484C6E"/>
    <w:rsid w:val="00484F98"/>
    <w:rsid w:val="004857AE"/>
    <w:rsid w:val="00485B2B"/>
    <w:rsid w:val="00485D86"/>
    <w:rsid w:val="004861EF"/>
    <w:rsid w:val="0048646D"/>
    <w:rsid w:val="004867F6"/>
    <w:rsid w:val="0048727F"/>
    <w:rsid w:val="004902F9"/>
    <w:rsid w:val="00490CE0"/>
    <w:rsid w:val="00490D84"/>
    <w:rsid w:val="00491A0B"/>
    <w:rsid w:val="00491EE1"/>
    <w:rsid w:val="0049339B"/>
    <w:rsid w:val="00494086"/>
    <w:rsid w:val="00494379"/>
    <w:rsid w:val="0049589B"/>
    <w:rsid w:val="00495C72"/>
    <w:rsid w:val="0049640A"/>
    <w:rsid w:val="0049651A"/>
    <w:rsid w:val="0049682D"/>
    <w:rsid w:val="00496985"/>
    <w:rsid w:val="004973A3"/>
    <w:rsid w:val="00497D23"/>
    <w:rsid w:val="00497FC4"/>
    <w:rsid w:val="00497FF9"/>
    <w:rsid w:val="004A1449"/>
    <w:rsid w:val="004A152C"/>
    <w:rsid w:val="004A18EB"/>
    <w:rsid w:val="004A19DC"/>
    <w:rsid w:val="004A2066"/>
    <w:rsid w:val="004A2778"/>
    <w:rsid w:val="004A2B84"/>
    <w:rsid w:val="004A3A7F"/>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64C5"/>
    <w:rsid w:val="004B6599"/>
    <w:rsid w:val="004B79E7"/>
    <w:rsid w:val="004B7B4E"/>
    <w:rsid w:val="004B7E56"/>
    <w:rsid w:val="004C020F"/>
    <w:rsid w:val="004C0CE1"/>
    <w:rsid w:val="004C1C97"/>
    <w:rsid w:val="004C241E"/>
    <w:rsid w:val="004C29E2"/>
    <w:rsid w:val="004C2EAC"/>
    <w:rsid w:val="004C340B"/>
    <w:rsid w:val="004C3514"/>
    <w:rsid w:val="004C4A91"/>
    <w:rsid w:val="004C519F"/>
    <w:rsid w:val="004C551C"/>
    <w:rsid w:val="004C5734"/>
    <w:rsid w:val="004C59C3"/>
    <w:rsid w:val="004C5CEA"/>
    <w:rsid w:val="004C68FF"/>
    <w:rsid w:val="004C699D"/>
    <w:rsid w:val="004C76F8"/>
    <w:rsid w:val="004C7771"/>
    <w:rsid w:val="004C7E0D"/>
    <w:rsid w:val="004D053B"/>
    <w:rsid w:val="004D140E"/>
    <w:rsid w:val="004D2168"/>
    <w:rsid w:val="004D29DC"/>
    <w:rsid w:val="004D3479"/>
    <w:rsid w:val="004D36FE"/>
    <w:rsid w:val="004D3BA5"/>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13C"/>
    <w:rsid w:val="004F531B"/>
    <w:rsid w:val="004F5828"/>
    <w:rsid w:val="004F5FE0"/>
    <w:rsid w:val="004F682B"/>
    <w:rsid w:val="004F728D"/>
    <w:rsid w:val="004F75AB"/>
    <w:rsid w:val="00500321"/>
    <w:rsid w:val="00500475"/>
    <w:rsid w:val="00500583"/>
    <w:rsid w:val="00501128"/>
    <w:rsid w:val="00501646"/>
    <w:rsid w:val="00501A08"/>
    <w:rsid w:val="00501AF8"/>
    <w:rsid w:val="00502826"/>
    <w:rsid w:val="00502907"/>
    <w:rsid w:val="00502C75"/>
    <w:rsid w:val="00502DFC"/>
    <w:rsid w:val="005030FC"/>
    <w:rsid w:val="00503ACB"/>
    <w:rsid w:val="005042FF"/>
    <w:rsid w:val="0050581A"/>
    <w:rsid w:val="00505A70"/>
    <w:rsid w:val="00506913"/>
    <w:rsid w:val="005069A1"/>
    <w:rsid w:val="00506D00"/>
    <w:rsid w:val="00506F9F"/>
    <w:rsid w:val="0050744B"/>
    <w:rsid w:val="005075E1"/>
    <w:rsid w:val="00510549"/>
    <w:rsid w:val="00510F81"/>
    <w:rsid w:val="0051110C"/>
    <w:rsid w:val="00511132"/>
    <w:rsid w:val="0051294C"/>
    <w:rsid w:val="0051304E"/>
    <w:rsid w:val="0051318E"/>
    <w:rsid w:val="0051460D"/>
    <w:rsid w:val="005146B8"/>
    <w:rsid w:val="00514A55"/>
    <w:rsid w:val="0051560B"/>
    <w:rsid w:val="0051616E"/>
    <w:rsid w:val="00517145"/>
    <w:rsid w:val="005175A6"/>
    <w:rsid w:val="00517BB6"/>
    <w:rsid w:val="005211D0"/>
    <w:rsid w:val="00521218"/>
    <w:rsid w:val="00521B6C"/>
    <w:rsid w:val="00523240"/>
    <w:rsid w:val="005237AB"/>
    <w:rsid w:val="00523D28"/>
    <w:rsid w:val="0052440B"/>
    <w:rsid w:val="005248B6"/>
    <w:rsid w:val="00524975"/>
    <w:rsid w:val="00524AE7"/>
    <w:rsid w:val="00525743"/>
    <w:rsid w:val="0052611A"/>
    <w:rsid w:val="00526455"/>
    <w:rsid w:val="00526A38"/>
    <w:rsid w:val="00526A8F"/>
    <w:rsid w:val="0052732C"/>
    <w:rsid w:val="00527662"/>
    <w:rsid w:val="00527A7F"/>
    <w:rsid w:val="005301E3"/>
    <w:rsid w:val="00530FCF"/>
    <w:rsid w:val="005317FC"/>
    <w:rsid w:val="00531D34"/>
    <w:rsid w:val="00532C50"/>
    <w:rsid w:val="00533003"/>
    <w:rsid w:val="0053407A"/>
    <w:rsid w:val="00534A74"/>
    <w:rsid w:val="00534E71"/>
    <w:rsid w:val="0053558D"/>
    <w:rsid w:val="00535FC6"/>
    <w:rsid w:val="00536C10"/>
    <w:rsid w:val="00536F96"/>
    <w:rsid w:val="0054013F"/>
    <w:rsid w:val="0054035F"/>
    <w:rsid w:val="0054135D"/>
    <w:rsid w:val="005414A7"/>
    <w:rsid w:val="00541BB7"/>
    <w:rsid w:val="005436CE"/>
    <w:rsid w:val="00543B81"/>
    <w:rsid w:val="005444A9"/>
    <w:rsid w:val="0054455E"/>
    <w:rsid w:val="005445EB"/>
    <w:rsid w:val="00544956"/>
    <w:rsid w:val="005455E8"/>
    <w:rsid w:val="00546050"/>
    <w:rsid w:val="00546523"/>
    <w:rsid w:val="00546B5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782"/>
    <w:rsid w:val="00560BE2"/>
    <w:rsid w:val="00560F80"/>
    <w:rsid w:val="00561221"/>
    <w:rsid w:val="005615DD"/>
    <w:rsid w:val="00562AFE"/>
    <w:rsid w:val="00562E07"/>
    <w:rsid w:val="0056358C"/>
    <w:rsid w:val="00563DBE"/>
    <w:rsid w:val="00563E28"/>
    <w:rsid w:val="0056482D"/>
    <w:rsid w:val="00564D83"/>
    <w:rsid w:val="0056550D"/>
    <w:rsid w:val="005660F9"/>
    <w:rsid w:val="00570152"/>
    <w:rsid w:val="005701E2"/>
    <w:rsid w:val="0057133D"/>
    <w:rsid w:val="0057139F"/>
    <w:rsid w:val="0057188D"/>
    <w:rsid w:val="0057277D"/>
    <w:rsid w:val="00573894"/>
    <w:rsid w:val="00574296"/>
    <w:rsid w:val="00574ECA"/>
    <w:rsid w:val="00575591"/>
    <w:rsid w:val="00575A3D"/>
    <w:rsid w:val="00575B5D"/>
    <w:rsid w:val="00575C42"/>
    <w:rsid w:val="00576307"/>
    <w:rsid w:val="00577323"/>
    <w:rsid w:val="005778B0"/>
    <w:rsid w:val="00577C72"/>
    <w:rsid w:val="00577D47"/>
    <w:rsid w:val="00577E02"/>
    <w:rsid w:val="00580049"/>
    <w:rsid w:val="00582C0C"/>
    <w:rsid w:val="005832F0"/>
    <w:rsid w:val="00583472"/>
    <w:rsid w:val="00584F76"/>
    <w:rsid w:val="00585778"/>
    <w:rsid w:val="00585A58"/>
    <w:rsid w:val="00585E55"/>
    <w:rsid w:val="00585F7F"/>
    <w:rsid w:val="00590086"/>
    <w:rsid w:val="005901A4"/>
    <w:rsid w:val="0059066E"/>
    <w:rsid w:val="005922D2"/>
    <w:rsid w:val="00592327"/>
    <w:rsid w:val="00592572"/>
    <w:rsid w:val="0059288F"/>
    <w:rsid w:val="00592AE4"/>
    <w:rsid w:val="00592D4D"/>
    <w:rsid w:val="0059302C"/>
    <w:rsid w:val="00593AC3"/>
    <w:rsid w:val="00593F84"/>
    <w:rsid w:val="00594932"/>
    <w:rsid w:val="00594C25"/>
    <w:rsid w:val="00595016"/>
    <w:rsid w:val="00595B6A"/>
    <w:rsid w:val="00596408"/>
    <w:rsid w:val="005972E1"/>
    <w:rsid w:val="00597A9D"/>
    <w:rsid w:val="00597AD7"/>
    <w:rsid w:val="00597E61"/>
    <w:rsid w:val="005A01F1"/>
    <w:rsid w:val="005A0594"/>
    <w:rsid w:val="005A0854"/>
    <w:rsid w:val="005A172A"/>
    <w:rsid w:val="005A18E3"/>
    <w:rsid w:val="005A1D1F"/>
    <w:rsid w:val="005A1D5D"/>
    <w:rsid w:val="005A1F3D"/>
    <w:rsid w:val="005A2838"/>
    <w:rsid w:val="005A2F5F"/>
    <w:rsid w:val="005A3EAB"/>
    <w:rsid w:val="005A4FDE"/>
    <w:rsid w:val="005A5F31"/>
    <w:rsid w:val="005A74E4"/>
    <w:rsid w:val="005B0313"/>
    <w:rsid w:val="005B0EF0"/>
    <w:rsid w:val="005B1113"/>
    <w:rsid w:val="005B17F0"/>
    <w:rsid w:val="005B1FFF"/>
    <w:rsid w:val="005B20F3"/>
    <w:rsid w:val="005B233D"/>
    <w:rsid w:val="005B3B6C"/>
    <w:rsid w:val="005B49B0"/>
    <w:rsid w:val="005B53A6"/>
    <w:rsid w:val="005B5584"/>
    <w:rsid w:val="005B59E7"/>
    <w:rsid w:val="005B5B53"/>
    <w:rsid w:val="005B65D5"/>
    <w:rsid w:val="005B6BD3"/>
    <w:rsid w:val="005B70F3"/>
    <w:rsid w:val="005B7386"/>
    <w:rsid w:val="005C0333"/>
    <w:rsid w:val="005C1742"/>
    <w:rsid w:val="005C1BF6"/>
    <w:rsid w:val="005C1D7A"/>
    <w:rsid w:val="005C1DDD"/>
    <w:rsid w:val="005C28D8"/>
    <w:rsid w:val="005C30FD"/>
    <w:rsid w:val="005C36D1"/>
    <w:rsid w:val="005C37D5"/>
    <w:rsid w:val="005C4819"/>
    <w:rsid w:val="005C4982"/>
    <w:rsid w:val="005C5738"/>
    <w:rsid w:val="005C5F2E"/>
    <w:rsid w:val="005C6133"/>
    <w:rsid w:val="005C7670"/>
    <w:rsid w:val="005C78D8"/>
    <w:rsid w:val="005C7DD4"/>
    <w:rsid w:val="005D06B0"/>
    <w:rsid w:val="005D09FA"/>
    <w:rsid w:val="005D1F0C"/>
    <w:rsid w:val="005D2AA5"/>
    <w:rsid w:val="005D2C58"/>
    <w:rsid w:val="005D2E8D"/>
    <w:rsid w:val="005D2F60"/>
    <w:rsid w:val="005D3084"/>
    <w:rsid w:val="005D3944"/>
    <w:rsid w:val="005D3EBD"/>
    <w:rsid w:val="005D49E0"/>
    <w:rsid w:val="005D4CD1"/>
    <w:rsid w:val="005D50F4"/>
    <w:rsid w:val="005D562A"/>
    <w:rsid w:val="005D6182"/>
    <w:rsid w:val="005D6458"/>
    <w:rsid w:val="005D6DA7"/>
    <w:rsid w:val="005D6FDF"/>
    <w:rsid w:val="005E114A"/>
    <w:rsid w:val="005E1B0B"/>
    <w:rsid w:val="005E24AA"/>
    <w:rsid w:val="005E350B"/>
    <w:rsid w:val="005E3569"/>
    <w:rsid w:val="005E4716"/>
    <w:rsid w:val="005E4F2A"/>
    <w:rsid w:val="005E5B0F"/>
    <w:rsid w:val="005E5BBF"/>
    <w:rsid w:val="005E6F71"/>
    <w:rsid w:val="005E77FC"/>
    <w:rsid w:val="005F0AA7"/>
    <w:rsid w:val="005F0D3F"/>
    <w:rsid w:val="005F0FFF"/>
    <w:rsid w:val="005F1BA8"/>
    <w:rsid w:val="005F1EFA"/>
    <w:rsid w:val="005F2102"/>
    <w:rsid w:val="005F25D6"/>
    <w:rsid w:val="005F2B81"/>
    <w:rsid w:val="005F2E7B"/>
    <w:rsid w:val="005F3151"/>
    <w:rsid w:val="005F359A"/>
    <w:rsid w:val="005F4975"/>
    <w:rsid w:val="005F4A98"/>
    <w:rsid w:val="005F5086"/>
    <w:rsid w:val="005F5234"/>
    <w:rsid w:val="005F6363"/>
    <w:rsid w:val="005F66AA"/>
    <w:rsid w:val="005F6DD4"/>
    <w:rsid w:val="005F7398"/>
    <w:rsid w:val="0060002B"/>
    <w:rsid w:val="00600165"/>
    <w:rsid w:val="00601080"/>
    <w:rsid w:val="0060138D"/>
    <w:rsid w:val="00601978"/>
    <w:rsid w:val="0060398E"/>
    <w:rsid w:val="0060456A"/>
    <w:rsid w:val="00604E6D"/>
    <w:rsid w:val="0060541A"/>
    <w:rsid w:val="00606853"/>
    <w:rsid w:val="00607D3A"/>
    <w:rsid w:val="006104A0"/>
    <w:rsid w:val="00611370"/>
    <w:rsid w:val="00611F1D"/>
    <w:rsid w:val="00612ECE"/>
    <w:rsid w:val="00613028"/>
    <w:rsid w:val="00613244"/>
    <w:rsid w:val="0061398B"/>
    <w:rsid w:val="00613C56"/>
    <w:rsid w:val="00613D6A"/>
    <w:rsid w:val="00613D92"/>
    <w:rsid w:val="00614B69"/>
    <w:rsid w:val="0061526E"/>
    <w:rsid w:val="0061688D"/>
    <w:rsid w:val="00616892"/>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55A"/>
    <w:rsid w:val="006318BD"/>
    <w:rsid w:val="00631BAF"/>
    <w:rsid w:val="00632964"/>
    <w:rsid w:val="006348E7"/>
    <w:rsid w:val="00634A84"/>
    <w:rsid w:val="00634F78"/>
    <w:rsid w:val="00635712"/>
    <w:rsid w:val="00635E08"/>
    <w:rsid w:val="0063756D"/>
    <w:rsid w:val="00640277"/>
    <w:rsid w:val="006403A2"/>
    <w:rsid w:val="00640433"/>
    <w:rsid w:val="00640C1F"/>
    <w:rsid w:val="00640E75"/>
    <w:rsid w:val="0064172A"/>
    <w:rsid w:val="00641F0B"/>
    <w:rsid w:val="0064292F"/>
    <w:rsid w:val="00642E84"/>
    <w:rsid w:val="00642F83"/>
    <w:rsid w:val="00643270"/>
    <w:rsid w:val="00643AEA"/>
    <w:rsid w:val="006452F7"/>
    <w:rsid w:val="00645B27"/>
    <w:rsid w:val="00645B46"/>
    <w:rsid w:val="0064719C"/>
    <w:rsid w:val="00647977"/>
    <w:rsid w:val="00647AC9"/>
    <w:rsid w:val="00650486"/>
    <w:rsid w:val="006505A0"/>
    <w:rsid w:val="00650969"/>
    <w:rsid w:val="00650C6F"/>
    <w:rsid w:val="00650EBB"/>
    <w:rsid w:val="0065172A"/>
    <w:rsid w:val="00651849"/>
    <w:rsid w:val="00652F12"/>
    <w:rsid w:val="00652F26"/>
    <w:rsid w:val="00652F59"/>
    <w:rsid w:val="0065327A"/>
    <w:rsid w:val="006538E7"/>
    <w:rsid w:val="006538E8"/>
    <w:rsid w:val="00655308"/>
    <w:rsid w:val="00656332"/>
    <w:rsid w:val="006564BF"/>
    <w:rsid w:val="006565F7"/>
    <w:rsid w:val="00660865"/>
    <w:rsid w:val="006608A2"/>
    <w:rsid w:val="006608DD"/>
    <w:rsid w:val="0066129A"/>
    <w:rsid w:val="00661F8F"/>
    <w:rsid w:val="00661FF6"/>
    <w:rsid w:val="006633FE"/>
    <w:rsid w:val="006636E7"/>
    <w:rsid w:val="0066370C"/>
    <w:rsid w:val="00663EEC"/>
    <w:rsid w:val="00664418"/>
    <w:rsid w:val="00665878"/>
    <w:rsid w:val="0066635B"/>
    <w:rsid w:val="00666F1D"/>
    <w:rsid w:val="00667845"/>
    <w:rsid w:val="0066794E"/>
    <w:rsid w:val="00670111"/>
    <w:rsid w:val="006701DC"/>
    <w:rsid w:val="00671771"/>
    <w:rsid w:val="006718BB"/>
    <w:rsid w:val="00672462"/>
    <w:rsid w:val="0067283B"/>
    <w:rsid w:val="00672BDA"/>
    <w:rsid w:val="00673197"/>
    <w:rsid w:val="006731F1"/>
    <w:rsid w:val="00673795"/>
    <w:rsid w:val="00673FF1"/>
    <w:rsid w:val="0067403D"/>
    <w:rsid w:val="0067578A"/>
    <w:rsid w:val="00675D5A"/>
    <w:rsid w:val="00677414"/>
    <w:rsid w:val="00677619"/>
    <w:rsid w:val="00680B9F"/>
    <w:rsid w:val="00681312"/>
    <w:rsid w:val="006818A1"/>
    <w:rsid w:val="00681DD0"/>
    <w:rsid w:val="00682A2E"/>
    <w:rsid w:val="00682D18"/>
    <w:rsid w:val="00684C64"/>
    <w:rsid w:val="006859C2"/>
    <w:rsid w:val="00685BE1"/>
    <w:rsid w:val="00686657"/>
    <w:rsid w:val="00686D03"/>
    <w:rsid w:val="00687113"/>
    <w:rsid w:val="006875EF"/>
    <w:rsid w:val="00687A65"/>
    <w:rsid w:val="00690177"/>
    <w:rsid w:val="006907F6"/>
    <w:rsid w:val="006919E5"/>
    <w:rsid w:val="006920A6"/>
    <w:rsid w:val="00692B0B"/>
    <w:rsid w:val="00693C1C"/>
    <w:rsid w:val="00693F45"/>
    <w:rsid w:val="006943A2"/>
    <w:rsid w:val="00694B64"/>
    <w:rsid w:val="00694C9D"/>
    <w:rsid w:val="00695E50"/>
    <w:rsid w:val="00696C99"/>
    <w:rsid w:val="00697C62"/>
    <w:rsid w:val="00697E03"/>
    <w:rsid w:val="006A0E51"/>
    <w:rsid w:val="006A11DE"/>
    <w:rsid w:val="006A1426"/>
    <w:rsid w:val="006A217B"/>
    <w:rsid w:val="006A2FA0"/>
    <w:rsid w:val="006A341D"/>
    <w:rsid w:val="006A3A29"/>
    <w:rsid w:val="006A3BD8"/>
    <w:rsid w:val="006A4C05"/>
    <w:rsid w:val="006A5C74"/>
    <w:rsid w:val="006A6345"/>
    <w:rsid w:val="006A6D92"/>
    <w:rsid w:val="006A6E2A"/>
    <w:rsid w:val="006A7835"/>
    <w:rsid w:val="006B0D57"/>
    <w:rsid w:val="006B136F"/>
    <w:rsid w:val="006B1AFE"/>
    <w:rsid w:val="006B2789"/>
    <w:rsid w:val="006B3F2E"/>
    <w:rsid w:val="006B4385"/>
    <w:rsid w:val="006B49BC"/>
    <w:rsid w:val="006B4B8E"/>
    <w:rsid w:val="006B4D0A"/>
    <w:rsid w:val="006B50CD"/>
    <w:rsid w:val="006B54FA"/>
    <w:rsid w:val="006B55F1"/>
    <w:rsid w:val="006B5623"/>
    <w:rsid w:val="006B5A30"/>
    <w:rsid w:val="006B6DAC"/>
    <w:rsid w:val="006B7FD7"/>
    <w:rsid w:val="006C0A53"/>
    <w:rsid w:val="006C1CE8"/>
    <w:rsid w:val="006C207D"/>
    <w:rsid w:val="006C24AB"/>
    <w:rsid w:val="006C2515"/>
    <w:rsid w:val="006C29B9"/>
    <w:rsid w:val="006C2A12"/>
    <w:rsid w:val="006C3282"/>
    <w:rsid w:val="006C3B2C"/>
    <w:rsid w:val="006C3B60"/>
    <w:rsid w:val="006C3F3A"/>
    <w:rsid w:val="006C4950"/>
    <w:rsid w:val="006C4DD2"/>
    <w:rsid w:val="006C552C"/>
    <w:rsid w:val="006C6096"/>
    <w:rsid w:val="006C67FD"/>
    <w:rsid w:val="006C7B71"/>
    <w:rsid w:val="006C7FC9"/>
    <w:rsid w:val="006D0524"/>
    <w:rsid w:val="006D0721"/>
    <w:rsid w:val="006D0E8B"/>
    <w:rsid w:val="006D16DA"/>
    <w:rsid w:val="006D1D02"/>
    <w:rsid w:val="006D2BAB"/>
    <w:rsid w:val="006D3E9E"/>
    <w:rsid w:val="006D4697"/>
    <w:rsid w:val="006D4BB9"/>
    <w:rsid w:val="006D5A01"/>
    <w:rsid w:val="006D5C75"/>
    <w:rsid w:val="006D5E29"/>
    <w:rsid w:val="006D655E"/>
    <w:rsid w:val="006D6AA2"/>
    <w:rsid w:val="006D6B39"/>
    <w:rsid w:val="006D6C97"/>
    <w:rsid w:val="006D7B83"/>
    <w:rsid w:val="006E0184"/>
    <w:rsid w:val="006E0971"/>
    <w:rsid w:val="006E1021"/>
    <w:rsid w:val="006E2223"/>
    <w:rsid w:val="006E4280"/>
    <w:rsid w:val="006E4985"/>
    <w:rsid w:val="006E4D79"/>
    <w:rsid w:val="006E5B80"/>
    <w:rsid w:val="006E6228"/>
    <w:rsid w:val="006E67C0"/>
    <w:rsid w:val="006E68A9"/>
    <w:rsid w:val="006E6E6B"/>
    <w:rsid w:val="006F02E6"/>
    <w:rsid w:val="006F0350"/>
    <w:rsid w:val="006F053A"/>
    <w:rsid w:val="006F16D5"/>
    <w:rsid w:val="006F23AB"/>
    <w:rsid w:val="006F31E2"/>
    <w:rsid w:val="006F3492"/>
    <w:rsid w:val="006F349F"/>
    <w:rsid w:val="006F3971"/>
    <w:rsid w:val="006F4328"/>
    <w:rsid w:val="006F45BF"/>
    <w:rsid w:val="006F4D68"/>
    <w:rsid w:val="006F516A"/>
    <w:rsid w:val="006F5AD1"/>
    <w:rsid w:val="006F5E60"/>
    <w:rsid w:val="006F6498"/>
    <w:rsid w:val="006F66C5"/>
    <w:rsid w:val="006F6EBD"/>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3938"/>
    <w:rsid w:val="00704DA0"/>
    <w:rsid w:val="00705FC9"/>
    <w:rsid w:val="00706328"/>
    <w:rsid w:val="00706A1F"/>
    <w:rsid w:val="00707829"/>
    <w:rsid w:val="007109B0"/>
    <w:rsid w:val="00710E28"/>
    <w:rsid w:val="00710E4B"/>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2E4"/>
    <w:rsid w:val="00717E71"/>
    <w:rsid w:val="007203BB"/>
    <w:rsid w:val="007205A0"/>
    <w:rsid w:val="007205B7"/>
    <w:rsid w:val="00720C49"/>
    <w:rsid w:val="00721ABC"/>
    <w:rsid w:val="00721EB4"/>
    <w:rsid w:val="007221D3"/>
    <w:rsid w:val="00722220"/>
    <w:rsid w:val="00722241"/>
    <w:rsid w:val="00722D7B"/>
    <w:rsid w:val="00723993"/>
    <w:rsid w:val="00723E28"/>
    <w:rsid w:val="00724BB9"/>
    <w:rsid w:val="007251AE"/>
    <w:rsid w:val="00725C99"/>
    <w:rsid w:val="0072694A"/>
    <w:rsid w:val="00731A05"/>
    <w:rsid w:val="00731C12"/>
    <w:rsid w:val="00733032"/>
    <w:rsid w:val="00733063"/>
    <w:rsid w:val="007335ED"/>
    <w:rsid w:val="00733F60"/>
    <w:rsid w:val="007349E9"/>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35AE"/>
    <w:rsid w:val="007437B8"/>
    <w:rsid w:val="00744374"/>
    <w:rsid w:val="007457EF"/>
    <w:rsid w:val="00746397"/>
    <w:rsid w:val="00746F89"/>
    <w:rsid w:val="00747018"/>
    <w:rsid w:val="007478BB"/>
    <w:rsid w:val="007501AC"/>
    <w:rsid w:val="00751ADD"/>
    <w:rsid w:val="00751EFD"/>
    <w:rsid w:val="00751F94"/>
    <w:rsid w:val="0075286D"/>
    <w:rsid w:val="00752D99"/>
    <w:rsid w:val="007547B6"/>
    <w:rsid w:val="00755925"/>
    <w:rsid w:val="00755BA2"/>
    <w:rsid w:val="00756EDA"/>
    <w:rsid w:val="0075759B"/>
    <w:rsid w:val="0076002A"/>
    <w:rsid w:val="007607B0"/>
    <w:rsid w:val="00760825"/>
    <w:rsid w:val="0076261A"/>
    <w:rsid w:val="0076293C"/>
    <w:rsid w:val="00762F4B"/>
    <w:rsid w:val="007631FE"/>
    <w:rsid w:val="007638DC"/>
    <w:rsid w:val="00763E84"/>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2FED"/>
    <w:rsid w:val="0077308A"/>
    <w:rsid w:val="00773CBF"/>
    <w:rsid w:val="00773CF3"/>
    <w:rsid w:val="00774538"/>
    <w:rsid w:val="00775402"/>
    <w:rsid w:val="007757C7"/>
    <w:rsid w:val="007765D2"/>
    <w:rsid w:val="0077662A"/>
    <w:rsid w:val="00780325"/>
    <w:rsid w:val="00781092"/>
    <w:rsid w:val="00781600"/>
    <w:rsid w:val="00781D9B"/>
    <w:rsid w:val="00781F3D"/>
    <w:rsid w:val="00782512"/>
    <w:rsid w:val="00782798"/>
    <w:rsid w:val="00782CD8"/>
    <w:rsid w:val="0078357B"/>
    <w:rsid w:val="00783BBF"/>
    <w:rsid w:val="007841B4"/>
    <w:rsid w:val="00784436"/>
    <w:rsid w:val="00784E24"/>
    <w:rsid w:val="007854EE"/>
    <w:rsid w:val="007866CC"/>
    <w:rsid w:val="00786934"/>
    <w:rsid w:val="00786DA4"/>
    <w:rsid w:val="00787AF3"/>
    <w:rsid w:val="00787F8A"/>
    <w:rsid w:val="0079065D"/>
    <w:rsid w:val="00791666"/>
    <w:rsid w:val="00791C79"/>
    <w:rsid w:val="007932C8"/>
    <w:rsid w:val="00793318"/>
    <w:rsid w:val="0079333F"/>
    <w:rsid w:val="007944C3"/>
    <w:rsid w:val="00794669"/>
    <w:rsid w:val="00794DFC"/>
    <w:rsid w:val="00795276"/>
    <w:rsid w:val="007952F3"/>
    <w:rsid w:val="00795911"/>
    <w:rsid w:val="007961A9"/>
    <w:rsid w:val="00796355"/>
    <w:rsid w:val="00797066"/>
    <w:rsid w:val="00797262"/>
    <w:rsid w:val="007975E8"/>
    <w:rsid w:val="007A024F"/>
    <w:rsid w:val="007A0341"/>
    <w:rsid w:val="007A0897"/>
    <w:rsid w:val="007A08E2"/>
    <w:rsid w:val="007A2158"/>
    <w:rsid w:val="007A24FC"/>
    <w:rsid w:val="007A353C"/>
    <w:rsid w:val="007A365C"/>
    <w:rsid w:val="007A438D"/>
    <w:rsid w:val="007A5030"/>
    <w:rsid w:val="007A551B"/>
    <w:rsid w:val="007A60B5"/>
    <w:rsid w:val="007A75F5"/>
    <w:rsid w:val="007A793D"/>
    <w:rsid w:val="007B00FC"/>
    <w:rsid w:val="007B0851"/>
    <w:rsid w:val="007B1232"/>
    <w:rsid w:val="007B2D89"/>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033C"/>
    <w:rsid w:val="007D134C"/>
    <w:rsid w:val="007D13FA"/>
    <w:rsid w:val="007D16FC"/>
    <w:rsid w:val="007D1B3F"/>
    <w:rsid w:val="007D2468"/>
    <w:rsid w:val="007D29CE"/>
    <w:rsid w:val="007D3072"/>
    <w:rsid w:val="007D3510"/>
    <w:rsid w:val="007D3609"/>
    <w:rsid w:val="007D3C73"/>
    <w:rsid w:val="007D3F87"/>
    <w:rsid w:val="007D44EE"/>
    <w:rsid w:val="007D4FCA"/>
    <w:rsid w:val="007D5718"/>
    <w:rsid w:val="007D716E"/>
    <w:rsid w:val="007E0930"/>
    <w:rsid w:val="007E193B"/>
    <w:rsid w:val="007E29B0"/>
    <w:rsid w:val="007E2A32"/>
    <w:rsid w:val="007E30AA"/>
    <w:rsid w:val="007E332D"/>
    <w:rsid w:val="007E367E"/>
    <w:rsid w:val="007E3E0D"/>
    <w:rsid w:val="007E3E5B"/>
    <w:rsid w:val="007E3F8A"/>
    <w:rsid w:val="007E489D"/>
    <w:rsid w:val="007E4AF8"/>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1B2"/>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3B1"/>
    <w:rsid w:val="00814537"/>
    <w:rsid w:val="00815850"/>
    <w:rsid w:val="00815DF0"/>
    <w:rsid w:val="0081798A"/>
    <w:rsid w:val="00817D6C"/>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412"/>
    <w:rsid w:val="00831738"/>
    <w:rsid w:val="00831A0E"/>
    <w:rsid w:val="00833315"/>
    <w:rsid w:val="00833C05"/>
    <w:rsid w:val="00833DA7"/>
    <w:rsid w:val="00833E66"/>
    <w:rsid w:val="00834704"/>
    <w:rsid w:val="00836266"/>
    <w:rsid w:val="008362AA"/>
    <w:rsid w:val="00837F75"/>
    <w:rsid w:val="0084001B"/>
    <w:rsid w:val="00840263"/>
    <w:rsid w:val="00840DDB"/>
    <w:rsid w:val="008417B4"/>
    <w:rsid w:val="00842EA8"/>
    <w:rsid w:val="00843121"/>
    <w:rsid w:val="00843682"/>
    <w:rsid w:val="008463EB"/>
    <w:rsid w:val="00846641"/>
    <w:rsid w:val="0084675A"/>
    <w:rsid w:val="00847210"/>
    <w:rsid w:val="00847413"/>
    <w:rsid w:val="00847443"/>
    <w:rsid w:val="00847492"/>
    <w:rsid w:val="0084798E"/>
    <w:rsid w:val="00847C14"/>
    <w:rsid w:val="008509B8"/>
    <w:rsid w:val="0085164D"/>
    <w:rsid w:val="00851BC5"/>
    <w:rsid w:val="008522CA"/>
    <w:rsid w:val="00852653"/>
    <w:rsid w:val="00852917"/>
    <w:rsid w:val="00853780"/>
    <w:rsid w:val="00853A02"/>
    <w:rsid w:val="00853C9D"/>
    <w:rsid w:val="0085419A"/>
    <w:rsid w:val="0085477C"/>
    <w:rsid w:val="00856BCC"/>
    <w:rsid w:val="00856EA3"/>
    <w:rsid w:val="0085742F"/>
    <w:rsid w:val="00857D45"/>
    <w:rsid w:val="00857E1E"/>
    <w:rsid w:val="0086055E"/>
    <w:rsid w:val="0086081E"/>
    <w:rsid w:val="00860CDD"/>
    <w:rsid w:val="00860D54"/>
    <w:rsid w:val="00860E6E"/>
    <w:rsid w:val="0086130B"/>
    <w:rsid w:val="008615C3"/>
    <w:rsid w:val="008619C7"/>
    <w:rsid w:val="00861D4B"/>
    <w:rsid w:val="00861E3F"/>
    <w:rsid w:val="008622B9"/>
    <w:rsid w:val="008626EE"/>
    <w:rsid w:val="00862A91"/>
    <w:rsid w:val="00863031"/>
    <w:rsid w:val="008630BC"/>
    <w:rsid w:val="00863F45"/>
    <w:rsid w:val="0086444C"/>
    <w:rsid w:val="00864933"/>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2DE1"/>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55FA"/>
    <w:rsid w:val="00896AE4"/>
    <w:rsid w:val="00897191"/>
    <w:rsid w:val="008971FD"/>
    <w:rsid w:val="008975E8"/>
    <w:rsid w:val="008977B1"/>
    <w:rsid w:val="00897D0C"/>
    <w:rsid w:val="008A0267"/>
    <w:rsid w:val="008A1106"/>
    <w:rsid w:val="008A140E"/>
    <w:rsid w:val="008A1E2C"/>
    <w:rsid w:val="008A21B6"/>
    <w:rsid w:val="008A3999"/>
    <w:rsid w:val="008A3E76"/>
    <w:rsid w:val="008A4565"/>
    <w:rsid w:val="008A4596"/>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40E7"/>
    <w:rsid w:val="008B4D6C"/>
    <w:rsid w:val="008B5269"/>
    <w:rsid w:val="008B5641"/>
    <w:rsid w:val="008B5795"/>
    <w:rsid w:val="008B5F58"/>
    <w:rsid w:val="008B5FB1"/>
    <w:rsid w:val="008B6106"/>
    <w:rsid w:val="008B66B2"/>
    <w:rsid w:val="008B6CE7"/>
    <w:rsid w:val="008B70AD"/>
    <w:rsid w:val="008B7900"/>
    <w:rsid w:val="008C0727"/>
    <w:rsid w:val="008C10A8"/>
    <w:rsid w:val="008C186C"/>
    <w:rsid w:val="008C255C"/>
    <w:rsid w:val="008C2810"/>
    <w:rsid w:val="008C2885"/>
    <w:rsid w:val="008C3005"/>
    <w:rsid w:val="008C3A5E"/>
    <w:rsid w:val="008C415B"/>
    <w:rsid w:val="008C42FD"/>
    <w:rsid w:val="008C438D"/>
    <w:rsid w:val="008C4E93"/>
    <w:rsid w:val="008C5061"/>
    <w:rsid w:val="008C54AE"/>
    <w:rsid w:val="008C57F4"/>
    <w:rsid w:val="008C5EBB"/>
    <w:rsid w:val="008C7A96"/>
    <w:rsid w:val="008D0615"/>
    <w:rsid w:val="008D08BC"/>
    <w:rsid w:val="008D0A73"/>
    <w:rsid w:val="008D0C96"/>
    <w:rsid w:val="008D0ECD"/>
    <w:rsid w:val="008D1C60"/>
    <w:rsid w:val="008D1F8E"/>
    <w:rsid w:val="008D2BCA"/>
    <w:rsid w:val="008D3113"/>
    <w:rsid w:val="008D416D"/>
    <w:rsid w:val="008D4FC0"/>
    <w:rsid w:val="008D6297"/>
    <w:rsid w:val="008D646B"/>
    <w:rsid w:val="008D7AE0"/>
    <w:rsid w:val="008E0082"/>
    <w:rsid w:val="008E032B"/>
    <w:rsid w:val="008E0AF1"/>
    <w:rsid w:val="008E10EF"/>
    <w:rsid w:val="008E1228"/>
    <w:rsid w:val="008E123B"/>
    <w:rsid w:val="008E15A9"/>
    <w:rsid w:val="008E16F5"/>
    <w:rsid w:val="008E1BDF"/>
    <w:rsid w:val="008E1DB5"/>
    <w:rsid w:val="008E2237"/>
    <w:rsid w:val="008E24EA"/>
    <w:rsid w:val="008E352D"/>
    <w:rsid w:val="008E3C4A"/>
    <w:rsid w:val="008E44C3"/>
    <w:rsid w:val="008E4502"/>
    <w:rsid w:val="008E4BEF"/>
    <w:rsid w:val="008E5547"/>
    <w:rsid w:val="008E5647"/>
    <w:rsid w:val="008E56CC"/>
    <w:rsid w:val="008E58BD"/>
    <w:rsid w:val="008E791B"/>
    <w:rsid w:val="008F027D"/>
    <w:rsid w:val="008F1971"/>
    <w:rsid w:val="008F1C49"/>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24"/>
    <w:rsid w:val="00906199"/>
    <w:rsid w:val="0090631C"/>
    <w:rsid w:val="00907496"/>
    <w:rsid w:val="00911EEA"/>
    <w:rsid w:val="009129C3"/>
    <w:rsid w:val="00912FC4"/>
    <w:rsid w:val="0091301F"/>
    <w:rsid w:val="0091368E"/>
    <w:rsid w:val="00913F02"/>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1E2D"/>
    <w:rsid w:val="00932188"/>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3368"/>
    <w:rsid w:val="009446B2"/>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6626"/>
    <w:rsid w:val="0095727D"/>
    <w:rsid w:val="00957893"/>
    <w:rsid w:val="00957D37"/>
    <w:rsid w:val="00957DB9"/>
    <w:rsid w:val="00960100"/>
    <w:rsid w:val="00960B78"/>
    <w:rsid w:val="00960C38"/>
    <w:rsid w:val="00960E31"/>
    <w:rsid w:val="00962192"/>
    <w:rsid w:val="009629A3"/>
    <w:rsid w:val="00963B57"/>
    <w:rsid w:val="00963C57"/>
    <w:rsid w:val="009641CC"/>
    <w:rsid w:val="00965668"/>
    <w:rsid w:val="00965D77"/>
    <w:rsid w:val="0096733C"/>
    <w:rsid w:val="00967BA3"/>
    <w:rsid w:val="00967BCD"/>
    <w:rsid w:val="00967F55"/>
    <w:rsid w:val="00970273"/>
    <w:rsid w:val="009726A5"/>
    <w:rsid w:val="00972A1F"/>
    <w:rsid w:val="00973768"/>
    <w:rsid w:val="0097388F"/>
    <w:rsid w:val="00973D61"/>
    <w:rsid w:val="00974C4C"/>
    <w:rsid w:val="00975CA3"/>
    <w:rsid w:val="00975D64"/>
    <w:rsid w:val="00975E47"/>
    <w:rsid w:val="009760E8"/>
    <w:rsid w:val="009762B2"/>
    <w:rsid w:val="00977229"/>
    <w:rsid w:val="00980781"/>
    <w:rsid w:val="009811CA"/>
    <w:rsid w:val="009812D9"/>
    <w:rsid w:val="00981400"/>
    <w:rsid w:val="00981FD2"/>
    <w:rsid w:val="00983386"/>
    <w:rsid w:val="00983511"/>
    <w:rsid w:val="00983A9A"/>
    <w:rsid w:val="00984201"/>
    <w:rsid w:val="00984EFB"/>
    <w:rsid w:val="00985B85"/>
    <w:rsid w:val="00986C39"/>
    <w:rsid w:val="00987D40"/>
    <w:rsid w:val="00990B79"/>
    <w:rsid w:val="009910FE"/>
    <w:rsid w:val="00991752"/>
    <w:rsid w:val="0099357D"/>
    <w:rsid w:val="00994CFC"/>
    <w:rsid w:val="009959F3"/>
    <w:rsid w:val="00995B72"/>
    <w:rsid w:val="00995BEC"/>
    <w:rsid w:val="00996C82"/>
    <w:rsid w:val="00997648"/>
    <w:rsid w:val="009977CE"/>
    <w:rsid w:val="00997B66"/>
    <w:rsid w:val="009A052A"/>
    <w:rsid w:val="009A126B"/>
    <w:rsid w:val="009A26CB"/>
    <w:rsid w:val="009A2B59"/>
    <w:rsid w:val="009A2B82"/>
    <w:rsid w:val="009A416A"/>
    <w:rsid w:val="009A4B6E"/>
    <w:rsid w:val="009A60C9"/>
    <w:rsid w:val="009A7850"/>
    <w:rsid w:val="009B03B2"/>
    <w:rsid w:val="009B0647"/>
    <w:rsid w:val="009B090E"/>
    <w:rsid w:val="009B1175"/>
    <w:rsid w:val="009B1A8E"/>
    <w:rsid w:val="009B223C"/>
    <w:rsid w:val="009B2B5A"/>
    <w:rsid w:val="009B4367"/>
    <w:rsid w:val="009B587B"/>
    <w:rsid w:val="009B6577"/>
    <w:rsid w:val="009B6936"/>
    <w:rsid w:val="009B6E51"/>
    <w:rsid w:val="009B761F"/>
    <w:rsid w:val="009B7995"/>
    <w:rsid w:val="009B7C70"/>
    <w:rsid w:val="009B7D4A"/>
    <w:rsid w:val="009C00C3"/>
    <w:rsid w:val="009C171E"/>
    <w:rsid w:val="009C1989"/>
    <w:rsid w:val="009C1994"/>
    <w:rsid w:val="009C1E56"/>
    <w:rsid w:val="009C2107"/>
    <w:rsid w:val="009C2898"/>
    <w:rsid w:val="009C301B"/>
    <w:rsid w:val="009C52C6"/>
    <w:rsid w:val="009C54CF"/>
    <w:rsid w:val="009C5549"/>
    <w:rsid w:val="009C5937"/>
    <w:rsid w:val="009C613F"/>
    <w:rsid w:val="009C63A4"/>
    <w:rsid w:val="009C65E7"/>
    <w:rsid w:val="009C6938"/>
    <w:rsid w:val="009C6A41"/>
    <w:rsid w:val="009C731F"/>
    <w:rsid w:val="009C7B62"/>
    <w:rsid w:val="009C7E39"/>
    <w:rsid w:val="009D02C2"/>
    <w:rsid w:val="009D0734"/>
    <w:rsid w:val="009D0A83"/>
    <w:rsid w:val="009D14E6"/>
    <w:rsid w:val="009D1516"/>
    <w:rsid w:val="009D199F"/>
    <w:rsid w:val="009D201D"/>
    <w:rsid w:val="009D2382"/>
    <w:rsid w:val="009D2C1C"/>
    <w:rsid w:val="009D3F5B"/>
    <w:rsid w:val="009D470A"/>
    <w:rsid w:val="009D5B12"/>
    <w:rsid w:val="009E02DD"/>
    <w:rsid w:val="009E09C9"/>
    <w:rsid w:val="009E0B4D"/>
    <w:rsid w:val="009E0E3E"/>
    <w:rsid w:val="009E1785"/>
    <w:rsid w:val="009E1AB2"/>
    <w:rsid w:val="009E22B9"/>
    <w:rsid w:val="009E290A"/>
    <w:rsid w:val="009E291A"/>
    <w:rsid w:val="009E2C70"/>
    <w:rsid w:val="009E2D2D"/>
    <w:rsid w:val="009E3132"/>
    <w:rsid w:val="009E36B0"/>
    <w:rsid w:val="009E390C"/>
    <w:rsid w:val="009E3F70"/>
    <w:rsid w:val="009E472E"/>
    <w:rsid w:val="009E52AB"/>
    <w:rsid w:val="009E5498"/>
    <w:rsid w:val="009E5810"/>
    <w:rsid w:val="009E76DE"/>
    <w:rsid w:val="009F0104"/>
    <w:rsid w:val="009F0414"/>
    <w:rsid w:val="009F0C7D"/>
    <w:rsid w:val="009F0D77"/>
    <w:rsid w:val="009F1322"/>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1A8F"/>
    <w:rsid w:val="00A030B2"/>
    <w:rsid w:val="00A0421E"/>
    <w:rsid w:val="00A04487"/>
    <w:rsid w:val="00A05757"/>
    <w:rsid w:val="00A05B0F"/>
    <w:rsid w:val="00A06222"/>
    <w:rsid w:val="00A066DA"/>
    <w:rsid w:val="00A074B2"/>
    <w:rsid w:val="00A075E5"/>
    <w:rsid w:val="00A07680"/>
    <w:rsid w:val="00A100EC"/>
    <w:rsid w:val="00A10D2D"/>
    <w:rsid w:val="00A113DF"/>
    <w:rsid w:val="00A117BD"/>
    <w:rsid w:val="00A12050"/>
    <w:rsid w:val="00A139BF"/>
    <w:rsid w:val="00A14686"/>
    <w:rsid w:val="00A14AF8"/>
    <w:rsid w:val="00A14D59"/>
    <w:rsid w:val="00A159E4"/>
    <w:rsid w:val="00A15FC2"/>
    <w:rsid w:val="00A163A1"/>
    <w:rsid w:val="00A163EA"/>
    <w:rsid w:val="00A1676F"/>
    <w:rsid w:val="00A1750D"/>
    <w:rsid w:val="00A20CEA"/>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4055"/>
    <w:rsid w:val="00A344F9"/>
    <w:rsid w:val="00A35B8E"/>
    <w:rsid w:val="00A36235"/>
    <w:rsid w:val="00A364F2"/>
    <w:rsid w:val="00A36694"/>
    <w:rsid w:val="00A36EDF"/>
    <w:rsid w:val="00A373D8"/>
    <w:rsid w:val="00A402DC"/>
    <w:rsid w:val="00A407CE"/>
    <w:rsid w:val="00A40CA0"/>
    <w:rsid w:val="00A40E6E"/>
    <w:rsid w:val="00A41163"/>
    <w:rsid w:val="00A42A80"/>
    <w:rsid w:val="00A42D1C"/>
    <w:rsid w:val="00A430C6"/>
    <w:rsid w:val="00A439EC"/>
    <w:rsid w:val="00A43F54"/>
    <w:rsid w:val="00A44067"/>
    <w:rsid w:val="00A440F0"/>
    <w:rsid w:val="00A44FB3"/>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3AC"/>
    <w:rsid w:val="00A53910"/>
    <w:rsid w:val="00A53D52"/>
    <w:rsid w:val="00A55106"/>
    <w:rsid w:val="00A55638"/>
    <w:rsid w:val="00A55FA6"/>
    <w:rsid w:val="00A5620D"/>
    <w:rsid w:val="00A568C8"/>
    <w:rsid w:val="00A62014"/>
    <w:rsid w:val="00A62A77"/>
    <w:rsid w:val="00A63F1F"/>
    <w:rsid w:val="00A64DA5"/>
    <w:rsid w:val="00A66012"/>
    <w:rsid w:val="00A676AF"/>
    <w:rsid w:val="00A70905"/>
    <w:rsid w:val="00A71448"/>
    <w:rsid w:val="00A72019"/>
    <w:rsid w:val="00A72B65"/>
    <w:rsid w:val="00A72C89"/>
    <w:rsid w:val="00A73F7B"/>
    <w:rsid w:val="00A7451C"/>
    <w:rsid w:val="00A750B3"/>
    <w:rsid w:val="00A75DDC"/>
    <w:rsid w:val="00A76884"/>
    <w:rsid w:val="00A76AE1"/>
    <w:rsid w:val="00A77C09"/>
    <w:rsid w:val="00A77E4E"/>
    <w:rsid w:val="00A80A73"/>
    <w:rsid w:val="00A81573"/>
    <w:rsid w:val="00A81B0D"/>
    <w:rsid w:val="00A823BF"/>
    <w:rsid w:val="00A83589"/>
    <w:rsid w:val="00A844B6"/>
    <w:rsid w:val="00A84F28"/>
    <w:rsid w:val="00A85362"/>
    <w:rsid w:val="00A85CE8"/>
    <w:rsid w:val="00A860B5"/>
    <w:rsid w:val="00A865BF"/>
    <w:rsid w:val="00A86FAF"/>
    <w:rsid w:val="00A87023"/>
    <w:rsid w:val="00A87042"/>
    <w:rsid w:val="00A879EC"/>
    <w:rsid w:val="00A87F74"/>
    <w:rsid w:val="00A9003A"/>
    <w:rsid w:val="00A9187E"/>
    <w:rsid w:val="00A92AF1"/>
    <w:rsid w:val="00A93260"/>
    <w:rsid w:val="00A9346A"/>
    <w:rsid w:val="00A9425C"/>
    <w:rsid w:val="00A943A9"/>
    <w:rsid w:val="00A94E4D"/>
    <w:rsid w:val="00A94F9D"/>
    <w:rsid w:val="00A9506A"/>
    <w:rsid w:val="00A95D77"/>
    <w:rsid w:val="00A96B7D"/>
    <w:rsid w:val="00A97197"/>
    <w:rsid w:val="00AA0DCF"/>
    <w:rsid w:val="00AA11D1"/>
    <w:rsid w:val="00AA1847"/>
    <w:rsid w:val="00AA1A62"/>
    <w:rsid w:val="00AA1C25"/>
    <w:rsid w:val="00AA1F19"/>
    <w:rsid w:val="00AA2945"/>
    <w:rsid w:val="00AA2C25"/>
    <w:rsid w:val="00AA3016"/>
    <w:rsid w:val="00AA33FF"/>
    <w:rsid w:val="00AA35FA"/>
    <w:rsid w:val="00AA38A8"/>
    <w:rsid w:val="00AA3E07"/>
    <w:rsid w:val="00AA3EF8"/>
    <w:rsid w:val="00AA461B"/>
    <w:rsid w:val="00AA62E2"/>
    <w:rsid w:val="00AA71B7"/>
    <w:rsid w:val="00AA7BE8"/>
    <w:rsid w:val="00AA7C31"/>
    <w:rsid w:val="00AB0129"/>
    <w:rsid w:val="00AB0429"/>
    <w:rsid w:val="00AB0649"/>
    <w:rsid w:val="00AB0A4F"/>
    <w:rsid w:val="00AB0F1B"/>
    <w:rsid w:val="00AB195E"/>
    <w:rsid w:val="00AB1B0D"/>
    <w:rsid w:val="00AB2076"/>
    <w:rsid w:val="00AB35EE"/>
    <w:rsid w:val="00AB3729"/>
    <w:rsid w:val="00AB39E6"/>
    <w:rsid w:val="00AB41BC"/>
    <w:rsid w:val="00AB41F5"/>
    <w:rsid w:val="00AB455C"/>
    <w:rsid w:val="00AB46AD"/>
    <w:rsid w:val="00AB47EA"/>
    <w:rsid w:val="00AB506B"/>
    <w:rsid w:val="00AB5263"/>
    <w:rsid w:val="00AB610C"/>
    <w:rsid w:val="00AB6780"/>
    <w:rsid w:val="00AB6F1F"/>
    <w:rsid w:val="00AB70DE"/>
    <w:rsid w:val="00AB77EC"/>
    <w:rsid w:val="00AB79D2"/>
    <w:rsid w:val="00AC152D"/>
    <w:rsid w:val="00AC2A15"/>
    <w:rsid w:val="00AC382A"/>
    <w:rsid w:val="00AC39A4"/>
    <w:rsid w:val="00AC3E1E"/>
    <w:rsid w:val="00AC3F91"/>
    <w:rsid w:val="00AC43EA"/>
    <w:rsid w:val="00AC5432"/>
    <w:rsid w:val="00AC5A8B"/>
    <w:rsid w:val="00AC5AAE"/>
    <w:rsid w:val="00AD073C"/>
    <w:rsid w:val="00AD1324"/>
    <w:rsid w:val="00AD1945"/>
    <w:rsid w:val="00AD229A"/>
    <w:rsid w:val="00AD23FD"/>
    <w:rsid w:val="00AD262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3D8"/>
    <w:rsid w:val="00AE5EB0"/>
    <w:rsid w:val="00AE5FBB"/>
    <w:rsid w:val="00AE7484"/>
    <w:rsid w:val="00AE74F8"/>
    <w:rsid w:val="00AF1C41"/>
    <w:rsid w:val="00AF317D"/>
    <w:rsid w:val="00AF33B9"/>
    <w:rsid w:val="00AF39DA"/>
    <w:rsid w:val="00AF3B07"/>
    <w:rsid w:val="00AF3D16"/>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2E6"/>
    <w:rsid w:val="00B125C3"/>
    <w:rsid w:val="00B136E7"/>
    <w:rsid w:val="00B15B31"/>
    <w:rsid w:val="00B15BC4"/>
    <w:rsid w:val="00B15D89"/>
    <w:rsid w:val="00B16573"/>
    <w:rsid w:val="00B17043"/>
    <w:rsid w:val="00B2019F"/>
    <w:rsid w:val="00B207D3"/>
    <w:rsid w:val="00B20FD8"/>
    <w:rsid w:val="00B215EE"/>
    <w:rsid w:val="00B2170E"/>
    <w:rsid w:val="00B21A6D"/>
    <w:rsid w:val="00B2223C"/>
    <w:rsid w:val="00B224E8"/>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71D"/>
    <w:rsid w:val="00B33D73"/>
    <w:rsid w:val="00B35595"/>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6280"/>
    <w:rsid w:val="00B464AA"/>
    <w:rsid w:val="00B475B9"/>
    <w:rsid w:val="00B50206"/>
    <w:rsid w:val="00B5046F"/>
    <w:rsid w:val="00B504D9"/>
    <w:rsid w:val="00B51AD8"/>
    <w:rsid w:val="00B51B7E"/>
    <w:rsid w:val="00B51E8B"/>
    <w:rsid w:val="00B52D8A"/>
    <w:rsid w:val="00B52D9A"/>
    <w:rsid w:val="00B53454"/>
    <w:rsid w:val="00B537EC"/>
    <w:rsid w:val="00B53917"/>
    <w:rsid w:val="00B54505"/>
    <w:rsid w:val="00B54B64"/>
    <w:rsid w:val="00B55331"/>
    <w:rsid w:val="00B554B9"/>
    <w:rsid w:val="00B558D5"/>
    <w:rsid w:val="00B562BA"/>
    <w:rsid w:val="00B571F4"/>
    <w:rsid w:val="00B607C2"/>
    <w:rsid w:val="00B61311"/>
    <w:rsid w:val="00B61A40"/>
    <w:rsid w:val="00B61F04"/>
    <w:rsid w:val="00B61FB4"/>
    <w:rsid w:val="00B629EA"/>
    <w:rsid w:val="00B62B2B"/>
    <w:rsid w:val="00B637A0"/>
    <w:rsid w:val="00B65CBA"/>
    <w:rsid w:val="00B65CD4"/>
    <w:rsid w:val="00B6602F"/>
    <w:rsid w:val="00B66258"/>
    <w:rsid w:val="00B701AD"/>
    <w:rsid w:val="00B70CEF"/>
    <w:rsid w:val="00B713E6"/>
    <w:rsid w:val="00B71C45"/>
    <w:rsid w:val="00B72E8E"/>
    <w:rsid w:val="00B730D7"/>
    <w:rsid w:val="00B733A7"/>
    <w:rsid w:val="00B73D88"/>
    <w:rsid w:val="00B741CF"/>
    <w:rsid w:val="00B74BBB"/>
    <w:rsid w:val="00B74EDA"/>
    <w:rsid w:val="00B74FDE"/>
    <w:rsid w:val="00B7658D"/>
    <w:rsid w:val="00B76666"/>
    <w:rsid w:val="00B76728"/>
    <w:rsid w:val="00B76F49"/>
    <w:rsid w:val="00B77114"/>
    <w:rsid w:val="00B77877"/>
    <w:rsid w:val="00B80952"/>
    <w:rsid w:val="00B81A2C"/>
    <w:rsid w:val="00B81F33"/>
    <w:rsid w:val="00B8225A"/>
    <w:rsid w:val="00B82913"/>
    <w:rsid w:val="00B82A02"/>
    <w:rsid w:val="00B82C40"/>
    <w:rsid w:val="00B83C60"/>
    <w:rsid w:val="00B83D2E"/>
    <w:rsid w:val="00B84328"/>
    <w:rsid w:val="00B84861"/>
    <w:rsid w:val="00B8573E"/>
    <w:rsid w:val="00B85DF9"/>
    <w:rsid w:val="00B86548"/>
    <w:rsid w:val="00B867C8"/>
    <w:rsid w:val="00B873FE"/>
    <w:rsid w:val="00B87611"/>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755"/>
    <w:rsid w:val="00BA2819"/>
    <w:rsid w:val="00BA4036"/>
    <w:rsid w:val="00BA4069"/>
    <w:rsid w:val="00BA4240"/>
    <w:rsid w:val="00BA4BA7"/>
    <w:rsid w:val="00BA4C80"/>
    <w:rsid w:val="00BA7D31"/>
    <w:rsid w:val="00BB026C"/>
    <w:rsid w:val="00BB02D5"/>
    <w:rsid w:val="00BB060C"/>
    <w:rsid w:val="00BB0E56"/>
    <w:rsid w:val="00BB3E96"/>
    <w:rsid w:val="00BB4006"/>
    <w:rsid w:val="00BB51EC"/>
    <w:rsid w:val="00BB5A31"/>
    <w:rsid w:val="00BB7360"/>
    <w:rsid w:val="00BB7E07"/>
    <w:rsid w:val="00BB7EBB"/>
    <w:rsid w:val="00BC00FB"/>
    <w:rsid w:val="00BC10E9"/>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830"/>
    <w:rsid w:val="00BD4A85"/>
    <w:rsid w:val="00BD5CB3"/>
    <w:rsid w:val="00BD64AF"/>
    <w:rsid w:val="00BD74A4"/>
    <w:rsid w:val="00BD7549"/>
    <w:rsid w:val="00BD7FAC"/>
    <w:rsid w:val="00BE018B"/>
    <w:rsid w:val="00BE13FB"/>
    <w:rsid w:val="00BE1448"/>
    <w:rsid w:val="00BE1784"/>
    <w:rsid w:val="00BE2F76"/>
    <w:rsid w:val="00BE453C"/>
    <w:rsid w:val="00BE494F"/>
    <w:rsid w:val="00BE513B"/>
    <w:rsid w:val="00BE654F"/>
    <w:rsid w:val="00BE67D9"/>
    <w:rsid w:val="00BE77E3"/>
    <w:rsid w:val="00BE7D6E"/>
    <w:rsid w:val="00BF073D"/>
    <w:rsid w:val="00BF13AF"/>
    <w:rsid w:val="00BF1583"/>
    <w:rsid w:val="00BF1C0C"/>
    <w:rsid w:val="00BF21A4"/>
    <w:rsid w:val="00BF236A"/>
    <w:rsid w:val="00BF26B4"/>
    <w:rsid w:val="00BF381A"/>
    <w:rsid w:val="00BF3BE4"/>
    <w:rsid w:val="00BF43F9"/>
    <w:rsid w:val="00BF4FA6"/>
    <w:rsid w:val="00BF54CE"/>
    <w:rsid w:val="00BF56BD"/>
    <w:rsid w:val="00BF5F20"/>
    <w:rsid w:val="00BF6042"/>
    <w:rsid w:val="00BF6928"/>
    <w:rsid w:val="00BF6D46"/>
    <w:rsid w:val="00BF7132"/>
    <w:rsid w:val="00C0046C"/>
    <w:rsid w:val="00C0101C"/>
    <w:rsid w:val="00C01199"/>
    <w:rsid w:val="00C0191A"/>
    <w:rsid w:val="00C01B01"/>
    <w:rsid w:val="00C01C6E"/>
    <w:rsid w:val="00C01E04"/>
    <w:rsid w:val="00C0211C"/>
    <w:rsid w:val="00C02F28"/>
    <w:rsid w:val="00C0300E"/>
    <w:rsid w:val="00C0306F"/>
    <w:rsid w:val="00C03289"/>
    <w:rsid w:val="00C03B1C"/>
    <w:rsid w:val="00C041BC"/>
    <w:rsid w:val="00C0470C"/>
    <w:rsid w:val="00C04BA7"/>
    <w:rsid w:val="00C04DEC"/>
    <w:rsid w:val="00C050E2"/>
    <w:rsid w:val="00C051CD"/>
    <w:rsid w:val="00C06606"/>
    <w:rsid w:val="00C0672C"/>
    <w:rsid w:val="00C06746"/>
    <w:rsid w:val="00C07106"/>
    <w:rsid w:val="00C079FF"/>
    <w:rsid w:val="00C07EE2"/>
    <w:rsid w:val="00C10089"/>
    <w:rsid w:val="00C1027E"/>
    <w:rsid w:val="00C10436"/>
    <w:rsid w:val="00C111F2"/>
    <w:rsid w:val="00C118BD"/>
    <w:rsid w:val="00C135EF"/>
    <w:rsid w:val="00C136AB"/>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64F"/>
    <w:rsid w:val="00C279C5"/>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0C9"/>
    <w:rsid w:val="00C535E2"/>
    <w:rsid w:val="00C53772"/>
    <w:rsid w:val="00C53F1C"/>
    <w:rsid w:val="00C544FD"/>
    <w:rsid w:val="00C549FA"/>
    <w:rsid w:val="00C5614D"/>
    <w:rsid w:val="00C56549"/>
    <w:rsid w:val="00C569CA"/>
    <w:rsid w:val="00C56CA4"/>
    <w:rsid w:val="00C5760E"/>
    <w:rsid w:val="00C57CBB"/>
    <w:rsid w:val="00C601C2"/>
    <w:rsid w:val="00C60E73"/>
    <w:rsid w:val="00C62438"/>
    <w:rsid w:val="00C6272F"/>
    <w:rsid w:val="00C6375E"/>
    <w:rsid w:val="00C63A04"/>
    <w:rsid w:val="00C63B10"/>
    <w:rsid w:val="00C64D5F"/>
    <w:rsid w:val="00C6590F"/>
    <w:rsid w:val="00C6619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E6E"/>
    <w:rsid w:val="00C81F56"/>
    <w:rsid w:val="00C821E5"/>
    <w:rsid w:val="00C822F1"/>
    <w:rsid w:val="00C8299B"/>
    <w:rsid w:val="00C829BE"/>
    <w:rsid w:val="00C82EFB"/>
    <w:rsid w:val="00C83361"/>
    <w:rsid w:val="00C83AF5"/>
    <w:rsid w:val="00C83BA6"/>
    <w:rsid w:val="00C83C9A"/>
    <w:rsid w:val="00C845E9"/>
    <w:rsid w:val="00C84905"/>
    <w:rsid w:val="00C852B4"/>
    <w:rsid w:val="00C85E04"/>
    <w:rsid w:val="00C861F0"/>
    <w:rsid w:val="00C86A8D"/>
    <w:rsid w:val="00C87010"/>
    <w:rsid w:val="00C8763A"/>
    <w:rsid w:val="00C87906"/>
    <w:rsid w:val="00C9063A"/>
    <w:rsid w:val="00C90A68"/>
    <w:rsid w:val="00C92122"/>
    <w:rsid w:val="00C922FE"/>
    <w:rsid w:val="00C9238D"/>
    <w:rsid w:val="00C93139"/>
    <w:rsid w:val="00C93DBE"/>
    <w:rsid w:val="00C94D2C"/>
    <w:rsid w:val="00C95027"/>
    <w:rsid w:val="00C954A2"/>
    <w:rsid w:val="00C9729C"/>
    <w:rsid w:val="00C9791B"/>
    <w:rsid w:val="00C97ED9"/>
    <w:rsid w:val="00CA0217"/>
    <w:rsid w:val="00CA0254"/>
    <w:rsid w:val="00CA0272"/>
    <w:rsid w:val="00CA043F"/>
    <w:rsid w:val="00CA17B6"/>
    <w:rsid w:val="00CA1C57"/>
    <w:rsid w:val="00CA28AE"/>
    <w:rsid w:val="00CA2F3A"/>
    <w:rsid w:val="00CA3040"/>
    <w:rsid w:val="00CA3261"/>
    <w:rsid w:val="00CA34D7"/>
    <w:rsid w:val="00CA393A"/>
    <w:rsid w:val="00CA3B73"/>
    <w:rsid w:val="00CA4742"/>
    <w:rsid w:val="00CA5992"/>
    <w:rsid w:val="00CA5B82"/>
    <w:rsid w:val="00CA5C3E"/>
    <w:rsid w:val="00CA6623"/>
    <w:rsid w:val="00CA6FC6"/>
    <w:rsid w:val="00CA7239"/>
    <w:rsid w:val="00CA73C4"/>
    <w:rsid w:val="00CA763B"/>
    <w:rsid w:val="00CA77C9"/>
    <w:rsid w:val="00CB0F10"/>
    <w:rsid w:val="00CB1079"/>
    <w:rsid w:val="00CB133E"/>
    <w:rsid w:val="00CB160A"/>
    <w:rsid w:val="00CB1702"/>
    <w:rsid w:val="00CB2C86"/>
    <w:rsid w:val="00CB2FCD"/>
    <w:rsid w:val="00CB3106"/>
    <w:rsid w:val="00CB523D"/>
    <w:rsid w:val="00CB56B0"/>
    <w:rsid w:val="00CB5B2A"/>
    <w:rsid w:val="00CB6233"/>
    <w:rsid w:val="00CB6CE9"/>
    <w:rsid w:val="00CB731C"/>
    <w:rsid w:val="00CB7593"/>
    <w:rsid w:val="00CB7608"/>
    <w:rsid w:val="00CB7F7D"/>
    <w:rsid w:val="00CC02E6"/>
    <w:rsid w:val="00CC24CE"/>
    <w:rsid w:val="00CC27ED"/>
    <w:rsid w:val="00CC28CB"/>
    <w:rsid w:val="00CC2BD5"/>
    <w:rsid w:val="00CC3513"/>
    <w:rsid w:val="00CC41D3"/>
    <w:rsid w:val="00CC507F"/>
    <w:rsid w:val="00CC5455"/>
    <w:rsid w:val="00CC650B"/>
    <w:rsid w:val="00CC6957"/>
    <w:rsid w:val="00CD0A29"/>
    <w:rsid w:val="00CD0F4C"/>
    <w:rsid w:val="00CD10C1"/>
    <w:rsid w:val="00CD15AF"/>
    <w:rsid w:val="00CD1B27"/>
    <w:rsid w:val="00CD20B1"/>
    <w:rsid w:val="00CD24B7"/>
    <w:rsid w:val="00CD294E"/>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3A59"/>
    <w:rsid w:val="00CF414E"/>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05"/>
    <w:rsid w:val="00D0324A"/>
    <w:rsid w:val="00D0454F"/>
    <w:rsid w:val="00D04FFA"/>
    <w:rsid w:val="00D05160"/>
    <w:rsid w:val="00D05736"/>
    <w:rsid w:val="00D05C48"/>
    <w:rsid w:val="00D05E52"/>
    <w:rsid w:val="00D06051"/>
    <w:rsid w:val="00D060FB"/>
    <w:rsid w:val="00D06F99"/>
    <w:rsid w:val="00D06FF4"/>
    <w:rsid w:val="00D070F0"/>
    <w:rsid w:val="00D0770B"/>
    <w:rsid w:val="00D079F9"/>
    <w:rsid w:val="00D07D19"/>
    <w:rsid w:val="00D10AB1"/>
    <w:rsid w:val="00D11527"/>
    <w:rsid w:val="00D11933"/>
    <w:rsid w:val="00D119DD"/>
    <w:rsid w:val="00D11BCD"/>
    <w:rsid w:val="00D124E6"/>
    <w:rsid w:val="00D12E5E"/>
    <w:rsid w:val="00D139CA"/>
    <w:rsid w:val="00D14CC3"/>
    <w:rsid w:val="00D14EBC"/>
    <w:rsid w:val="00D1550A"/>
    <w:rsid w:val="00D15A4E"/>
    <w:rsid w:val="00D20B62"/>
    <w:rsid w:val="00D20CC1"/>
    <w:rsid w:val="00D21616"/>
    <w:rsid w:val="00D22F93"/>
    <w:rsid w:val="00D22FB1"/>
    <w:rsid w:val="00D24140"/>
    <w:rsid w:val="00D25A80"/>
    <w:rsid w:val="00D25E99"/>
    <w:rsid w:val="00D261DB"/>
    <w:rsid w:val="00D27471"/>
    <w:rsid w:val="00D2759D"/>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174"/>
    <w:rsid w:val="00D4171F"/>
    <w:rsid w:val="00D439F8"/>
    <w:rsid w:val="00D43EA6"/>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071"/>
    <w:rsid w:val="00D55A63"/>
    <w:rsid w:val="00D570F5"/>
    <w:rsid w:val="00D57318"/>
    <w:rsid w:val="00D57445"/>
    <w:rsid w:val="00D57908"/>
    <w:rsid w:val="00D57C16"/>
    <w:rsid w:val="00D6047C"/>
    <w:rsid w:val="00D60904"/>
    <w:rsid w:val="00D60AA8"/>
    <w:rsid w:val="00D61460"/>
    <w:rsid w:val="00D61D54"/>
    <w:rsid w:val="00D620A4"/>
    <w:rsid w:val="00D62552"/>
    <w:rsid w:val="00D62662"/>
    <w:rsid w:val="00D62A60"/>
    <w:rsid w:val="00D63071"/>
    <w:rsid w:val="00D6326D"/>
    <w:rsid w:val="00D63E1D"/>
    <w:rsid w:val="00D64105"/>
    <w:rsid w:val="00D64910"/>
    <w:rsid w:val="00D655FB"/>
    <w:rsid w:val="00D658A1"/>
    <w:rsid w:val="00D66D67"/>
    <w:rsid w:val="00D6737D"/>
    <w:rsid w:val="00D67A3B"/>
    <w:rsid w:val="00D71B11"/>
    <w:rsid w:val="00D71C9D"/>
    <w:rsid w:val="00D71FE0"/>
    <w:rsid w:val="00D7292A"/>
    <w:rsid w:val="00D72CD6"/>
    <w:rsid w:val="00D72D74"/>
    <w:rsid w:val="00D73321"/>
    <w:rsid w:val="00D73401"/>
    <w:rsid w:val="00D73FFB"/>
    <w:rsid w:val="00D75024"/>
    <w:rsid w:val="00D754C0"/>
    <w:rsid w:val="00D756DB"/>
    <w:rsid w:val="00D75712"/>
    <w:rsid w:val="00D759AC"/>
    <w:rsid w:val="00D75D33"/>
    <w:rsid w:val="00D762A4"/>
    <w:rsid w:val="00D763A0"/>
    <w:rsid w:val="00D76FB1"/>
    <w:rsid w:val="00D7754F"/>
    <w:rsid w:val="00D77969"/>
    <w:rsid w:val="00D77F02"/>
    <w:rsid w:val="00D77F33"/>
    <w:rsid w:val="00D807F5"/>
    <w:rsid w:val="00D80CF0"/>
    <w:rsid w:val="00D80F0F"/>
    <w:rsid w:val="00D81469"/>
    <w:rsid w:val="00D81E9A"/>
    <w:rsid w:val="00D81F90"/>
    <w:rsid w:val="00D82D4C"/>
    <w:rsid w:val="00D83188"/>
    <w:rsid w:val="00D83AFA"/>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97508"/>
    <w:rsid w:val="00DA0972"/>
    <w:rsid w:val="00DA0BB9"/>
    <w:rsid w:val="00DA11EB"/>
    <w:rsid w:val="00DA1693"/>
    <w:rsid w:val="00DA183D"/>
    <w:rsid w:val="00DA1853"/>
    <w:rsid w:val="00DA215A"/>
    <w:rsid w:val="00DA3103"/>
    <w:rsid w:val="00DA3179"/>
    <w:rsid w:val="00DA3D57"/>
    <w:rsid w:val="00DA5073"/>
    <w:rsid w:val="00DA51E0"/>
    <w:rsid w:val="00DA58E5"/>
    <w:rsid w:val="00DA652F"/>
    <w:rsid w:val="00DA76A7"/>
    <w:rsid w:val="00DA78FC"/>
    <w:rsid w:val="00DA7D54"/>
    <w:rsid w:val="00DB0497"/>
    <w:rsid w:val="00DB15BC"/>
    <w:rsid w:val="00DB29D5"/>
    <w:rsid w:val="00DB3A96"/>
    <w:rsid w:val="00DB3C7A"/>
    <w:rsid w:val="00DB42E7"/>
    <w:rsid w:val="00DB4859"/>
    <w:rsid w:val="00DB49D3"/>
    <w:rsid w:val="00DB5189"/>
    <w:rsid w:val="00DB53C3"/>
    <w:rsid w:val="00DB58C0"/>
    <w:rsid w:val="00DB65E2"/>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3D"/>
    <w:rsid w:val="00DD1C9B"/>
    <w:rsid w:val="00DD1E50"/>
    <w:rsid w:val="00DD26E5"/>
    <w:rsid w:val="00DD35AE"/>
    <w:rsid w:val="00DD3793"/>
    <w:rsid w:val="00DD4000"/>
    <w:rsid w:val="00DD5296"/>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B65"/>
    <w:rsid w:val="00DE5EA3"/>
    <w:rsid w:val="00DE6011"/>
    <w:rsid w:val="00DE65BA"/>
    <w:rsid w:val="00DE6B8D"/>
    <w:rsid w:val="00DE7118"/>
    <w:rsid w:val="00DE721E"/>
    <w:rsid w:val="00DE784A"/>
    <w:rsid w:val="00DE79AF"/>
    <w:rsid w:val="00DE7A6A"/>
    <w:rsid w:val="00DF0576"/>
    <w:rsid w:val="00DF0FF0"/>
    <w:rsid w:val="00DF23C7"/>
    <w:rsid w:val="00DF264B"/>
    <w:rsid w:val="00DF2978"/>
    <w:rsid w:val="00DF42CD"/>
    <w:rsid w:val="00DF4B8A"/>
    <w:rsid w:val="00DF5BCA"/>
    <w:rsid w:val="00DF640F"/>
    <w:rsid w:val="00DF6444"/>
    <w:rsid w:val="00DF64DE"/>
    <w:rsid w:val="00DF6C41"/>
    <w:rsid w:val="00DF7AD3"/>
    <w:rsid w:val="00DF7B72"/>
    <w:rsid w:val="00E00774"/>
    <w:rsid w:val="00E007B7"/>
    <w:rsid w:val="00E00EBF"/>
    <w:rsid w:val="00E00EC9"/>
    <w:rsid w:val="00E00ED1"/>
    <w:rsid w:val="00E01014"/>
    <w:rsid w:val="00E01439"/>
    <w:rsid w:val="00E031D2"/>
    <w:rsid w:val="00E03A26"/>
    <w:rsid w:val="00E03C36"/>
    <w:rsid w:val="00E047DB"/>
    <w:rsid w:val="00E04984"/>
    <w:rsid w:val="00E04C73"/>
    <w:rsid w:val="00E05FF4"/>
    <w:rsid w:val="00E0620A"/>
    <w:rsid w:val="00E0688C"/>
    <w:rsid w:val="00E07AB9"/>
    <w:rsid w:val="00E07BB6"/>
    <w:rsid w:val="00E1032E"/>
    <w:rsid w:val="00E10367"/>
    <w:rsid w:val="00E103EF"/>
    <w:rsid w:val="00E105D5"/>
    <w:rsid w:val="00E11551"/>
    <w:rsid w:val="00E11B82"/>
    <w:rsid w:val="00E11E01"/>
    <w:rsid w:val="00E11E34"/>
    <w:rsid w:val="00E12262"/>
    <w:rsid w:val="00E12FDA"/>
    <w:rsid w:val="00E138A7"/>
    <w:rsid w:val="00E14896"/>
    <w:rsid w:val="00E14AF1"/>
    <w:rsid w:val="00E1517F"/>
    <w:rsid w:val="00E1534D"/>
    <w:rsid w:val="00E15D41"/>
    <w:rsid w:val="00E16A11"/>
    <w:rsid w:val="00E16A3A"/>
    <w:rsid w:val="00E16DF2"/>
    <w:rsid w:val="00E177EC"/>
    <w:rsid w:val="00E17EFF"/>
    <w:rsid w:val="00E2006D"/>
    <w:rsid w:val="00E20100"/>
    <w:rsid w:val="00E206CF"/>
    <w:rsid w:val="00E21C26"/>
    <w:rsid w:val="00E2240C"/>
    <w:rsid w:val="00E2296A"/>
    <w:rsid w:val="00E24349"/>
    <w:rsid w:val="00E245B5"/>
    <w:rsid w:val="00E24A7D"/>
    <w:rsid w:val="00E24BBC"/>
    <w:rsid w:val="00E24F5A"/>
    <w:rsid w:val="00E25510"/>
    <w:rsid w:val="00E256A6"/>
    <w:rsid w:val="00E2680C"/>
    <w:rsid w:val="00E301BD"/>
    <w:rsid w:val="00E30803"/>
    <w:rsid w:val="00E317ED"/>
    <w:rsid w:val="00E31AC6"/>
    <w:rsid w:val="00E32C0E"/>
    <w:rsid w:val="00E33AE7"/>
    <w:rsid w:val="00E33C07"/>
    <w:rsid w:val="00E369A6"/>
    <w:rsid w:val="00E36C29"/>
    <w:rsid w:val="00E37E07"/>
    <w:rsid w:val="00E401CD"/>
    <w:rsid w:val="00E40735"/>
    <w:rsid w:val="00E40DE4"/>
    <w:rsid w:val="00E41148"/>
    <w:rsid w:val="00E41DC6"/>
    <w:rsid w:val="00E41E1B"/>
    <w:rsid w:val="00E41FB4"/>
    <w:rsid w:val="00E4209E"/>
    <w:rsid w:val="00E43DD6"/>
    <w:rsid w:val="00E4436E"/>
    <w:rsid w:val="00E446C1"/>
    <w:rsid w:val="00E4588F"/>
    <w:rsid w:val="00E4768B"/>
    <w:rsid w:val="00E47B77"/>
    <w:rsid w:val="00E5000D"/>
    <w:rsid w:val="00E504A5"/>
    <w:rsid w:val="00E50972"/>
    <w:rsid w:val="00E50C73"/>
    <w:rsid w:val="00E51612"/>
    <w:rsid w:val="00E52350"/>
    <w:rsid w:val="00E533C8"/>
    <w:rsid w:val="00E53917"/>
    <w:rsid w:val="00E5395F"/>
    <w:rsid w:val="00E53A25"/>
    <w:rsid w:val="00E53E8C"/>
    <w:rsid w:val="00E54BD7"/>
    <w:rsid w:val="00E54CFA"/>
    <w:rsid w:val="00E54E24"/>
    <w:rsid w:val="00E5539D"/>
    <w:rsid w:val="00E55457"/>
    <w:rsid w:val="00E55F35"/>
    <w:rsid w:val="00E5685C"/>
    <w:rsid w:val="00E56E35"/>
    <w:rsid w:val="00E575B2"/>
    <w:rsid w:val="00E600FC"/>
    <w:rsid w:val="00E61158"/>
    <w:rsid w:val="00E61CD7"/>
    <w:rsid w:val="00E61F82"/>
    <w:rsid w:val="00E62E20"/>
    <w:rsid w:val="00E63AF2"/>
    <w:rsid w:val="00E63E4A"/>
    <w:rsid w:val="00E64034"/>
    <w:rsid w:val="00E64175"/>
    <w:rsid w:val="00E64506"/>
    <w:rsid w:val="00E65480"/>
    <w:rsid w:val="00E65565"/>
    <w:rsid w:val="00E66812"/>
    <w:rsid w:val="00E66E86"/>
    <w:rsid w:val="00E676C6"/>
    <w:rsid w:val="00E70683"/>
    <w:rsid w:val="00E71640"/>
    <w:rsid w:val="00E719CD"/>
    <w:rsid w:val="00E71FBF"/>
    <w:rsid w:val="00E720AD"/>
    <w:rsid w:val="00E72D29"/>
    <w:rsid w:val="00E72F89"/>
    <w:rsid w:val="00E73203"/>
    <w:rsid w:val="00E73A4F"/>
    <w:rsid w:val="00E73ADF"/>
    <w:rsid w:val="00E73CC8"/>
    <w:rsid w:val="00E73D10"/>
    <w:rsid w:val="00E742DF"/>
    <w:rsid w:val="00E76349"/>
    <w:rsid w:val="00E76620"/>
    <w:rsid w:val="00E77310"/>
    <w:rsid w:val="00E77ED3"/>
    <w:rsid w:val="00E77F95"/>
    <w:rsid w:val="00E80113"/>
    <w:rsid w:val="00E80AAC"/>
    <w:rsid w:val="00E80DC4"/>
    <w:rsid w:val="00E8174A"/>
    <w:rsid w:val="00E81828"/>
    <w:rsid w:val="00E8238D"/>
    <w:rsid w:val="00E83B33"/>
    <w:rsid w:val="00E842D7"/>
    <w:rsid w:val="00E84FCE"/>
    <w:rsid w:val="00E84FF3"/>
    <w:rsid w:val="00E8550A"/>
    <w:rsid w:val="00E85D78"/>
    <w:rsid w:val="00E86162"/>
    <w:rsid w:val="00E86373"/>
    <w:rsid w:val="00E86566"/>
    <w:rsid w:val="00E865A3"/>
    <w:rsid w:val="00E86773"/>
    <w:rsid w:val="00E87C58"/>
    <w:rsid w:val="00E9060F"/>
    <w:rsid w:val="00E906A7"/>
    <w:rsid w:val="00E90891"/>
    <w:rsid w:val="00E9134C"/>
    <w:rsid w:val="00E91E01"/>
    <w:rsid w:val="00E92703"/>
    <w:rsid w:val="00E92D0C"/>
    <w:rsid w:val="00E92D26"/>
    <w:rsid w:val="00E9310C"/>
    <w:rsid w:val="00E93860"/>
    <w:rsid w:val="00E9394B"/>
    <w:rsid w:val="00E93B01"/>
    <w:rsid w:val="00E93C19"/>
    <w:rsid w:val="00E94427"/>
    <w:rsid w:val="00E94746"/>
    <w:rsid w:val="00E94A2D"/>
    <w:rsid w:val="00E95137"/>
    <w:rsid w:val="00E95866"/>
    <w:rsid w:val="00E95A4A"/>
    <w:rsid w:val="00E95ABB"/>
    <w:rsid w:val="00E95DCD"/>
    <w:rsid w:val="00E95FA3"/>
    <w:rsid w:val="00E960F8"/>
    <w:rsid w:val="00EA0246"/>
    <w:rsid w:val="00EA07F2"/>
    <w:rsid w:val="00EA0881"/>
    <w:rsid w:val="00EA090D"/>
    <w:rsid w:val="00EA0EFF"/>
    <w:rsid w:val="00EA220C"/>
    <w:rsid w:val="00EA2708"/>
    <w:rsid w:val="00EA2E0C"/>
    <w:rsid w:val="00EA3B23"/>
    <w:rsid w:val="00EA3B45"/>
    <w:rsid w:val="00EA437D"/>
    <w:rsid w:val="00EA44FF"/>
    <w:rsid w:val="00EA5AB6"/>
    <w:rsid w:val="00EA65AD"/>
    <w:rsid w:val="00EA7428"/>
    <w:rsid w:val="00EA7808"/>
    <w:rsid w:val="00EB09F0"/>
    <w:rsid w:val="00EB11F0"/>
    <w:rsid w:val="00EB1376"/>
    <w:rsid w:val="00EB21F1"/>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075"/>
    <w:rsid w:val="00EC649E"/>
    <w:rsid w:val="00EC6698"/>
    <w:rsid w:val="00EC74CE"/>
    <w:rsid w:val="00EC776D"/>
    <w:rsid w:val="00ED0545"/>
    <w:rsid w:val="00ED1940"/>
    <w:rsid w:val="00ED2A93"/>
    <w:rsid w:val="00ED589C"/>
    <w:rsid w:val="00ED5BA1"/>
    <w:rsid w:val="00ED60C2"/>
    <w:rsid w:val="00ED7478"/>
    <w:rsid w:val="00ED76EB"/>
    <w:rsid w:val="00EE04C8"/>
    <w:rsid w:val="00EE0576"/>
    <w:rsid w:val="00EE0829"/>
    <w:rsid w:val="00EE0B01"/>
    <w:rsid w:val="00EE1271"/>
    <w:rsid w:val="00EE233E"/>
    <w:rsid w:val="00EE305D"/>
    <w:rsid w:val="00EE35F2"/>
    <w:rsid w:val="00EE3C77"/>
    <w:rsid w:val="00EE3E32"/>
    <w:rsid w:val="00EE4537"/>
    <w:rsid w:val="00EE4E1D"/>
    <w:rsid w:val="00EE507A"/>
    <w:rsid w:val="00EE5544"/>
    <w:rsid w:val="00EE61C3"/>
    <w:rsid w:val="00EE6498"/>
    <w:rsid w:val="00EE6D04"/>
    <w:rsid w:val="00EE754F"/>
    <w:rsid w:val="00EE777B"/>
    <w:rsid w:val="00EF05D8"/>
    <w:rsid w:val="00EF07AF"/>
    <w:rsid w:val="00EF0DA4"/>
    <w:rsid w:val="00EF1733"/>
    <w:rsid w:val="00EF1A18"/>
    <w:rsid w:val="00EF1E6E"/>
    <w:rsid w:val="00EF2348"/>
    <w:rsid w:val="00EF33D9"/>
    <w:rsid w:val="00EF38AF"/>
    <w:rsid w:val="00EF3A1C"/>
    <w:rsid w:val="00EF46BB"/>
    <w:rsid w:val="00EF4843"/>
    <w:rsid w:val="00EF502E"/>
    <w:rsid w:val="00EF5452"/>
    <w:rsid w:val="00EF5491"/>
    <w:rsid w:val="00EF5CD8"/>
    <w:rsid w:val="00EF60EF"/>
    <w:rsid w:val="00EF643C"/>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3DFB"/>
    <w:rsid w:val="00F04AC8"/>
    <w:rsid w:val="00F04F85"/>
    <w:rsid w:val="00F054DE"/>
    <w:rsid w:val="00F05506"/>
    <w:rsid w:val="00F1001C"/>
    <w:rsid w:val="00F10FEC"/>
    <w:rsid w:val="00F113C6"/>
    <w:rsid w:val="00F11591"/>
    <w:rsid w:val="00F1198C"/>
    <w:rsid w:val="00F11E9B"/>
    <w:rsid w:val="00F12D6A"/>
    <w:rsid w:val="00F130E2"/>
    <w:rsid w:val="00F1334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58"/>
    <w:rsid w:val="00F210B2"/>
    <w:rsid w:val="00F222AE"/>
    <w:rsid w:val="00F22829"/>
    <w:rsid w:val="00F228A4"/>
    <w:rsid w:val="00F23862"/>
    <w:rsid w:val="00F241E2"/>
    <w:rsid w:val="00F2453C"/>
    <w:rsid w:val="00F26050"/>
    <w:rsid w:val="00F261B9"/>
    <w:rsid w:val="00F26263"/>
    <w:rsid w:val="00F27DE9"/>
    <w:rsid w:val="00F3020B"/>
    <w:rsid w:val="00F30619"/>
    <w:rsid w:val="00F30CB4"/>
    <w:rsid w:val="00F31A80"/>
    <w:rsid w:val="00F31C5A"/>
    <w:rsid w:val="00F31D53"/>
    <w:rsid w:val="00F32840"/>
    <w:rsid w:val="00F33330"/>
    <w:rsid w:val="00F3573B"/>
    <w:rsid w:val="00F36726"/>
    <w:rsid w:val="00F36B34"/>
    <w:rsid w:val="00F36B95"/>
    <w:rsid w:val="00F37CA8"/>
    <w:rsid w:val="00F4061B"/>
    <w:rsid w:val="00F40AFC"/>
    <w:rsid w:val="00F41BAA"/>
    <w:rsid w:val="00F41C57"/>
    <w:rsid w:val="00F41C7E"/>
    <w:rsid w:val="00F426FF"/>
    <w:rsid w:val="00F42CF5"/>
    <w:rsid w:val="00F43164"/>
    <w:rsid w:val="00F43215"/>
    <w:rsid w:val="00F44B8F"/>
    <w:rsid w:val="00F44F37"/>
    <w:rsid w:val="00F4508C"/>
    <w:rsid w:val="00F450D4"/>
    <w:rsid w:val="00F46178"/>
    <w:rsid w:val="00F46637"/>
    <w:rsid w:val="00F470EA"/>
    <w:rsid w:val="00F47609"/>
    <w:rsid w:val="00F47A77"/>
    <w:rsid w:val="00F47F36"/>
    <w:rsid w:val="00F5029F"/>
    <w:rsid w:val="00F50888"/>
    <w:rsid w:val="00F50FB5"/>
    <w:rsid w:val="00F52D3D"/>
    <w:rsid w:val="00F53033"/>
    <w:rsid w:val="00F5361E"/>
    <w:rsid w:val="00F541BC"/>
    <w:rsid w:val="00F544EE"/>
    <w:rsid w:val="00F565B0"/>
    <w:rsid w:val="00F56687"/>
    <w:rsid w:val="00F56AB8"/>
    <w:rsid w:val="00F5705A"/>
    <w:rsid w:val="00F57182"/>
    <w:rsid w:val="00F576A8"/>
    <w:rsid w:val="00F576BB"/>
    <w:rsid w:val="00F57707"/>
    <w:rsid w:val="00F57D80"/>
    <w:rsid w:val="00F602BA"/>
    <w:rsid w:val="00F626A4"/>
    <w:rsid w:val="00F631A0"/>
    <w:rsid w:val="00F64BAB"/>
    <w:rsid w:val="00F64E17"/>
    <w:rsid w:val="00F652ED"/>
    <w:rsid w:val="00F6559F"/>
    <w:rsid w:val="00F659F7"/>
    <w:rsid w:val="00F65A60"/>
    <w:rsid w:val="00F662CA"/>
    <w:rsid w:val="00F6630B"/>
    <w:rsid w:val="00F66763"/>
    <w:rsid w:val="00F66919"/>
    <w:rsid w:val="00F67499"/>
    <w:rsid w:val="00F67FDD"/>
    <w:rsid w:val="00F708D7"/>
    <w:rsid w:val="00F70CE9"/>
    <w:rsid w:val="00F710DC"/>
    <w:rsid w:val="00F71109"/>
    <w:rsid w:val="00F71D8B"/>
    <w:rsid w:val="00F72635"/>
    <w:rsid w:val="00F72865"/>
    <w:rsid w:val="00F72E80"/>
    <w:rsid w:val="00F73DC1"/>
    <w:rsid w:val="00F74053"/>
    <w:rsid w:val="00F752E4"/>
    <w:rsid w:val="00F75A9A"/>
    <w:rsid w:val="00F75C1C"/>
    <w:rsid w:val="00F76744"/>
    <w:rsid w:val="00F76D8C"/>
    <w:rsid w:val="00F76F10"/>
    <w:rsid w:val="00F77491"/>
    <w:rsid w:val="00F77A3D"/>
    <w:rsid w:val="00F80565"/>
    <w:rsid w:val="00F8081D"/>
    <w:rsid w:val="00F80B3C"/>
    <w:rsid w:val="00F80BCF"/>
    <w:rsid w:val="00F80D05"/>
    <w:rsid w:val="00F81C38"/>
    <w:rsid w:val="00F81D22"/>
    <w:rsid w:val="00F82002"/>
    <w:rsid w:val="00F82228"/>
    <w:rsid w:val="00F82596"/>
    <w:rsid w:val="00F825AD"/>
    <w:rsid w:val="00F839DB"/>
    <w:rsid w:val="00F83C89"/>
    <w:rsid w:val="00F840CD"/>
    <w:rsid w:val="00F84B43"/>
    <w:rsid w:val="00F85DC8"/>
    <w:rsid w:val="00F863E8"/>
    <w:rsid w:val="00F86848"/>
    <w:rsid w:val="00F868E6"/>
    <w:rsid w:val="00F86912"/>
    <w:rsid w:val="00F875C6"/>
    <w:rsid w:val="00F87EE9"/>
    <w:rsid w:val="00F92525"/>
    <w:rsid w:val="00F9297A"/>
    <w:rsid w:val="00F929B0"/>
    <w:rsid w:val="00F92E8F"/>
    <w:rsid w:val="00F932BC"/>
    <w:rsid w:val="00F934DD"/>
    <w:rsid w:val="00F93A6B"/>
    <w:rsid w:val="00F94887"/>
    <w:rsid w:val="00F95065"/>
    <w:rsid w:val="00F955AE"/>
    <w:rsid w:val="00F95A5F"/>
    <w:rsid w:val="00F95B34"/>
    <w:rsid w:val="00F970B4"/>
    <w:rsid w:val="00F9765F"/>
    <w:rsid w:val="00F978A7"/>
    <w:rsid w:val="00F97964"/>
    <w:rsid w:val="00FA0503"/>
    <w:rsid w:val="00FA0653"/>
    <w:rsid w:val="00FA0C39"/>
    <w:rsid w:val="00FA12C4"/>
    <w:rsid w:val="00FA2E9E"/>
    <w:rsid w:val="00FA36C1"/>
    <w:rsid w:val="00FA3704"/>
    <w:rsid w:val="00FA4620"/>
    <w:rsid w:val="00FA4D1B"/>
    <w:rsid w:val="00FA5636"/>
    <w:rsid w:val="00FA62BA"/>
    <w:rsid w:val="00FA6450"/>
    <w:rsid w:val="00FA6A76"/>
    <w:rsid w:val="00FA6DCE"/>
    <w:rsid w:val="00FA73E1"/>
    <w:rsid w:val="00FB0953"/>
    <w:rsid w:val="00FB154F"/>
    <w:rsid w:val="00FB19C2"/>
    <w:rsid w:val="00FB1CAA"/>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207"/>
    <w:rsid w:val="00FC4917"/>
    <w:rsid w:val="00FC4E65"/>
    <w:rsid w:val="00FC4F4C"/>
    <w:rsid w:val="00FC5775"/>
    <w:rsid w:val="00FC5C99"/>
    <w:rsid w:val="00FC5FAA"/>
    <w:rsid w:val="00FC7BD3"/>
    <w:rsid w:val="00FD0080"/>
    <w:rsid w:val="00FD0B1B"/>
    <w:rsid w:val="00FD143C"/>
    <w:rsid w:val="00FD184F"/>
    <w:rsid w:val="00FD1D50"/>
    <w:rsid w:val="00FD1EB4"/>
    <w:rsid w:val="00FD2BD8"/>
    <w:rsid w:val="00FD2DFB"/>
    <w:rsid w:val="00FD34F6"/>
    <w:rsid w:val="00FD519B"/>
    <w:rsid w:val="00FD5AE8"/>
    <w:rsid w:val="00FD6954"/>
    <w:rsid w:val="00FD6CF2"/>
    <w:rsid w:val="00FD7C4C"/>
    <w:rsid w:val="00FD7D79"/>
    <w:rsid w:val="00FE01B6"/>
    <w:rsid w:val="00FE0559"/>
    <w:rsid w:val="00FE0AE1"/>
    <w:rsid w:val="00FE1111"/>
    <w:rsid w:val="00FE1871"/>
    <w:rsid w:val="00FE1C71"/>
    <w:rsid w:val="00FE208A"/>
    <w:rsid w:val="00FE22FE"/>
    <w:rsid w:val="00FE38CB"/>
    <w:rsid w:val="00FE4AB0"/>
    <w:rsid w:val="00FE4DB1"/>
    <w:rsid w:val="00FE4DCB"/>
    <w:rsid w:val="00FE57C6"/>
    <w:rsid w:val="00FE5DF8"/>
    <w:rsid w:val="00FE658B"/>
    <w:rsid w:val="00FE76DA"/>
    <w:rsid w:val="00FF0718"/>
    <w:rsid w:val="00FF07E5"/>
    <w:rsid w:val="00FF2053"/>
    <w:rsid w:val="00FF2C6F"/>
    <w:rsid w:val="00FF41B4"/>
    <w:rsid w:val="00FF4359"/>
    <w:rsid w:val="00FF4AD5"/>
    <w:rsid w:val="00FF5C04"/>
    <w:rsid w:val="00FF61C9"/>
    <w:rsid w:val="00FF63EA"/>
    <w:rsid w:val="00FF688D"/>
    <w:rsid w:val="00FF6DDE"/>
    <w:rsid w:val="00FF6EC2"/>
    <w:rsid w:val="00FF7647"/>
    <w:rsid w:val="00FF78E5"/>
    <w:rsid w:val="00FF7933"/>
    <w:rsid w:val="00FF799A"/>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1F4B47"/>
    <w:pPr>
      <w:pageBreakBefore/>
      <w:numPr>
        <w:numId w:val="5"/>
      </w:numPr>
      <w:spacing w:line="259" w:lineRule="auto"/>
      <w:ind w:left="431" w:hanging="431"/>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AF317D"/>
    <w:pPr>
      <w:keepNext/>
      <w:numPr>
        <w:ilvl w:val="1"/>
        <w:numId w:val="5"/>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40DDB"/>
    <w:pPr>
      <w:numPr>
        <w:ilvl w:val="2"/>
      </w:numPr>
      <w:ind w:left="709"/>
      <w:jc w:val="both"/>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5"/>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5"/>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5"/>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5"/>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5"/>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1F4B47"/>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AF317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40DDB"/>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EC6075"/>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6920A6"/>
    <w:pPr>
      <w:pageBreakBefore/>
      <w:numPr>
        <w:numId w:val="32"/>
      </w:numPr>
      <w:spacing w:after="200"/>
      <w:ind w:left="426"/>
      <w:jc w:val="left"/>
    </w:pPr>
    <w:rPr>
      <w:rFonts w:ascii="Segoe UI Semibold" w:hAnsi="Segoe UI Semibold" w:cs="Segoe UI Semibold"/>
      <w:sz w:val="36"/>
      <w:szCs w:val="40"/>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paragraph" w:customStyle="1" w:styleId="TableText">
    <w:name w:val="Table Text"/>
    <w:basedOn w:val="Normal"/>
    <w:uiPriority w:val="99"/>
    <w:qFormat/>
    <w:rsid w:val="00D7754F"/>
    <w:pPr>
      <w:spacing w:before="120" w:line="240" w:lineRule="auto"/>
      <w:jc w:val="left"/>
    </w:pPr>
    <w:rPr>
      <w:rFonts w:eastAsiaTheme="minorEastAsia" w:cstheme="minorBidi"/>
      <w:sz w:val="18"/>
      <w:lang w:val="en-US"/>
    </w:rPr>
  </w:style>
  <w:style w:type="table" w:styleId="Tableausimple1">
    <w:name w:val="Plain Table 1"/>
    <w:basedOn w:val="TableauNormal"/>
    <w:uiPriority w:val="41"/>
    <w:rsid w:val="00D7754F"/>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1Numbered">
    <w:name w:val="Heading 1 (Numbered)"/>
    <w:basedOn w:val="Normal"/>
    <w:next w:val="Normal"/>
    <w:uiPriority w:val="99"/>
    <w:qFormat/>
    <w:rsid w:val="00CD1B27"/>
    <w:pPr>
      <w:keepNext/>
      <w:keepLines/>
      <w:pageBreakBefore/>
      <w:numPr>
        <w:numId w:val="45"/>
      </w:numPr>
      <w:tabs>
        <w:tab w:val="left" w:pos="1440"/>
      </w:tabs>
      <w:spacing w:before="360" w:after="360" w:line="600" w:lineRule="exact"/>
      <w:jc w:val="left"/>
      <w:outlineLvl w:val="0"/>
    </w:pPr>
    <w:rPr>
      <w:rFonts w:cstheme="minorBidi"/>
      <w:color w:val="008AC8"/>
      <w:spacing w:val="10"/>
      <w:sz w:val="36"/>
      <w:szCs w:val="48"/>
      <w:lang w:val="en-US"/>
    </w:rPr>
  </w:style>
  <w:style w:type="paragraph" w:customStyle="1" w:styleId="Heading2Numbered">
    <w:name w:val="Heading 2 (Numbered)"/>
    <w:basedOn w:val="Heading1Numbered"/>
    <w:next w:val="Normal"/>
    <w:uiPriority w:val="99"/>
    <w:qFormat/>
    <w:rsid w:val="00CD1B27"/>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CD1B27"/>
    <w:pPr>
      <w:numPr>
        <w:ilvl w:val="2"/>
      </w:numPr>
      <w:spacing w:before="240"/>
      <w:ind w:left="936"/>
      <w:outlineLvl w:val="2"/>
    </w:pPr>
    <w:rPr>
      <w:sz w:val="28"/>
      <w:szCs w:val="28"/>
    </w:rPr>
  </w:style>
  <w:style w:type="paragraph" w:customStyle="1" w:styleId="Heading4Numbered">
    <w:name w:val="Heading 4 (Numbered)"/>
    <w:basedOn w:val="Heading3Numbered"/>
    <w:next w:val="Normal"/>
    <w:uiPriority w:val="99"/>
    <w:qFormat/>
    <w:rsid w:val="00CD1B27"/>
    <w:pPr>
      <w:numPr>
        <w:ilvl w:val="3"/>
      </w:numPr>
      <w:outlineLvl w:val="3"/>
    </w:pPr>
    <w:rPr>
      <w:sz w:val="24"/>
    </w:rPr>
  </w:style>
  <w:style w:type="paragraph" w:customStyle="1" w:styleId="CheckList0">
    <w:name w:val="Check List"/>
    <w:basedOn w:val="Normal"/>
    <w:uiPriority w:val="99"/>
    <w:rsid w:val="00CD1B27"/>
    <w:pPr>
      <w:numPr>
        <w:numId w:val="44"/>
      </w:numPr>
      <w:spacing w:after="200"/>
      <w:contextualSpacing/>
      <w:jc w:val="left"/>
    </w:pPr>
    <w:rPr>
      <w:rFonts w:eastAsia="Arial" w:cs="Arial"/>
      <w:sz w:val="22"/>
      <w:lang w:val="en-US" w:eastAsia="ja-JP"/>
    </w:rPr>
  </w:style>
  <w:style w:type="numbering" w:customStyle="1" w:styleId="Checklist">
    <w:name w:val="Checklist"/>
    <w:basedOn w:val="Aucuneliste"/>
    <w:rsid w:val="00CD1B27"/>
    <w:pPr>
      <w:numPr>
        <w:numId w:val="43"/>
      </w:numPr>
    </w:pPr>
  </w:style>
  <w:style w:type="paragraph" w:customStyle="1" w:styleId="NumHeading3">
    <w:name w:val="Num Heading 3"/>
    <w:basedOn w:val="Titre3"/>
    <w:next w:val="Normal"/>
    <w:rsid w:val="00CD1B27"/>
    <w:pPr>
      <w:keepNext w:val="0"/>
      <w:widowControl w:val="0"/>
      <w:numPr>
        <w:ilvl w:val="5"/>
        <w:numId w:val="45"/>
      </w:numPr>
      <w:tabs>
        <w:tab w:val="left" w:pos="1440"/>
      </w:tabs>
      <w:spacing w:before="120" w:after="60" w:line="240" w:lineRule="auto"/>
      <w:jc w:val="left"/>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Titre4"/>
    <w:next w:val="Normal"/>
    <w:rsid w:val="00CD1B27"/>
    <w:pPr>
      <w:keepNext w:val="0"/>
      <w:widowControl w:val="0"/>
      <w:numPr>
        <w:ilvl w:val="6"/>
        <w:numId w:val="45"/>
      </w:numPr>
      <w:tabs>
        <w:tab w:val="left" w:pos="1440"/>
      </w:tabs>
      <w:spacing w:after="60" w:line="240" w:lineRule="auto"/>
      <w:jc w:val="left"/>
      <w:outlineLvl w:val="9"/>
    </w:pPr>
    <w:rPr>
      <w:rFonts w:ascii="Segoe UI" w:eastAsia="Segoe Semibold" w:hAnsi="Segoe UI" w:cs="Segoe Semibold"/>
      <w:b w:val="0"/>
      <w:bCs/>
      <w:i/>
      <w:iCs/>
      <w:color w:val="333333"/>
      <w:sz w:val="16"/>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2992602">
      <w:bodyDiv w:val="1"/>
      <w:marLeft w:val="0"/>
      <w:marRight w:val="0"/>
      <w:marTop w:val="0"/>
      <w:marBottom w:val="0"/>
      <w:divBdr>
        <w:top w:val="none" w:sz="0" w:space="0" w:color="auto"/>
        <w:left w:val="none" w:sz="0" w:space="0" w:color="auto"/>
        <w:bottom w:val="none" w:sz="0" w:space="0" w:color="auto"/>
        <w:right w:val="none" w:sz="0" w:space="0" w:color="auto"/>
      </w:divBdr>
      <w:divsChild>
        <w:div w:id="388501452">
          <w:marLeft w:val="0"/>
          <w:marRight w:val="0"/>
          <w:marTop w:val="0"/>
          <w:marBottom w:val="0"/>
          <w:divBdr>
            <w:top w:val="none" w:sz="0" w:space="0" w:color="auto"/>
            <w:left w:val="none" w:sz="0" w:space="0" w:color="auto"/>
            <w:bottom w:val="none" w:sz="0" w:space="0" w:color="auto"/>
            <w:right w:val="none" w:sz="0" w:space="0" w:color="auto"/>
          </w:divBdr>
        </w:div>
      </w:divsChild>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1814384">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58104583">
      <w:bodyDiv w:val="1"/>
      <w:marLeft w:val="0"/>
      <w:marRight w:val="0"/>
      <w:marTop w:val="0"/>
      <w:marBottom w:val="0"/>
      <w:divBdr>
        <w:top w:val="none" w:sz="0" w:space="0" w:color="auto"/>
        <w:left w:val="none" w:sz="0" w:space="0" w:color="auto"/>
        <w:bottom w:val="none" w:sz="0" w:space="0" w:color="auto"/>
        <w:right w:val="none" w:sz="0" w:space="0" w:color="auto"/>
      </w:divBdr>
      <w:divsChild>
        <w:div w:id="1719429281">
          <w:marLeft w:val="0"/>
          <w:marRight w:val="0"/>
          <w:marTop w:val="0"/>
          <w:marBottom w:val="0"/>
          <w:divBdr>
            <w:top w:val="none" w:sz="0" w:space="0" w:color="auto"/>
            <w:left w:val="none" w:sz="0" w:space="0" w:color="auto"/>
            <w:bottom w:val="none" w:sz="0" w:space="0" w:color="auto"/>
            <w:right w:val="none" w:sz="0" w:space="0" w:color="auto"/>
          </w:divBdr>
        </w:div>
      </w:divsChild>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6766527">
      <w:bodyDiv w:val="1"/>
      <w:marLeft w:val="0"/>
      <w:marRight w:val="0"/>
      <w:marTop w:val="0"/>
      <w:marBottom w:val="0"/>
      <w:divBdr>
        <w:top w:val="none" w:sz="0" w:space="0" w:color="auto"/>
        <w:left w:val="none" w:sz="0" w:space="0" w:color="auto"/>
        <w:bottom w:val="none" w:sz="0" w:space="0" w:color="auto"/>
        <w:right w:val="none" w:sz="0" w:space="0" w:color="auto"/>
      </w:divBdr>
      <w:divsChild>
        <w:div w:id="795686913">
          <w:marLeft w:val="0"/>
          <w:marRight w:val="0"/>
          <w:marTop w:val="0"/>
          <w:marBottom w:val="0"/>
          <w:divBdr>
            <w:top w:val="none" w:sz="0" w:space="0" w:color="auto"/>
            <w:left w:val="none" w:sz="0" w:space="0" w:color="auto"/>
            <w:bottom w:val="none" w:sz="0" w:space="0" w:color="auto"/>
            <w:right w:val="none" w:sz="0" w:space="0" w:color="auto"/>
          </w:divBdr>
        </w:div>
      </w:divsChild>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01694397">
      <w:bodyDiv w:val="1"/>
      <w:marLeft w:val="0"/>
      <w:marRight w:val="0"/>
      <w:marTop w:val="0"/>
      <w:marBottom w:val="0"/>
      <w:divBdr>
        <w:top w:val="none" w:sz="0" w:space="0" w:color="auto"/>
        <w:left w:val="none" w:sz="0" w:space="0" w:color="auto"/>
        <w:bottom w:val="none" w:sz="0" w:space="0" w:color="auto"/>
        <w:right w:val="none" w:sz="0" w:space="0" w:color="auto"/>
      </w:divBdr>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64914787">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2784776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478309064">
      <w:bodyDiv w:val="1"/>
      <w:marLeft w:val="0"/>
      <w:marRight w:val="0"/>
      <w:marTop w:val="0"/>
      <w:marBottom w:val="0"/>
      <w:divBdr>
        <w:top w:val="none" w:sz="0" w:space="0" w:color="auto"/>
        <w:left w:val="none" w:sz="0" w:space="0" w:color="auto"/>
        <w:bottom w:val="none" w:sz="0" w:space="0" w:color="auto"/>
        <w:right w:val="none" w:sz="0" w:space="0" w:color="auto"/>
      </w:divBdr>
    </w:div>
    <w:div w:id="486283088">
      <w:bodyDiv w:val="1"/>
      <w:marLeft w:val="0"/>
      <w:marRight w:val="0"/>
      <w:marTop w:val="0"/>
      <w:marBottom w:val="0"/>
      <w:divBdr>
        <w:top w:val="none" w:sz="0" w:space="0" w:color="auto"/>
        <w:left w:val="none" w:sz="0" w:space="0" w:color="auto"/>
        <w:bottom w:val="none" w:sz="0" w:space="0" w:color="auto"/>
        <w:right w:val="none" w:sz="0" w:space="0" w:color="auto"/>
      </w:divBdr>
    </w:div>
    <w:div w:id="486747994">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659121192">
      <w:bodyDiv w:val="1"/>
      <w:marLeft w:val="0"/>
      <w:marRight w:val="0"/>
      <w:marTop w:val="0"/>
      <w:marBottom w:val="0"/>
      <w:divBdr>
        <w:top w:val="none" w:sz="0" w:space="0" w:color="auto"/>
        <w:left w:val="none" w:sz="0" w:space="0" w:color="auto"/>
        <w:bottom w:val="none" w:sz="0" w:space="0" w:color="auto"/>
        <w:right w:val="none" w:sz="0" w:space="0" w:color="auto"/>
      </w:divBdr>
    </w:div>
    <w:div w:id="687759971">
      <w:bodyDiv w:val="1"/>
      <w:marLeft w:val="0"/>
      <w:marRight w:val="0"/>
      <w:marTop w:val="0"/>
      <w:marBottom w:val="0"/>
      <w:divBdr>
        <w:top w:val="none" w:sz="0" w:space="0" w:color="auto"/>
        <w:left w:val="none" w:sz="0" w:space="0" w:color="auto"/>
        <w:bottom w:val="none" w:sz="0" w:space="0" w:color="auto"/>
        <w:right w:val="none" w:sz="0" w:space="0" w:color="auto"/>
      </w:divBdr>
    </w:div>
    <w:div w:id="704990005">
      <w:bodyDiv w:val="1"/>
      <w:marLeft w:val="0"/>
      <w:marRight w:val="0"/>
      <w:marTop w:val="0"/>
      <w:marBottom w:val="0"/>
      <w:divBdr>
        <w:top w:val="none" w:sz="0" w:space="0" w:color="auto"/>
        <w:left w:val="none" w:sz="0" w:space="0" w:color="auto"/>
        <w:bottom w:val="none" w:sz="0" w:space="0" w:color="auto"/>
        <w:right w:val="none" w:sz="0" w:space="0" w:color="auto"/>
      </w:divBdr>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7693412">
      <w:bodyDiv w:val="1"/>
      <w:marLeft w:val="0"/>
      <w:marRight w:val="0"/>
      <w:marTop w:val="0"/>
      <w:marBottom w:val="0"/>
      <w:divBdr>
        <w:top w:val="none" w:sz="0" w:space="0" w:color="auto"/>
        <w:left w:val="none" w:sz="0" w:space="0" w:color="auto"/>
        <w:bottom w:val="none" w:sz="0" w:space="0" w:color="auto"/>
        <w:right w:val="none" w:sz="0" w:space="0" w:color="auto"/>
      </w:divBdr>
    </w:div>
    <w:div w:id="83284070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17710797">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3027272">
      <w:bodyDiv w:val="1"/>
      <w:marLeft w:val="0"/>
      <w:marRight w:val="0"/>
      <w:marTop w:val="0"/>
      <w:marBottom w:val="0"/>
      <w:divBdr>
        <w:top w:val="none" w:sz="0" w:space="0" w:color="auto"/>
        <w:left w:val="none" w:sz="0" w:space="0" w:color="auto"/>
        <w:bottom w:val="none" w:sz="0" w:space="0" w:color="auto"/>
        <w:right w:val="none" w:sz="0" w:space="0" w:color="auto"/>
      </w:divBdr>
    </w:div>
    <w:div w:id="995450079">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5909167">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163274282">
      <w:bodyDiv w:val="1"/>
      <w:marLeft w:val="0"/>
      <w:marRight w:val="0"/>
      <w:marTop w:val="0"/>
      <w:marBottom w:val="0"/>
      <w:divBdr>
        <w:top w:val="none" w:sz="0" w:space="0" w:color="auto"/>
        <w:left w:val="none" w:sz="0" w:space="0" w:color="auto"/>
        <w:bottom w:val="none" w:sz="0" w:space="0" w:color="auto"/>
        <w:right w:val="none" w:sz="0" w:space="0" w:color="auto"/>
      </w:divBdr>
    </w:div>
    <w:div w:id="1172380900">
      <w:bodyDiv w:val="1"/>
      <w:marLeft w:val="0"/>
      <w:marRight w:val="0"/>
      <w:marTop w:val="0"/>
      <w:marBottom w:val="0"/>
      <w:divBdr>
        <w:top w:val="none" w:sz="0" w:space="0" w:color="auto"/>
        <w:left w:val="none" w:sz="0" w:space="0" w:color="auto"/>
        <w:bottom w:val="none" w:sz="0" w:space="0" w:color="auto"/>
        <w:right w:val="none" w:sz="0" w:space="0" w:color="auto"/>
      </w:divBdr>
    </w:div>
    <w:div w:id="1206405631">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43492382">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07785737">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391805486">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0237973">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97584126">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9741032">
      <w:bodyDiv w:val="1"/>
      <w:marLeft w:val="0"/>
      <w:marRight w:val="0"/>
      <w:marTop w:val="0"/>
      <w:marBottom w:val="0"/>
      <w:divBdr>
        <w:top w:val="none" w:sz="0" w:space="0" w:color="auto"/>
        <w:left w:val="none" w:sz="0" w:space="0" w:color="auto"/>
        <w:bottom w:val="none" w:sz="0" w:space="0" w:color="auto"/>
        <w:right w:val="none" w:sz="0" w:space="0" w:color="auto"/>
      </w:divBdr>
    </w:div>
    <w:div w:id="1790974300">
      <w:bodyDiv w:val="1"/>
      <w:marLeft w:val="0"/>
      <w:marRight w:val="0"/>
      <w:marTop w:val="0"/>
      <w:marBottom w:val="0"/>
      <w:divBdr>
        <w:top w:val="none" w:sz="0" w:space="0" w:color="auto"/>
        <w:left w:val="none" w:sz="0" w:space="0" w:color="auto"/>
        <w:bottom w:val="none" w:sz="0" w:space="0" w:color="auto"/>
        <w:right w:val="none" w:sz="0" w:space="0" w:color="auto"/>
      </w:divBdr>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388007">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16490175">
      <w:bodyDiv w:val="1"/>
      <w:marLeft w:val="0"/>
      <w:marRight w:val="0"/>
      <w:marTop w:val="0"/>
      <w:marBottom w:val="0"/>
      <w:divBdr>
        <w:top w:val="none" w:sz="0" w:space="0" w:color="auto"/>
        <w:left w:val="none" w:sz="0" w:space="0" w:color="auto"/>
        <w:bottom w:val="none" w:sz="0" w:space="0" w:color="auto"/>
        <w:right w:val="none" w:sz="0" w:space="0" w:color="auto"/>
      </w:divBdr>
    </w:div>
    <w:div w:id="2037539918">
      <w:bodyDiv w:val="1"/>
      <w:marLeft w:val="0"/>
      <w:marRight w:val="0"/>
      <w:marTop w:val="0"/>
      <w:marBottom w:val="0"/>
      <w:divBdr>
        <w:top w:val="none" w:sz="0" w:space="0" w:color="auto"/>
        <w:left w:val="none" w:sz="0" w:space="0" w:color="auto"/>
        <w:bottom w:val="none" w:sz="0" w:space="0" w:color="auto"/>
        <w:right w:val="none" w:sz="0" w:space="0" w:color="auto"/>
      </w:divBdr>
    </w:div>
    <w:div w:id="2065057459">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83675524">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icrosoft/prosanteconnect/blob/main/PREREQUISITES.md" TargetMode="External"/><Relationship Id="rId21" Type="http://schemas.openxmlformats.org/officeDocument/2006/relationships/hyperlink" Target="https://learn.microsoft.com/fr-fr/entra/id-governance/privileged-identity-management/pim-configure" TargetMode="External"/><Relationship Id="rId42" Type="http://schemas.openxmlformats.org/officeDocument/2006/relationships/hyperlink" Target="https://learn.microsoft.com/fr-fr/entra/identity/conditional-access/location-condition" TargetMode="External"/><Relationship Id="rId47" Type="http://schemas.openxmlformats.org/officeDocument/2006/relationships/hyperlink" Target="https://learn.microsoft.com/fr-fr/entra/identity/authentication/concept-authentication-strengths" TargetMode="External"/><Relationship Id="rId63" Type="http://schemas.openxmlformats.org/officeDocument/2006/relationships/image" Target="media/image11.png"/><Relationship Id="rId68" Type="http://schemas.openxmlformats.org/officeDocument/2006/relationships/image" Target="media/image16.png"/><Relationship Id="rId84" Type="http://schemas.openxmlformats.org/officeDocument/2006/relationships/hyperlink" Target="https://learn.microsoft.com/fr-fr/entra/identity/conditional-access/howto-conditional-access-policy-compliant-device" TargetMode="External"/><Relationship Id="rId16" Type="http://schemas.openxmlformats.org/officeDocument/2006/relationships/hyperlink" Target="https://learn.microsoft.com/fr-fr/entra/fundamentals/security-defaults" TargetMode="External"/><Relationship Id="rId11" Type="http://schemas.openxmlformats.org/officeDocument/2006/relationships/hyperlink" Target="https://github.com/microsoft/prosanteconnect/blob/main/LICENSE-CODE" TargetMode="External"/><Relationship Id="rId32" Type="http://schemas.openxmlformats.org/officeDocument/2006/relationships/hyperlink" Target="https://learn.microsoft.com/fr-fr/entra/identity/conditional-access/howto-conditional-access-policy-all-users-mfa" TargetMode="External"/><Relationship Id="rId37" Type="http://schemas.openxmlformats.org/officeDocument/2006/relationships/hyperlink" Target="https://learn.microsoft.com/fr-fr/entra/fundamentals/security-defaults" TargetMode="External"/><Relationship Id="rId53" Type="http://schemas.openxmlformats.org/officeDocument/2006/relationships/hyperlink" Target="https://learn.microsoft.com/fr-fr/entra/identity/conditional-access/concept-conditional-access-session" TargetMode="External"/><Relationship Id="rId58" Type="http://schemas.openxmlformats.org/officeDocument/2006/relationships/hyperlink" Target="https://learn.microsoft.com/fr-fr/entra/identity/conditional-access/concept-conditional-access-policy-common?tabs=secure-foundation" TargetMode="External"/><Relationship Id="rId74" Type="http://schemas.openxmlformats.org/officeDocument/2006/relationships/hyperlink" Target="https://learn.microsoft.com/fr-fr/entra/identity/monitoring-health/howto-access-activity-logs" TargetMode="External"/><Relationship Id="rId79" Type="http://schemas.openxmlformats.org/officeDocument/2006/relationships/hyperlink" Target="https://learn.microsoft.com/fr-fr/entra/identity/conditional-access/howto-conditional-access-policy-admin-mfa" TargetMode="External"/><Relationship Id="rId5" Type="http://schemas.openxmlformats.org/officeDocument/2006/relationships/footnotes" Target="footnotes.xml"/><Relationship Id="rId19" Type="http://schemas.openxmlformats.org/officeDocument/2006/relationships/hyperlink" Target="https://learn.microsoft.com/fr-fr/entra/identity/role-based-access-control/permissions-reference" TargetMode="External"/><Relationship Id="rId14" Type="http://schemas.openxmlformats.org/officeDocument/2006/relationships/hyperlink" Target="https://learn.microsoft.com/fr-fr/entra/identity/conditional-access/plan-conditional-access" TargetMode="External"/><Relationship Id="rId22" Type="http://schemas.openxmlformats.org/officeDocument/2006/relationships/hyperlink" Target="https://entra.microsoft.com/" TargetMode="External"/><Relationship Id="rId27" Type="http://schemas.openxmlformats.org/officeDocument/2006/relationships/hyperlink" Target="https://learn.microsoft.com/fr-fr/entra/identity/conditional-access/concept-conditional-access-users-groups" TargetMode="External"/><Relationship Id="rId30" Type="http://schemas.openxmlformats.org/officeDocument/2006/relationships/hyperlink" Target="https://learn.microsoft.com/fr-fr/entra/identity/conditional-access/howto-conditional-access-policy-registration" TargetMode="External"/><Relationship Id="rId35" Type="http://schemas.openxmlformats.org/officeDocument/2006/relationships/hyperlink" Target="https://learn.microsoft.com/fr-fr/entra/fundamentals/security-defaults" TargetMode="External"/><Relationship Id="rId43" Type="http://schemas.openxmlformats.org/officeDocument/2006/relationships/hyperlink" Target="https://entra.microsoft.com/" TargetMode="External"/><Relationship Id="rId48" Type="http://schemas.openxmlformats.org/officeDocument/2006/relationships/hyperlink" Target="https://learn.microsoft.com/fr-fr/entra/identity/conditional-access/howto-conditional-access-session-lifetime" TargetMode="External"/><Relationship Id="rId56" Type="http://schemas.openxmlformats.org/officeDocument/2006/relationships/hyperlink" Target="https://entra.microsoft.com/" TargetMode="External"/><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s://learn.microsoft.com/fr-fr/azure/azure-monitor/logs/manage-access?tabs=portal" TargetMode="External"/><Relationship Id="rId8" Type="http://schemas.openxmlformats.org/officeDocument/2006/relationships/image" Target="media/image2.png"/><Relationship Id="rId51" Type="http://schemas.openxmlformats.org/officeDocument/2006/relationships/hyperlink" Target="https://learn.microsoft.com/fr-fr/entra/identity/conditional-access/concept-conditional-access-conditions" TargetMode="External"/><Relationship Id="rId72" Type="http://schemas.openxmlformats.org/officeDocument/2006/relationships/hyperlink" Target="https://learn.microsoft.com/fr-fr/entra/identity/monitoring-health/how-to-view-applied-conditional-access-policies" TargetMode="External"/><Relationship Id="rId80" Type="http://schemas.openxmlformats.org/officeDocument/2006/relationships/hyperlink" Target="https://learn.microsoft.com/fr-fr/entra/identity/conditional-access/howto-conditional-access-policy-registration"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go.microsoft.com/fwlink/?LinkID=254653" TargetMode="External"/><Relationship Id="rId17" Type="http://schemas.openxmlformats.org/officeDocument/2006/relationships/hyperlink" Target="https://learn.microsoft.com/fr-fr/entra/identity/role-based-access-control/permissions-reference" TargetMode="External"/><Relationship Id="rId25" Type="http://schemas.openxmlformats.org/officeDocument/2006/relationships/hyperlink" Target="https://learn.microsoft.com/fr-fr/entra/architecture/resilience-in-credentials" TargetMode="External"/><Relationship Id="rId33" Type="http://schemas.openxmlformats.org/officeDocument/2006/relationships/hyperlink" Target="https://learn.microsoft.com/fr-fr/entra/identity/conditional-access/howto-conditional-access-policy-azure-management" TargetMode="External"/><Relationship Id="rId38" Type="http://schemas.openxmlformats.org/officeDocument/2006/relationships/hyperlink" Target="https://learn.microsoft.com/fr-fr/entra/fundamentals/security-defaults" TargetMode="External"/><Relationship Id="rId46" Type="http://schemas.openxmlformats.org/officeDocument/2006/relationships/image" Target="media/image5.png"/><Relationship Id="rId59" Type="http://schemas.openxmlformats.org/officeDocument/2006/relationships/hyperlink" Target="https://learn.microsoft.com/fr-fr/entra/identity/conditional-access/concept-conditional-access-report-only" TargetMode="External"/><Relationship Id="rId67" Type="http://schemas.openxmlformats.org/officeDocument/2006/relationships/image" Target="media/image15.png"/><Relationship Id="rId20" Type="http://schemas.openxmlformats.org/officeDocument/2006/relationships/hyperlink" Target="https://learn.microsoft.com/fr-fr/entra/identity/role-based-access-control/permissions-reference" TargetMode="External"/><Relationship Id="rId41" Type="http://schemas.openxmlformats.org/officeDocument/2006/relationships/hyperlink" Target="https://learn.microsoft.com/fr-fr/entra/fundamentals/security-defaults" TargetMode="External"/><Relationship Id="rId54" Type="http://schemas.openxmlformats.org/officeDocument/2006/relationships/image" Target="media/image6.png"/><Relationship Id="rId62" Type="http://schemas.openxmlformats.org/officeDocument/2006/relationships/image" Target="media/image10.png"/><Relationship Id="rId70" Type="http://schemas.openxmlformats.org/officeDocument/2006/relationships/hyperlink" Target="https://learn.microsoft.com/fr-fr/entra/identity/role-based-access-control/permissions-reference" TargetMode="External"/><Relationship Id="rId75" Type="http://schemas.openxmlformats.org/officeDocument/2006/relationships/hyperlink" Target="https://azure.microsoft.com/free/" TargetMode="External"/><Relationship Id="rId83" Type="http://schemas.openxmlformats.org/officeDocument/2006/relationships/hyperlink" Target="https://learn.microsoft.com/fr-fr/entra/identity/conditional-access/howto-conditional-access-policy-azure-managemen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fr-fr/entra/id-protection/overview-identity-protection" TargetMode="External"/><Relationship Id="rId23" Type="http://schemas.openxmlformats.org/officeDocument/2006/relationships/hyperlink" Target="https://learn.microsoft.com/fr-fr/entra/identity/role-based-access-control/security-emergency-access" TargetMode="External"/><Relationship Id="rId28" Type="http://schemas.openxmlformats.org/officeDocument/2006/relationships/hyperlink" Target="https://learn.microsoft.com/fr-fr/entra/identity/conditional-access/concept-filter-for-applications" TargetMode="External"/><Relationship Id="rId36" Type="http://schemas.openxmlformats.org/officeDocument/2006/relationships/hyperlink" Target="https://learn.microsoft.com/fr-fr/entra/fundamentals/security-defaults" TargetMode="External"/><Relationship Id="rId49" Type="http://schemas.openxmlformats.org/officeDocument/2006/relationships/hyperlink" Target="https://learn.microsoft.com/fr-fr/entra/identity/conditional-access/concept-conditional-access-users-groups" TargetMode="External"/><Relationship Id="rId57" Type="http://schemas.openxmlformats.org/officeDocument/2006/relationships/image" Target="media/image8.png"/><Relationship Id="rId10" Type="http://schemas.openxmlformats.org/officeDocument/2006/relationships/hyperlink" Target="https://github.com/microsoft/prosanteconnect/blob/main/LICENSE-CODE" TargetMode="External"/><Relationship Id="rId31" Type="http://schemas.openxmlformats.org/officeDocument/2006/relationships/hyperlink" Target="https://learn.microsoft.com/fr-fr/entra/identity/conditional-access/howto-conditional-access-policy-block-legacy" TargetMode="External"/><Relationship Id="rId44" Type="http://schemas.openxmlformats.org/officeDocument/2006/relationships/image" Target="media/image3.png"/><Relationship Id="rId52" Type="http://schemas.openxmlformats.org/officeDocument/2006/relationships/hyperlink" Target="https://learn.microsoft.com/fr-fr/entra/identity/conditional-access/concept-conditional-access-grant" TargetMode="External"/><Relationship Id="rId60" Type="http://schemas.openxmlformats.org/officeDocument/2006/relationships/hyperlink" Target="https://entra.microsoft.com/" TargetMode="External"/><Relationship Id="rId65" Type="http://schemas.openxmlformats.org/officeDocument/2006/relationships/image" Target="media/image13.png"/><Relationship Id="rId73" Type="http://schemas.openxmlformats.org/officeDocument/2006/relationships/hyperlink" Target="https://entra.microsoft.com/" TargetMode="External"/><Relationship Id="rId78" Type="http://schemas.openxmlformats.org/officeDocument/2006/relationships/hyperlink" Target="https://entra.microsoft.com/" TargetMode="External"/><Relationship Id="rId81" Type="http://schemas.openxmlformats.org/officeDocument/2006/relationships/hyperlink" Target="https://learn.microsoft.com/fr-fr/entra/identity/conditional-access/howto-conditional-access-policy-block-legacy"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fr-fr/" TargetMode="External"/><Relationship Id="rId18" Type="http://schemas.openxmlformats.org/officeDocument/2006/relationships/hyperlink" Target="https://learn.microsoft.com/fr-fr/entra/identity/role-based-access-control/permissions-reference" TargetMode="External"/><Relationship Id="rId39" Type="http://schemas.openxmlformats.org/officeDocument/2006/relationships/hyperlink" Target="https://learn.microsoft.com/fr-fr/entra/fundamentals/security-defaults" TargetMode="External"/><Relationship Id="rId34" Type="http://schemas.openxmlformats.org/officeDocument/2006/relationships/hyperlink" Target="https://learn.microsoft.com/fr-fr/entra/identity/conditional-access/howto-conditional-access-policy-compliant-device" TargetMode="External"/><Relationship Id="rId50" Type="http://schemas.openxmlformats.org/officeDocument/2006/relationships/hyperlink" Target="https://learn.microsoft.com/fr-fr/entra/identity/conditional-access/concept-conditional-access-cloud-apps" TargetMode="External"/><Relationship Id="rId55" Type="http://schemas.openxmlformats.org/officeDocument/2006/relationships/image" Target="media/image7.png"/><Relationship Id="rId76" Type="http://schemas.openxmlformats.org/officeDocument/2006/relationships/hyperlink" Target="https://learn.microsoft.com/fr-fr/azure/azure-monitor/logs/quick-create-workspace?tabs=azure-portal" TargetMode="External"/><Relationship Id="rId7" Type="http://schemas.openxmlformats.org/officeDocument/2006/relationships/image" Target="media/image1.emf"/><Relationship Id="rId71" Type="http://schemas.openxmlformats.org/officeDocument/2006/relationships/hyperlink" Target="https://entra.microsoft.com/" TargetMode="External"/><Relationship Id="rId2" Type="http://schemas.openxmlformats.org/officeDocument/2006/relationships/styles" Target="styles.xml"/><Relationship Id="rId29" Type="http://schemas.openxmlformats.org/officeDocument/2006/relationships/hyperlink" Target="https://learn.microsoft.com/fr-fr/entra/identity/conditional-access/howto-conditional-access-policy-admin-mfa" TargetMode="External"/><Relationship Id="rId24" Type="http://schemas.openxmlformats.org/officeDocument/2006/relationships/hyperlink" Target="https://learn.microsoft.com/fr-fr/entra/identity/role-based-access-control/permissions-reference" TargetMode="External"/><Relationship Id="rId40" Type="http://schemas.openxmlformats.org/officeDocument/2006/relationships/hyperlink" Target="https://learn.microsoft.com/fr-fr/entra/identity/conditional-access/concept-conditional-access-policy-common?tabs=secure-foundation" TargetMode="External"/><Relationship Id="rId45" Type="http://schemas.openxmlformats.org/officeDocument/2006/relationships/image" Target="media/image4.png"/><Relationship Id="rId66" Type="http://schemas.openxmlformats.org/officeDocument/2006/relationships/image" Target="media/image14.png"/><Relationship Id="rId87" Type="http://schemas.openxmlformats.org/officeDocument/2006/relationships/fontTable" Target="fontTable.xml"/><Relationship Id="rId61" Type="http://schemas.openxmlformats.org/officeDocument/2006/relationships/image" Target="media/image9.png"/><Relationship Id="rId82" Type="http://schemas.openxmlformats.org/officeDocument/2006/relationships/hyperlink" Target="https://learn.microsoft.com/fr-fr/entra/identity/conditional-access/howto-conditional-access-policy-all-users-mf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47</Pages>
  <Words>14288</Words>
  <Characters>78588</Characters>
  <Application>Microsoft Office Word</Application>
  <DocSecurity>0</DocSecurity>
  <Lines>654</Lines>
  <Paragraphs>185</Paragraphs>
  <ScaleCrop>false</ScaleCrop>
  <HeadingPairs>
    <vt:vector size="2" baseType="variant">
      <vt:variant>
        <vt:lpstr>Titre</vt:lpstr>
      </vt:variant>
      <vt:variant>
        <vt:i4>1</vt:i4>
      </vt:variant>
    </vt:vector>
  </HeadingPairs>
  <TitlesOfParts>
    <vt:vector size="1" baseType="lpstr">
      <vt:lpstr>Guide de configuration de l’accès conditionnel à destination des établissements de santé</vt:lpstr>
    </vt:vector>
  </TitlesOfParts>
  <Company>ASIP</Company>
  <LinksUpToDate>false</LinksUpToDate>
  <CharactersWithSpaces>92691</CharactersWithSpaces>
  <SharedDoc>false</SharedDoc>
  <HLinks>
    <vt:vector size="390" baseType="variant">
      <vt:variant>
        <vt:i4>7340093</vt:i4>
      </vt:variant>
      <vt:variant>
        <vt:i4>285</vt:i4>
      </vt:variant>
      <vt:variant>
        <vt:i4>0</vt:i4>
      </vt:variant>
      <vt:variant>
        <vt:i4>5</vt:i4>
      </vt:variant>
      <vt:variant>
        <vt:lpwstr>https://entra.microsoft.com/</vt:lpwstr>
      </vt:variant>
      <vt:variant>
        <vt:lpwstr>view/Microsoft_AAD_IAM/TenantOverview.ReactView</vt:lpwstr>
      </vt:variant>
      <vt:variant>
        <vt:i4>4915221</vt:i4>
      </vt:variant>
      <vt:variant>
        <vt:i4>282</vt:i4>
      </vt:variant>
      <vt:variant>
        <vt:i4>0</vt:i4>
      </vt:variant>
      <vt:variant>
        <vt:i4>5</vt:i4>
      </vt:variant>
      <vt:variant>
        <vt:lpwstr>https://learn.microsoft.com/fr-fr/azure/azure-monitor/logs/manage-access?tabs=portal</vt:lpwstr>
      </vt:variant>
      <vt:variant>
        <vt:lpwstr/>
      </vt:variant>
      <vt:variant>
        <vt:i4>3080293</vt:i4>
      </vt:variant>
      <vt:variant>
        <vt:i4>279</vt:i4>
      </vt:variant>
      <vt:variant>
        <vt:i4>0</vt:i4>
      </vt:variant>
      <vt:variant>
        <vt:i4>5</vt:i4>
      </vt:variant>
      <vt:variant>
        <vt:lpwstr>https://learn.microsoft.com/fr-fr/azure/azure-monitor/logs/quick-create-workspace?tabs=azure-portal</vt:lpwstr>
      </vt:variant>
      <vt:variant>
        <vt:lpwstr/>
      </vt:variant>
      <vt:variant>
        <vt:i4>4194374</vt:i4>
      </vt:variant>
      <vt:variant>
        <vt:i4>276</vt:i4>
      </vt:variant>
      <vt:variant>
        <vt:i4>0</vt:i4>
      </vt:variant>
      <vt:variant>
        <vt:i4>5</vt:i4>
      </vt:variant>
      <vt:variant>
        <vt:lpwstr>https://azure.microsoft.com/free/</vt:lpwstr>
      </vt:variant>
      <vt:variant>
        <vt:lpwstr/>
      </vt:variant>
      <vt:variant>
        <vt:i4>4194334</vt:i4>
      </vt:variant>
      <vt:variant>
        <vt:i4>273</vt:i4>
      </vt:variant>
      <vt:variant>
        <vt:i4>0</vt:i4>
      </vt:variant>
      <vt:variant>
        <vt:i4>5</vt:i4>
      </vt:variant>
      <vt:variant>
        <vt:lpwstr>https://learn.microsoft.com/fr-fr/entra/identity/monitoring-health/howto-access-activity-logs</vt:lpwstr>
      </vt:variant>
      <vt:variant>
        <vt:lpwstr/>
      </vt:variant>
      <vt:variant>
        <vt:i4>6357111</vt:i4>
      </vt:variant>
      <vt:variant>
        <vt:i4>270</vt:i4>
      </vt:variant>
      <vt:variant>
        <vt:i4>0</vt:i4>
      </vt:variant>
      <vt:variant>
        <vt:i4>5</vt:i4>
      </vt:variant>
      <vt:variant>
        <vt:lpwstr>https://learn.microsoft.com/fr-fr/azure/active-directory/authentication/concept-mfa-howitworks</vt:lpwstr>
      </vt:variant>
      <vt:variant>
        <vt:lpwstr/>
      </vt:variant>
      <vt:variant>
        <vt:i4>7798910</vt:i4>
      </vt:variant>
      <vt:variant>
        <vt:i4>267</vt:i4>
      </vt:variant>
      <vt:variant>
        <vt:i4>0</vt:i4>
      </vt:variant>
      <vt:variant>
        <vt:i4>5</vt:i4>
      </vt:variant>
      <vt:variant>
        <vt:lpwstr>https://aka.ms/AA2kvvu</vt:lpwstr>
      </vt:variant>
      <vt:variant>
        <vt:lpwstr/>
      </vt:variant>
      <vt:variant>
        <vt:i4>4915205</vt:i4>
      </vt:variant>
      <vt:variant>
        <vt:i4>264</vt:i4>
      </vt:variant>
      <vt:variant>
        <vt:i4>0</vt:i4>
      </vt:variant>
      <vt:variant>
        <vt:i4>5</vt:i4>
      </vt:variant>
      <vt:variant>
        <vt:lpwstr>https://learn.microsoft.com/fr-fr/azure/active-directory/develop/active-directory-optional-claims</vt:lpwstr>
      </vt:variant>
      <vt:variant>
        <vt:lpwstr/>
      </vt:variant>
      <vt:variant>
        <vt:i4>7602291</vt:i4>
      </vt:variant>
      <vt:variant>
        <vt:i4>261</vt:i4>
      </vt:variant>
      <vt:variant>
        <vt:i4>0</vt:i4>
      </vt:variant>
      <vt:variant>
        <vt:i4>5</vt:i4>
      </vt:variant>
      <vt:variant>
        <vt:lpwstr>https://learn.microsoft.com/fr-fr/entra/identity-platform/access-tokens</vt:lpwstr>
      </vt:variant>
      <vt:variant>
        <vt:lpwstr/>
      </vt:variant>
      <vt:variant>
        <vt:i4>6619243</vt:i4>
      </vt:variant>
      <vt:variant>
        <vt:i4>258</vt:i4>
      </vt:variant>
      <vt:variant>
        <vt:i4>0</vt:i4>
      </vt:variant>
      <vt:variant>
        <vt:i4>5</vt:i4>
      </vt:variant>
      <vt:variant>
        <vt:lpwstr>https://learn.microsoft.com/fr-fr/entra/identity-platform/id-tokens</vt:lpwstr>
      </vt:variant>
      <vt:variant>
        <vt:lpwstr/>
      </vt:variant>
      <vt:variant>
        <vt:i4>1376341</vt:i4>
      </vt:variant>
      <vt:variant>
        <vt:i4>255</vt:i4>
      </vt:variant>
      <vt:variant>
        <vt:i4>0</vt:i4>
      </vt:variant>
      <vt:variant>
        <vt:i4>5</vt:i4>
      </vt:variant>
      <vt:variant>
        <vt:lpwstr>https://learn.microsoft.com/fr-fr/entra/identity-platform/app-resilience-continuous-access-evaluation</vt:lpwstr>
      </vt:variant>
      <vt:variant>
        <vt:lpwstr/>
      </vt:variant>
      <vt:variant>
        <vt:i4>3932236</vt:i4>
      </vt:variant>
      <vt:variant>
        <vt:i4>252</vt:i4>
      </vt:variant>
      <vt:variant>
        <vt:i4>0</vt:i4>
      </vt:variant>
      <vt:variant>
        <vt:i4>5</vt:i4>
      </vt:variant>
      <vt:variant>
        <vt:lpwstr>https://openid.net/specs/openid-caep-specification-1_0-01.html</vt:lpwstr>
      </vt:variant>
      <vt:variant>
        <vt:lpwstr/>
      </vt:variant>
      <vt:variant>
        <vt:i4>2031640</vt:i4>
      </vt:variant>
      <vt:variant>
        <vt:i4>249</vt:i4>
      </vt:variant>
      <vt:variant>
        <vt:i4>0</vt:i4>
      </vt:variant>
      <vt:variant>
        <vt:i4>5</vt:i4>
      </vt:variant>
      <vt:variant>
        <vt:lpwstr>https://learn.microsoft.com/fr-fr/entra/identity/conditional-access/concept-token-protection</vt:lpwstr>
      </vt:variant>
      <vt:variant>
        <vt:lpwstr/>
      </vt:variant>
      <vt:variant>
        <vt:i4>7340093</vt:i4>
      </vt:variant>
      <vt:variant>
        <vt:i4>246</vt:i4>
      </vt:variant>
      <vt:variant>
        <vt:i4>0</vt:i4>
      </vt:variant>
      <vt:variant>
        <vt:i4>5</vt:i4>
      </vt:variant>
      <vt:variant>
        <vt:lpwstr>https://entra.microsoft.com/</vt:lpwstr>
      </vt:variant>
      <vt:variant>
        <vt:lpwstr>view/Microsoft_AAD_IAM/TenantOverview.ReactView</vt:lpwstr>
      </vt:variant>
      <vt:variant>
        <vt:i4>3604605</vt:i4>
      </vt:variant>
      <vt:variant>
        <vt:i4>243</vt:i4>
      </vt:variant>
      <vt:variant>
        <vt:i4>0</vt:i4>
      </vt:variant>
      <vt:variant>
        <vt:i4>5</vt:i4>
      </vt:variant>
      <vt:variant>
        <vt:lpwstr>https://learn.microsoft.com/fr-fr/entra/identity/conditional-access/howto-conditional-access-session-lifetime</vt:lpwstr>
      </vt:variant>
      <vt:variant>
        <vt:lpwstr>user-sign-in-frequency</vt:lpwstr>
      </vt:variant>
      <vt:variant>
        <vt:i4>7340093</vt:i4>
      </vt:variant>
      <vt:variant>
        <vt:i4>240</vt:i4>
      </vt:variant>
      <vt:variant>
        <vt:i4>0</vt:i4>
      </vt:variant>
      <vt:variant>
        <vt:i4>5</vt:i4>
      </vt:variant>
      <vt:variant>
        <vt:lpwstr>https://entra.microsoft.com/</vt:lpwstr>
      </vt:variant>
      <vt:variant>
        <vt:lpwstr>view/Microsoft_AAD_IAM/TenantOverview.ReactView</vt:lpwstr>
      </vt:variant>
      <vt:variant>
        <vt:i4>4980754</vt:i4>
      </vt:variant>
      <vt:variant>
        <vt:i4>237</vt:i4>
      </vt:variant>
      <vt:variant>
        <vt:i4>0</vt:i4>
      </vt:variant>
      <vt:variant>
        <vt:i4>5</vt:i4>
      </vt:variant>
      <vt:variant>
        <vt:lpwstr>https://learn.microsoft.com/fr-fr/entra/identity/authentication/concept-authentication-strengths</vt:lpwstr>
      </vt:variant>
      <vt:variant>
        <vt:lpwstr/>
      </vt:variant>
      <vt:variant>
        <vt:i4>7340093</vt:i4>
      </vt:variant>
      <vt:variant>
        <vt:i4>234</vt:i4>
      </vt:variant>
      <vt:variant>
        <vt:i4>0</vt:i4>
      </vt:variant>
      <vt:variant>
        <vt:i4>5</vt:i4>
      </vt:variant>
      <vt:variant>
        <vt:lpwstr>https://entra.microsoft.com/</vt:lpwstr>
      </vt:variant>
      <vt:variant>
        <vt:lpwstr>view/Microsoft_AAD_IAM/TenantOverview.ReactView</vt:lpwstr>
      </vt:variant>
      <vt:variant>
        <vt:i4>7340093</vt:i4>
      </vt:variant>
      <vt:variant>
        <vt:i4>231</vt:i4>
      </vt:variant>
      <vt:variant>
        <vt:i4>0</vt:i4>
      </vt:variant>
      <vt:variant>
        <vt:i4>5</vt:i4>
      </vt:variant>
      <vt:variant>
        <vt:lpwstr>https://entra.microsoft.com/</vt:lpwstr>
      </vt:variant>
      <vt:variant>
        <vt:lpwstr>view/Microsoft_AAD_IAM/TenantOverview.ReactView</vt:lpwstr>
      </vt:variant>
      <vt:variant>
        <vt:i4>5177362</vt:i4>
      </vt:variant>
      <vt:variant>
        <vt:i4>228</vt:i4>
      </vt:variant>
      <vt:variant>
        <vt:i4>0</vt:i4>
      </vt:variant>
      <vt:variant>
        <vt:i4>5</vt:i4>
      </vt:variant>
      <vt:variant>
        <vt:lpwstr>https://learn.microsoft.com/fr-fr/entra/identity/role-based-access-control/permissions-reference</vt:lpwstr>
      </vt:variant>
      <vt:variant>
        <vt:lpwstr/>
      </vt:variant>
      <vt:variant>
        <vt:i4>3997794</vt:i4>
      </vt:variant>
      <vt:variant>
        <vt:i4>225</vt:i4>
      </vt:variant>
      <vt:variant>
        <vt:i4>0</vt:i4>
      </vt:variant>
      <vt:variant>
        <vt:i4>5</vt:i4>
      </vt:variant>
      <vt:variant>
        <vt:lpwstr>https://learn.microsoft.com/fr-fr/entra/id-governance/privileged-identity-management/pim-configure</vt:lpwstr>
      </vt:variant>
      <vt:variant>
        <vt:lpwstr/>
      </vt:variant>
      <vt:variant>
        <vt:i4>7798898</vt:i4>
      </vt:variant>
      <vt:variant>
        <vt:i4>222</vt:i4>
      </vt:variant>
      <vt:variant>
        <vt:i4>0</vt:i4>
      </vt:variant>
      <vt:variant>
        <vt:i4>5</vt:i4>
      </vt:variant>
      <vt:variant>
        <vt:lpwstr>https://learn.microsoft.com/fr-fr/entra/identity/conditional-access/plan-conditional-access</vt:lpwstr>
      </vt:variant>
      <vt:variant>
        <vt:lpwstr/>
      </vt:variant>
      <vt:variant>
        <vt:i4>7340093</vt:i4>
      </vt:variant>
      <vt:variant>
        <vt:i4>213</vt:i4>
      </vt:variant>
      <vt:variant>
        <vt:i4>0</vt:i4>
      </vt:variant>
      <vt:variant>
        <vt:i4>5</vt:i4>
      </vt:variant>
      <vt:variant>
        <vt:lpwstr>https://entra.microsoft.com/</vt:lpwstr>
      </vt:variant>
      <vt:variant>
        <vt:lpwstr>view/Microsoft_AAD_IAM/TenantOverview.ReactView</vt:lpwstr>
      </vt:variant>
      <vt:variant>
        <vt:i4>3538993</vt:i4>
      </vt:variant>
      <vt:variant>
        <vt:i4>210</vt:i4>
      </vt:variant>
      <vt:variant>
        <vt:i4>0</vt:i4>
      </vt:variant>
      <vt:variant>
        <vt:i4>5</vt:i4>
      </vt:variant>
      <vt:variant>
        <vt:lpwstr>https://login.microsoftonline.com/organizations/discovery/v2.0/keys</vt:lpwstr>
      </vt:variant>
      <vt:variant>
        <vt:lpwstr/>
      </vt:variant>
      <vt:variant>
        <vt:i4>458826</vt:i4>
      </vt:variant>
      <vt:variant>
        <vt:i4>207</vt:i4>
      </vt:variant>
      <vt:variant>
        <vt:i4>0</vt:i4>
      </vt:variant>
      <vt:variant>
        <vt:i4>5</vt:i4>
      </vt:variant>
      <vt:variant>
        <vt:lpwstr>https://login.microsoftonline.com/%7btenantid%7d/v2.0</vt:lpwstr>
      </vt:variant>
      <vt:variant>
        <vt:lpwstr/>
      </vt:variant>
      <vt:variant>
        <vt:i4>4718609</vt:i4>
      </vt:variant>
      <vt:variant>
        <vt:i4>204</vt:i4>
      </vt:variant>
      <vt:variant>
        <vt:i4>0</vt:i4>
      </vt:variant>
      <vt:variant>
        <vt:i4>5</vt:i4>
      </vt:variant>
      <vt:variant>
        <vt:lpwstr>https://graph.microsoft.com/oidc/userinfo</vt:lpwstr>
      </vt:variant>
      <vt:variant>
        <vt:lpwstr/>
      </vt:variant>
      <vt:variant>
        <vt:i4>2293862</vt:i4>
      </vt:variant>
      <vt:variant>
        <vt:i4>201</vt:i4>
      </vt:variant>
      <vt:variant>
        <vt:i4>0</vt:i4>
      </vt:variant>
      <vt:variant>
        <vt:i4>5</vt:i4>
      </vt:variant>
      <vt:variant>
        <vt:lpwstr>https://login.microsoftonline.com/organizations/oauth2/v2.0/logout</vt:lpwstr>
      </vt:variant>
      <vt:variant>
        <vt:lpwstr/>
      </vt:variant>
      <vt:variant>
        <vt:i4>6094855</vt:i4>
      </vt:variant>
      <vt:variant>
        <vt:i4>198</vt:i4>
      </vt:variant>
      <vt:variant>
        <vt:i4>0</vt:i4>
      </vt:variant>
      <vt:variant>
        <vt:i4>5</vt:i4>
      </vt:variant>
      <vt:variant>
        <vt:lpwstr>https://login.microsoftonline.com/organizations/oauth2/v2.0/token</vt:lpwstr>
      </vt:variant>
      <vt:variant>
        <vt:lpwstr/>
      </vt:variant>
      <vt:variant>
        <vt:i4>4325387</vt:i4>
      </vt:variant>
      <vt:variant>
        <vt:i4>195</vt:i4>
      </vt:variant>
      <vt:variant>
        <vt:i4>0</vt:i4>
      </vt:variant>
      <vt:variant>
        <vt:i4>5</vt:i4>
      </vt:variant>
      <vt:variant>
        <vt:lpwstr>https://login.microsoftonline.com/organizations/oauth2/v2.0/authorize</vt:lpwstr>
      </vt:variant>
      <vt:variant>
        <vt:lpwstr/>
      </vt:variant>
      <vt:variant>
        <vt:i4>65619</vt:i4>
      </vt:variant>
      <vt:variant>
        <vt:i4>192</vt:i4>
      </vt:variant>
      <vt:variant>
        <vt:i4>0</vt:i4>
      </vt:variant>
      <vt:variant>
        <vt:i4>5</vt:i4>
      </vt:variant>
      <vt:variant>
        <vt:lpwstr>https://login.microsoftonline.com/organizations/v2.0/.well-known/openid-configuration</vt:lpwstr>
      </vt:variant>
      <vt:variant>
        <vt:lpwstr/>
      </vt:variant>
      <vt:variant>
        <vt:i4>6226045</vt:i4>
      </vt:variant>
      <vt:variant>
        <vt:i4>189</vt:i4>
      </vt:variant>
      <vt:variant>
        <vt:i4>0</vt:i4>
      </vt:variant>
      <vt:variant>
        <vt:i4>5</vt:i4>
      </vt:variant>
      <vt:variant>
        <vt:lpwstr>https://openid.net/specs/openid-connect-discovery-1_0.html</vt:lpwstr>
      </vt:variant>
      <vt:variant>
        <vt:lpwstr/>
      </vt:variant>
      <vt:variant>
        <vt:i4>2621492</vt:i4>
      </vt:variant>
      <vt:variant>
        <vt:i4>186</vt:i4>
      </vt:variant>
      <vt:variant>
        <vt:i4>0</vt:i4>
      </vt:variant>
      <vt:variant>
        <vt:i4>5</vt:i4>
      </vt:variant>
      <vt:variant>
        <vt:lpwstr>https://login.microsoftonline.com/organizations</vt:lpwstr>
      </vt:variant>
      <vt:variant>
        <vt:lpwstr/>
      </vt:variant>
      <vt:variant>
        <vt:i4>3932204</vt:i4>
      </vt:variant>
      <vt:variant>
        <vt:i4>183</vt:i4>
      </vt:variant>
      <vt:variant>
        <vt:i4>0</vt:i4>
      </vt:variant>
      <vt:variant>
        <vt:i4>5</vt:i4>
      </vt:variant>
      <vt:variant>
        <vt:lpwstr>https://learn.microsoft.com/fr-fr/entra/identity-platform/v2-admin-consent</vt:lpwstr>
      </vt:variant>
      <vt:variant>
        <vt:lpwstr/>
      </vt:variant>
      <vt:variant>
        <vt:i4>2162808</vt:i4>
      </vt:variant>
      <vt:variant>
        <vt:i4>180</vt:i4>
      </vt:variant>
      <vt:variant>
        <vt:i4>0</vt:i4>
      </vt:variant>
      <vt:variant>
        <vt:i4>5</vt:i4>
      </vt:variant>
      <vt:variant>
        <vt:lpwstr>https://learn.microsoft.com/fr-fr/entra/identity-platform/howto-convert-app-to-be-multi-tenant</vt:lpwstr>
      </vt:variant>
      <vt:variant>
        <vt:lpwstr/>
      </vt:variant>
      <vt:variant>
        <vt:i4>1638408</vt:i4>
      </vt:variant>
      <vt:variant>
        <vt:i4>177</vt:i4>
      </vt:variant>
      <vt:variant>
        <vt:i4>0</vt:i4>
      </vt:variant>
      <vt:variant>
        <vt:i4>5</vt:i4>
      </vt:variant>
      <vt:variant>
        <vt:lpwstr>https://learn.microsoft.com/fr-fr/entra/identity-platform/v2-admin-consent</vt:lpwstr>
      </vt:variant>
      <vt:variant>
        <vt:lpwstr>request-the-permissions-from-a-directory-admin</vt:lpwstr>
      </vt:variant>
      <vt:variant>
        <vt:i4>6160412</vt:i4>
      </vt:variant>
      <vt:variant>
        <vt:i4>174</vt:i4>
      </vt:variant>
      <vt:variant>
        <vt:i4>0</vt:i4>
      </vt:variant>
      <vt:variant>
        <vt:i4>5</vt:i4>
      </vt:variant>
      <vt:variant>
        <vt:lpwstr>https://graph.microsoft.com/.default</vt:lpwstr>
      </vt:variant>
      <vt:variant>
        <vt:lpwstr/>
      </vt:variant>
      <vt:variant>
        <vt:i4>2293874</vt:i4>
      </vt:variant>
      <vt:variant>
        <vt:i4>171</vt:i4>
      </vt:variant>
      <vt:variant>
        <vt:i4>0</vt:i4>
      </vt:variant>
      <vt:variant>
        <vt:i4>5</vt:i4>
      </vt:variant>
      <vt:variant>
        <vt:lpwstr>http://pro-sante-connect.esante.gouv.fr/onboarding</vt:lpwstr>
      </vt:variant>
      <vt:variant>
        <vt:lpwstr/>
      </vt:variant>
      <vt:variant>
        <vt:i4>1507380</vt:i4>
      </vt:variant>
      <vt:variant>
        <vt:i4>143</vt:i4>
      </vt:variant>
      <vt:variant>
        <vt:i4>0</vt:i4>
      </vt:variant>
      <vt:variant>
        <vt:i4>5</vt:i4>
      </vt:variant>
      <vt:variant>
        <vt:lpwstr/>
      </vt:variant>
      <vt:variant>
        <vt:lpwstr>_Toc155879740</vt:lpwstr>
      </vt:variant>
      <vt:variant>
        <vt:i4>1048628</vt:i4>
      </vt:variant>
      <vt:variant>
        <vt:i4>137</vt:i4>
      </vt:variant>
      <vt:variant>
        <vt:i4>0</vt:i4>
      </vt:variant>
      <vt:variant>
        <vt:i4>5</vt:i4>
      </vt:variant>
      <vt:variant>
        <vt:lpwstr/>
      </vt:variant>
      <vt:variant>
        <vt:lpwstr>_Toc155879739</vt:lpwstr>
      </vt:variant>
      <vt:variant>
        <vt:i4>1048628</vt:i4>
      </vt:variant>
      <vt:variant>
        <vt:i4>131</vt:i4>
      </vt:variant>
      <vt:variant>
        <vt:i4>0</vt:i4>
      </vt:variant>
      <vt:variant>
        <vt:i4>5</vt:i4>
      </vt:variant>
      <vt:variant>
        <vt:lpwstr/>
      </vt:variant>
      <vt:variant>
        <vt:lpwstr>_Toc155879738</vt:lpwstr>
      </vt:variant>
      <vt:variant>
        <vt:i4>1048628</vt:i4>
      </vt:variant>
      <vt:variant>
        <vt:i4>125</vt:i4>
      </vt:variant>
      <vt:variant>
        <vt:i4>0</vt:i4>
      </vt:variant>
      <vt:variant>
        <vt:i4>5</vt:i4>
      </vt:variant>
      <vt:variant>
        <vt:lpwstr/>
      </vt:variant>
      <vt:variant>
        <vt:lpwstr>_Toc155879737</vt:lpwstr>
      </vt:variant>
      <vt:variant>
        <vt:i4>1048628</vt:i4>
      </vt:variant>
      <vt:variant>
        <vt:i4>119</vt:i4>
      </vt:variant>
      <vt:variant>
        <vt:i4>0</vt:i4>
      </vt:variant>
      <vt:variant>
        <vt:i4>5</vt:i4>
      </vt:variant>
      <vt:variant>
        <vt:lpwstr/>
      </vt:variant>
      <vt:variant>
        <vt:lpwstr>_Toc155879736</vt:lpwstr>
      </vt:variant>
      <vt:variant>
        <vt:i4>1048628</vt:i4>
      </vt:variant>
      <vt:variant>
        <vt:i4>113</vt:i4>
      </vt:variant>
      <vt:variant>
        <vt:i4>0</vt:i4>
      </vt:variant>
      <vt:variant>
        <vt:i4>5</vt:i4>
      </vt:variant>
      <vt:variant>
        <vt:lpwstr/>
      </vt:variant>
      <vt:variant>
        <vt:lpwstr>_Toc155879735</vt:lpwstr>
      </vt:variant>
      <vt:variant>
        <vt:i4>1048628</vt:i4>
      </vt:variant>
      <vt:variant>
        <vt:i4>107</vt:i4>
      </vt:variant>
      <vt:variant>
        <vt:i4>0</vt:i4>
      </vt:variant>
      <vt:variant>
        <vt:i4>5</vt:i4>
      </vt:variant>
      <vt:variant>
        <vt:lpwstr/>
      </vt:variant>
      <vt:variant>
        <vt:lpwstr>_Toc155879734</vt:lpwstr>
      </vt:variant>
      <vt:variant>
        <vt:i4>1048628</vt:i4>
      </vt:variant>
      <vt:variant>
        <vt:i4>101</vt:i4>
      </vt:variant>
      <vt:variant>
        <vt:i4>0</vt:i4>
      </vt:variant>
      <vt:variant>
        <vt:i4>5</vt:i4>
      </vt:variant>
      <vt:variant>
        <vt:lpwstr/>
      </vt:variant>
      <vt:variant>
        <vt:lpwstr>_Toc155879733</vt:lpwstr>
      </vt:variant>
      <vt:variant>
        <vt:i4>1048628</vt:i4>
      </vt:variant>
      <vt:variant>
        <vt:i4>95</vt:i4>
      </vt:variant>
      <vt:variant>
        <vt:i4>0</vt:i4>
      </vt:variant>
      <vt:variant>
        <vt:i4>5</vt:i4>
      </vt:variant>
      <vt:variant>
        <vt:lpwstr/>
      </vt:variant>
      <vt:variant>
        <vt:lpwstr>_Toc155879732</vt:lpwstr>
      </vt:variant>
      <vt:variant>
        <vt:i4>1048628</vt:i4>
      </vt:variant>
      <vt:variant>
        <vt:i4>89</vt:i4>
      </vt:variant>
      <vt:variant>
        <vt:i4>0</vt:i4>
      </vt:variant>
      <vt:variant>
        <vt:i4>5</vt:i4>
      </vt:variant>
      <vt:variant>
        <vt:lpwstr/>
      </vt:variant>
      <vt:variant>
        <vt:lpwstr>_Toc155879731</vt:lpwstr>
      </vt:variant>
      <vt:variant>
        <vt:i4>1048628</vt:i4>
      </vt:variant>
      <vt:variant>
        <vt:i4>83</vt:i4>
      </vt:variant>
      <vt:variant>
        <vt:i4>0</vt:i4>
      </vt:variant>
      <vt:variant>
        <vt:i4>5</vt:i4>
      </vt:variant>
      <vt:variant>
        <vt:lpwstr/>
      </vt:variant>
      <vt:variant>
        <vt:lpwstr>_Toc155879730</vt:lpwstr>
      </vt:variant>
      <vt:variant>
        <vt:i4>1114164</vt:i4>
      </vt:variant>
      <vt:variant>
        <vt:i4>77</vt:i4>
      </vt:variant>
      <vt:variant>
        <vt:i4>0</vt:i4>
      </vt:variant>
      <vt:variant>
        <vt:i4>5</vt:i4>
      </vt:variant>
      <vt:variant>
        <vt:lpwstr/>
      </vt:variant>
      <vt:variant>
        <vt:lpwstr>_Toc155879729</vt:lpwstr>
      </vt:variant>
      <vt:variant>
        <vt:i4>1114164</vt:i4>
      </vt:variant>
      <vt:variant>
        <vt:i4>71</vt:i4>
      </vt:variant>
      <vt:variant>
        <vt:i4>0</vt:i4>
      </vt:variant>
      <vt:variant>
        <vt:i4>5</vt:i4>
      </vt:variant>
      <vt:variant>
        <vt:lpwstr/>
      </vt:variant>
      <vt:variant>
        <vt:lpwstr>_Toc155879728</vt:lpwstr>
      </vt:variant>
      <vt:variant>
        <vt:i4>1114164</vt:i4>
      </vt:variant>
      <vt:variant>
        <vt:i4>65</vt:i4>
      </vt:variant>
      <vt:variant>
        <vt:i4>0</vt:i4>
      </vt:variant>
      <vt:variant>
        <vt:i4>5</vt:i4>
      </vt:variant>
      <vt:variant>
        <vt:lpwstr/>
      </vt:variant>
      <vt:variant>
        <vt:lpwstr>_Toc155879727</vt:lpwstr>
      </vt:variant>
      <vt:variant>
        <vt:i4>1114164</vt:i4>
      </vt:variant>
      <vt:variant>
        <vt:i4>59</vt:i4>
      </vt:variant>
      <vt:variant>
        <vt:i4>0</vt:i4>
      </vt:variant>
      <vt:variant>
        <vt:i4>5</vt:i4>
      </vt:variant>
      <vt:variant>
        <vt:lpwstr/>
      </vt:variant>
      <vt:variant>
        <vt:lpwstr>_Toc155879726</vt:lpwstr>
      </vt:variant>
      <vt:variant>
        <vt:i4>1114164</vt:i4>
      </vt:variant>
      <vt:variant>
        <vt:i4>53</vt:i4>
      </vt:variant>
      <vt:variant>
        <vt:i4>0</vt:i4>
      </vt:variant>
      <vt:variant>
        <vt:i4>5</vt:i4>
      </vt:variant>
      <vt:variant>
        <vt:lpwstr/>
      </vt:variant>
      <vt:variant>
        <vt:lpwstr>_Toc155879725</vt:lpwstr>
      </vt:variant>
      <vt:variant>
        <vt:i4>1114164</vt:i4>
      </vt:variant>
      <vt:variant>
        <vt:i4>47</vt:i4>
      </vt:variant>
      <vt:variant>
        <vt:i4>0</vt:i4>
      </vt:variant>
      <vt:variant>
        <vt:i4>5</vt:i4>
      </vt:variant>
      <vt:variant>
        <vt:lpwstr/>
      </vt:variant>
      <vt:variant>
        <vt:lpwstr>_Toc155879724</vt:lpwstr>
      </vt:variant>
      <vt:variant>
        <vt:i4>1114164</vt:i4>
      </vt:variant>
      <vt:variant>
        <vt:i4>41</vt:i4>
      </vt:variant>
      <vt:variant>
        <vt:i4>0</vt:i4>
      </vt:variant>
      <vt:variant>
        <vt:i4>5</vt:i4>
      </vt:variant>
      <vt:variant>
        <vt:lpwstr/>
      </vt:variant>
      <vt:variant>
        <vt:lpwstr>_Toc155879723</vt:lpwstr>
      </vt:variant>
      <vt:variant>
        <vt:i4>1114164</vt:i4>
      </vt:variant>
      <vt:variant>
        <vt:i4>35</vt:i4>
      </vt:variant>
      <vt:variant>
        <vt:i4>0</vt:i4>
      </vt:variant>
      <vt:variant>
        <vt:i4>5</vt:i4>
      </vt:variant>
      <vt:variant>
        <vt:lpwstr/>
      </vt:variant>
      <vt:variant>
        <vt:lpwstr>_Toc155879722</vt:lpwstr>
      </vt:variant>
      <vt:variant>
        <vt:i4>1114164</vt:i4>
      </vt:variant>
      <vt:variant>
        <vt:i4>29</vt:i4>
      </vt:variant>
      <vt:variant>
        <vt:i4>0</vt:i4>
      </vt:variant>
      <vt:variant>
        <vt:i4>5</vt:i4>
      </vt:variant>
      <vt:variant>
        <vt:lpwstr/>
      </vt:variant>
      <vt:variant>
        <vt:lpwstr>_Toc155879721</vt:lpwstr>
      </vt:variant>
      <vt:variant>
        <vt:i4>1114164</vt:i4>
      </vt:variant>
      <vt:variant>
        <vt:i4>23</vt:i4>
      </vt:variant>
      <vt:variant>
        <vt:i4>0</vt:i4>
      </vt:variant>
      <vt:variant>
        <vt:i4>5</vt:i4>
      </vt:variant>
      <vt:variant>
        <vt:lpwstr/>
      </vt:variant>
      <vt:variant>
        <vt:lpwstr>_Toc155879720</vt:lpwstr>
      </vt:variant>
      <vt:variant>
        <vt:i4>1179700</vt:i4>
      </vt:variant>
      <vt:variant>
        <vt:i4>17</vt:i4>
      </vt:variant>
      <vt:variant>
        <vt:i4>0</vt:i4>
      </vt:variant>
      <vt:variant>
        <vt:i4>5</vt:i4>
      </vt:variant>
      <vt:variant>
        <vt:lpwstr/>
      </vt:variant>
      <vt:variant>
        <vt:lpwstr>_Toc155879719</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7143431</vt:i4>
      </vt:variant>
      <vt:variant>
        <vt:i4>0</vt:i4>
      </vt:variant>
      <vt:variant>
        <vt:i4>0</vt:i4>
      </vt:variant>
      <vt:variant>
        <vt:i4>5</vt:i4>
      </vt:variant>
      <vt:variant>
        <vt:lpwstr>mailto:feirouz.ghozlani@wavestone.com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l’accès conditionnel à destination des établissements de santé</dc:title>
  <dc:subject/>
  <dc:creator>Philippe.Beraud@microsoft.com;Arnaud.Jumelet@microsoft.com</dc:creator>
  <cp:keywords/>
  <cp:lastModifiedBy>Philippe Beraud</cp:lastModifiedBy>
  <cp:revision>1288</cp:revision>
  <cp:lastPrinted>2020-09-10T16:24:00Z</cp:lastPrinted>
  <dcterms:created xsi:type="dcterms:W3CDTF">2024-02-05T22:09:00Z</dcterms:created>
  <dcterms:modified xsi:type="dcterms:W3CDTF">2024-02-16T15:24:00Z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