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custom.xml" ContentType="application/vnd.openxmlformats-officedocument.custom-properties+xml"/>
  <Override PartName="/docMetadata/LabelInfo.xml" ContentType="application/vnd.ms-office.classificationlabels+xml"/>
  <Override PartName="/customXml/itemProps5.xml" ContentType="application/vnd.openxmlformats-officedocument.customXmlProperties+xml"/>
</Types>
</file>

<file path=_rels/.rels>&#65279;<?xml version="1.0" encoding="utf-8"?><Relationships xmlns="http://schemas.openxmlformats.org/package/2006/relationships"><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85D10" w14:textId="3A54B9C3" w:rsidR="00F15EA7" w:rsidRPr="000A3401" w:rsidRDefault="00557397" w:rsidP="00AB0D38">
      <w:pPr>
        <w:pStyle w:val="HeadingEULA"/>
      </w:pPr>
      <w:r w:rsidRPr="000A3401">
        <w:rPr>
          <w:rFonts w:eastAsia="Tahoma"/>
          <w:lang w:val="bg-BG"/>
        </w:rPr>
        <w:t>ЛИЦЕНЗИОННИ УСЛОВИЯ ЗА СОФТУЕР ОТ MICROSOFT</w:t>
      </w:r>
    </w:p>
    <w:p w14:paraId="66F38547" w14:textId="3D42DD43" w:rsidR="00AB0D38" w:rsidRPr="007B34E7" w:rsidRDefault="00557397" w:rsidP="00AB0D38">
      <w:pPr>
        <w:pStyle w:val="HeadingSoftwareTitle"/>
        <w:pBdr>
          <w:bottom w:val="none" w:sz="0" w:space="0" w:color="auto"/>
        </w:pBdr>
      </w:pPr>
      <w:r>
        <w:rPr/>
        <w:t xml:space="preserve">MICROSOFT WORK IQ CLI</w:t>
      </w:r>
    </w:p>
    <w:p w14:paraId="408E73E9" w14:textId="77777777" w:rsidR="00FB0EA3" w:rsidRPr="000A3401" w:rsidRDefault="002113D9" w:rsidP="00FB0EA3">
      <w:pPr>
        <w:pStyle w:val="HeadingSoftwareTitle"/>
        <w:pBdr>
          <w:bottom w:val="none" w:sz="0" w:space="0" w:color="auto"/>
        </w:pBdr>
        <w:spacing w:before="0"/>
      </w:pPr>
      <w:r>
        <w:pict w14:anchorId="5F0A4ABC">
          <v:rect id="_x0000_i1025" style="width:455.8pt;height:1pt" o:hrpct="0" o:hrstd="t" o:hrnoshade="t" o:hr="t" fillcolor="#7f7f7f" stroked="f"/>
        </w:pict>
      </w:r>
    </w:p>
    <w:p w14:paraId="3401820B" w14:textId="77777777" w:rsidR="00FB0EA3" w:rsidRPr="000A3401" w:rsidRDefault="00557397" w:rsidP="00FB0EA3">
      <w:pPr>
        <w:pStyle w:val="Preamble"/>
        <w:rPr>
          <w:lang w:val="bg-BG"/>
        </w:rPr>
      </w:pPr>
      <w:r w:rsidRPr="000A3401">
        <w:rPr>
          <w:rStyle w:val="Strong"/>
          <w:rFonts w:eastAsia="Tahoma"/>
          <w:bCs/>
          <w:lang w:val="bg-BG"/>
        </w:rPr>
        <w:t>АКО ЖИВЕЕТЕ В (ИЛИ АКО СЕДАЛИЩЕТО НА ФИРМАТА ВИ СЕ НАМИРА В) СЪЕДИНЕНИТЕ ЩАТИ, МОЛЯ, ПРОЧЕТЕТЕ КЛАУЗАТА ЗА „ОБВЪРЗВАЩ АРБИТРАЖ И ОТКАЗ ОТ ГРУПОВИ ИСКОВЕ“ В РАЗДЕЛА ПО-ДОЛУ. ТЯ ЗАСЯГА НАЧИНА НА РЕШАВАНЕ НА СПОРОВЕ.</w:t>
      </w:r>
      <w:r w:rsidR="002113D9">
        <w:pict w14:anchorId="37F1111C">
          <v:rect id="_x0000_i1026" style="width:460.8pt;height:1pt" o:hrpct="0" o:hrstd="t" o:hrnoshade="t" o:hr="t" fillcolor="#7f7f7f" stroked="f"/>
        </w:pict>
      </w:r>
    </w:p>
    <w:p w14:paraId="306FC705" w14:textId="4C2FED35" w:rsidR="00F15EA7" w:rsidRPr="000A3401" w:rsidRDefault="00557397" w:rsidP="00EC276C">
      <w:pPr>
        <w:pStyle w:val="PreambleBorderAbove"/>
        <w:pBdr>
          <w:top w:val="none" w:sz="0" w:space="0" w:color="auto"/>
        </w:pBdr>
        <w:spacing w:before="0"/>
        <w:rPr>
          <w:lang w:val="bg-BG"/>
        </w:rPr>
      </w:pPr>
      <w:r w:rsidRPr="000A3401">
        <w:rPr>
          <w:rFonts w:eastAsia="Tahoma"/>
          <w:lang w:val="bg-BG"/>
        </w:rPr>
        <w:t xml:space="preserve">Настоящите лицензионни условия представляват споразумение между Вас и Microsoft Corporation (или съответния ѝ партньор във Вашия регион). Те са приложими за гореспоменатия софтуер и услуги на Microsoft или софтуерни актуализации (освен до степента, в която такива услуги или актуализации не са придружени от нови или допълнителни условия, в който случай тези различни условия </w:t>
      </w:r>
      <w:bookmarkStart w:id="0" w:name="OLE_LINK84"/>
      <w:bookmarkStart w:id="1" w:name="OLE_LINK85"/>
      <w:r w:rsidRPr="000A3401">
        <w:rPr>
          <w:rFonts w:eastAsia="Tahoma"/>
          <w:lang w:val="bg-BG"/>
        </w:rPr>
        <w:t xml:space="preserve">са приложими в бъдеще </w:t>
      </w:r>
      <w:bookmarkEnd w:id="0"/>
      <w:bookmarkEnd w:id="1"/>
      <w:r w:rsidRPr="000A3401">
        <w:rPr>
          <w:rFonts w:eastAsia="Tahoma"/>
          <w:lang w:val="bg-BG"/>
        </w:rPr>
        <w:t>и не променят Вашите права или тези на Microsoft по отношение на предварително актуализиран софтуер или услуги). АКО СПАЗВАТЕ ТЕЗИ ЛИЦЕНЗИОННИ УСЛОВИЯ, ВИЕ ИМАТЕ ПРАВАТА ПО-ДОЛУ. КАТО ИЗПОЛЗВАТЕ СОФТУЕРА, ВИЕ ПРИЕМАТЕ НАСТОЯЩИТЕ УСЛОВИЯ.</w:t>
      </w:r>
    </w:p>
    <w:p w14:paraId="4B32D79E" w14:textId="671035A9" w:rsidR="00B406AF" w:rsidRPr="000A3401" w:rsidRDefault="00557397" w:rsidP="00791E1C">
      <w:pPr>
        <w:pStyle w:val="Heading1"/>
        <w:numPr>
          <w:ilvl w:val="0"/>
          <w:numId w:val="13"/>
        </w:numPr>
        <w:rPr>
          <w:b/>
          <w:lang w:val="bg-BG"/>
        </w:rPr>
      </w:pPr>
      <w:r w:rsidRPr="000A3401">
        <w:rPr>
          <w:rFonts w:eastAsia="Tahoma"/>
          <w:b/>
          <w:lang w:val="bg-BG"/>
        </w:rPr>
        <w:t>ПРАВА ЗА ИНСТАЛИРАНЕ И ИЗПОЛЗВАНЕ.</w:t>
      </w:r>
    </w:p>
    <w:p w14:paraId="392A74A6" w14:textId="15A1C363" w:rsidR="00112F38" w:rsidRPr="000A3401" w:rsidRDefault="00557397" w:rsidP="00791E1C">
      <w:pPr>
        <w:pStyle w:val="Heading2"/>
        <w:numPr>
          <w:ilvl w:val="0"/>
          <w:numId w:val="14"/>
        </w:numPr>
        <w:rPr>
          <w:lang w:val="bg-BG"/>
        </w:rPr>
      </w:pPr>
      <w:bookmarkStart w:id="2" w:name="OLE_LINK124"/>
      <w:bookmarkStart w:id="3" w:name="OLE_LINK125"/>
      <w:r w:rsidRPr="000A3401">
        <w:rPr>
          <w:rFonts w:eastAsia="Tahoma"/>
          <w:b/>
          <w:lang w:val="bg-BG"/>
        </w:rPr>
        <w:t>Общи положения.</w:t>
      </w:r>
      <w:r w:rsidRPr="007B34E7">
        <w:rPr>
          <w:rFonts w:eastAsia="Tahoma"/>
          <w:bCs w:val="0"/>
          <w:lang w:val="bg-BG"/>
        </w:rPr>
        <w:t xml:space="preserve"> </w:t>
      </w:r>
      <w:r w:rsidRPr="000A3401">
        <w:rPr>
          <w:rFonts w:eastAsia="Tahoma"/>
          <w:bCs w:val="0"/>
          <w:lang w:val="bg-BG"/>
        </w:rPr>
        <w:t xml:space="preserve">Можете да инсталирате и използвате </w:t>
      </w:r>
      <w:r w:rsidRPr="000A3401">
        <w:rPr>
          <w:rFonts w:eastAsia="Tahoma"/>
          <w:bCs w:val="0"/>
          <w:lang w:val="bg-BG"/>
        </w:rPr>
        <w:t xml:space="preserve">произволен брой </w:t>
      </w:r>
      <w:r w:rsidRPr="000A3401">
        <w:rPr>
          <w:rFonts w:eastAsia="Tahoma"/>
          <w:bCs w:val="0"/>
          <w:lang w:val="bg-BG"/>
        </w:rPr>
        <w:t>копия</w:t>
      </w:r>
      <w:r w:rsidRPr="000A3401">
        <w:rPr>
          <w:rFonts w:eastAsia="Tahoma"/>
          <w:bCs w:val="0"/>
          <w:lang w:val="bg-BG"/>
        </w:rPr>
        <w:t xml:space="preserve"> на софтуера на Вашите устройства</w:t>
      </w:r>
      <w:r w:rsidRPr="000A3401">
        <w:rPr>
          <w:rFonts w:eastAsia="Tahoma"/>
          <w:bCs w:val="0"/>
          <w:lang w:val="bg-BG"/>
        </w:rPr>
        <w:t>.</w:t>
      </w:r>
      <w:r w:rsidRPr="000A3401">
        <w:rPr>
          <w:rFonts w:eastAsia="Tahoma"/>
          <w:bCs w:val="0"/>
          <w:lang w:val="bg-BG"/>
        </w:rPr>
        <w:t xml:space="preserve"> Нямате право да използвате софтуера в работна среда на живо, освен ако Microsoft не Ви позволява да направите това съгласно друго споразумение.</w:t>
      </w:r>
    </w:p>
    <w:p w14:paraId="434BE0BC" w14:textId="55FB28FF" w:rsidR="00BF3A5C" w:rsidRPr="000A3401" w:rsidRDefault="00557397" w:rsidP="00791E1C">
      <w:pPr>
        <w:pStyle w:val="Heading2"/>
        <w:numPr>
          <w:ilvl w:val="0"/>
          <w:numId w:val="14"/>
        </w:numPr>
        <w:rPr>
          <w:lang w:val="bg-BG"/>
        </w:rPr>
      </w:pPr>
      <w:r w:rsidRPr="000A3401">
        <w:rPr>
          <w:rFonts w:eastAsia="Tahoma"/>
          <w:b/>
          <w:lang w:val="bg-BG"/>
        </w:rPr>
        <w:t>Служебни или училищни акаунти</w:t>
      </w:r>
      <w:r w:rsidRPr="000A3401">
        <w:rPr>
          <w:rFonts w:eastAsia="Tahoma"/>
          <w:bCs w:val="0"/>
          <w:lang w:val="bg-BG"/>
        </w:rPr>
        <w:t xml:space="preserve">. Можете да влезете в софтуера със служебен или учебен имейл адрес. Ако го направите, Вие се съгласявате, че собственикът на домейна, свързан с имейл адреса Ви, може да контролира и управлява акаунта Ви, както и да осъществява достъп до Вашите данни и да ги обработва, включително съдържанието на комуникациите и файловете Ви. Освен това се съгласявате, че използването на софтуера от Ваша страна може да е предмет на: i) насоките и правилата на Вашата организация относно употребата на софтуера; и ii) споразуменията между Microsoft и Вас или Вашата организация, като в такъв случай настоящите условия може да не са приложими.  Ако вече имате акаунт в Microsoft и използвате отделен служебен или учебен имейл адрес за достъп до софтуера, може </w:t>
      </w:r>
      <w:r w:rsidRPr="000A3401">
        <w:rPr>
          <w:rFonts w:eastAsia="Tahoma"/>
          <w:bCs w:val="0"/>
          <w:lang w:val="bg-BG"/>
        </w:rPr>
        <w:lastRenderedPageBreak/>
        <w:t>да бъдете подканени да актуализирате имейл адреса, свързан с Вашия акаунт в Microsoft, за да продължите да имате достъп до софтуера.</w:t>
      </w:r>
    </w:p>
    <w:p w14:paraId="29686FAD" w14:textId="3906851D" w:rsidR="005B381B" w:rsidRPr="000A3401" w:rsidRDefault="00557397" w:rsidP="00791E1C">
      <w:pPr>
        <w:pStyle w:val="Heading2"/>
        <w:numPr>
          <w:ilvl w:val="0"/>
          <w:numId w:val="14"/>
        </w:numPr>
        <w:rPr>
          <w:b/>
          <w:lang w:val="bg-BG"/>
        </w:rPr>
      </w:pPr>
      <w:bookmarkStart w:id="6" w:name="_Hlk525135722"/>
      <w:bookmarkEnd w:id="2"/>
      <w:bookmarkEnd w:id="3"/>
      <w:r w:rsidRPr="000A3401">
        <w:rPr>
          <w:rFonts w:eastAsia="Tahoma"/>
          <w:b/>
          <w:lang w:val="bg-BG"/>
        </w:rPr>
        <w:t>Включени приложения на Microsoft.</w:t>
      </w:r>
      <w:r w:rsidRPr="000A3401">
        <w:rPr>
          <w:rFonts w:eastAsia="Tahoma"/>
          <w:bCs w:val="0"/>
          <w:lang w:val="bg-BG"/>
        </w:rPr>
        <w:t xml:space="preserve"> Софтуерът може да съдържа други приложения на Microsoft. Тези лицензионни условия се отнасят за включените приложения, ако има такива,</w:t>
      </w:r>
      <w:bookmarkStart w:id="7" w:name="OLE_LINK80"/>
      <w:bookmarkStart w:id="8" w:name="OLE_LINK81"/>
      <w:r w:rsidRPr="000A3401">
        <w:rPr>
          <w:rFonts w:eastAsia="Tahoma"/>
          <w:bCs w:val="0"/>
          <w:lang w:val="bg-BG"/>
        </w:rPr>
        <w:t>освен ако последните не се доставят с други приложения на Microsoft</w:t>
      </w:r>
      <w:bookmarkEnd w:id="7"/>
      <w:bookmarkEnd w:id="8"/>
      <w:r w:rsidRPr="000A3401">
        <w:rPr>
          <w:rFonts w:eastAsia="Tahoma"/>
          <w:bCs w:val="0"/>
          <w:lang w:val="bg-BG"/>
        </w:rPr>
        <w:t>.</w:t>
      </w:r>
      <w:bookmarkEnd w:id="6"/>
    </w:p>
    <w:p w14:paraId="025B8040" w14:textId="7B9C3A0B" w:rsidR="00260073" w:rsidRPr="000A3401" w:rsidRDefault="00557397" w:rsidP="00791E1C">
      <w:pPr>
        <w:pStyle w:val="Heading2"/>
        <w:numPr>
          <w:ilvl w:val="0"/>
          <w:numId w:val="14"/>
        </w:numPr>
        <w:rPr>
          <w:b/>
          <w:lang w:val="bg-BG"/>
        </w:rPr>
      </w:pPr>
      <w:r w:rsidRPr="000A3401">
        <w:rPr>
          <w:rFonts w:eastAsia="Tahoma"/>
          <w:b/>
          <w:lang w:val="bg-BG"/>
        </w:rPr>
        <w:t>Компоненти на трети страни.</w:t>
      </w:r>
      <w:r w:rsidRPr="000A3401">
        <w:rPr>
          <w:rFonts w:eastAsia="Tahoma"/>
          <w:bCs w:val="0"/>
          <w:lang w:val="bg-BG"/>
        </w:rPr>
        <w:t xml:space="preserve"> Софтуерът може да съдържа компоненти на трети страни с отделни правни бележки или да се регулира от други споразумения, както може да е описано във файловете ThirdPartyNotices, които го придружават.</w:t>
      </w:r>
    </w:p>
    <w:p w14:paraId="6203297D" w14:textId="355840CD" w:rsidR="00F62419" w:rsidRPr="000A3401" w:rsidRDefault="00557397" w:rsidP="00791E1C">
      <w:pPr>
        <w:pStyle w:val="Heading2"/>
        <w:numPr>
          <w:ilvl w:val="0"/>
          <w:numId w:val="14"/>
        </w:numPr>
        <w:rPr>
          <w:b/>
          <w:lang w:val="bg-BG"/>
        </w:rPr>
      </w:pPr>
      <w:r w:rsidRPr="000A3401">
        <w:rPr>
          <w:rFonts w:eastAsia="Tahoma"/>
          <w:b/>
          <w:lang w:val="bg-BG"/>
        </w:rPr>
        <w:t>Конкурентно тестване на производителността</w:t>
      </w:r>
      <w:r w:rsidRPr="000A3401">
        <w:rPr>
          <w:rFonts w:eastAsia="Tahoma"/>
          <w:bCs w:val="0"/>
          <w:lang w:val="bg-BG"/>
        </w:rPr>
        <w:t xml:space="preserve">. Ако сте пряк конкурент и получавате достъп или използвате софтуера с цел конкурентно тестване на производителността, анализ, или събиране на разузнавателна информация, Вие се отказвате, спрямо Microsoft, нейните филиали и дъщерни дружества (включително за бъдещи периоди) от всички ограничения за конкурентно използване, достъп и тестване на производителността в условията, регулиращи софтуера ви до степента, в която вашите условия за ползване са или претендират да бъдат по-ограничителни от тези на Microsoft. Ако не се откажете от всички </w:t>
      </w:r>
      <w:r w:rsidRPr="000A3401">
        <w:rPr>
          <w:rFonts w:eastAsia="Tahoma"/>
          <w:bCs w:val="0"/>
          <w:lang w:val="bg-BG"/>
        </w:rPr>
        <w:lastRenderedPageBreak/>
        <w:t>подобни предполагаеми ограничения в условията, регулиращи софтуера Ви, нямате право да получите достъп или да използвате този софтуер, и няма да го правите.</w:t>
      </w:r>
    </w:p>
    <w:p w14:paraId="1D87CCD0" w14:textId="77777777" w:rsidR="00BF3A5C" w:rsidRPr="000A3401" w:rsidRDefault="00557397" w:rsidP="00791E1C">
      <w:pPr>
        <w:pStyle w:val="Heading1"/>
        <w:numPr>
          <w:ilvl w:val="0"/>
          <w:numId w:val="13"/>
        </w:numPr>
        <w:rPr>
          <w:b/>
          <w:lang w:val="bg-BG"/>
        </w:rPr>
      </w:pPr>
      <w:r w:rsidRPr="000A3401">
        <w:rPr>
          <w:rFonts w:eastAsia="Tahoma"/>
          <w:b/>
          <w:lang w:val="bg-BG"/>
        </w:rPr>
        <w:t>ОБХВАТ НА ЛИЦЕНЗА.</w:t>
      </w:r>
      <w:r w:rsidRPr="000A3401">
        <w:rPr>
          <w:rFonts w:eastAsia="Tahoma"/>
          <w:bCs w:val="0"/>
          <w:lang w:val="bg-BG"/>
        </w:rPr>
        <w:t xml:space="preserve"> Софтуерът се лицензира, не се продава. Microsoft си запазва всички останали права. Освен ако не притежавате допълнителни права според съответното законодателство, независимо от това ограничение, Вие няма (и нямате право):</w:t>
      </w:r>
    </w:p>
    <w:p w14:paraId="7DC91AA8" w14:textId="77777777" w:rsidR="00BF3A5C" w:rsidRPr="000A3401" w:rsidRDefault="00557397" w:rsidP="00791E1C">
      <w:pPr>
        <w:pStyle w:val="Heading2"/>
        <w:numPr>
          <w:ilvl w:val="0"/>
          <w:numId w:val="16"/>
        </w:numPr>
        <w:rPr>
          <w:lang w:val="bg-BG"/>
        </w:rPr>
      </w:pPr>
      <w:r w:rsidRPr="000A3401">
        <w:rPr>
          <w:rFonts w:eastAsia="Tahoma"/>
          <w:lang w:val="bg-BG"/>
        </w:rPr>
        <w:t>да заобикаляте технически ограничения в софтуера, които Ви позволяват да го използвате само по определени начини;</w:t>
      </w:r>
    </w:p>
    <w:p w14:paraId="271089BB" w14:textId="704C4CB7" w:rsidR="00BF3A5C" w:rsidRPr="000A3401" w:rsidRDefault="00557397" w:rsidP="00791E1C">
      <w:pPr>
        <w:pStyle w:val="Heading2"/>
        <w:numPr>
          <w:ilvl w:val="0"/>
          <w:numId w:val="16"/>
        </w:numPr>
        <w:rPr>
          <w:lang w:val="bg-BG"/>
        </w:rPr>
      </w:pPr>
      <w:bookmarkStart w:id="10" w:name="_Hlk525204575"/>
      <w:r w:rsidRPr="000A3401">
        <w:rPr>
          <w:rFonts w:eastAsia="Tahoma"/>
          <w:lang w:val="bg-BG"/>
        </w:rPr>
        <w:t>да подлагате на обратно конструиране, да декомпилирате или деасемблирате софтуера, или по друг начин да опитвате да извлечете първичния код за софтуера, освен в степента, необходима съгласно лицензионните условия на трети лица, ръководещи използването на определени компоненти с отворен код, които може да са включени в софтуера;</w:t>
      </w:r>
      <w:bookmarkEnd w:id="10"/>
    </w:p>
    <w:p w14:paraId="40809796" w14:textId="77777777" w:rsidR="00BF3A5C" w:rsidRPr="000A3401" w:rsidRDefault="00557397" w:rsidP="00791E1C">
      <w:pPr>
        <w:pStyle w:val="Heading2"/>
        <w:numPr>
          <w:ilvl w:val="0"/>
          <w:numId w:val="16"/>
        </w:numPr>
        <w:rPr>
          <w:lang w:val="bg-BG"/>
        </w:rPr>
      </w:pPr>
      <w:r w:rsidRPr="000A3401">
        <w:rPr>
          <w:rFonts w:eastAsia="Tahoma"/>
          <w:lang w:val="bg-BG"/>
        </w:rPr>
        <w:t>да премахвате, омаловажавате, блокирате или променяте предупреждения на Microsoft или нейните доставчици в софтуера;</w:t>
      </w:r>
    </w:p>
    <w:p w14:paraId="2044285D" w14:textId="77777777" w:rsidR="00BF3A5C" w:rsidRPr="000A3401" w:rsidRDefault="00557397" w:rsidP="00791E1C">
      <w:pPr>
        <w:pStyle w:val="Heading2"/>
        <w:numPr>
          <w:ilvl w:val="0"/>
          <w:numId w:val="16"/>
        </w:numPr>
        <w:rPr>
          <w:lang w:val="bg-BG"/>
        </w:rPr>
      </w:pPr>
      <w:r w:rsidRPr="000A3401">
        <w:rPr>
          <w:rFonts w:eastAsia="Tahoma"/>
          <w:lang w:val="bg-BG"/>
        </w:rPr>
        <w:t>разпространявате резултатите от каквито и да е тестове на производителността на софтуера на трети лица без предварително писмено разрешение от Microsoft;</w:t>
      </w:r>
    </w:p>
    <w:p w14:paraId="6C25FFC7" w14:textId="77777777" w:rsidR="00BF3A5C" w:rsidRPr="000A3401" w:rsidRDefault="00557397" w:rsidP="00791E1C">
      <w:pPr>
        <w:pStyle w:val="Heading2"/>
        <w:numPr>
          <w:ilvl w:val="0"/>
          <w:numId w:val="16"/>
        </w:numPr>
        <w:rPr>
          <w:lang w:val="bg-BG"/>
        </w:rPr>
      </w:pPr>
      <w:r w:rsidRPr="000A3401">
        <w:rPr>
          <w:rFonts w:eastAsia="Tahoma"/>
          <w:lang w:val="bg-BG"/>
        </w:rPr>
        <w:t>да използвате софтуера по начин, противоречащ на закона, или за създаването или разпространението на злонамерен софтуер; или</w:t>
      </w:r>
    </w:p>
    <w:p w14:paraId="08D26D68" w14:textId="29A997A0" w:rsidR="00BF3A5C" w:rsidRPr="000A3401" w:rsidRDefault="00557397" w:rsidP="00791E1C">
      <w:pPr>
        <w:pStyle w:val="Heading2"/>
        <w:numPr>
          <w:ilvl w:val="0"/>
          <w:numId w:val="16"/>
        </w:numPr>
        <w:rPr>
          <w:lang w:val="bg-BG"/>
        </w:rPr>
      </w:pPr>
      <w:r w:rsidRPr="000A3401">
        <w:rPr>
          <w:rFonts w:eastAsia="Tahoma"/>
          <w:lang w:val="bg-BG"/>
        </w:rPr>
        <w:t>да споделяте, публикувате, разпространявате или отдавате под наем софтуера, да предоставяте софтуера като самостоятелно предложение за използване от други лица или да прехвърляте софтуера или това споразумение на трети лица.</w:t>
      </w:r>
    </w:p>
    <w:p w14:paraId="610B11C1" w14:textId="34BCBD76" w:rsidR="00366D34" w:rsidRPr="000A3401" w:rsidRDefault="00557397" w:rsidP="00791E1C">
      <w:pPr>
        <w:pStyle w:val="Heading1"/>
        <w:numPr>
          <w:ilvl w:val="0"/>
          <w:numId w:val="13"/>
        </w:numPr>
        <w:rPr>
          <w:b/>
          <w:lang w:val="bg-BG"/>
        </w:rPr>
      </w:pPr>
      <w:r w:rsidRPr="000A3401">
        <w:rPr>
          <w:rFonts w:eastAsia="Tahoma"/>
          <w:b/>
          <w:lang w:val="bg-BG"/>
        </w:rPr>
        <w:t>ПРЕДВАРИТЕЛНО ИЗДАНИЕ НА СОФТУЕР.</w:t>
      </w:r>
      <w:r w:rsidRPr="000A3401">
        <w:rPr>
          <w:rFonts w:eastAsia="Tahoma"/>
          <w:bCs w:val="0"/>
          <w:lang w:val="bg-BG"/>
        </w:rPr>
        <w:t xml:space="preserve"> Софтуерът е предварително издание. Той може да не работи правилно. Той може да се различава от търговското издание на версията.</w:t>
      </w:r>
    </w:p>
    <w:p w14:paraId="49433DE2" w14:textId="6BC741CD" w:rsidR="00C169CC" w:rsidRPr="000A3401" w:rsidRDefault="00557397" w:rsidP="00791E1C">
      <w:pPr>
        <w:pStyle w:val="Heading1"/>
        <w:numPr>
          <w:ilvl w:val="0"/>
          <w:numId w:val="13"/>
        </w:numPr>
        <w:rPr>
          <w:b/>
        </w:rPr>
      </w:pPr>
      <w:r w:rsidRPr="000A3401">
        <w:rPr>
          <w:rFonts w:eastAsia="Tahoma"/>
          <w:b/>
          <w:lang w:val="bg-BG"/>
        </w:rPr>
        <w:t>ОБРАТНА ВРЪЗКА.</w:t>
      </w:r>
      <w:r w:rsidRPr="000A3401">
        <w:rPr>
          <w:rFonts w:eastAsia="Tahoma"/>
          <w:bCs w:val="0"/>
          <w:lang w:val="bg-BG"/>
        </w:rPr>
        <w:t xml:space="preserve"> Ако изпратите на Microsoft обратна връзка за софтуера, Вие предоставяте на Microsoft безвъзмездното право да употребява предоставеното от Вас мнение, да го споделя и да го използва с търговска и всякаква друга цел и по всякакъв начин. Вие се задължавате да не изпращате обратна връзка, която е предмет на лиценз, изискващ от Microsoft да предостави лиценз за своя софтуер, документация на трети лица, тъй като Microsoft включва в тях Вашата обратна връзка. Тези права продължават да действат и след това споразумение.</w:t>
      </w:r>
    </w:p>
    <w:p w14:paraId="38797652" w14:textId="7D6B2424" w:rsidR="00C1618F" w:rsidRPr="000A3401" w:rsidRDefault="00557397" w:rsidP="00791E1C">
      <w:pPr>
        <w:pStyle w:val="Heading1"/>
        <w:numPr>
          <w:ilvl w:val="0"/>
          <w:numId w:val="13"/>
        </w:numPr>
        <w:rPr>
          <w:b/>
          <w:lang w:val="bg-BG"/>
        </w:rPr>
      </w:pPr>
      <w:bookmarkStart w:id="11" w:name="_Hlk525136947"/>
      <w:r w:rsidRPr="000A3401">
        <w:rPr>
          <w:rFonts w:eastAsia="Tahoma"/>
          <w:b/>
          <w:lang w:val="bg-BG"/>
        </w:rPr>
        <w:t>ДАННИ</w:t>
      </w:r>
      <w:r w:rsidRPr="000A3401">
        <w:rPr>
          <w:rFonts w:eastAsia="Tahoma"/>
          <w:bCs w:val="0"/>
          <w:lang w:val="bg-BG"/>
        </w:rPr>
        <w:t xml:space="preserve">. </w:t>
      </w:r>
      <w:r w:rsidRPr="000A3401">
        <w:rPr>
          <w:rFonts w:eastAsia="Tahoma"/>
          <w:bCs w:val="0"/>
          <w:lang w:val="bg-BG"/>
        </w:rPr>
        <w:t xml:space="preserve">Този софтуер може да взаимодейства с други продукти на Microsoft, които събират данни, които се предават на Microsoft. За да научите повече за начина, по който Microsoft обработва личните данни, които събираме, вижте Декларацията за поверителност на Microsoft на: </w:t>
      </w:r>
      <w:hyperlink r:id="rId12" w:history="1">
        <w:r w:rsidRPr="000A3401">
          <w:rPr>
            <w:rFonts w:eastAsia="Tahoma"/>
            <w:bCs w:val="0"/>
            <w:color w:val="0000FF"/>
            <w:u w:val="single"/>
            <w:lang w:val="bg-BG"/>
          </w:rPr>
          <w:t>https://go.microsoft.com/fwlink/?LinkId=248681</w:t>
        </w:r>
      </w:hyperlink>
      <w:r w:rsidRPr="000A3401">
        <w:rPr>
          <w:rFonts w:eastAsia="Tahoma"/>
          <w:bCs w:val="0"/>
          <w:lang w:val="bg-BG"/>
        </w:rPr>
        <w:t>.</w:t>
      </w:r>
      <w:bookmarkEnd w:id="11"/>
    </w:p>
    <w:p w14:paraId="3707960C" w14:textId="21495AA5" w:rsidR="00BF3A5C" w:rsidRPr="000A3401" w:rsidRDefault="00557397" w:rsidP="00791E1C">
      <w:pPr>
        <w:pStyle w:val="ListParagraph"/>
        <w:numPr>
          <w:ilvl w:val="0"/>
          <w:numId w:val="13"/>
        </w:numPr>
        <w:rPr>
          <w:b w:val="0"/>
        </w:rPr>
      </w:pPr>
      <w:r w:rsidRPr="000A3401">
        <w:rPr>
          <w:rFonts w:eastAsia="Tahoma"/>
          <w:bCs/>
          <w:lang w:val="bg-BG"/>
        </w:rPr>
        <w:t xml:space="preserve">КОДЕКС ЗА ПОВЕДЕНИЕ. </w:t>
      </w:r>
      <w:r w:rsidRPr="000A3401">
        <w:rPr>
          <w:rFonts w:eastAsia="Tahoma"/>
          <w:b w:val="0"/>
          <w:lang w:val="bg-BG"/>
        </w:rPr>
        <w:t>Като приемате тези лицензионни условия, Вие се съгласявате, че когато използвате софтуера, ще спазвате правилата по</w:t>
      </w:r>
      <w:r w:rsidRPr="000A3401">
        <w:rPr>
          <w:rFonts w:eastAsia="Tahoma"/>
          <w:b w:val="0"/>
          <w:lang w:val="bg-BG"/>
        </w:rPr>
        <w:noBreakHyphen/>
        <w:t>долу:</w:t>
      </w:r>
    </w:p>
    <w:p w14:paraId="39140D92" w14:textId="77777777" w:rsidR="00BF3A5C" w:rsidRPr="000A3401" w:rsidRDefault="00557397" w:rsidP="00791E1C">
      <w:pPr>
        <w:pStyle w:val="Heading3"/>
        <w:numPr>
          <w:ilvl w:val="0"/>
          <w:numId w:val="20"/>
        </w:numPr>
        <w:rPr>
          <w:b w:val="0"/>
        </w:rPr>
      </w:pPr>
      <w:r w:rsidRPr="000A3401">
        <w:rPr>
          <w:rFonts w:eastAsia="Tahoma"/>
          <w:b w:val="0"/>
          <w:lang w:val="bg-BG"/>
        </w:rPr>
        <w:t xml:space="preserve">Не извършвайте незаконни дейности.   </w:t>
      </w:r>
    </w:p>
    <w:p w14:paraId="51597141" w14:textId="77777777" w:rsidR="00BF3A5C" w:rsidRPr="000A3401" w:rsidRDefault="00557397" w:rsidP="00791E1C">
      <w:pPr>
        <w:pStyle w:val="Heading3"/>
        <w:numPr>
          <w:ilvl w:val="0"/>
          <w:numId w:val="20"/>
        </w:numPr>
        <w:rPr>
          <w:b w:val="0"/>
        </w:rPr>
      </w:pPr>
      <w:r w:rsidRPr="000A3401">
        <w:rPr>
          <w:rFonts w:eastAsia="Tahoma"/>
          <w:b w:val="0"/>
          <w:lang w:val="bg-BG"/>
        </w:rPr>
        <w:t xml:space="preserve">Не се ангажирайте с дейност, която експлоатира, наранява или заплашва да нарани деца. </w:t>
      </w:r>
    </w:p>
    <w:p w14:paraId="6F5AB4EF" w14:textId="77777777" w:rsidR="00BF3A5C" w:rsidRPr="000A3401" w:rsidRDefault="00557397" w:rsidP="00791E1C">
      <w:pPr>
        <w:pStyle w:val="Heading3"/>
        <w:numPr>
          <w:ilvl w:val="0"/>
          <w:numId w:val="20"/>
        </w:numPr>
        <w:rPr>
          <w:b w:val="0"/>
        </w:rPr>
      </w:pPr>
      <w:r w:rsidRPr="000A3401">
        <w:rPr>
          <w:rFonts w:eastAsia="Tahoma"/>
          <w:b w:val="0"/>
          <w:lang w:val="bg-BG"/>
        </w:rPr>
        <w:t xml:space="preserve">Не изпращайте спам. Спамът представлява нежелани или непоискани групови имейл съобщения, публикации, искания за контакт, SMS (текстови съобщения) или незабавни съобщения.  </w:t>
      </w:r>
    </w:p>
    <w:p w14:paraId="05DC2B5D" w14:textId="77777777" w:rsidR="00BF3A5C" w:rsidRPr="000A3401" w:rsidRDefault="00557397" w:rsidP="00791E1C">
      <w:pPr>
        <w:pStyle w:val="Heading3"/>
        <w:numPr>
          <w:ilvl w:val="0"/>
          <w:numId w:val="20"/>
        </w:numPr>
        <w:rPr>
          <w:b w:val="0"/>
        </w:rPr>
      </w:pPr>
      <w:r w:rsidRPr="000A3401">
        <w:rPr>
          <w:rFonts w:eastAsia="Tahoma"/>
          <w:b w:val="0"/>
          <w:lang w:val="bg-BG"/>
        </w:rPr>
        <w:t xml:space="preserve">Не показвайте публично и не използвайте софтуера за споделяне на неподходящо съдържание или материали (включващи например голота, зоофилия, порнография, обиден език, графично насилие или престъпна дейност). </w:t>
      </w:r>
    </w:p>
    <w:p w14:paraId="6A78500C" w14:textId="77777777" w:rsidR="00BF3A5C" w:rsidRPr="000A3401" w:rsidRDefault="00557397" w:rsidP="00791E1C">
      <w:pPr>
        <w:pStyle w:val="Heading3"/>
        <w:numPr>
          <w:ilvl w:val="0"/>
          <w:numId w:val="20"/>
        </w:numPr>
        <w:rPr>
          <w:b w:val="0"/>
        </w:rPr>
      </w:pPr>
      <w:r w:rsidRPr="000A3401">
        <w:rPr>
          <w:rFonts w:eastAsia="Tahoma"/>
          <w:b w:val="0"/>
          <w:lang w:val="bg-BG"/>
        </w:rPr>
        <w:t>Не се замесвайте в дейност, която е измамна, фалшива или подвеждаща (напр. искане на пари под фалшиви претексти, представяне под чужда самоличност, манипулиране на софтуера за увеличаване на броя на използванията или оказване на влияние върху класирания, рейтинги или коментари).</w:t>
      </w:r>
    </w:p>
    <w:p w14:paraId="24A3BE38" w14:textId="77777777" w:rsidR="00BF3A5C" w:rsidRPr="000A3401" w:rsidRDefault="00557397" w:rsidP="00791E1C">
      <w:pPr>
        <w:pStyle w:val="Heading3"/>
        <w:numPr>
          <w:ilvl w:val="0"/>
          <w:numId w:val="20"/>
        </w:numPr>
        <w:rPr>
          <w:b w:val="0"/>
        </w:rPr>
      </w:pPr>
      <w:r w:rsidRPr="000A3401">
        <w:rPr>
          <w:rFonts w:eastAsia="Tahoma"/>
          <w:b w:val="0"/>
          <w:lang w:val="bg-BG"/>
        </w:rPr>
        <w:t>Не заобикаляйте ограничения върху достъпа до или достъпността на софтуера.</w:t>
      </w:r>
    </w:p>
    <w:p w14:paraId="38C5265D" w14:textId="77777777" w:rsidR="00BF3A5C" w:rsidRPr="000A3401" w:rsidRDefault="00557397" w:rsidP="00791E1C">
      <w:pPr>
        <w:pStyle w:val="Heading3"/>
        <w:numPr>
          <w:ilvl w:val="0"/>
          <w:numId w:val="20"/>
        </w:numPr>
        <w:rPr>
          <w:b w:val="0"/>
        </w:rPr>
      </w:pPr>
      <w:r w:rsidRPr="000A3401">
        <w:rPr>
          <w:rFonts w:eastAsia="Tahoma"/>
          <w:b w:val="0"/>
          <w:lang w:val="bg-BG"/>
        </w:rPr>
        <w:t>Не се замесвате в дейност, която е вредна за Вас, за софтуера или за други лица (напр. предаване на вируси, шпиониране, публикуване на терористично съдържание, изразяване с езика на омразата или пропагандиране на насилие срещу други лица).</w:t>
      </w:r>
    </w:p>
    <w:p w14:paraId="7E5D8437" w14:textId="77777777" w:rsidR="00BF3A5C" w:rsidRPr="000A3401" w:rsidRDefault="00557397" w:rsidP="00791E1C">
      <w:pPr>
        <w:pStyle w:val="Heading3"/>
        <w:numPr>
          <w:ilvl w:val="0"/>
          <w:numId w:val="20"/>
        </w:numPr>
        <w:rPr>
          <w:b w:val="0"/>
        </w:rPr>
      </w:pPr>
      <w:r w:rsidRPr="000A3401">
        <w:rPr>
          <w:rFonts w:eastAsia="Tahoma"/>
          <w:b w:val="0"/>
          <w:lang w:val="bg-BG"/>
        </w:rPr>
        <w:t>Не нарушавайте правата на други лица (напр. неправомерно споделяне на музика или други материали, защитени с авторски права, препродажба или друго разпространение на карти на Bing или снимки).</w:t>
      </w:r>
    </w:p>
    <w:p w14:paraId="64A6284A" w14:textId="77777777" w:rsidR="00BF3A5C" w:rsidRPr="000A3401" w:rsidRDefault="00557397" w:rsidP="00791E1C">
      <w:pPr>
        <w:pStyle w:val="Heading3"/>
        <w:numPr>
          <w:ilvl w:val="0"/>
          <w:numId w:val="20"/>
        </w:numPr>
        <w:rPr>
          <w:b w:val="0"/>
        </w:rPr>
      </w:pPr>
      <w:r w:rsidRPr="000A3401">
        <w:rPr>
          <w:rFonts w:eastAsia="Tahoma"/>
          <w:b w:val="0"/>
          <w:lang w:val="bg-BG"/>
        </w:rPr>
        <w:t>Не се ангажирайте с дейност, която нарушава поверителността на други лица.</w:t>
      </w:r>
    </w:p>
    <w:p w14:paraId="556497E4" w14:textId="77777777" w:rsidR="00BF3A5C" w:rsidRPr="000A3401" w:rsidRDefault="00557397" w:rsidP="00791E1C">
      <w:pPr>
        <w:pStyle w:val="Heading3"/>
        <w:numPr>
          <w:ilvl w:val="0"/>
          <w:numId w:val="20"/>
        </w:numPr>
        <w:rPr>
          <w:b w:val="0"/>
        </w:rPr>
      </w:pPr>
      <w:r w:rsidRPr="000A3401">
        <w:rPr>
          <w:rFonts w:eastAsia="Tahoma"/>
          <w:b w:val="0"/>
          <w:lang w:val="bg-BG"/>
        </w:rPr>
        <w:t>Не помагайте на други лица да нарушават тези правила.</w:t>
      </w:r>
    </w:p>
    <w:p w14:paraId="5249D2B1" w14:textId="7E15E0BC" w:rsidR="00F15EA7" w:rsidRPr="000A3401" w:rsidRDefault="00557397" w:rsidP="00791E1C">
      <w:pPr>
        <w:pStyle w:val="Heading1"/>
        <w:numPr>
          <w:ilvl w:val="0"/>
          <w:numId w:val="13"/>
        </w:numPr>
        <w:rPr>
          <w:b/>
          <w:lang w:val="bg-BG"/>
        </w:rPr>
      </w:pPr>
      <w:r w:rsidRPr="000A3401">
        <w:rPr>
          <w:rFonts w:eastAsia="Tahoma"/>
          <w:b/>
          <w:lang w:val="bg-BG"/>
        </w:rPr>
        <w:t>ОГРАНИЧЕНИЯ ЗА ИЗНОС.</w:t>
      </w:r>
      <w:r w:rsidRPr="000A3401">
        <w:rPr>
          <w:rFonts w:eastAsia="Tahoma"/>
          <w:bCs w:val="0"/>
          <w:lang w:val="bg-BG"/>
        </w:rPr>
        <w:t xml:space="preserve"> Освен това трябва да се съобразявате с изискванията на националното и международно законодателство за износ, приложимо за софтуера, което включва ограничения за местоназначението, крайните потребители и употреба. За повече информация относно ограниченията, свързани с износа, посетете адрес: </w:t>
      </w:r>
      <w:hyperlink r:id="rId15" w:history="1">
        <w:r w:rsidRPr="000A3401">
          <w:rPr>
            <w:rFonts w:eastAsia="Tahoma"/>
            <w:bCs w:val="0"/>
            <w:color w:val="0000FF"/>
            <w:u w:val="single"/>
            <w:lang w:val="bg-BG"/>
          </w:rPr>
          <w:t>https://aka.ms/exporting</w:t>
        </w:r>
      </w:hyperlink>
      <w:r w:rsidRPr="000A3401">
        <w:rPr>
          <w:rFonts w:eastAsia="Tahoma"/>
          <w:bCs w:val="0"/>
          <w:lang w:val="bg-BG"/>
        </w:rPr>
        <w:t>.</w:t>
      </w:r>
    </w:p>
    <w:p w14:paraId="7524A14C" w14:textId="05A369D3" w:rsidR="00F15EA7" w:rsidRPr="000A3401" w:rsidRDefault="00557397" w:rsidP="00791E1C">
      <w:pPr>
        <w:pStyle w:val="Heading1"/>
        <w:numPr>
          <w:ilvl w:val="0"/>
          <w:numId w:val="13"/>
        </w:numPr>
        <w:rPr>
          <w:b/>
          <w:lang w:val="bg-BG"/>
        </w:rPr>
      </w:pPr>
      <w:r w:rsidRPr="000A3401">
        <w:rPr>
          <w:rFonts w:eastAsia="Tahoma"/>
          <w:b/>
          <w:lang w:val="bg-BG"/>
        </w:rPr>
        <w:t>УСЛУГИ ЗА ПОДДРЪЖКА.</w:t>
      </w:r>
      <w:r w:rsidRPr="000A3401">
        <w:rPr>
          <w:rFonts w:eastAsia="Tahoma"/>
          <w:bCs w:val="0"/>
          <w:lang w:val="bg-BG"/>
        </w:rPr>
        <w:t xml:space="preserve"> Това споразумение не представлява задължение за Microsoft да предоставя услуги за поддръжка на софтуера. Всякаква поддръжка се предоставя „както е“, „с всички недостатъци“ и без никакви гаранции.</w:t>
      </w:r>
    </w:p>
    <w:p w14:paraId="37EAD75A" w14:textId="372F522D" w:rsidR="007277D6" w:rsidRPr="000A3401" w:rsidRDefault="00557397" w:rsidP="00791E1C">
      <w:pPr>
        <w:pStyle w:val="Heading1"/>
        <w:numPr>
          <w:ilvl w:val="0"/>
          <w:numId w:val="13"/>
        </w:numPr>
        <w:rPr>
          <w:rFonts w:eastAsia="Times New Roman"/>
        </w:rPr>
      </w:pPr>
      <w:bookmarkStart w:id="13" w:name="OLE_LINK5"/>
      <w:bookmarkStart w:id="14" w:name="OLE_LINK6"/>
      <w:r w:rsidRPr="000A3401">
        <w:rPr>
          <w:rFonts w:eastAsia="Tahoma"/>
          <w:b/>
          <w:lang w:val="bg-BG"/>
        </w:rPr>
        <w:t xml:space="preserve">ОБВЪРЗВАЩ АРБИТРАЖ И ОТКАЗ ОТ ГРУПОВИ ИСКОВЕ. Този раздел се прилага, ако живеете в (или, ако сте фирма и седалището Ви се намира в) Съединените щати.  </w:t>
      </w:r>
      <w:r w:rsidRPr="000A3401">
        <w:rPr>
          <w:rFonts w:eastAsia="Tahoma"/>
          <w:bCs w:val="0"/>
          <w:lang w:val="bg-BG"/>
        </w:rPr>
        <w:t xml:space="preserve">Ако между Вас и Microsoft възникне спор, Вие и Microsoft се съгласявате да се опитате да го решите по неофициален път в срок от 60 дни. Ако не успеем, Вие и Microsoft </w:t>
      </w:r>
      <w:r w:rsidRPr="000A3401">
        <w:rPr>
          <w:rFonts w:eastAsia="Tahoma"/>
          <w:b/>
          <w:lang w:val="bg-BG"/>
        </w:rPr>
        <w:t xml:space="preserve">се съгласявате на </w:t>
      </w:r>
      <w:r w:rsidRPr="000A3401">
        <w:rPr>
          <w:rFonts w:eastAsia="Tahoma"/>
          <w:b/>
          <w:lang w:val="bg-BG"/>
        </w:rPr>
        <w:lastRenderedPageBreak/>
        <w:t>обвързващ индивидуален арбитраж пред Американската арбитражна асоциация съгласно Закона за федерален арбитраж („FAA“) и да не водите дело в граждански или наказателен съд</w:t>
      </w:r>
      <w:r w:rsidRPr="000A3401">
        <w:rPr>
          <w:rFonts w:eastAsia="Tahoma"/>
          <w:bCs w:val="0"/>
          <w:lang w:val="bg-BG"/>
        </w:rPr>
        <w:t>. Вместо това спорът ще бъде разрешен от неутрален арбитър.</w:t>
      </w:r>
      <w:r w:rsidRPr="000A3401">
        <w:rPr>
          <w:rFonts w:eastAsia="Tahoma"/>
          <w:b/>
          <w:lang w:val="bg-BG"/>
        </w:rPr>
        <w:t xml:space="preserve"> Не се допускат съдебни дела за групови искове, арбитражи за групови искове, граждански искове от обществен интерес или каквото и да е друго процесуално действие, в което страна действа в качеството на представител; не се допуска и комбинирането на индивидуални процесуални действия без съгласието на всички страни.</w:t>
      </w:r>
      <w:r w:rsidRPr="000A3401">
        <w:rPr>
          <w:rFonts w:eastAsia="Tahoma"/>
          <w:bCs w:val="0"/>
          <w:lang w:val="bg-BG"/>
        </w:rPr>
        <w:t xml:space="preserve"> Пълното Арбитражно споразумение съдържа повече условия и се намира на адрес: </w:t>
      </w:r>
      <w:hyperlink r:id="rId16" w:history="1">
        <w:r w:rsidR="00F47A1D">
          <w:rPr>
            <w:rFonts w:eastAsia="Tahoma"/>
            <w:bCs w:val="0"/>
            <w:color w:val="0000FF"/>
            <w:u w:val="single"/>
            <w:lang w:val="bg-BG"/>
          </w:rPr>
          <w:t>https://aka.ms/arb-agreement-4</w:t>
        </w:r>
      </w:hyperlink>
      <w:r w:rsidRPr="000A3401">
        <w:rPr>
          <w:rFonts w:eastAsia="Tahoma"/>
          <w:bCs w:val="0"/>
          <w:lang w:val="bg-BG"/>
        </w:rPr>
        <w:t>. Вие и Microsoft се съгласявате с тези условия.</w:t>
      </w:r>
    </w:p>
    <w:bookmarkEnd w:id="13"/>
    <w:bookmarkEnd w:id="14"/>
    <w:p w14:paraId="194CC803" w14:textId="35D3774D" w:rsidR="00F15EA7" w:rsidRPr="000A3401" w:rsidRDefault="00557397" w:rsidP="00791E1C">
      <w:pPr>
        <w:pStyle w:val="Heading1"/>
        <w:numPr>
          <w:ilvl w:val="0"/>
          <w:numId w:val="13"/>
        </w:numPr>
        <w:rPr>
          <w:lang w:val="bg-BG"/>
        </w:rPr>
      </w:pPr>
      <w:r w:rsidRPr="000A3401">
        <w:rPr>
          <w:rFonts w:eastAsia="Tahoma"/>
          <w:b/>
          <w:lang w:val="bg-BG"/>
        </w:rPr>
        <w:t>ЦЯЛОТО СПОРАЗУМЕНИЕ.</w:t>
      </w:r>
      <w:r w:rsidRPr="000A3401">
        <w:rPr>
          <w:rFonts w:eastAsia="Tahoma"/>
          <w:bCs w:val="0"/>
          <w:lang w:val="bg-BG"/>
        </w:rPr>
        <w:t xml:space="preserve"> Това споразумение и всички други условия, които може да предостави Microsoft за допълненията, актуализациите или приложенията на трети лица, представляват цялостното споразумение за софтуера.</w:t>
      </w:r>
    </w:p>
    <w:p w14:paraId="31A1E80B" w14:textId="5F385123" w:rsidR="00F15EA7" w:rsidRPr="000A3401" w:rsidRDefault="00557397" w:rsidP="00791E1C">
      <w:pPr>
        <w:pStyle w:val="Heading1"/>
        <w:numPr>
          <w:ilvl w:val="0"/>
          <w:numId w:val="13"/>
        </w:numPr>
        <w:rPr>
          <w:b/>
          <w:lang w:val="bg-BG"/>
        </w:rPr>
      </w:pPr>
      <w:bookmarkStart w:id="15" w:name="OLE_LINK170"/>
      <w:bookmarkStart w:id="16" w:name="OLE_LINK171"/>
      <w:r w:rsidRPr="000A3401">
        <w:rPr>
          <w:rFonts w:eastAsia="Tahoma"/>
          <w:b/>
          <w:lang w:val="bg-BG"/>
        </w:rPr>
        <w:t>ПРИЛОЖИМ ЗАКОН И МЯСТО ЗА РЕШАВАНЕ НА СПОРОВЕ.</w:t>
      </w:r>
      <w:r w:rsidR="00110239" w:rsidRPr="00110239">
        <w:rPr>
          <w:rFonts w:eastAsia="Tahoma"/>
          <w:b/>
          <w:lang w:val="bg-BG"/>
        </w:rPr>
        <w:t xml:space="preserve"> </w:t>
      </w:r>
      <w:r w:rsidRPr="000A3401">
        <w:rPr>
          <w:rFonts w:eastAsia="Tahoma"/>
          <w:bCs w:val="0"/>
          <w:lang w:val="bg-BG"/>
        </w:rPr>
        <w:t>Ако сте придобили софтуера в САЩ или Канада, тълкуването на това споразумение, исковете във връзка с неговото нарушаване и всички останали искове (включително исковете за защита на потребителите, законите за нелоялна конкуренция и нарушения) се подчиняват на законите на щата или провинцията, в която живеете (или ако сте фирма, където се намира седалището Ви), независимо от конфликти на законови принципи, като се изключи това, че всичко, свързано с арбитраж, се извършва съгласно FAA. Ако сте придобили софтуера в друга държава, се прилагат законите на тази държава</w:t>
      </w:r>
      <w:bookmarkStart w:id="17" w:name="OLE_LINK172"/>
      <w:bookmarkStart w:id="18" w:name="OLE_LINK173"/>
      <w:r w:rsidRPr="000A3401">
        <w:rPr>
          <w:rFonts w:eastAsia="Tahoma"/>
          <w:bCs w:val="0"/>
          <w:lang w:val="bg-BG"/>
        </w:rPr>
        <w:t>, като се изключи това, че всичко, свързани с арбитраж, се извършва съгласно FAA</w:t>
      </w:r>
      <w:bookmarkEnd w:id="17"/>
      <w:bookmarkEnd w:id="18"/>
      <w:r w:rsidRPr="000A3401">
        <w:rPr>
          <w:rFonts w:eastAsia="Tahoma"/>
          <w:bCs w:val="0"/>
          <w:lang w:val="bg-BG"/>
        </w:rPr>
        <w:t>. Ако съществува щатска юрисдикция, Вие и Microsoft приемате изключителната юрисдикция и място на федералния съд в окръг Кинг, Вашингтон, за всички спорове, изслушвани в съда (с изключение на арбитраж). В противен случай Вие и Microsoft се съгласявате на изключителна юрисдикция и място на провеждане на делото във Висшия съд на окръг Кинг, Вашингтон за всички спорове, които се разглеждат в съда (с изключение на арбитража).</w:t>
      </w:r>
    </w:p>
    <w:p w14:paraId="70F3046E" w14:textId="4242DEC5" w:rsidR="006E477F" w:rsidRPr="000A3401" w:rsidRDefault="00557397" w:rsidP="00791E1C">
      <w:pPr>
        <w:pStyle w:val="Heading1"/>
        <w:numPr>
          <w:ilvl w:val="0"/>
          <w:numId w:val="13"/>
        </w:numPr>
        <w:rPr>
          <w:b/>
          <w:lang w:val="bg-BG"/>
        </w:rPr>
      </w:pPr>
      <w:r w:rsidRPr="000A3401">
        <w:rPr>
          <w:rFonts w:eastAsia="Tahoma"/>
          <w:b/>
          <w:lang w:val="bg-BG"/>
        </w:rPr>
        <w:t>ПОТРЕБИТЕЛСКИ ПРАВА; РЕГИОНАЛНИ ВАРИАЦИИ.</w:t>
      </w:r>
      <w:r w:rsidRPr="000A3401">
        <w:rPr>
          <w:rFonts w:eastAsia="Tahoma"/>
          <w:bCs w:val="0"/>
          <w:lang w:val="bg-BG"/>
        </w:rPr>
        <w:t xml:space="preserve"> В това споразумение са описани някои юридически права. Вие може да имате други права, включително права на потребител, според законите на Вашия щат, провинция или държава. Отделно и освен взаимоотношението Ви с Microsoft, може да имате права и по отношение на държавата, от която сте придобили софтуера. Настоящото споразумение не променя тези други права, ако законодателството на Вашия щат, провинция или държава не го позволява. Ако например сте придобили софтуера в един от </w:t>
      </w:r>
      <w:r w:rsidRPr="000A3401">
        <w:rPr>
          <w:rFonts w:eastAsia="Tahoma"/>
          <w:bCs w:val="0"/>
          <w:lang w:val="bg-BG"/>
        </w:rPr>
        <w:lastRenderedPageBreak/>
        <w:t>посочените по-долу региони или се прилагат задължителни закони на съответната държава, следните разпоредби са приложими за Вас:</w:t>
      </w:r>
    </w:p>
    <w:p w14:paraId="35FDEA05" w14:textId="49CE7CAF" w:rsidR="006E477F" w:rsidRPr="000A3401" w:rsidRDefault="00557397" w:rsidP="00791E1C">
      <w:pPr>
        <w:pStyle w:val="Heading2"/>
        <w:numPr>
          <w:ilvl w:val="0"/>
          <w:numId w:val="17"/>
        </w:numPr>
        <w:rPr>
          <w:lang w:val="bg-BG"/>
        </w:rPr>
      </w:pPr>
      <w:r w:rsidRPr="000A3401">
        <w:rPr>
          <w:rFonts w:eastAsia="Tahoma"/>
          <w:b/>
          <w:lang w:val="bg-BG"/>
        </w:rPr>
        <w:t>Австралия.</w:t>
      </w:r>
      <w:r w:rsidRPr="000A3401">
        <w:rPr>
          <w:rFonts w:eastAsia="Tahoma"/>
          <w:bCs w:val="0"/>
          <w:lang w:val="bg-BG"/>
        </w:rPr>
        <w:t xml:space="preserve"> Разполагате със законови гаранции съгласно австралийския Закон за потребителите (Australian Consumer Law) и никоя част от настоящото споразумение не засяга тези права.</w:t>
      </w:r>
    </w:p>
    <w:p w14:paraId="6907979B" w14:textId="2C0A0A05" w:rsidR="006E477F" w:rsidRPr="000A3401" w:rsidRDefault="00557397" w:rsidP="00791E1C">
      <w:pPr>
        <w:pStyle w:val="Heading2"/>
        <w:numPr>
          <w:ilvl w:val="0"/>
          <w:numId w:val="17"/>
        </w:numPr>
        <w:rPr>
          <w:lang w:val="bg-BG"/>
        </w:rPr>
      </w:pPr>
      <w:r w:rsidRPr="000A3401">
        <w:rPr>
          <w:rFonts w:eastAsia="Tahoma"/>
          <w:b/>
          <w:lang w:val="bg-BG"/>
        </w:rPr>
        <w:t>Канада.</w:t>
      </w:r>
      <w:r w:rsidRPr="000A3401">
        <w:rPr>
          <w:rFonts w:eastAsia="Tahoma"/>
          <w:bCs w:val="0"/>
          <w:lang w:val="bg-BG"/>
        </w:rPr>
        <w:t xml:space="preserve"> Ако сте придобили този софтуер в Канада, може да спрете да получавате актуализации, като изключите функцията за автоматично актуализиране, изключите устройството си от интернет (но ако и когато отново го свържете към интернет, софтуерът ще възобнови проверката и инсталацията на актуализации) или като деинсталирате софтуера. Продуктовата документация, ако има такава, може също да указва как да изключите актуализациите за конкретното устройство или софтуер.</w:t>
      </w:r>
    </w:p>
    <w:p w14:paraId="635014AF" w14:textId="182F1E96" w:rsidR="006E477F" w:rsidRPr="000A3401" w:rsidRDefault="00557397" w:rsidP="00791E1C">
      <w:pPr>
        <w:pStyle w:val="Heading2"/>
        <w:numPr>
          <w:ilvl w:val="0"/>
          <w:numId w:val="17"/>
        </w:numPr>
      </w:pPr>
      <w:r w:rsidRPr="000A3401">
        <w:rPr>
          <w:rFonts w:eastAsia="Tahoma"/>
          <w:b/>
          <w:lang w:val="bg-BG"/>
        </w:rPr>
        <w:t>Германия и Австрия</w:t>
      </w:r>
      <w:r w:rsidRPr="000A3401">
        <w:rPr>
          <w:rFonts w:eastAsia="Tahoma"/>
          <w:bCs w:val="0"/>
          <w:lang w:val="bg-BG"/>
        </w:rPr>
        <w:t>.</w:t>
      </w:r>
    </w:p>
    <w:p w14:paraId="123675B0" w14:textId="7D4437A6" w:rsidR="006E477F" w:rsidRPr="000A3401" w:rsidRDefault="00557397" w:rsidP="002D6D1E">
      <w:pPr>
        <w:ind w:left="1080" w:hanging="363"/>
        <w:rPr>
          <w:b w:val="0"/>
          <w:lang w:val="bg-BG"/>
        </w:rPr>
      </w:pPr>
      <w:r w:rsidRPr="000A3401">
        <w:rPr>
          <w:rFonts w:eastAsia="Tahoma"/>
          <w:bCs/>
          <w:lang w:val="bg-BG"/>
        </w:rPr>
        <w:t>i.</w:t>
      </w:r>
      <w:r w:rsidRPr="000A3401">
        <w:rPr>
          <w:rFonts w:eastAsia="Tahoma"/>
          <w:bCs/>
          <w:lang w:val="bg-BG"/>
        </w:rPr>
        <w:tab/>
        <w:t>Гаранция</w:t>
      </w:r>
      <w:r w:rsidRPr="000A3401">
        <w:rPr>
          <w:rFonts w:eastAsia="Tahoma"/>
          <w:b w:val="0"/>
          <w:lang w:val="bg-BG"/>
        </w:rPr>
        <w:t>. Надлежно лицензираният софтуер ще функционира в максимална степен, както е описано в материалите на Microsoft, които съпровождат софтуера. Въпреки това Microsoft не предоставя никакви договорни гаранции във връзка с лицензирания софтуер.</w:t>
      </w:r>
    </w:p>
    <w:p w14:paraId="4E4D9AEE" w14:textId="5539FE47" w:rsidR="006E477F" w:rsidRPr="000A3401" w:rsidRDefault="00557397" w:rsidP="002D6D1E">
      <w:pPr>
        <w:ind w:left="1080" w:hanging="363"/>
        <w:rPr>
          <w:b w:val="0"/>
          <w:lang w:val="bg-BG"/>
        </w:rPr>
      </w:pPr>
      <w:r w:rsidRPr="000A3401">
        <w:rPr>
          <w:rFonts w:eastAsia="Tahoma"/>
          <w:bCs/>
          <w:lang w:val="bg-BG"/>
        </w:rPr>
        <w:t>ii.</w:t>
      </w:r>
      <w:r w:rsidRPr="000A3401">
        <w:rPr>
          <w:rFonts w:eastAsia="Tahoma"/>
          <w:bCs/>
          <w:lang w:val="bg-BG"/>
        </w:rPr>
        <w:tab/>
        <w:t xml:space="preserve">Ограничения на отговорността. </w:t>
      </w:r>
      <w:r w:rsidRPr="000A3401">
        <w:rPr>
          <w:rFonts w:eastAsia="Tahoma"/>
          <w:b w:val="0"/>
          <w:lang w:val="bg-BG"/>
        </w:rPr>
        <w:t>В случай на умишлено поведение, груба небрежност, искове, основани на Закона за продуктовата отговорност, както и в случай на смърт, телесна повреда или физическо увреждане, Microsoft носи отговорност съгласно приложимите закони.</w:t>
      </w:r>
    </w:p>
    <w:p w14:paraId="2B4FB661" w14:textId="5752AAAC" w:rsidR="00F15EA7" w:rsidRPr="000A3401" w:rsidRDefault="00557397" w:rsidP="002D6D1E">
      <w:pPr>
        <w:pStyle w:val="Heading1"/>
        <w:ind w:left="720"/>
        <w:rPr>
          <w:lang w:val="bg-BG"/>
        </w:rPr>
      </w:pPr>
      <w:r w:rsidRPr="000A3401">
        <w:rPr>
          <w:rFonts w:eastAsia="Tahoma"/>
          <w:lang w:val="bg-BG"/>
        </w:rPr>
        <w:t>По силата на предходната клауза ii., Microsoft ще носи отговорност само за лека небрежност, ако Microsoft е в нарушение на съществени договорни задължения, чието изпълнение улеснява надлежното изпълнение на настоящото споразумение, нарушението на които би застрашило целта на настоящото споразумение и в спазването на които дадена страна може постоянно да се довери (т.нар. „основни задължения“). В останалите случаи на лека небрежност Microsoft не носи отговорност за лека небрежност.</w:t>
      </w:r>
    </w:p>
    <w:p w14:paraId="2C146C8C" w14:textId="04B90CDE" w:rsidR="00F15EA7" w:rsidRPr="000A3401" w:rsidRDefault="00557397" w:rsidP="00791E1C">
      <w:pPr>
        <w:pStyle w:val="Heading1"/>
        <w:numPr>
          <w:ilvl w:val="0"/>
          <w:numId w:val="13"/>
        </w:numPr>
        <w:rPr>
          <w:lang w:val="bg-BG"/>
        </w:rPr>
      </w:pPr>
      <w:r w:rsidRPr="000A3401">
        <w:rPr>
          <w:rFonts w:eastAsia="Tahoma"/>
          <w:b/>
          <w:lang w:val="bg-BG"/>
        </w:rPr>
        <w:t>ОТКАЗ ОТ ГАРАНЦИИ</w:t>
      </w:r>
      <w:r w:rsidRPr="000A3401">
        <w:rPr>
          <w:rFonts w:eastAsia="Tahoma"/>
          <w:bCs w:val="0"/>
          <w:lang w:val="bg-BG"/>
        </w:rPr>
        <w:t xml:space="preserve">. </w:t>
      </w:r>
      <w:r w:rsidRPr="000A3401">
        <w:rPr>
          <w:rFonts w:eastAsia="Tahoma"/>
          <w:b/>
          <w:lang w:val="bg-BG"/>
        </w:rPr>
        <w:t>СОФТУЕРЪТ СЕ ЛИЦЕНЗИРА „КАКТО Е.“ ВИЕ НОСИТЕ РИСКА ЗА ИЗПОЛЗВАНЕТО МУ. MICROSOFT НЕ ПРЕДОСТАВЯ НИКАКВИ ИЗРИЧНИ ГАРАНЦИИ ИЛИ УСЛОВИЯ. ДО СТЕПЕНТА, ПОЗВОЛЕНА ОТ ПРИЛОЖИМОТО ПРАВО, MICROSOFT ИЗКЛЮЧВА ВСИЧКИ ГАРАНЦИИ, ВКЛЮЧИТЕЛНО ТЕЗИ ЗА ПРОДАВАЕМОСТ, ГОДНОСТ ЗА ОПРЕДЕЛЕНА ЦЕЛ И ЛИПСА НА НАРУШЕНИЯ.</w:t>
      </w:r>
    </w:p>
    <w:p w14:paraId="26951160" w14:textId="2158A2A4" w:rsidR="00F15EA7" w:rsidRPr="000A3401" w:rsidRDefault="00557397" w:rsidP="00791E1C">
      <w:pPr>
        <w:pStyle w:val="Heading1"/>
        <w:numPr>
          <w:ilvl w:val="0"/>
          <w:numId w:val="13"/>
        </w:numPr>
        <w:rPr>
          <w:lang w:val="bg-BG"/>
        </w:rPr>
      </w:pPr>
      <w:r w:rsidRPr="000A3401">
        <w:rPr>
          <w:rFonts w:eastAsia="Tahoma"/>
          <w:b/>
          <w:lang w:val="bg-BG"/>
        </w:rPr>
        <w:t>ОГРАНИЧАВАНЕ И ИЗКЛЮЧВАНЕ НА ОТГОВОРНОСТТА ЗА ЩЕТИ</w:t>
      </w:r>
      <w:r w:rsidRPr="000A3401">
        <w:rPr>
          <w:rFonts w:eastAsia="Tahoma"/>
          <w:bCs w:val="0"/>
          <w:lang w:val="bg-BG"/>
        </w:rPr>
        <w:t xml:space="preserve">. </w:t>
      </w:r>
      <w:r w:rsidRPr="000A3401">
        <w:rPr>
          <w:rFonts w:eastAsia="Tahoma"/>
          <w:b/>
          <w:lang w:val="bg-BG"/>
        </w:rPr>
        <w:t>АКО РАЗПОЛАГАТЕ С ОСНОВАНИЯ ЗА ОБЕЗЩЕТЕНИЕ ВЪПРЕКИ ПРЕДХОДНИЯ ОТКАЗ ОТ ГАРАНЦИЯ, МОЖЕ ДА ПОЛУЧИТЕ ОТ MICROSOFT И НЕЙНИТЕ ДОСТАВЧИЦИ ОБЕЗЩЕТЕНИЕ САМО ЗА ПРЕКИ ЩЕТИ ЗА НЕ ПОВЕЧЕ ОТ 5,00 Щ.Д. НЯМАТЕ ПРАВО ДА ВЪЗСТАНОВЯВАТЕ ДРУГИ ЩЕТИ, ВКЛЮЧИТЕЛНО КОСВЕНИ, ПРОПУСНАТИ ПОЛЗИ, СПЕЦИАЛНИ, НЕПРЕКИ ИЛИ СЛУЧАЙНИ ЩЕТИ.</w:t>
      </w:r>
    </w:p>
    <w:p w14:paraId="3FC85389" w14:textId="1DB7B223" w:rsidR="00F15EA7" w:rsidRPr="000A3401" w:rsidRDefault="00557397" w:rsidP="00AF3435">
      <w:pPr>
        <w:pStyle w:val="Body1"/>
        <w:ind w:left="360"/>
        <w:rPr>
          <w:lang w:val="bg-BG"/>
        </w:rPr>
      </w:pPr>
      <w:r>
        <w:rPr>
          <w:rFonts w:eastAsia="Tahoma"/>
          <w:bCs/>
          <w:color w:val="DC143C"/>
          <w:lang w:val="bg-BG"/>
        </w:rPr>
        <w:lastRenderedPageBreak/>
      </w:r>
      <w:r w:rsidRPr="000A3401">
        <w:rPr>
          <w:rFonts w:eastAsia="Tahoma"/>
          <w:bCs/>
          <w:lang w:val="bg-BG"/>
        </w:rPr>
        <w:t xml:space="preserve">Това ограничение е приложимо за (а) всичко, свързано със софтуера, услугите и съдържанието (вкл. кода) на интернет сайтовете или приложения на трети страни, както и </w:t>
      </w:r>
      <w:bookmarkStart w:id="20" w:name="OLE_LINK76"/>
      <w:bookmarkStart w:id="21" w:name="OLE_LINK77"/>
      <w:r w:rsidRPr="000A3401">
        <w:rPr>
          <w:rFonts w:eastAsia="Tahoma"/>
          <w:bCs/>
          <w:lang w:val="bg-BG"/>
        </w:rPr>
        <w:t xml:space="preserve">(б) </w:t>
      </w:r>
      <w:bookmarkEnd w:id="20"/>
      <w:bookmarkEnd w:id="21"/>
      <w:r w:rsidRPr="000A3401">
        <w:rPr>
          <w:rFonts w:eastAsia="Tahoma"/>
          <w:bCs/>
          <w:lang w:val="bg-BG"/>
        </w:rPr>
        <w:t>претенции за нарушения по договора или гаранцията или по ангажиментите и условията в тях, обективна отговорност, небрежност или друго закононарушение; или всеки друг иск; при всички случаи в рамките на позволеното от съответното законодателство.</w:t>
      </w:r>
    </w:p>
    <w:p w14:paraId="2A48DA17" w14:textId="0AC9E1AE" w:rsidR="009416BA" w:rsidRPr="000A3401" w:rsidRDefault="00557397" w:rsidP="00AF3435">
      <w:pPr>
        <w:pStyle w:val="Body1"/>
        <w:ind w:left="360"/>
        <w:rPr>
          <w:lang w:val="bg-BG"/>
        </w:rPr>
      </w:pPr>
      <w:r w:rsidRPr="000A3401">
        <w:rPr>
          <w:rFonts w:eastAsia="Tahoma"/>
          <w:bCs/>
          <w:lang w:val="bg-BG"/>
        </w:rPr>
        <w:t>Това важи и когато компанията Microsoft е знаела или е трябвало да знае за възможността от такива щети. По-горното ограничение или изключване може да не се отнася за Вас, ако щатът, провинцията или държавата Ви не разрешават изключването или ограничаването на случайни, косвени или други щети.</w:t>
      </w:r>
    </w:p>
    <w:p w14:paraId="153A11F3" w14:textId="77777777" w:rsidR="00FF37C7" w:rsidRPr="000A3401" w:rsidRDefault="00FF37C7" w:rsidP="005F3AE8">
      <w:pPr>
        <w:pStyle w:val="Heading2"/>
      </w:pPr>
    </w:p>
    <w:sectPr w:rsidR="00FF37C7" w:rsidRPr="000A3401" w:rsidSect="00FA1A32">
      <w:headerReference w:type="even" r:id="rId18"/>
      <w:headerReference w:type="default" r:id="rId19"/>
      <w:footerReference w:type="even" r:id="rId20"/>
      <w:footerReference w:type="default" r:id="rId21"/>
      <w:headerReference w:type="first" r:id="rId22"/>
      <w:footerReference w:type="first" r:id="rId23"/>
      <w:pgSz w:w="12240" w:h="15840" w:code="1"/>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606A3C" w14:textId="77777777" w:rsidR="00984D03" w:rsidRDefault="00984D03">
      <w:pPr>
        <w:spacing w:before="0" w:after="0"/>
      </w:pPr>
      <w:r>
        <w:separator/>
      </w:r>
    </w:p>
  </w:endnote>
  <w:endnote w:type="continuationSeparator" w:id="0">
    <w:p w14:paraId="003FAC9C" w14:textId="77777777" w:rsidR="00984D03" w:rsidRDefault="00984D03">
      <w:pPr>
        <w:spacing w:before="0" w:after="0"/>
      </w:pPr>
      <w:r>
        <w:continuationSeparator/>
      </w:r>
    </w:p>
  </w:endnote>
  <w:endnote w:type="continuationNotice" w:id="1">
    <w:p w14:paraId="584868B0" w14:textId="77777777" w:rsidR="00984D03" w:rsidRDefault="00984D03">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Univers"/>
    <w:panose1 w:val="020B0603020202020204"/>
    <w:charset w:val="00"/>
    <w:family w:val="swiss"/>
    <w:pitch w:val="variable"/>
    <w:sig w:usb0="00000687" w:usb1="00000000" w:usb2="00000000" w:usb3="00000000" w:csb0="0000009F" w:csb1="00000000"/>
  </w:font>
  <w:font w:name="Tahoma">
    <w:altName w:val="?? ??"/>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3FF01" w14:textId="77777777" w:rsidR="00E77A6E" w:rsidRDefault="00557397" w:rsidP="005F3AE8">
    <w:pPr>
      <w:pStyle w:val="Footer"/>
    </w:pPr>
    <w:r>
      <w:rPr>
        <w:rStyle w:val="DocID"/>
        <w:rFonts w:eastAsia="Times New Roman"/>
        <w:bCs/>
        <w:szCs w:val="16"/>
        <w:lang w:val="bg-BG"/>
      </w:rPr>
      <w:t>DWT 28909257v1 0085000-001126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5E5C0" w14:textId="77777777" w:rsidR="00AE66C3" w:rsidRDefault="00AE66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C3899" w14:textId="77777777" w:rsidR="00E77A6E" w:rsidRDefault="00557397" w:rsidP="005F3AE8">
    <w:pPr>
      <w:pStyle w:val="Footer"/>
    </w:pPr>
    <w:r>
      <w:rPr>
        <w:rStyle w:val="DocID"/>
        <w:rFonts w:eastAsia="Times New Roman"/>
        <w:bCs/>
        <w:szCs w:val="16"/>
        <w:lang w:val="bg-BG"/>
      </w:rPr>
      <w:t>DWT 28909257v1 0085000-001126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39C72A" w14:textId="77777777" w:rsidR="00984D03" w:rsidRDefault="00984D03">
      <w:pPr>
        <w:spacing w:before="0" w:after="0"/>
      </w:pPr>
      <w:r>
        <w:separator/>
      </w:r>
    </w:p>
  </w:footnote>
  <w:footnote w:type="continuationSeparator" w:id="0">
    <w:p w14:paraId="4324DF46" w14:textId="77777777" w:rsidR="00984D03" w:rsidRDefault="00984D03">
      <w:pPr>
        <w:spacing w:before="0" w:after="0"/>
      </w:pPr>
      <w:r>
        <w:continuationSeparator/>
      </w:r>
    </w:p>
  </w:footnote>
  <w:footnote w:type="continuationNotice" w:id="1">
    <w:p w14:paraId="3D06043C" w14:textId="77777777" w:rsidR="00984D03" w:rsidRDefault="00984D03">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6ADCF" w14:textId="77777777" w:rsidR="00AE66C3" w:rsidRDefault="00AE66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8D23A" w14:textId="77777777" w:rsidR="00AE66C3" w:rsidRDefault="00AE66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A5FCF" w14:textId="77777777" w:rsidR="00AE66C3" w:rsidRDefault="00AE66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B2B7A"/>
    <w:multiLevelType w:val="hybridMultilevel"/>
    <w:tmpl w:val="0A84B212"/>
    <w:lvl w:ilvl="0" w:tplc="B4E2B868">
      <w:start w:val="1"/>
      <w:numFmt w:val="bullet"/>
      <w:pStyle w:val="Bullet9"/>
      <w:lvlText w:val=""/>
      <w:lvlJc w:val="left"/>
      <w:pPr>
        <w:tabs>
          <w:tab w:val="num" w:pos="3223"/>
        </w:tabs>
        <w:ind w:left="3221" w:hanging="358"/>
      </w:pPr>
      <w:rPr>
        <w:rFonts w:ascii="Symbol" w:hAnsi="Symbol" w:hint="default"/>
      </w:rPr>
    </w:lvl>
    <w:lvl w:ilvl="1" w:tplc="FE661952">
      <w:start w:val="1"/>
      <w:numFmt w:val="bullet"/>
      <w:lvlText w:val="o"/>
      <w:lvlJc w:val="left"/>
      <w:pPr>
        <w:tabs>
          <w:tab w:val="num" w:pos="1440"/>
        </w:tabs>
        <w:ind w:left="1440" w:hanging="360"/>
      </w:pPr>
      <w:rPr>
        <w:rFonts w:ascii="Courier New" w:hAnsi="Courier New" w:hint="default"/>
      </w:rPr>
    </w:lvl>
    <w:lvl w:ilvl="2" w:tplc="CB900E92">
      <w:start w:val="1"/>
      <w:numFmt w:val="bullet"/>
      <w:lvlText w:val=""/>
      <w:lvlJc w:val="left"/>
      <w:pPr>
        <w:tabs>
          <w:tab w:val="num" w:pos="2160"/>
        </w:tabs>
        <w:ind w:left="2160" w:hanging="360"/>
      </w:pPr>
      <w:rPr>
        <w:rFonts w:ascii="Wingdings" w:hAnsi="Wingdings" w:hint="default"/>
      </w:rPr>
    </w:lvl>
    <w:lvl w:ilvl="3" w:tplc="34FAECC6">
      <w:start w:val="1"/>
      <w:numFmt w:val="bullet"/>
      <w:lvlText w:val=""/>
      <w:lvlJc w:val="left"/>
      <w:pPr>
        <w:tabs>
          <w:tab w:val="num" w:pos="2880"/>
        </w:tabs>
        <w:ind w:left="2880" w:hanging="360"/>
      </w:pPr>
      <w:rPr>
        <w:rFonts w:ascii="Symbol" w:hAnsi="Symbol" w:hint="default"/>
      </w:rPr>
    </w:lvl>
    <w:lvl w:ilvl="4" w:tplc="F432CD10">
      <w:start w:val="1"/>
      <w:numFmt w:val="bullet"/>
      <w:lvlText w:val="o"/>
      <w:lvlJc w:val="left"/>
      <w:pPr>
        <w:tabs>
          <w:tab w:val="num" w:pos="3600"/>
        </w:tabs>
        <w:ind w:left="3600" w:hanging="360"/>
      </w:pPr>
      <w:rPr>
        <w:rFonts w:ascii="Courier New" w:hAnsi="Courier New" w:hint="default"/>
      </w:rPr>
    </w:lvl>
    <w:lvl w:ilvl="5" w:tplc="86B44AB0">
      <w:start w:val="1"/>
      <w:numFmt w:val="bullet"/>
      <w:lvlText w:val=""/>
      <w:lvlJc w:val="left"/>
      <w:pPr>
        <w:tabs>
          <w:tab w:val="num" w:pos="4320"/>
        </w:tabs>
        <w:ind w:left="4320" w:hanging="360"/>
      </w:pPr>
      <w:rPr>
        <w:rFonts w:ascii="Wingdings" w:hAnsi="Wingdings" w:hint="default"/>
      </w:rPr>
    </w:lvl>
    <w:lvl w:ilvl="6" w:tplc="A10CF892">
      <w:start w:val="1"/>
      <w:numFmt w:val="bullet"/>
      <w:lvlText w:val=""/>
      <w:lvlJc w:val="left"/>
      <w:pPr>
        <w:tabs>
          <w:tab w:val="num" w:pos="5040"/>
        </w:tabs>
        <w:ind w:left="5040" w:hanging="360"/>
      </w:pPr>
      <w:rPr>
        <w:rFonts w:ascii="Symbol" w:hAnsi="Symbol" w:hint="default"/>
      </w:rPr>
    </w:lvl>
    <w:lvl w:ilvl="7" w:tplc="99B2AE56">
      <w:start w:val="1"/>
      <w:numFmt w:val="bullet"/>
      <w:lvlText w:val="o"/>
      <w:lvlJc w:val="left"/>
      <w:pPr>
        <w:tabs>
          <w:tab w:val="num" w:pos="5760"/>
        </w:tabs>
        <w:ind w:left="5760" w:hanging="360"/>
      </w:pPr>
      <w:rPr>
        <w:rFonts w:ascii="Courier New" w:hAnsi="Courier New" w:hint="default"/>
      </w:rPr>
    </w:lvl>
    <w:lvl w:ilvl="8" w:tplc="C520FD0C">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82190B"/>
    <w:multiLevelType w:val="multilevel"/>
    <w:tmpl w:val="9516D96C"/>
    <w:lvl w:ilvl="0">
      <w:start w:val="1"/>
      <w:numFmt w:val="upperLetter"/>
      <w:pStyle w:val="Heading1Warranty"/>
      <w:lvlText w:val="%1."/>
      <w:lvlJc w:val="left"/>
      <w:pPr>
        <w:tabs>
          <w:tab w:val="num" w:pos="360"/>
        </w:tabs>
        <w:ind w:left="360" w:hanging="360"/>
      </w:pPr>
      <w:rPr>
        <w:rFonts w:cs="Times New Roman" w:hint="default"/>
        <w:b/>
        <w:bCs/>
        <w:i w:val="0"/>
        <w:iCs w:val="0"/>
      </w:rPr>
    </w:lvl>
    <w:lvl w:ilvl="1">
      <w:start w:val="1"/>
      <w:numFmt w:val="decimal"/>
      <w:pStyle w:val="Heading2Warranty"/>
      <w:lvlText w:val="%2."/>
      <w:lvlJc w:val="left"/>
      <w:pPr>
        <w:tabs>
          <w:tab w:val="num" w:pos="720"/>
        </w:tabs>
        <w:ind w:left="720" w:hanging="360"/>
      </w:pPr>
      <w:rPr>
        <w:rFonts w:cs="Times New Roman" w:hint="default"/>
        <w:b/>
        <w:bCs/>
        <w:i w:val="0"/>
        <w:iCs w:val="0"/>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15:restartNumberingAfterBreak="0">
    <w:nsid w:val="17C52789"/>
    <w:multiLevelType w:val="multilevel"/>
    <w:tmpl w:val="536CB714"/>
    <w:lvl w:ilvl="0">
      <w:start w:val="1"/>
      <w:numFmt w:val="bullet"/>
      <w:lvlText w:val=""/>
      <w:lvlJc w:val="left"/>
      <w:pPr>
        <w:tabs>
          <w:tab w:val="num" w:pos="360"/>
        </w:tabs>
        <w:ind w:left="357" w:hanging="357"/>
      </w:pPr>
      <w:rPr>
        <w:rFonts w:ascii="Symbol" w:hAnsi="Symbol" w:hint="default"/>
        <w:b/>
        <w:i w:val="0"/>
        <w:sz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pStyle w:val="Heading3Bold"/>
      <w:lvlText w:val="%3."/>
      <w:lvlJc w:val="left"/>
      <w:pPr>
        <w:tabs>
          <w:tab w:val="num" w:pos="1440"/>
        </w:tabs>
        <w:ind w:left="1077" w:hanging="357"/>
      </w:pPr>
      <w:rPr>
        <w:rFonts w:ascii="Tahoma" w:hAnsi="Tahoma" w:cs="Tahoma" w:hint="default"/>
        <w:b/>
        <w:bCs/>
        <w:i w:val="0"/>
        <w:iCs w:val="0"/>
        <w:color w:val="auto"/>
        <w:sz w:val="20"/>
        <w:szCs w:val="20"/>
      </w:rPr>
    </w:lvl>
    <w:lvl w:ilvl="3">
      <w:start w:val="1"/>
      <w:numFmt w:val="bullet"/>
      <w:lvlText w:val=""/>
      <w:lvlJc w:val="left"/>
      <w:pPr>
        <w:tabs>
          <w:tab w:val="num" w:pos="1437"/>
        </w:tabs>
        <w:ind w:left="1435" w:hanging="358"/>
      </w:pPr>
      <w:rPr>
        <w:rFonts w:ascii="Symbol" w:hAnsi="Symbol" w:hint="default"/>
        <w:b w:val="0"/>
        <w:i w:val="0"/>
        <w:strike w:val="0"/>
        <w:sz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3" w15:restartNumberingAfterBreak="0">
    <w:nsid w:val="1C62018D"/>
    <w:multiLevelType w:val="hybridMultilevel"/>
    <w:tmpl w:val="246A3D02"/>
    <w:lvl w:ilvl="0" w:tplc="09289324">
      <w:start w:val="1"/>
      <w:numFmt w:val="lowerLetter"/>
      <w:lvlText w:val="%1)"/>
      <w:lvlJc w:val="left"/>
      <w:pPr>
        <w:ind w:left="717" w:hanging="360"/>
      </w:pPr>
      <w:rPr>
        <w:b/>
      </w:rPr>
    </w:lvl>
    <w:lvl w:ilvl="1" w:tplc="333CD866">
      <w:start w:val="1"/>
      <w:numFmt w:val="lowerLetter"/>
      <w:lvlText w:val="%2."/>
      <w:lvlJc w:val="left"/>
      <w:pPr>
        <w:ind w:left="1437" w:hanging="360"/>
      </w:pPr>
    </w:lvl>
    <w:lvl w:ilvl="2" w:tplc="5ADAE0EA">
      <w:start w:val="1"/>
      <w:numFmt w:val="lowerRoman"/>
      <w:lvlText w:val="%3."/>
      <w:lvlJc w:val="right"/>
      <w:pPr>
        <w:ind w:left="2157" w:hanging="180"/>
      </w:pPr>
    </w:lvl>
    <w:lvl w:ilvl="3" w:tplc="F8E4ECBC" w:tentative="1">
      <w:start w:val="1"/>
      <w:numFmt w:val="decimal"/>
      <w:lvlText w:val="%4."/>
      <w:lvlJc w:val="left"/>
      <w:pPr>
        <w:ind w:left="2877" w:hanging="360"/>
      </w:pPr>
    </w:lvl>
    <w:lvl w:ilvl="4" w:tplc="8AE608B8" w:tentative="1">
      <w:start w:val="1"/>
      <w:numFmt w:val="lowerLetter"/>
      <w:lvlText w:val="%5."/>
      <w:lvlJc w:val="left"/>
      <w:pPr>
        <w:ind w:left="3597" w:hanging="360"/>
      </w:pPr>
    </w:lvl>
    <w:lvl w:ilvl="5" w:tplc="C0C8687C" w:tentative="1">
      <w:start w:val="1"/>
      <w:numFmt w:val="lowerRoman"/>
      <w:lvlText w:val="%6."/>
      <w:lvlJc w:val="right"/>
      <w:pPr>
        <w:ind w:left="4317" w:hanging="180"/>
      </w:pPr>
    </w:lvl>
    <w:lvl w:ilvl="6" w:tplc="D8BADF56" w:tentative="1">
      <w:start w:val="1"/>
      <w:numFmt w:val="decimal"/>
      <w:lvlText w:val="%7."/>
      <w:lvlJc w:val="left"/>
      <w:pPr>
        <w:ind w:left="5037" w:hanging="360"/>
      </w:pPr>
    </w:lvl>
    <w:lvl w:ilvl="7" w:tplc="8A8A4400" w:tentative="1">
      <w:start w:val="1"/>
      <w:numFmt w:val="lowerLetter"/>
      <w:lvlText w:val="%8."/>
      <w:lvlJc w:val="left"/>
      <w:pPr>
        <w:ind w:left="5757" w:hanging="360"/>
      </w:pPr>
    </w:lvl>
    <w:lvl w:ilvl="8" w:tplc="3B661980" w:tentative="1">
      <w:start w:val="1"/>
      <w:numFmt w:val="lowerRoman"/>
      <w:lvlText w:val="%9."/>
      <w:lvlJc w:val="right"/>
      <w:pPr>
        <w:ind w:left="6477" w:hanging="180"/>
      </w:pPr>
    </w:lvl>
  </w:abstractNum>
  <w:abstractNum w:abstractNumId="4" w15:restartNumberingAfterBreak="0">
    <w:nsid w:val="2B657ECE"/>
    <w:multiLevelType w:val="multilevel"/>
    <w:tmpl w:val="33D031DC"/>
    <w:lvl w:ilvl="0">
      <w:start w:val="1"/>
      <w:numFmt w:val="lowerLetter"/>
      <w:lvlText w:val="%1)"/>
      <w:lvlJc w:val="left"/>
      <w:pPr>
        <w:ind w:left="717" w:hanging="360"/>
      </w:pPr>
      <w:rPr>
        <w:rFonts w:hint="default"/>
        <w:b/>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hint="default"/>
        <w:b/>
        <w:i w:val="0"/>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5" w15:restartNumberingAfterBreak="0">
    <w:nsid w:val="30561481"/>
    <w:multiLevelType w:val="hybridMultilevel"/>
    <w:tmpl w:val="EE525D8A"/>
    <w:lvl w:ilvl="0" w:tplc="FE84AE20">
      <w:start w:val="1"/>
      <w:numFmt w:val="bullet"/>
      <w:pStyle w:val="Bullet8"/>
      <w:lvlText w:val=""/>
      <w:lvlJc w:val="left"/>
      <w:pPr>
        <w:tabs>
          <w:tab w:val="num" w:pos="2866"/>
        </w:tabs>
        <w:ind w:left="2863" w:hanging="357"/>
      </w:pPr>
      <w:rPr>
        <w:rFonts w:ascii="Symbol" w:hAnsi="Symbol" w:hint="default"/>
      </w:rPr>
    </w:lvl>
    <w:lvl w:ilvl="1" w:tplc="A69A0D76">
      <w:start w:val="1"/>
      <w:numFmt w:val="bullet"/>
      <w:lvlText w:val="o"/>
      <w:lvlJc w:val="left"/>
      <w:pPr>
        <w:tabs>
          <w:tab w:val="num" w:pos="1440"/>
        </w:tabs>
        <w:ind w:left="1440" w:hanging="360"/>
      </w:pPr>
      <w:rPr>
        <w:rFonts w:ascii="Courier New" w:hAnsi="Courier New" w:hint="default"/>
      </w:rPr>
    </w:lvl>
    <w:lvl w:ilvl="2" w:tplc="BC581768">
      <w:start w:val="1"/>
      <w:numFmt w:val="bullet"/>
      <w:lvlText w:val=""/>
      <w:lvlJc w:val="left"/>
      <w:pPr>
        <w:tabs>
          <w:tab w:val="num" w:pos="2160"/>
        </w:tabs>
        <w:ind w:left="2160" w:hanging="360"/>
      </w:pPr>
      <w:rPr>
        <w:rFonts w:ascii="Wingdings" w:hAnsi="Wingdings" w:hint="default"/>
      </w:rPr>
    </w:lvl>
    <w:lvl w:ilvl="3" w:tplc="336C181A">
      <w:start w:val="1"/>
      <w:numFmt w:val="bullet"/>
      <w:lvlText w:val=""/>
      <w:lvlJc w:val="left"/>
      <w:pPr>
        <w:tabs>
          <w:tab w:val="num" w:pos="2880"/>
        </w:tabs>
        <w:ind w:left="2880" w:hanging="360"/>
      </w:pPr>
      <w:rPr>
        <w:rFonts w:ascii="Symbol" w:hAnsi="Symbol" w:hint="default"/>
      </w:rPr>
    </w:lvl>
    <w:lvl w:ilvl="4" w:tplc="05DC185C">
      <w:start w:val="1"/>
      <w:numFmt w:val="bullet"/>
      <w:lvlText w:val="o"/>
      <w:lvlJc w:val="left"/>
      <w:pPr>
        <w:tabs>
          <w:tab w:val="num" w:pos="3600"/>
        </w:tabs>
        <w:ind w:left="3600" w:hanging="360"/>
      </w:pPr>
      <w:rPr>
        <w:rFonts w:ascii="Courier New" w:hAnsi="Courier New" w:hint="default"/>
      </w:rPr>
    </w:lvl>
    <w:lvl w:ilvl="5" w:tplc="E8140310">
      <w:start w:val="1"/>
      <w:numFmt w:val="bullet"/>
      <w:lvlText w:val=""/>
      <w:lvlJc w:val="left"/>
      <w:pPr>
        <w:tabs>
          <w:tab w:val="num" w:pos="4320"/>
        </w:tabs>
        <w:ind w:left="4320" w:hanging="360"/>
      </w:pPr>
      <w:rPr>
        <w:rFonts w:ascii="Wingdings" w:hAnsi="Wingdings" w:hint="default"/>
      </w:rPr>
    </w:lvl>
    <w:lvl w:ilvl="6" w:tplc="D062F2F6">
      <w:start w:val="1"/>
      <w:numFmt w:val="bullet"/>
      <w:lvlText w:val=""/>
      <w:lvlJc w:val="left"/>
      <w:pPr>
        <w:tabs>
          <w:tab w:val="num" w:pos="5040"/>
        </w:tabs>
        <w:ind w:left="5040" w:hanging="360"/>
      </w:pPr>
      <w:rPr>
        <w:rFonts w:ascii="Symbol" w:hAnsi="Symbol" w:hint="default"/>
      </w:rPr>
    </w:lvl>
    <w:lvl w:ilvl="7" w:tplc="64522734">
      <w:start w:val="1"/>
      <w:numFmt w:val="bullet"/>
      <w:lvlText w:val="o"/>
      <w:lvlJc w:val="left"/>
      <w:pPr>
        <w:tabs>
          <w:tab w:val="num" w:pos="5760"/>
        </w:tabs>
        <w:ind w:left="5760" w:hanging="360"/>
      </w:pPr>
      <w:rPr>
        <w:rFonts w:ascii="Courier New" w:hAnsi="Courier New" w:hint="default"/>
      </w:rPr>
    </w:lvl>
    <w:lvl w:ilvl="8" w:tplc="5CC69ADA">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4EF7CD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7" w15:restartNumberingAfterBreak="0">
    <w:nsid w:val="47664814"/>
    <w:multiLevelType w:val="hybridMultilevel"/>
    <w:tmpl w:val="CE6EF494"/>
    <w:lvl w:ilvl="0" w:tplc="02C834BA">
      <w:start w:val="1"/>
      <w:numFmt w:val="decimal"/>
      <w:pStyle w:val="Heading2FrenchWarranty"/>
      <w:lvlText w:val="%1."/>
      <w:lvlJc w:val="left"/>
      <w:pPr>
        <w:tabs>
          <w:tab w:val="num" w:pos="360"/>
        </w:tabs>
        <w:ind w:left="720" w:hanging="360"/>
      </w:pPr>
      <w:rPr>
        <w:rFonts w:cs="Times New Roman" w:hint="default"/>
        <w:b/>
        <w:bCs/>
        <w:i w:val="0"/>
        <w:iCs w:val="0"/>
      </w:rPr>
    </w:lvl>
    <w:lvl w:ilvl="1" w:tplc="16F8A158">
      <w:start w:val="1"/>
      <w:numFmt w:val="lowerLetter"/>
      <w:lvlText w:val="%2."/>
      <w:lvlJc w:val="left"/>
      <w:pPr>
        <w:tabs>
          <w:tab w:val="num" w:pos="1440"/>
        </w:tabs>
        <w:ind w:left="1440" w:hanging="360"/>
      </w:pPr>
      <w:rPr>
        <w:rFonts w:cs="Times New Roman"/>
      </w:rPr>
    </w:lvl>
    <w:lvl w:ilvl="2" w:tplc="1FA8E9D8">
      <w:start w:val="1"/>
      <w:numFmt w:val="lowerRoman"/>
      <w:lvlText w:val="%3."/>
      <w:lvlJc w:val="right"/>
      <w:pPr>
        <w:tabs>
          <w:tab w:val="num" w:pos="2160"/>
        </w:tabs>
        <w:ind w:left="2160" w:hanging="180"/>
      </w:pPr>
      <w:rPr>
        <w:rFonts w:cs="Times New Roman"/>
      </w:rPr>
    </w:lvl>
    <w:lvl w:ilvl="3" w:tplc="812AB890">
      <w:start w:val="1"/>
      <w:numFmt w:val="decimal"/>
      <w:lvlText w:val="%4."/>
      <w:lvlJc w:val="left"/>
      <w:pPr>
        <w:tabs>
          <w:tab w:val="num" w:pos="2880"/>
        </w:tabs>
        <w:ind w:left="2880" w:hanging="360"/>
      </w:pPr>
      <w:rPr>
        <w:rFonts w:cs="Times New Roman"/>
      </w:rPr>
    </w:lvl>
    <w:lvl w:ilvl="4" w:tplc="F3F22F3E">
      <w:start w:val="1"/>
      <w:numFmt w:val="lowerLetter"/>
      <w:lvlText w:val="%5."/>
      <w:lvlJc w:val="left"/>
      <w:pPr>
        <w:tabs>
          <w:tab w:val="num" w:pos="3600"/>
        </w:tabs>
        <w:ind w:left="3600" w:hanging="360"/>
      </w:pPr>
      <w:rPr>
        <w:rFonts w:cs="Times New Roman"/>
      </w:rPr>
    </w:lvl>
    <w:lvl w:ilvl="5" w:tplc="A86CACCE">
      <w:start w:val="1"/>
      <w:numFmt w:val="lowerRoman"/>
      <w:lvlText w:val="%6."/>
      <w:lvlJc w:val="right"/>
      <w:pPr>
        <w:tabs>
          <w:tab w:val="num" w:pos="4320"/>
        </w:tabs>
        <w:ind w:left="4320" w:hanging="180"/>
      </w:pPr>
      <w:rPr>
        <w:rFonts w:cs="Times New Roman"/>
      </w:rPr>
    </w:lvl>
    <w:lvl w:ilvl="6" w:tplc="D108A754">
      <w:start w:val="1"/>
      <w:numFmt w:val="decimal"/>
      <w:lvlText w:val="%7."/>
      <w:lvlJc w:val="left"/>
      <w:pPr>
        <w:tabs>
          <w:tab w:val="num" w:pos="5040"/>
        </w:tabs>
        <w:ind w:left="5040" w:hanging="360"/>
      </w:pPr>
      <w:rPr>
        <w:rFonts w:cs="Times New Roman"/>
      </w:rPr>
    </w:lvl>
    <w:lvl w:ilvl="7" w:tplc="AEB0217A">
      <w:start w:val="1"/>
      <w:numFmt w:val="lowerLetter"/>
      <w:lvlText w:val="%8."/>
      <w:lvlJc w:val="left"/>
      <w:pPr>
        <w:tabs>
          <w:tab w:val="num" w:pos="5760"/>
        </w:tabs>
        <w:ind w:left="5760" w:hanging="360"/>
      </w:pPr>
      <w:rPr>
        <w:rFonts w:cs="Times New Roman"/>
      </w:rPr>
    </w:lvl>
    <w:lvl w:ilvl="8" w:tplc="C074A120">
      <w:start w:val="1"/>
      <w:numFmt w:val="lowerRoman"/>
      <w:lvlText w:val="%9."/>
      <w:lvlJc w:val="right"/>
      <w:pPr>
        <w:tabs>
          <w:tab w:val="num" w:pos="6480"/>
        </w:tabs>
        <w:ind w:left="6480" w:hanging="180"/>
      </w:pPr>
      <w:rPr>
        <w:rFonts w:cs="Times New Roman"/>
      </w:rPr>
    </w:lvl>
  </w:abstractNum>
  <w:abstractNum w:abstractNumId="8" w15:restartNumberingAfterBreak="0">
    <w:nsid w:val="48AF20BF"/>
    <w:multiLevelType w:val="hybridMultilevel"/>
    <w:tmpl w:val="93E2E814"/>
    <w:lvl w:ilvl="0" w:tplc="4640803C">
      <w:start w:val="1"/>
      <w:numFmt w:val="bullet"/>
      <w:pStyle w:val="Bullet7"/>
      <w:lvlText w:val=""/>
      <w:lvlJc w:val="left"/>
      <w:pPr>
        <w:tabs>
          <w:tab w:val="num" w:pos="2509"/>
        </w:tabs>
        <w:ind w:left="2506" w:hanging="357"/>
      </w:pPr>
      <w:rPr>
        <w:rFonts w:ascii="Symbol" w:hAnsi="Symbol" w:hint="default"/>
      </w:rPr>
    </w:lvl>
    <w:lvl w:ilvl="1" w:tplc="1CA43196">
      <w:start w:val="1"/>
      <w:numFmt w:val="bullet"/>
      <w:lvlText w:val="o"/>
      <w:lvlJc w:val="left"/>
      <w:pPr>
        <w:tabs>
          <w:tab w:val="num" w:pos="1440"/>
        </w:tabs>
        <w:ind w:left="1440" w:hanging="360"/>
      </w:pPr>
      <w:rPr>
        <w:rFonts w:ascii="Courier New" w:hAnsi="Courier New" w:hint="default"/>
      </w:rPr>
    </w:lvl>
    <w:lvl w:ilvl="2" w:tplc="AB50A0F8">
      <w:start w:val="1"/>
      <w:numFmt w:val="bullet"/>
      <w:lvlText w:val=""/>
      <w:lvlJc w:val="left"/>
      <w:pPr>
        <w:tabs>
          <w:tab w:val="num" w:pos="2160"/>
        </w:tabs>
        <w:ind w:left="2160" w:hanging="360"/>
      </w:pPr>
      <w:rPr>
        <w:rFonts w:ascii="Wingdings" w:hAnsi="Wingdings" w:hint="default"/>
      </w:rPr>
    </w:lvl>
    <w:lvl w:ilvl="3" w:tplc="BEC05F20">
      <w:start w:val="1"/>
      <w:numFmt w:val="bullet"/>
      <w:lvlText w:val=""/>
      <w:lvlJc w:val="left"/>
      <w:pPr>
        <w:tabs>
          <w:tab w:val="num" w:pos="2880"/>
        </w:tabs>
        <w:ind w:left="2880" w:hanging="360"/>
      </w:pPr>
      <w:rPr>
        <w:rFonts w:ascii="Symbol" w:hAnsi="Symbol" w:hint="default"/>
      </w:rPr>
    </w:lvl>
    <w:lvl w:ilvl="4" w:tplc="BBF67C3A">
      <w:start w:val="1"/>
      <w:numFmt w:val="bullet"/>
      <w:lvlText w:val="o"/>
      <w:lvlJc w:val="left"/>
      <w:pPr>
        <w:tabs>
          <w:tab w:val="num" w:pos="3600"/>
        </w:tabs>
        <w:ind w:left="3600" w:hanging="360"/>
      </w:pPr>
      <w:rPr>
        <w:rFonts w:ascii="Courier New" w:hAnsi="Courier New" w:hint="default"/>
      </w:rPr>
    </w:lvl>
    <w:lvl w:ilvl="5" w:tplc="468E2350">
      <w:start w:val="1"/>
      <w:numFmt w:val="bullet"/>
      <w:lvlText w:val=""/>
      <w:lvlJc w:val="left"/>
      <w:pPr>
        <w:tabs>
          <w:tab w:val="num" w:pos="4320"/>
        </w:tabs>
        <w:ind w:left="4320" w:hanging="360"/>
      </w:pPr>
      <w:rPr>
        <w:rFonts w:ascii="Wingdings" w:hAnsi="Wingdings" w:hint="default"/>
      </w:rPr>
    </w:lvl>
    <w:lvl w:ilvl="6" w:tplc="15641AAE">
      <w:start w:val="1"/>
      <w:numFmt w:val="bullet"/>
      <w:lvlText w:val=""/>
      <w:lvlJc w:val="left"/>
      <w:pPr>
        <w:tabs>
          <w:tab w:val="num" w:pos="5040"/>
        </w:tabs>
        <w:ind w:left="5040" w:hanging="360"/>
      </w:pPr>
      <w:rPr>
        <w:rFonts w:ascii="Symbol" w:hAnsi="Symbol" w:hint="default"/>
      </w:rPr>
    </w:lvl>
    <w:lvl w:ilvl="7" w:tplc="E7A43448">
      <w:start w:val="1"/>
      <w:numFmt w:val="bullet"/>
      <w:lvlText w:val="o"/>
      <w:lvlJc w:val="left"/>
      <w:pPr>
        <w:tabs>
          <w:tab w:val="num" w:pos="5760"/>
        </w:tabs>
        <w:ind w:left="5760" w:hanging="360"/>
      </w:pPr>
      <w:rPr>
        <w:rFonts w:ascii="Courier New" w:hAnsi="Courier New" w:hint="default"/>
      </w:rPr>
    </w:lvl>
    <w:lvl w:ilvl="8" w:tplc="19925AB6">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C773620"/>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0" w15:restartNumberingAfterBreak="0">
    <w:nsid w:val="50D36FFB"/>
    <w:multiLevelType w:val="hybridMultilevel"/>
    <w:tmpl w:val="6268BC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CF4435A"/>
    <w:multiLevelType w:val="hybridMultilevel"/>
    <w:tmpl w:val="1212BE60"/>
    <w:lvl w:ilvl="0" w:tplc="8EDE86CE">
      <w:start w:val="1"/>
      <w:numFmt w:val="bullet"/>
      <w:pStyle w:val="Bullet4"/>
      <w:lvlText w:val=""/>
      <w:lvlJc w:val="left"/>
      <w:pPr>
        <w:tabs>
          <w:tab w:val="num" w:pos="1437"/>
        </w:tabs>
        <w:ind w:left="1435" w:hanging="358"/>
      </w:pPr>
      <w:rPr>
        <w:rFonts w:ascii="Symbol" w:hAnsi="Symbol" w:hint="default"/>
        <w:color w:val="000000" w:themeColor="text1"/>
      </w:rPr>
    </w:lvl>
    <w:lvl w:ilvl="1" w:tplc="282A3EB6">
      <w:start w:val="1"/>
      <w:numFmt w:val="bullet"/>
      <w:lvlText w:val="o"/>
      <w:lvlJc w:val="left"/>
      <w:pPr>
        <w:tabs>
          <w:tab w:val="num" w:pos="1440"/>
        </w:tabs>
        <w:ind w:left="1440" w:hanging="360"/>
      </w:pPr>
      <w:rPr>
        <w:rFonts w:ascii="Courier New" w:hAnsi="Courier New" w:hint="default"/>
      </w:rPr>
    </w:lvl>
    <w:lvl w:ilvl="2" w:tplc="3742262A">
      <w:start w:val="1"/>
      <w:numFmt w:val="bullet"/>
      <w:lvlText w:val=""/>
      <w:lvlJc w:val="left"/>
      <w:pPr>
        <w:tabs>
          <w:tab w:val="num" w:pos="2160"/>
        </w:tabs>
        <w:ind w:left="2160" w:hanging="360"/>
      </w:pPr>
      <w:rPr>
        <w:rFonts w:ascii="Wingdings" w:hAnsi="Wingdings" w:hint="default"/>
      </w:rPr>
    </w:lvl>
    <w:lvl w:ilvl="3" w:tplc="5E6A8374">
      <w:start w:val="1"/>
      <w:numFmt w:val="bullet"/>
      <w:lvlText w:val=""/>
      <w:lvlJc w:val="left"/>
      <w:pPr>
        <w:tabs>
          <w:tab w:val="num" w:pos="2880"/>
        </w:tabs>
        <w:ind w:left="2880" w:hanging="360"/>
      </w:pPr>
      <w:rPr>
        <w:rFonts w:ascii="Symbol" w:hAnsi="Symbol" w:hint="default"/>
      </w:rPr>
    </w:lvl>
    <w:lvl w:ilvl="4" w:tplc="5B0EC07E">
      <w:start w:val="1"/>
      <w:numFmt w:val="bullet"/>
      <w:lvlText w:val="o"/>
      <w:lvlJc w:val="left"/>
      <w:pPr>
        <w:tabs>
          <w:tab w:val="num" w:pos="3600"/>
        </w:tabs>
        <w:ind w:left="3600" w:hanging="360"/>
      </w:pPr>
      <w:rPr>
        <w:rFonts w:ascii="Courier New" w:hAnsi="Courier New" w:hint="default"/>
      </w:rPr>
    </w:lvl>
    <w:lvl w:ilvl="5" w:tplc="3946BCBC">
      <w:start w:val="1"/>
      <w:numFmt w:val="bullet"/>
      <w:lvlText w:val=""/>
      <w:lvlJc w:val="left"/>
      <w:pPr>
        <w:tabs>
          <w:tab w:val="num" w:pos="4320"/>
        </w:tabs>
        <w:ind w:left="4320" w:hanging="360"/>
      </w:pPr>
      <w:rPr>
        <w:rFonts w:ascii="Wingdings" w:hAnsi="Wingdings" w:hint="default"/>
      </w:rPr>
    </w:lvl>
    <w:lvl w:ilvl="6" w:tplc="33800F5C">
      <w:start w:val="1"/>
      <w:numFmt w:val="bullet"/>
      <w:lvlText w:val=""/>
      <w:lvlJc w:val="left"/>
      <w:pPr>
        <w:tabs>
          <w:tab w:val="num" w:pos="5040"/>
        </w:tabs>
        <w:ind w:left="5040" w:hanging="360"/>
      </w:pPr>
      <w:rPr>
        <w:rFonts w:ascii="Symbol" w:hAnsi="Symbol" w:hint="default"/>
      </w:rPr>
    </w:lvl>
    <w:lvl w:ilvl="7" w:tplc="AE125988">
      <w:start w:val="1"/>
      <w:numFmt w:val="bullet"/>
      <w:lvlText w:val="o"/>
      <w:lvlJc w:val="left"/>
      <w:pPr>
        <w:tabs>
          <w:tab w:val="num" w:pos="5760"/>
        </w:tabs>
        <w:ind w:left="5760" w:hanging="360"/>
      </w:pPr>
      <w:rPr>
        <w:rFonts w:ascii="Courier New" w:hAnsi="Courier New" w:hint="default"/>
      </w:rPr>
    </w:lvl>
    <w:lvl w:ilvl="8" w:tplc="4C888224">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D706D6A"/>
    <w:multiLevelType w:val="hybridMultilevel"/>
    <w:tmpl w:val="D3AA996A"/>
    <w:lvl w:ilvl="0" w:tplc="4FFCEF1E">
      <w:start w:val="1"/>
      <w:numFmt w:val="bullet"/>
      <w:pStyle w:val="Bullet3"/>
      <w:lvlText w:val=""/>
      <w:lvlJc w:val="left"/>
      <w:pPr>
        <w:tabs>
          <w:tab w:val="num" w:pos="1080"/>
        </w:tabs>
        <w:ind w:left="1077" w:hanging="357"/>
      </w:pPr>
      <w:rPr>
        <w:rFonts w:ascii="Symbol" w:hAnsi="Symbol" w:hint="default"/>
      </w:rPr>
    </w:lvl>
    <w:lvl w:ilvl="1" w:tplc="D160FE56">
      <w:start w:val="1"/>
      <w:numFmt w:val="bullet"/>
      <w:lvlText w:val="o"/>
      <w:lvlJc w:val="left"/>
      <w:pPr>
        <w:tabs>
          <w:tab w:val="num" w:pos="1440"/>
        </w:tabs>
        <w:ind w:left="1440" w:hanging="360"/>
      </w:pPr>
      <w:rPr>
        <w:rFonts w:ascii="Courier New" w:hAnsi="Courier New" w:hint="default"/>
      </w:rPr>
    </w:lvl>
    <w:lvl w:ilvl="2" w:tplc="EDD6E50E">
      <w:start w:val="1"/>
      <w:numFmt w:val="bullet"/>
      <w:lvlText w:val=""/>
      <w:lvlJc w:val="left"/>
      <w:pPr>
        <w:tabs>
          <w:tab w:val="num" w:pos="2160"/>
        </w:tabs>
        <w:ind w:left="2160" w:hanging="360"/>
      </w:pPr>
      <w:rPr>
        <w:rFonts w:ascii="Wingdings" w:hAnsi="Wingdings" w:hint="default"/>
      </w:rPr>
    </w:lvl>
    <w:lvl w:ilvl="3" w:tplc="0D0282E8">
      <w:start w:val="1"/>
      <w:numFmt w:val="bullet"/>
      <w:lvlText w:val=""/>
      <w:lvlJc w:val="left"/>
      <w:pPr>
        <w:tabs>
          <w:tab w:val="num" w:pos="2880"/>
        </w:tabs>
        <w:ind w:left="2880" w:hanging="360"/>
      </w:pPr>
      <w:rPr>
        <w:rFonts w:ascii="Symbol" w:hAnsi="Symbol" w:hint="default"/>
      </w:rPr>
    </w:lvl>
    <w:lvl w:ilvl="4" w:tplc="7D26BA0A">
      <w:start w:val="1"/>
      <w:numFmt w:val="bullet"/>
      <w:lvlText w:val="o"/>
      <w:lvlJc w:val="left"/>
      <w:pPr>
        <w:tabs>
          <w:tab w:val="num" w:pos="3600"/>
        </w:tabs>
        <w:ind w:left="3600" w:hanging="360"/>
      </w:pPr>
      <w:rPr>
        <w:rFonts w:ascii="Courier New" w:hAnsi="Courier New" w:hint="default"/>
      </w:rPr>
    </w:lvl>
    <w:lvl w:ilvl="5" w:tplc="B726E086">
      <w:start w:val="1"/>
      <w:numFmt w:val="bullet"/>
      <w:lvlText w:val=""/>
      <w:lvlJc w:val="left"/>
      <w:pPr>
        <w:tabs>
          <w:tab w:val="num" w:pos="4320"/>
        </w:tabs>
        <w:ind w:left="4320" w:hanging="360"/>
      </w:pPr>
      <w:rPr>
        <w:rFonts w:ascii="Wingdings" w:hAnsi="Wingdings" w:hint="default"/>
      </w:rPr>
    </w:lvl>
    <w:lvl w:ilvl="6" w:tplc="0A20B240">
      <w:start w:val="1"/>
      <w:numFmt w:val="bullet"/>
      <w:lvlText w:val=""/>
      <w:lvlJc w:val="left"/>
      <w:pPr>
        <w:tabs>
          <w:tab w:val="num" w:pos="5040"/>
        </w:tabs>
        <w:ind w:left="5040" w:hanging="360"/>
      </w:pPr>
      <w:rPr>
        <w:rFonts w:ascii="Symbol" w:hAnsi="Symbol" w:hint="default"/>
      </w:rPr>
    </w:lvl>
    <w:lvl w:ilvl="7" w:tplc="B9B2641A">
      <w:start w:val="1"/>
      <w:numFmt w:val="bullet"/>
      <w:lvlText w:val="o"/>
      <w:lvlJc w:val="left"/>
      <w:pPr>
        <w:tabs>
          <w:tab w:val="num" w:pos="5760"/>
        </w:tabs>
        <w:ind w:left="5760" w:hanging="360"/>
      </w:pPr>
      <w:rPr>
        <w:rFonts w:ascii="Courier New" w:hAnsi="Courier New" w:hint="default"/>
      </w:rPr>
    </w:lvl>
    <w:lvl w:ilvl="8" w:tplc="B2285E4C">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38B1BB9"/>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4" w15:restartNumberingAfterBreak="0">
    <w:nsid w:val="67EF11A2"/>
    <w:multiLevelType w:val="multilevel"/>
    <w:tmpl w:val="A6047122"/>
    <w:lvl w:ilvl="0">
      <w:start w:val="1"/>
      <w:numFmt w:val="decimal"/>
      <w:lvlText w:val="%1."/>
      <w:lvlJc w:val="left"/>
      <w:pPr>
        <w:tabs>
          <w:tab w:val="num" w:pos="360"/>
        </w:tabs>
        <w:ind w:left="357" w:hanging="357"/>
      </w:pPr>
      <w:rPr>
        <w:rFonts w:ascii="Tahoma" w:hAnsi="Tahoma" w:cs="Tahoma" w:hint="default"/>
        <w:b/>
        <w:bCs/>
        <w:i w:val="0"/>
        <w:iCs w:val="0"/>
        <w:sz w:val="20"/>
        <w:szCs w:val="20"/>
      </w:rPr>
    </w:lvl>
    <w:lvl w:ilvl="1">
      <w:start w:val="1"/>
      <w:numFmt w:val="lowerLetter"/>
      <w:lvlText w:val="%2)"/>
      <w:lvlJc w:val="left"/>
      <w:pPr>
        <w:tabs>
          <w:tab w:val="num" w:pos="720"/>
        </w:tabs>
        <w:ind w:left="720" w:hanging="363"/>
      </w:pPr>
      <w:rPr>
        <w:rFonts w:hint="default"/>
        <w:b/>
        <w:bCs/>
        <w:i w:val="0"/>
        <w:iCs w:val="0"/>
        <w:sz w:val="20"/>
        <w:szCs w:val="20"/>
      </w:rPr>
    </w:lvl>
    <w:lvl w:ilvl="2">
      <w:start w:val="1"/>
      <w:numFmt w:val="lowerRoman"/>
      <w:pStyle w:val="Heading3"/>
      <w:lvlText w:val="%3."/>
      <w:lvlJc w:val="left"/>
      <w:pPr>
        <w:tabs>
          <w:tab w:val="num" w:pos="1440"/>
        </w:tabs>
        <w:ind w:left="1077" w:hanging="357"/>
      </w:pPr>
      <w:rPr>
        <w:rFonts w:ascii="Tahoma" w:hAnsi="Tahoma" w:cs="Tahoma" w:hint="default"/>
        <w:b/>
        <w:bCs/>
        <w:i w:val="0"/>
        <w:iCs w:val="0"/>
        <w:sz w:val="20"/>
        <w:szCs w:val="20"/>
      </w:rPr>
    </w:lvl>
    <w:lvl w:ilvl="3">
      <w:start w:val="1"/>
      <w:numFmt w:val="upperLetter"/>
      <w:pStyle w:val="Heading4"/>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pStyle w:val="Heading5"/>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pStyle w:val="Heading6"/>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pStyle w:val="Heading7"/>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pStyle w:val="Heading8"/>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pStyle w:val="Heading9"/>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15" w15:restartNumberingAfterBreak="0">
    <w:nsid w:val="6AFE66A8"/>
    <w:multiLevelType w:val="hybridMultilevel"/>
    <w:tmpl w:val="F6C449C2"/>
    <w:lvl w:ilvl="0" w:tplc="E9FCF9CE">
      <w:start w:val="1"/>
      <w:numFmt w:val="upperLetter"/>
      <w:pStyle w:val="HeadingFrenchWarranty"/>
      <w:lvlText w:val="%1."/>
      <w:lvlJc w:val="left"/>
      <w:pPr>
        <w:tabs>
          <w:tab w:val="num" w:pos="360"/>
        </w:tabs>
        <w:ind w:left="360" w:hanging="360"/>
      </w:pPr>
      <w:rPr>
        <w:rFonts w:cs="Times New Roman" w:hint="default"/>
        <w:b/>
        <w:bCs/>
        <w:i w:val="0"/>
        <w:iCs w:val="0"/>
      </w:rPr>
    </w:lvl>
    <w:lvl w:ilvl="1" w:tplc="EE0E50FC">
      <w:start w:val="1"/>
      <w:numFmt w:val="lowerLetter"/>
      <w:lvlText w:val="%2."/>
      <w:lvlJc w:val="left"/>
      <w:pPr>
        <w:tabs>
          <w:tab w:val="num" w:pos="1440"/>
        </w:tabs>
        <w:ind w:left="1440" w:hanging="360"/>
      </w:pPr>
      <w:rPr>
        <w:rFonts w:cs="Times New Roman"/>
      </w:rPr>
    </w:lvl>
    <w:lvl w:ilvl="2" w:tplc="239A5310">
      <w:start w:val="1"/>
      <w:numFmt w:val="lowerRoman"/>
      <w:lvlText w:val="%3."/>
      <w:lvlJc w:val="right"/>
      <w:pPr>
        <w:tabs>
          <w:tab w:val="num" w:pos="2160"/>
        </w:tabs>
        <w:ind w:left="2160" w:hanging="180"/>
      </w:pPr>
      <w:rPr>
        <w:rFonts w:cs="Times New Roman"/>
      </w:rPr>
    </w:lvl>
    <w:lvl w:ilvl="3" w:tplc="EA240540">
      <w:start w:val="1"/>
      <w:numFmt w:val="decimal"/>
      <w:lvlText w:val="%4."/>
      <w:lvlJc w:val="left"/>
      <w:pPr>
        <w:tabs>
          <w:tab w:val="num" w:pos="2880"/>
        </w:tabs>
        <w:ind w:left="2880" w:hanging="360"/>
      </w:pPr>
      <w:rPr>
        <w:rFonts w:cs="Times New Roman"/>
      </w:rPr>
    </w:lvl>
    <w:lvl w:ilvl="4" w:tplc="B54EF336">
      <w:start w:val="1"/>
      <w:numFmt w:val="lowerLetter"/>
      <w:lvlText w:val="%5."/>
      <w:lvlJc w:val="left"/>
      <w:pPr>
        <w:tabs>
          <w:tab w:val="num" w:pos="3600"/>
        </w:tabs>
        <w:ind w:left="3600" w:hanging="360"/>
      </w:pPr>
      <w:rPr>
        <w:rFonts w:cs="Times New Roman"/>
      </w:rPr>
    </w:lvl>
    <w:lvl w:ilvl="5" w:tplc="2916922C">
      <w:start w:val="1"/>
      <w:numFmt w:val="lowerRoman"/>
      <w:lvlText w:val="%6."/>
      <w:lvlJc w:val="right"/>
      <w:pPr>
        <w:tabs>
          <w:tab w:val="num" w:pos="4320"/>
        </w:tabs>
        <w:ind w:left="4320" w:hanging="180"/>
      </w:pPr>
      <w:rPr>
        <w:rFonts w:cs="Times New Roman"/>
      </w:rPr>
    </w:lvl>
    <w:lvl w:ilvl="6" w:tplc="0950BAB2">
      <w:start w:val="1"/>
      <w:numFmt w:val="decimal"/>
      <w:lvlText w:val="%7."/>
      <w:lvlJc w:val="left"/>
      <w:pPr>
        <w:tabs>
          <w:tab w:val="num" w:pos="5040"/>
        </w:tabs>
        <w:ind w:left="5040" w:hanging="360"/>
      </w:pPr>
      <w:rPr>
        <w:rFonts w:cs="Times New Roman"/>
      </w:rPr>
    </w:lvl>
    <w:lvl w:ilvl="7" w:tplc="ADE486C4">
      <w:start w:val="1"/>
      <w:numFmt w:val="lowerLetter"/>
      <w:lvlText w:val="%8."/>
      <w:lvlJc w:val="left"/>
      <w:pPr>
        <w:tabs>
          <w:tab w:val="num" w:pos="5760"/>
        </w:tabs>
        <w:ind w:left="5760" w:hanging="360"/>
      </w:pPr>
      <w:rPr>
        <w:rFonts w:cs="Times New Roman"/>
      </w:rPr>
    </w:lvl>
    <w:lvl w:ilvl="8" w:tplc="A59E336A">
      <w:start w:val="1"/>
      <w:numFmt w:val="lowerRoman"/>
      <w:lvlText w:val="%9."/>
      <w:lvlJc w:val="right"/>
      <w:pPr>
        <w:tabs>
          <w:tab w:val="num" w:pos="6480"/>
        </w:tabs>
        <w:ind w:left="6480" w:hanging="180"/>
      </w:pPr>
      <w:rPr>
        <w:rFonts w:cs="Times New Roman"/>
      </w:rPr>
    </w:lvl>
  </w:abstractNum>
  <w:abstractNum w:abstractNumId="16" w15:restartNumberingAfterBreak="0">
    <w:nsid w:val="6E2C692F"/>
    <w:multiLevelType w:val="hybridMultilevel"/>
    <w:tmpl w:val="C6AAF6BE"/>
    <w:lvl w:ilvl="0" w:tplc="6114C414">
      <w:start w:val="1"/>
      <w:numFmt w:val="bullet"/>
      <w:pStyle w:val="Bullet5"/>
      <w:lvlText w:val=""/>
      <w:lvlJc w:val="left"/>
      <w:pPr>
        <w:tabs>
          <w:tab w:val="num" w:pos="1795"/>
        </w:tabs>
        <w:ind w:left="1792" w:hanging="357"/>
      </w:pPr>
      <w:rPr>
        <w:rFonts w:ascii="Symbol" w:hAnsi="Symbol" w:hint="default"/>
      </w:rPr>
    </w:lvl>
    <w:lvl w:ilvl="1" w:tplc="E9F61176">
      <w:start w:val="1"/>
      <w:numFmt w:val="bullet"/>
      <w:lvlText w:val="o"/>
      <w:lvlJc w:val="left"/>
      <w:pPr>
        <w:tabs>
          <w:tab w:val="num" w:pos="1440"/>
        </w:tabs>
        <w:ind w:left="1440" w:hanging="360"/>
      </w:pPr>
      <w:rPr>
        <w:rFonts w:ascii="Courier New" w:hAnsi="Courier New" w:hint="default"/>
      </w:rPr>
    </w:lvl>
    <w:lvl w:ilvl="2" w:tplc="36A4828C">
      <w:start w:val="1"/>
      <w:numFmt w:val="bullet"/>
      <w:lvlText w:val=""/>
      <w:lvlJc w:val="left"/>
      <w:pPr>
        <w:tabs>
          <w:tab w:val="num" w:pos="2160"/>
        </w:tabs>
        <w:ind w:left="2160" w:hanging="360"/>
      </w:pPr>
      <w:rPr>
        <w:rFonts w:ascii="Symbol" w:hAnsi="Symbol" w:hint="default"/>
      </w:rPr>
    </w:lvl>
    <w:lvl w:ilvl="3" w:tplc="9F9EE81E">
      <w:start w:val="1"/>
      <w:numFmt w:val="bullet"/>
      <w:lvlText w:val=""/>
      <w:lvlJc w:val="left"/>
      <w:pPr>
        <w:tabs>
          <w:tab w:val="num" w:pos="2880"/>
        </w:tabs>
        <w:ind w:left="2880" w:hanging="360"/>
      </w:pPr>
      <w:rPr>
        <w:rFonts w:ascii="Symbol" w:hAnsi="Symbol" w:hint="default"/>
      </w:rPr>
    </w:lvl>
    <w:lvl w:ilvl="4" w:tplc="57640C52">
      <w:start w:val="1"/>
      <w:numFmt w:val="bullet"/>
      <w:lvlText w:val="o"/>
      <w:lvlJc w:val="left"/>
      <w:pPr>
        <w:tabs>
          <w:tab w:val="num" w:pos="3600"/>
        </w:tabs>
        <w:ind w:left="3600" w:hanging="360"/>
      </w:pPr>
      <w:rPr>
        <w:rFonts w:ascii="Courier New" w:hAnsi="Courier New" w:hint="default"/>
      </w:rPr>
    </w:lvl>
    <w:lvl w:ilvl="5" w:tplc="FD122658">
      <w:start w:val="1"/>
      <w:numFmt w:val="bullet"/>
      <w:lvlText w:val=""/>
      <w:lvlJc w:val="left"/>
      <w:pPr>
        <w:tabs>
          <w:tab w:val="num" w:pos="4320"/>
        </w:tabs>
        <w:ind w:left="4320" w:hanging="360"/>
      </w:pPr>
      <w:rPr>
        <w:rFonts w:ascii="Wingdings" w:hAnsi="Wingdings" w:hint="default"/>
      </w:rPr>
    </w:lvl>
    <w:lvl w:ilvl="6" w:tplc="5CC09E12">
      <w:start w:val="1"/>
      <w:numFmt w:val="bullet"/>
      <w:lvlText w:val=""/>
      <w:lvlJc w:val="left"/>
      <w:pPr>
        <w:tabs>
          <w:tab w:val="num" w:pos="5040"/>
        </w:tabs>
        <w:ind w:left="5040" w:hanging="360"/>
      </w:pPr>
      <w:rPr>
        <w:rFonts w:ascii="Symbol" w:hAnsi="Symbol" w:hint="default"/>
      </w:rPr>
    </w:lvl>
    <w:lvl w:ilvl="7" w:tplc="929271DC">
      <w:start w:val="1"/>
      <w:numFmt w:val="bullet"/>
      <w:lvlText w:val="o"/>
      <w:lvlJc w:val="left"/>
      <w:pPr>
        <w:tabs>
          <w:tab w:val="num" w:pos="5760"/>
        </w:tabs>
        <w:ind w:left="5760" w:hanging="360"/>
      </w:pPr>
      <w:rPr>
        <w:rFonts w:ascii="Courier New" w:hAnsi="Courier New" w:hint="default"/>
      </w:rPr>
    </w:lvl>
    <w:lvl w:ilvl="8" w:tplc="75EA35C4">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FEB5D14"/>
    <w:multiLevelType w:val="hybridMultilevel"/>
    <w:tmpl w:val="948EA042"/>
    <w:lvl w:ilvl="0" w:tplc="C4AEE3A6">
      <w:start w:val="1"/>
      <w:numFmt w:val="bullet"/>
      <w:pStyle w:val="Bullet6"/>
      <w:lvlText w:val=""/>
      <w:lvlJc w:val="left"/>
      <w:pPr>
        <w:tabs>
          <w:tab w:val="num" w:pos="2152"/>
        </w:tabs>
        <w:ind w:left="2149" w:hanging="357"/>
      </w:pPr>
      <w:rPr>
        <w:rFonts w:ascii="Symbol" w:hAnsi="Symbol" w:hint="default"/>
      </w:rPr>
    </w:lvl>
    <w:lvl w:ilvl="1" w:tplc="011E344E">
      <w:start w:val="1"/>
      <w:numFmt w:val="bullet"/>
      <w:lvlText w:val="o"/>
      <w:lvlJc w:val="left"/>
      <w:pPr>
        <w:tabs>
          <w:tab w:val="num" w:pos="1440"/>
        </w:tabs>
        <w:ind w:left="1440" w:hanging="360"/>
      </w:pPr>
      <w:rPr>
        <w:rFonts w:ascii="Courier New" w:hAnsi="Courier New" w:hint="default"/>
      </w:rPr>
    </w:lvl>
    <w:lvl w:ilvl="2" w:tplc="171C1342">
      <w:start w:val="1"/>
      <w:numFmt w:val="bullet"/>
      <w:lvlText w:val=""/>
      <w:lvlJc w:val="left"/>
      <w:pPr>
        <w:tabs>
          <w:tab w:val="num" w:pos="2160"/>
        </w:tabs>
        <w:ind w:left="2160" w:hanging="360"/>
      </w:pPr>
      <w:rPr>
        <w:rFonts w:ascii="Wingdings" w:hAnsi="Wingdings" w:hint="default"/>
      </w:rPr>
    </w:lvl>
    <w:lvl w:ilvl="3" w:tplc="2C74DDD8">
      <w:start w:val="1"/>
      <w:numFmt w:val="bullet"/>
      <w:lvlText w:val=""/>
      <w:lvlJc w:val="left"/>
      <w:pPr>
        <w:tabs>
          <w:tab w:val="num" w:pos="2880"/>
        </w:tabs>
        <w:ind w:left="2880" w:hanging="360"/>
      </w:pPr>
      <w:rPr>
        <w:rFonts w:ascii="Symbol" w:hAnsi="Symbol" w:hint="default"/>
      </w:rPr>
    </w:lvl>
    <w:lvl w:ilvl="4" w:tplc="5D944EEA">
      <w:start w:val="1"/>
      <w:numFmt w:val="bullet"/>
      <w:lvlText w:val="o"/>
      <w:lvlJc w:val="left"/>
      <w:pPr>
        <w:tabs>
          <w:tab w:val="num" w:pos="3600"/>
        </w:tabs>
        <w:ind w:left="3600" w:hanging="360"/>
      </w:pPr>
      <w:rPr>
        <w:rFonts w:ascii="Courier New" w:hAnsi="Courier New" w:hint="default"/>
      </w:rPr>
    </w:lvl>
    <w:lvl w:ilvl="5" w:tplc="F196C996">
      <w:start w:val="1"/>
      <w:numFmt w:val="bullet"/>
      <w:lvlText w:val=""/>
      <w:lvlJc w:val="left"/>
      <w:pPr>
        <w:tabs>
          <w:tab w:val="num" w:pos="4320"/>
        </w:tabs>
        <w:ind w:left="4320" w:hanging="360"/>
      </w:pPr>
      <w:rPr>
        <w:rFonts w:ascii="Wingdings" w:hAnsi="Wingdings" w:hint="default"/>
      </w:rPr>
    </w:lvl>
    <w:lvl w:ilvl="6" w:tplc="FABA69EC">
      <w:start w:val="1"/>
      <w:numFmt w:val="bullet"/>
      <w:lvlText w:val=""/>
      <w:lvlJc w:val="left"/>
      <w:pPr>
        <w:tabs>
          <w:tab w:val="num" w:pos="5040"/>
        </w:tabs>
        <w:ind w:left="5040" w:hanging="360"/>
      </w:pPr>
      <w:rPr>
        <w:rFonts w:ascii="Symbol" w:hAnsi="Symbol" w:hint="default"/>
      </w:rPr>
    </w:lvl>
    <w:lvl w:ilvl="7" w:tplc="E6E0D4AE">
      <w:start w:val="1"/>
      <w:numFmt w:val="bullet"/>
      <w:lvlText w:val="o"/>
      <w:lvlJc w:val="left"/>
      <w:pPr>
        <w:tabs>
          <w:tab w:val="num" w:pos="5760"/>
        </w:tabs>
        <w:ind w:left="5760" w:hanging="360"/>
      </w:pPr>
      <w:rPr>
        <w:rFonts w:ascii="Courier New" w:hAnsi="Courier New" w:hint="default"/>
      </w:rPr>
    </w:lvl>
    <w:lvl w:ilvl="8" w:tplc="BD62E024">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A770037"/>
    <w:multiLevelType w:val="hybridMultilevel"/>
    <w:tmpl w:val="46B4BC74"/>
    <w:lvl w:ilvl="0" w:tplc="849A926E">
      <w:start w:val="1"/>
      <w:numFmt w:val="bullet"/>
      <w:pStyle w:val="Bullet1"/>
      <w:lvlText w:val=""/>
      <w:lvlJc w:val="left"/>
      <w:pPr>
        <w:tabs>
          <w:tab w:val="num" w:pos="360"/>
        </w:tabs>
        <w:ind w:left="357" w:hanging="357"/>
      </w:pPr>
      <w:rPr>
        <w:rFonts w:ascii="Symbol" w:hAnsi="Symbol" w:hint="default"/>
      </w:rPr>
    </w:lvl>
    <w:lvl w:ilvl="1" w:tplc="17EACDEC">
      <w:start w:val="1"/>
      <w:numFmt w:val="bullet"/>
      <w:lvlText w:val="o"/>
      <w:lvlJc w:val="left"/>
      <w:pPr>
        <w:tabs>
          <w:tab w:val="num" w:pos="1440"/>
        </w:tabs>
        <w:ind w:left="1440" w:hanging="360"/>
      </w:pPr>
      <w:rPr>
        <w:rFonts w:ascii="Courier New" w:hAnsi="Courier New" w:hint="default"/>
      </w:rPr>
    </w:lvl>
    <w:lvl w:ilvl="2" w:tplc="6AD4E5F4">
      <w:start w:val="1"/>
      <w:numFmt w:val="bullet"/>
      <w:lvlText w:val=""/>
      <w:lvlJc w:val="left"/>
      <w:pPr>
        <w:tabs>
          <w:tab w:val="num" w:pos="2160"/>
        </w:tabs>
        <w:ind w:left="2160" w:hanging="360"/>
      </w:pPr>
      <w:rPr>
        <w:rFonts w:ascii="Wingdings" w:hAnsi="Wingdings" w:hint="default"/>
      </w:rPr>
    </w:lvl>
    <w:lvl w:ilvl="3" w:tplc="789C5B7A">
      <w:start w:val="1"/>
      <w:numFmt w:val="bullet"/>
      <w:lvlText w:val=""/>
      <w:lvlJc w:val="left"/>
      <w:pPr>
        <w:tabs>
          <w:tab w:val="num" w:pos="2880"/>
        </w:tabs>
        <w:ind w:left="2880" w:hanging="360"/>
      </w:pPr>
      <w:rPr>
        <w:rFonts w:ascii="Symbol" w:hAnsi="Symbol" w:hint="default"/>
      </w:rPr>
    </w:lvl>
    <w:lvl w:ilvl="4" w:tplc="D5885FBA">
      <w:start w:val="1"/>
      <w:numFmt w:val="bullet"/>
      <w:lvlText w:val="o"/>
      <w:lvlJc w:val="left"/>
      <w:pPr>
        <w:tabs>
          <w:tab w:val="num" w:pos="3600"/>
        </w:tabs>
        <w:ind w:left="3600" w:hanging="360"/>
      </w:pPr>
      <w:rPr>
        <w:rFonts w:ascii="Courier New" w:hAnsi="Courier New" w:hint="default"/>
      </w:rPr>
    </w:lvl>
    <w:lvl w:ilvl="5" w:tplc="BD6C6956">
      <w:start w:val="1"/>
      <w:numFmt w:val="bullet"/>
      <w:lvlText w:val=""/>
      <w:lvlJc w:val="left"/>
      <w:pPr>
        <w:tabs>
          <w:tab w:val="num" w:pos="4320"/>
        </w:tabs>
        <w:ind w:left="4320" w:hanging="360"/>
      </w:pPr>
      <w:rPr>
        <w:rFonts w:ascii="Wingdings" w:hAnsi="Wingdings" w:hint="default"/>
      </w:rPr>
    </w:lvl>
    <w:lvl w:ilvl="6" w:tplc="9CFC1610">
      <w:start w:val="1"/>
      <w:numFmt w:val="bullet"/>
      <w:lvlText w:val=""/>
      <w:lvlJc w:val="left"/>
      <w:pPr>
        <w:tabs>
          <w:tab w:val="num" w:pos="5040"/>
        </w:tabs>
        <w:ind w:left="5040" w:hanging="360"/>
      </w:pPr>
      <w:rPr>
        <w:rFonts w:ascii="Symbol" w:hAnsi="Symbol" w:hint="default"/>
      </w:rPr>
    </w:lvl>
    <w:lvl w:ilvl="7" w:tplc="DD2C5A74">
      <w:start w:val="1"/>
      <w:numFmt w:val="bullet"/>
      <w:lvlText w:val="o"/>
      <w:lvlJc w:val="left"/>
      <w:pPr>
        <w:tabs>
          <w:tab w:val="num" w:pos="5760"/>
        </w:tabs>
        <w:ind w:left="5760" w:hanging="360"/>
      </w:pPr>
      <w:rPr>
        <w:rFonts w:ascii="Courier New" w:hAnsi="Courier New" w:hint="default"/>
      </w:rPr>
    </w:lvl>
    <w:lvl w:ilvl="8" w:tplc="AA6A2C72">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D87040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num w:numId="1" w16cid:durableId="626858462">
    <w:abstractNumId w:val="18"/>
  </w:num>
  <w:num w:numId="2" w16cid:durableId="908003638">
    <w:abstractNumId w:val="12"/>
  </w:num>
  <w:num w:numId="3" w16cid:durableId="985862875">
    <w:abstractNumId w:val="11"/>
  </w:num>
  <w:num w:numId="4" w16cid:durableId="678700042">
    <w:abstractNumId w:val="16"/>
  </w:num>
  <w:num w:numId="5" w16cid:durableId="553276745">
    <w:abstractNumId w:val="17"/>
  </w:num>
  <w:num w:numId="6" w16cid:durableId="775639928">
    <w:abstractNumId w:val="8"/>
  </w:num>
  <w:num w:numId="7" w16cid:durableId="130682627">
    <w:abstractNumId w:val="5"/>
  </w:num>
  <w:num w:numId="8" w16cid:durableId="841432544">
    <w:abstractNumId w:val="0"/>
  </w:num>
  <w:num w:numId="9" w16cid:durableId="546180777">
    <w:abstractNumId w:val="1"/>
  </w:num>
  <w:num w:numId="10" w16cid:durableId="1536888382">
    <w:abstractNumId w:val="15"/>
  </w:num>
  <w:num w:numId="11" w16cid:durableId="1750424393">
    <w:abstractNumId w:val="7"/>
  </w:num>
  <w:num w:numId="12" w16cid:durableId="2140099362">
    <w:abstractNumId w:val="2"/>
  </w:num>
  <w:num w:numId="13" w16cid:durableId="797920253">
    <w:abstractNumId w:val="14"/>
  </w:num>
  <w:num w:numId="14" w16cid:durableId="1424375122">
    <w:abstractNumId w:val="13"/>
  </w:num>
  <w:num w:numId="15" w16cid:durableId="400366509">
    <w:abstractNumId w:val="9"/>
  </w:num>
  <w:num w:numId="16" w16cid:durableId="1440682749">
    <w:abstractNumId w:val="6"/>
  </w:num>
  <w:num w:numId="17" w16cid:durableId="319584605">
    <w:abstractNumId w:val="19"/>
  </w:num>
  <w:num w:numId="18" w16cid:durableId="1504662016">
    <w:abstractNumId w:val="4"/>
  </w:num>
  <w:num w:numId="19" w16cid:durableId="2127962778">
    <w:abstractNumId w:val="14"/>
  </w:num>
  <w:num w:numId="20" w16cid:durableId="7559481">
    <w:abstractNumId w:val="3"/>
  </w:num>
  <w:num w:numId="21" w16cid:durableId="690647873">
    <w:abstractNumId w:val="1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rawingGridHorizontalSpacing w:val="95"/>
  <w:displayHorizontalDrawingGridEvery w:val="2"/>
  <w:characterSpacingControl w:val="doNotCompress"/>
  <w:hdrShapeDefaults>
    <o:shapedefaults v:ext="edit" spidmax="2052"/>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2"/>
    <o:shapelayout v:ext="edit">
      <o:idmap v:ext="edit" data="2"/>
    </o:shapelayout>
  </w:shapeDefaults>
  <w:decimalSymbol w:val="."/>
  <w:listSeparator w:val=","/>
  <w14:docId w14:val="73B23D18"/>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5F3AE8"/>
    <w:pPr>
      <w:spacing w:before="120" w:after="120" w:line="240" w:lineRule="auto"/>
    </w:pPr>
    <w:rPr>
      <w:rFonts w:ascii="Tahoma" w:hAnsi="Tahoma" w:cs="Tahoma"/>
      <w:b/>
      <w:sz w:val="19"/>
      <w:szCs w:val="19"/>
    </w:rPr>
  </w:style>
  <w:style w:type="paragraph" w:styleId="Heading1">
    <w:name w:val="heading 1"/>
    <w:basedOn w:val="Normal"/>
    <w:link w:val="Heading1Char"/>
    <w:uiPriority w:val="99"/>
    <w:qFormat/>
    <w:pPr>
      <w:outlineLvl w:val="0"/>
    </w:pPr>
    <w:rPr>
      <w:b w:val="0"/>
      <w:bCs/>
    </w:rPr>
  </w:style>
  <w:style w:type="paragraph" w:styleId="Heading2">
    <w:name w:val="heading 2"/>
    <w:basedOn w:val="Normal"/>
    <w:link w:val="Heading2Char"/>
    <w:uiPriority w:val="99"/>
    <w:qFormat/>
    <w:pPr>
      <w:outlineLvl w:val="1"/>
    </w:pPr>
    <w:rPr>
      <w:b w:val="0"/>
      <w:bCs/>
    </w:rPr>
  </w:style>
  <w:style w:type="paragraph" w:styleId="Heading3">
    <w:name w:val="heading 3"/>
    <w:basedOn w:val="Normal"/>
    <w:link w:val="Heading3Char"/>
    <w:uiPriority w:val="99"/>
    <w:qFormat/>
    <w:pPr>
      <w:numPr>
        <w:ilvl w:val="2"/>
        <w:numId w:val="13"/>
      </w:numPr>
      <w:tabs>
        <w:tab w:val="left" w:pos="1077"/>
      </w:tabs>
      <w:outlineLvl w:val="2"/>
    </w:pPr>
  </w:style>
  <w:style w:type="paragraph" w:styleId="Heading4">
    <w:name w:val="heading 4"/>
    <w:basedOn w:val="Normal"/>
    <w:link w:val="Heading4Char"/>
    <w:uiPriority w:val="99"/>
    <w:qFormat/>
    <w:pPr>
      <w:numPr>
        <w:ilvl w:val="3"/>
        <w:numId w:val="13"/>
      </w:numPr>
      <w:outlineLvl w:val="3"/>
    </w:pPr>
  </w:style>
  <w:style w:type="paragraph" w:styleId="Heading5">
    <w:name w:val="heading 5"/>
    <w:basedOn w:val="Normal"/>
    <w:link w:val="Heading5Char"/>
    <w:uiPriority w:val="99"/>
    <w:qFormat/>
    <w:pPr>
      <w:numPr>
        <w:ilvl w:val="4"/>
        <w:numId w:val="13"/>
      </w:numPr>
      <w:tabs>
        <w:tab w:val="left" w:pos="1792"/>
      </w:tabs>
      <w:outlineLvl w:val="4"/>
    </w:pPr>
  </w:style>
  <w:style w:type="paragraph" w:styleId="Heading6">
    <w:name w:val="heading 6"/>
    <w:basedOn w:val="Normal"/>
    <w:link w:val="Heading6Char"/>
    <w:uiPriority w:val="99"/>
    <w:qFormat/>
    <w:pPr>
      <w:numPr>
        <w:ilvl w:val="5"/>
        <w:numId w:val="13"/>
      </w:numPr>
      <w:outlineLvl w:val="5"/>
    </w:pPr>
  </w:style>
  <w:style w:type="paragraph" w:styleId="Heading7">
    <w:name w:val="heading 7"/>
    <w:basedOn w:val="Normal"/>
    <w:link w:val="Heading7Char"/>
    <w:uiPriority w:val="99"/>
    <w:qFormat/>
    <w:pPr>
      <w:numPr>
        <w:ilvl w:val="6"/>
        <w:numId w:val="13"/>
      </w:numPr>
      <w:outlineLvl w:val="6"/>
    </w:pPr>
  </w:style>
  <w:style w:type="paragraph" w:styleId="Heading8">
    <w:name w:val="heading 8"/>
    <w:basedOn w:val="Normal"/>
    <w:link w:val="Heading8Char"/>
    <w:uiPriority w:val="99"/>
    <w:qFormat/>
    <w:pPr>
      <w:numPr>
        <w:ilvl w:val="7"/>
        <w:numId w:val="13"/>
      </w:numPr>
      <w:outlineLvl w:val="7"/>
    </w:pPr>
  </w:style>
  <w:style w:type="paragraph" w:styleId="Heading9">
    <w:name w:val="heading 9"/>
    <w:basedOn w:val="Normal"/>
    <w:link w:val="Heading9Char"/>
    <w:uiPriority w:val="99"/>
    <w:qFormat/>
    <w:pPr>
      <w:numPr>
        <w:ilvl w:val="8"/>
        <w:numId w:val="13"/>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Tahoma" w:hAnsi="Tahoma" w:cs="Tahoma"/>
      <w:bCs/>
      <w:sz w:val="19"/>
      <w:szCs w:val="19"/>
    </w:rPr>
  </w:style>
  <w:style w:type="character" w:customStyle="1" w:styleId="Heading2Char">
    <w:name w:val="Heading 2 Char"/>
    <w:basedOn w:val="DefaultParagraphFont"/>
    <w:link w:val="Heading2"/>
    <w:uiPriority w:val="99"/>
    <w:locked/>
    <w:rPr>
      <w:rFonts w:ascii="Tahoma" w:hAnsi="Tahoma" w:cs="Tahoma"/>
      <w:b/>
      <w:bCs/>
      <w:sz w:val="19"/>
      <w:szCs w:val="19"/>
    </w:rPr>
  </w:style>
  <w:style w:type="character" w:customStyle="1" w:styleId="Heading3Char">
    <w:name w:val="Heading 3 Char"/>
    <w:basedOn w:val="DefaultParagraphFont"/>
    <w:link w:val="Heading3"/>
    <w:uiPriority w:val="99"/>
    <w:locked/>
    <w:rPr>
      <w:rFonts w:ascii="Tahoma" w:hAnsi="Tahoma" w:cs="Tahoma"/>
      <w:b/>
      <w:sz w:val="19"/>
      <w:szCs w:val="19"/>
    </w:rPr>
  </w:style>
  <w:style w:type="character" w:customStyle="1" w:styleId="Heading4Char">
    <w:name w:val="Heading 4 Char"/>
    <w:basedOn w:val="DefaultParagraphFont"/>
    <w:link w:val="Heading4"/>
    <w:uiPriority w:val="99"/>
    <w:locked/>
    <w:rPr>
      <w:rFonts w:ascii="Tahoma" w:hAnsi="Tahoma" w:cs="Tahoma"/>
      <w:b/>
      <w:sz w:val="19"/>
      <w:szCs w:val="19"/>
    </w:rPr>
  </w:style>
  <w:style w:type="character" w:customStyle="1" w:styleId="Heading5Char">
    <w:name w:val="Heading 5 Char"/>
    <w:basedOn w:val="DefaultParagraphFont"/>
    <w:link w:val="Heading5"/>
    <w:uiPriority w:val="99"/>
    <w:locked/>
    <w:rPr>
      <w:rFonts w:ascii="Tahoma" w:hAnsi="Tahoma" w:cs="Tahoma"/>
      <w:b/>
      <w:sz w:val="19"/>
      <w:szCs w:val="19"/>
    </w:rPr>
  </w:style>
  <w:style w:type="character" w:customStyle="1" w:styleId="Heading6Char">
    <w:name w:val="Heading 6 Char"/>
    <w:basedOn w:val="DefaultParagraphFont"/>
    <w:link w:val="Heading6"/>
    <w:uiPriority w:val="99"/>
    <w:locked/>
    <w:rPr>
      <w:rFonts w:ascii="Tahoma" w:hAnsi="Tahoma" w:cs="Tahoma"/>
      <w:b/>
      <w:sz w:val="19"/>
      <w:szCs w:val="19"/>
    </w:rPr>
  </w:style>
  <w:style w:type="character" w:customStyle="1" w:styleId="Heading7Char">
    <w:name w:val="Heading 7 Char"/>
    <w:basedOn w:val="DefaultParagraphFont"/>
    <w:link w:val="Heading7"/>
    <w:uiPriority w:val="99"/>
    <w:locked/>
    <w:rPr>
      <w:rFonts w:ascii="Tahoma" w:hAnsi="Tahoma" w:cs="Tahoma"/>
      <w:b/>
      <w:sz w:val="19"/>
      <w:szCs w:val="19"/>
    </w:rPr>
  </w:style>
  <w:style w:type="character" w:customStyle="1" w:styleId="Heading8Char">
    <w:name w:val="Heading 8 Char"/>
    <w:basedOn w:val="DefaultParagraphFont"/>
    <w:link w:val="Heading8"/>
    <w:uiPriority w:val="99"/>
    <w:locked/>
    <w:rPr>
      <w:rFonts w:ascii="Tahoma" w:hAnsi="Tahoma" w:cs="Tahoma"/>
      <w:b/>
      <w:sz w:val="19"/>
      <w:szCs w:val="19"/>
    </w:rPr>
  </w:style>
  <w:style w:type="character" w:customStyle="1" w:styleId="Heading9Char">
    <w:name w:val="Heading 9 Char"/>
    <w:basedOn w:val="DefaultParagraphFont"/>
    <w:link w:val="Heading9"/>
    <w:uiPriority w:val="99"/>
    <w:locked/>
    <w:rPr>
      <w:rFonts w:ascii="Tahoma" w:hAnsi="Tahoma" w:cs="Tahoma"/>
      <w:b/>
      <w:sz w:val="19"/>
      <w:szCs w:val="19"/>
    </w:rPr>
  </w:style>
  <w:style w:type="paragraph" w:customStyle="1" w:styleId="Body1">
    <w:name w:val="Body 1"/>
    <w:basedOn w:val="Normal"/>
    <w:uiPriority w:val="99"/>
  </w:style>
  <w:style w:type="paragraph" w:customStyle="1" w:styleId="Body2">
    <w:name w:val="Body 2"/>
    <w:basedOn w:val="Normal"/>
    <w:uiPriority w:val="99"/>
    <w:pPr>
      <w:ind w:left="720"/>
    </w:pPr>
  </w:style>
  <w:style w:type="paragraph" w:customStyle="1" w:styleId="Body3">
    <w:name w:val="Body 3"/>
    <w:basedOn w:val="Normal"/>
    <w:uiPriority w:val="99"/>
    <w:pPr>
      <w:ind w:left="1077"/>
    </w:pPr>
  </w:style>
  <w:style w:type="paragraph" w:customStyle="1" w:styleId="Body4">
    <w:name w:val="Body 4"/>
    <w:basedOn w:val="Normal"/>
    <w:uiPriority w:val="99"/>
    <w:pPr>
      <w:ind w:left="1435"/>
    </w:pPr>
  </w:style>
  <w:style w:type="paragraph" w:customStyle="1" w:styleId="Body5">
    <w:name w:val="Body 5"/>
    <w:basedOn w:val="Normal"/>
    <w:uiPriority w:val="99"/>
    <w:pPr>
      <w:ind w:left="1803"/>
    </w:pPr>
  </w:style>
  <w:style w:type="paragraph" w:customStyle="1" w:styleId="Body6">
    <w:name w:val="Body 6"/>
    <w:basedOn w:val="Normal"/>
    <w:uiPriority w:val="99"/>
    <w:pPr>
      <w:ind w:left="2160"/>
    </w:pPr>
  </w:style>
  <w:style w:type="paragraph" w:customStyle="1" w:styleId="Body7">
    <w:name w:val="Body 7"/>
    <w:basedOn w:val="Normal"/>
    <w:uiPriority w:val="99"/>
    <w:pPr>
      <w:ind w:left="2506"/>
    </w:pPr>
  </w:style>
  <w:style w:type="paragraph" w:customStyle="1" w:styleId="Body8">
    <w:name w:val="Body 8"/>
    <w:basedOn w:val="Normal"/>
    <w:uiPriority w:val="99"/>
    <w:pPr>
      <w:ind w:left="2863"/>
    </w:pPr>
  </w:style>
  <w:style w:type="paragraph" w:customStyle="1" w:styleId="Body9">
    <w:name w:val="Body 9"/>
    <w:basedOn w:val="Normal"/>
    <w:uiPriority w:val="99"/>
    <w:pPr>
      <w:ind w:left="3221"/>
    </w:pPr>
  </w:style>
  <w:style w:type="paragraph" w:customStyle="1" w:styleId="Bullet1">
    <w:name w:val="Bullet 1"/>
    <w:basedOn w:val="Normal"/>
    <w:uiPriority w:val="99"/>
    <w:pPr>
      <w:numPr>
        <w:numId w:val="1"/>
      </w:numPr>
    </w:pPr>
  </w:style>
  <w:style w:type="paragraph" w:customStyle="1" w:styleId="Bullet2">
    <w:name w:val="Bullet 2"/>
    <w:basedOn w:val="Normal"/>
    <w:uiPriority w:val="99"/>
  </w:style>
  <w:style w:type="paragraph" w:customStyle="1" w:styleId="Bullet3">
    <w:name w:val="Bullet 3"/>
    <w:basedOn w:val="Normal"/>
    <w:link w:val="Bullet3Char1"/>
    <w:uiPriority w:val="99"/>
    <w:pPr>
      <w:numPr>
        <w:numId w:val="2"/>
      </w:numPr>
    </w:pPr>
  </w:style>
  <w:style w:type="paragraph" w:customStyle="1" w:styleId="Bullet4">
    <w:name w:val="Bullet 4"/>
    <w:basedOn w:val="Normal"/>
    <w:uiPriority w:val="99"/>
    <w:pPr>
      <w:numPr>
        <w:numId w:val="3"/>
      </w:numPr>
    </w:pPr>
  </w:style>
  <w:style w:type="paragraph" w:customStyle="1" w:styleId="Bullet5">
    <w:name w:val="Bullet 5"/>
    <w:basedOn w:val="Normal"/>
    <w:uiPriority w:val="99"/>
    <w:pPr>
      <w:numPr>
        <w:numId w:val="4"/>
      </w:numPr>
    </w:pPr>
  </w:style>
  <w:style w:type="paragraph" w:customStyle="1" w:styleId="Bullet6">
    <w:name w:val="Bullet 6"/>
    <w:basedOn w:val="Normal"/>
    <w:uiPriority w:val="99"/>
    <w:pPr>
      <w:numPr>
        <w:numId w:val="5"/>
      </w:numPr>
    </w:pPr>
  </w:style>
  <w:style w:type="paragraph" w:customStyle="1" w:styleId="Bullet7">
    <w:name w:val="Bullet 7"/>
    <w:basedOn w:val="Normal"/>
    <w:uiPriority w:val="99"/>
    <w:pPr>
      <w:numPr>
        <w:numId w:val="6"/>
      </w:numPr>
    </w:pPr>
  </w:style>
  <w:style w:type="paragraph" w:customStyle="1" w:styleId="Bullet8">
    <w:name w:val="Bullet 8"/>
    <w:basedOn w:val="Normal"/>
    <w:uiPriority w:val="99"/>
    <w:pPr>
      <w:numPr>
        <w:numId w:val="7"/>
      </w:numPr>
    </w:pPr>
  </w:style>
  <w:style w:type="paragraph" w:customStyle="1" w:styleId="Bullet9">
    <w:name w:val="Bullet 9"/>
    <w:basedOn w:val="Body9"/>
    <w:uiPriority w:val="99"/>
    <w:pPr>
      <w:numPr>
        <w:numId w:val="8"/>
      </w:numPr>
    </w:pPr>
  </w:style>
  <w:style w:type="paragraph" w:customStyle="1" w:styleId="HeadingEULA">
    <w:name w:val="Heading EULA"/>
    <w:basedOn w:val="Normal"/>
    <w:next w:val="Normal"/>
    <w:uiPriority w:val="99"/>
    <w:rPr>
      <w:b w:val="0"/>
      <w:bCs/>
      <w:sz w:val="28"/>
      <w:szCs w:val="28"/>
    </w:rPr>
  </w:style>
  <w:style w:type="paragraph" w:customStyle="1" w:styleId="HeadingSoftwareTitle">
    <w:name w:val="Heading Software Title"/>
    <w:basedOn w:val="Normal"/>
    <w:next w:val="Normal"/>
    <w:uiPriority w:val="99"/>
    <w:pPr>
      <w:pBdr>
        <w:bottom w:val="single" w:sz="4" w:space="1" w:color="auto"/>
      </w:pBdr>
    </w:pPr>
    <w:rPr>
      <w:b w:val="0"/>
      <w:bCs/>
      <w:sz w:val="28"/>
      <w:szCs w:val="28"/>
    </w:rPr>
  </w:style>
  <w:style w:type="paragraph" w:customStyle="1" w:styleId="Preamble">
    <w:name w:val="Preamble"/>
    <w:basedOn w:val="Normal"/>
    <w:uiPriority w:val="99"/>
    <w:rPr>
      <w:b w:val="0"/>
      <w:bCs/>
    </w:rPr>
  </w:style>
  <w:style w:type="paragraph" w:customStyle="1" w:styleId="PreambleBorder">
    <w:name w:val="Preamble Border"/>
    <w:basedOn w:val="Normal"/>
    <w:next w:val="Heading1"/>
    <w:uiPriority w:val="99"/>
    <w:pPr>
      <w:pBdr>
        <w:bottom w:val="single" w:sz="4" w:space="1" w:color="auto"/>
      </w:pBdr>
    </w:pPr>
    <w:rPr>
      <w:b w:val="0"/>
      <w:bCs/>
    </w:rPr>
  </w:style>
  <w:style w:type="paragraph" w:customStyle="1" w:styleId="HeadingWarranty">
    <w:name w:val="Heading Warranty"/>
    <w:basedOn w:val="Normal"/>
    <w:uiPriority w:val="99"/>
    <w:pPr>
      <w:jc w:val="center"/>
    </w:pPr>
    <w:rPr>
      <w:b w:val="0"/>
      <w:bCs/>
    </w:rPr>
  </w:style>
  <w:style w:type="paragraph" w:customStyle="1" w:styleId="Heading1Warranty">
    <w:name w:val="Heading 1 Warranty"/>
    <w:basedOn w:val="Normal"/>
    <w:next w:val="Normal"/>
    <w:link w:val="Heading1WarrantyCharChar"/>
    <w:uiPriority w:val="99"/>
    <w:pPr>
      <w:numPr>
        <w:numId w:val="9"/>
      </w:numPr>
      <w:outlineLvl w:val="0"/>
    </w:pPr>
  </w:style>
  <w:style w:type="paragraph" w:customStyle="1" w:styleId="Heading2Warranty">
    <w:name w:val="Heading 2 Warranty"/>
    <w:basedOn w:val="Normal"/>
    <w:next w:val="Normal"/>
    <w:uiPriority w:val="99"/>
    <w:pPr>
      <w:numPr>
        <w:ilvl w:val="1"/>
        <w:numId w:val="9"/>
      </w:numPr>
      <w:outlineLvl w:val="1"/>
    </w:pPr>
  </w:style>
  <w:style w:type="paragraph" w:customStyle="1" w:styleId="Heading3Bold">
    <w:name w:val="Heading 3 Bold"/>
    <w:basedOn w:val="Heading3"/>
    <w:link w:val="Heading3BoldChar"/>
    <w:uiPriority w:val="99"/>
    <w:pPr>
      <w:numPr>
        <w:numId w:val="12"/>
      </w:numPr>
    </w:pPr>
    <w:rPr>
      <w:b w:val="0"/>
      <w:bCs/>
    </w:rPr>
  </w:style>
  <w:style w:type="paragraph" w:customStyle="1" w:styleId="Bullet4Underline">
    <w:name w:val="Bullet 4 Underline"/>
    <w:basedOn w:val="Bullet4"/>
    <w:uiPriority w:val="99"/>
    <w:rPr>
      <w:u w:val="single"/>
    </w:rPr>
  </w:style>
  <w:style w:type="paragraph" w:customStyle="1" w:styleId="Bullet3Underline">
    <w:name w:val="Bullet 3 Underline"/>
    <w:basedOn w:val="Bullet3"/>
    <w:uiPriority w:val="99"/>
    <w:pPr>
      <w:numPr>
        <w:numId w:val="0"/>
      </w:numPr>
    </w:pPr>
    <w:rPr>
      <w:u w:val="single"/>
    </w:rPr>
  </w:style>
  <w:style w:type="paragraph" w:customStyle="1" w:styleId="Body2Underline">
    <w:name w:val="Body 2 Underline"/>
    <w:basedOn w:val="Body2"/>
    <w:uiPriority w:val="99"/>
    <w:rPr>
      <w:u w:val="single"/>
    </w:rPr>
  </w:style>
  <w:style w:type="paragraph" w:customStyle="1" w:styleId="Body3Underline">
    <w:name w:val="Body 3 Underline"/>
    <w:basedOn w:val="Body3"/>
    <w:uiPriority w:val="99"/>
    <w:rPr>
      <w:u w:val="single"/>
    </w:rPr>
  </w:style>
  <w:style w:type="paragraph" w:styleId="BodyTextIndent">
    <w:name w:val="Body Text Indent"/>
    <w:basedOn w:val="Normal"/>
    <w:link w:val="BodyTextIndentChar"/>
    <w:uiPriority w:val="99"/>
    <w:pPr>
      <w:spacing w:line="480" w:lineRule="auto"/>
    </w:pPr>
  </w:style>
  <w:style w:type="character" w:customStyle="1" w:styleId="BodyTextIndentChar">
    <w:name w:val="Body Text Indent Char"/>
    <w:basedOn w:val="DefaultParagraphFont"/>
    <w:link w:val="BodyTextIndent"/>
    <w:uiPriority w:val="99"/>
    <w:semiHidden/>
    <w:locked/>
    <w:rPr>
      <w:rFonts w:ascii="Tahoma" w:hAnsi="Tahoma" w:cs="Tahoma"/>
      <w:sz w:val="19"/>
      <w:szCs w:val="19"/>
    </w:rPr>
  </w:style>
  <w:style w:type="paragraph" w:customStyle="1" w:styleId="Bullet4Italics">
    <w:name w:val="Bullet 4 Italics"/>
    <w:basedOn w:val="Bullet4"/>
    <w:uiPriority w:val="99"/>
    <w:rPr>
      <w:i/>
      <w:iCs/>
    </w:rPr>
  </w:style>
  <w:style w:type="character" w:customStyle="1" w:styleId="Body2Char">
    <w:name w:val="Body 2 Char"/>
    <w:basedOn w:val="DefaultParagraphFont"/>
    <w:uiPriority w:val="99"/>
    <w:rPr>
      <w:rFonts w:ascii="Tahoma" w:hAnsi="Tahoma" w:cs="Tahoma"/>
      <w:lang w:val="en-US" w:eastAsia="en-US"/>
    </w:rPr>
  </w:style>
  <w:style w:type="character" w:customStyle="1" w:styleId="Body3Char">
    <w:name w:val="Body 3 Char"/>
    <w:basedOn w:val="DefaultParagraphFont"/>
    <w:uiPriority w:val="99"/>
    <w:rPr>
      <w:rFonts w:ascii="Tahoma" w:hAnsi="Tahoma" w:cs="Tahoma"/>
      <w:lang w:val="en-US" w:eastAsia="en-US"/>
    </w:rPr>
  </w:style>
  <w:style w:type="character" w:customStyle="1" w:styleId="Body4Char">
    <w:name w:val="Body 4 Char"/>
    <w:basedOn w:val="DefaultParagraphFont"/>
    <w:uiPriority w:val="99"/>
    <w:rPr>
      <w:rFonts w:ascii="Tahoma" w:hAnsi="Tahoma" w:cs="Tahoma"/>
      <w:lang w:val="en-US" w:eastAsia="en-US"/>
    </w:rPr>
  </w:style>
  <w:style w:type="character" w:customStyle="1" w:styleId="Body1Char">
    <w:name w:val="Body 1 Char"/>
    <w:basedOn w:val="DefaultParagraphFont"/>
    <w:uiPriority w:val="99"/>
    <w:rPr>
      <w:rFonts w:ascii="Tahoma" w:hAnsi="Tahoma" w:cs="Tahoma"/>
      <w:lang w:val="en-US" w:eastAsia="en-US"/>
    </w:rPr>
  </w:style>
  <w:style w:type="paragraph" w:customStyle="1" w:styleId="PreambleBorderAbove">
    <w:name w:val="Preamble Border Above"/>
    <w:basedOn w:val="Preamble"/>
    <w:uiPriority w:val="99"/>
    <w:pPr>
      <w:pBdr>
        <w:top w:val="single" w:sz="4" w:space="1" w:color="auto"/>
      </w:pBdr>
    </w:pPr>
  </w:style>
  <w:style w:type="paragraph" w:styleId="FootnoteText">
    <w:name w:val="footnote text"/>
    <w:basedOn w:val="Normal"/>
    <w:link w:val="FootnoteTextChar"/>
    <w:uiPriority w:val="99"/>
    <w:semiHidden/>
  </w:style>
  <w:style w:type="character" w:customStyle="1" w:styleId="FootnoteTextChar">
    <w:name w:val="Footnote Text Char"/>
    <w:basedOn w:val="DefaultParagraphFont"/>
    <w:link w:val="FootnoteText"/>
    <w:uiPriority w:val="99"/>
    <w:semiHidden/>
    <w:locked/>
    <w:rPr>
      <w:rFonts w:ascii="Tahoma" w:hAnsi="Tahoma" w:cs="Tahoma"/>
      <w:sz w:val="20"/>
      <w:szCs w:val="20"/>
    </w:rPr>
  </w:style>
  <w:style w:type="character" w:styleId="FootnoteReference">
    <w:name w:val="footnote reference"/>
    <w:basedOn w:val="DefaultParagraphFont"/>
    <w:uiPriority w:val="99"/>
    <w:semiHidden/>
    <w:rPr>
      <w:rFonts w:cs="Times New Roman"/>
      <w:vertAlign w:val="superscript"/>
    </w:rPr>
  </w:style>
  <w:style w:type="paragraph" w:styleId="EndnoteText">
    <w:name w:val="endnote text"/>
    <w:basedOn w:val="Normal"/>
    <w:link w:val="EndnoteTextChar"/>
    <w:uiPriority w:val="99"/>
    <w:semiHidden/>
  </w:style>
  <w:style w:type="character" w:customStyle="1" w:styleId="EndnoteTextChar">
    <w:name w:val="Endnote Text Char"/>
    <w:basedOn w:val="DefaultParagraphFont"/>
    <w:link w:val="EndnoteText"/>
    <w:uiPriority w:val="99"/>
    <w:semiHidden/>
    <w:locked/>
    <w:rPr>
      <w:rFonts w:ascii="Tahoma" w:hAnsi="Tahoma" w:cs="Tahoma"/>
      <w:sz w:val="20"/>
      <w:szCs w:val="20"/>
    </w:rPr>
  </w:style>
  <w:style w:type="character" w:styleId="EndnoteReference">
    <w:name w:val="endnote reference"/>
    <w:basedOn w:val="DefaultParagraphFont"/>
    <w:uiPriority w:val="99"/>
    <w:semiHidden/>
    <w:rPr>
      <w:rFonts w:cs="Times New Roman"/>
      <w:vertAlign w:val="superscript"/>
    </w:r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locked/>
    <w:rPr>
      <w:rFonts w:ascii="Tahoma" w:hAnsi="Tahoma" w:cs="Tahoma"/>
      <w:sz w:val="20"/>
      <w:szCs w:val="20"/>
    </w:rPr>
  </w:style>
  <w:style w:type="character" w:styleId="CommentReference">
    <w:name w:val="annotation reference"/>
    <w:basedOn w:val="DefaultParagraphFont"/>
    <w:uiPriority w:val="99"/>
    <w:semiHidden/>
    <w:rPr>
      <w:rFonts w:cs="Times New Roman"/>
      <w:sz w:val="16"/>
      <w:szCs w:val="16"/>
    </w:rPr>
  </w:style>
  <w:style w:type="paragraph" w:customStyle="1" w:styleId="Char">
    <w:name w:val="Char"/>
    <w:basedOn w:val="Normal"/>
    <w:uiPriority w:val="99"/>
    <w:pPr>
      <w:spacing w:before="0" w:after="160" w:line="240" w:lineRule="exact"/>
    </w:pPr>
  </w:style>
  <w:style w:type="paragraph" w:customStyle="1" w:styleId="CharCharCharChar">
    <w:name w:val="Char Char Char Char"/>
    <w:basedOn w:val="Normal"/>
    <w:uiPriority w:val="99"/>
    <w:pPr>
      <w:spacing w:before="0" w:after="160" w:line="240" w:lineRule="exact"/>
    </w:pPr>
  </w:style>
  <w:style w:type="character" w:styleId="Hyperlink">
    <w:name w:val="Hyperlink"/>
    <w:aliases w:val="Char Char7"/>
    <w:basedOn w:val="DefaultParagraphFont"/>
    <w:uiPriority w:val="99"/>
    <w:rPr>
      <w:rFonts w:cs="Times New Roman"/>
      <w:color w:val="0000FF"/>
      <w:u w:val="single"/>
    </w:rPr>
  </w:style>
  <w:style w:type="paragraph" w:styleId="BalloonText">
    <w:name w:val="Balloon Text"/>
    <w:basedOn w:val="Normal"/>
    <w:link w:val="BalloonTextChar"/>
    <w:uiPriority w:val="99"/>
    <w:semiHidden/>
    <w:rPr>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character" w:customStyle="1" w:styleId="Heading2Char1">
    <w:name w:val="Heading 2 Char1"/>
    <w:basedOn w:val="DefaultParagraphFont"/>
    <w:uiPriority w:val="99"/>
    <w:rPr>
      <w:rFonts w:ascii="Trebuchet MS" w:hAnsi="Trebuchet MS" w:cs="Trebuchet MS"/>
      <w:b/>
      <w:bCs/>
      <w:lang w:val="en-US" w:eastAsia="en-US"/>
    </w:rPr>
  </w:style>
  <w:style w:type="character" w:styleId="PageNumber">
    <w:name w:val="page number"/>
    <w:basedOn w:val="DefaultParagraphFont"/>
    <w:uiPriority w:val="99"/>
    <w:rPr>
      <w:rFonts w:cs="Times New Roman"/>
    </w:rPr>
  </w:style>
  <w:style w:type="paragraph" w:customStyle="1" w:styleId="CharCharCharChar1">
    <w:name w:val="Char Char Char Char1"/>
    <w:basedOn w:val="Normal"/>
    <w:uiPriority w:val="99"/>
    <w:pPr>
      <w:spacing w:before="0" w:after="160" w:line="240" w:lineRule="exact"/>
    </w:pPr>
  </w:style>
  <w:style w:type="paragraph" w:customStyle="1" w:styleId="Body0Bold">
    <w:name w:val="Body 0 Bold"/>
    <w:next w:val="Normal"/>
    <w:link w:val="Body0BoldChar"/>
    <w:uiPriority w:val="99"/>
    <w:pPr>
      <w:spacing w:after="0" w:line="240" w:lineRule="auto"/>
    </w:pPr>
    <w:rPr>
      <w:rFonts w:ascii="Tahoma" w:hAnsi="Tahoma" w:cs="Tahoma"/>
      <w:b/>
      <w:bCs/>
      <w:sz w:val="19"/>
      <w:szCs w:val="19"/>
    </w:rPr>
  </w:style>
  <w:style w:type="paragraph" w:customStyle="1" w:styleId="Body0">
    <w:name w:val="Body 0"/>
    <w:next w:val="Normal"/>
    <w:uiPriority w:val="99"/>
    <w:pPr>
      <w:spacing w:after="0" w:line="240" w:lineRule="auto"/>
    </w:pPr>
    <w:rPr>
      <w:rFonts w:ascii="Tahoma" w:hAnsi="Tahoma" w:cs="Tahoma"/>
      <w:sz w:val="19"/>
      <w:szCs w:val="19"/>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Pr>
      <w:rFonts w:ascii="Tahoma" w:hAnsi="Tahoma" w:cs="Tahoma"/>
      <w:sz w:val="19"/>
      <w:szCs w:val="19"/>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ascii="Tahoma" w:hAnsi="Tahoma" w:cs="Tahoma"/>
      <w:sz w:val="19"/>
      <w:szCs w:val="19"/>
    </w:rPr>
  </w:style>
  <w:style w:type="paragraph" w:styleId="CommentSubject">
    <w:name w:val="annotation subject"/>
    <w:basedOn w:val="CommentText"/>
    <w:next w:val="CommentText"/>
    <w:link w:val="CommentSubjectChar"/>
    <w:uiPriority w:val="99"/>
    <w:semiHidden/>
    <w:unhideWhenUsed/>
    <w:rPr>
      <w:b w:val="0"/>
      <w:bCs/>
      <w:sz w:val="20"/>
      <w:szCs w:val="20"/>
    </w:rPr>
  </w:style>
  <w:style w:type="character" w:customStyle="1" w:styleId="CommentSubjectChar">
    <w:name w:val="Comment Subject Char"/>
    <w:basedOn w:val="CommentTextChar"/>
    <w:link w:val="CommentSubject"/>
    <w:uiPriority w:val="99"/>
    <w:semiHidden/>
    <w:locked/>
    <w:rPr>
      <w:rFonts w:ascii="Tahoma" w:hAnsi="Tahoma" w:cs="Tahoma"/>
      <w:b/>
      <w:bCs/>
      <w:sz w:val="20"/>
      <w:szCs w:val="20"/>
    </w:rPr>
  </w:style>
  <w:style w:type="character" w:customStyle="1" w:styleId="Bullet3Char1">
    <w:name w:val="Bullet 3 Char1"/>
    <w:basedOn w:val="DefaultParagraphFont"/>
    <w:link w:val="Bullet3"/>
    <w:uiPriority w:val="99"/>
    <w:locked/>
    <w:rPr>
      <w:rFonts w:ascii="Tahoma" w:hAnsi="Tahoma" w:cs="Tahoma"/>
      <w:b/>
      <w:sz w:val="19"/>
      <w:szCs w:val="19"/>
    </w:rPr>
  </w:style>
  <w:style w:type="paragraph" w:customStyle="1" w:styleId="Bullet3Underlined">
    <w:name w:val="Bullet 3 Underlined"/>
    <w:basedOn w:val="Bullet3"/>
    <w:uiPriority w:val="99"/>
    <w:rPr>
      <w:u w:val="single"/>
    </w:rPr>
  </w:style>
  <w:style w:type="character" w:customStyle="1" w:styleId="CharChar">
    <w:name w:val="Char Char"/>
    <w:basedOn w:val="DefaultParagraphFont"/>
    <w:uiPriority w:val="99"/>
    <w:rPr>
      <w:rFonts w:ascii="Tahoma" w:eastAsia="MS Mincho" w:hAnsi="Tahoma" w:cs="Tahoma"/>
      <w:sz w:val="19"/>
      <w:szCs w:val="19"/>
      <w:lang w:val="en-US" w:eastAsia="en-US"/>
    </w:rPr>
  </w:style>
  <w:style w:type="paragraph" w:customStyle="1" w:styleId="AdditionalSoftware">
    <w:name w:val="AdditionalSoftware"/>
    <w:pPr>
      <w:spacing w:after="0" w:line="240" w:lineRule="exact"/>
    </w:pPr>
    <w:rPr>
      <w:rFonts w:ascii="Trebuchet MS" w:hAnsi="Trebuchet MS" w:cs="Tahoma"/>
      <w:sz w:val="18"/>
      <w:szCs w:val="20"/>
    </w:rPr>
  </w:style>
  <w:style w:type="character" w:customStyle="1" w:styleId="CharChar1">
    <w:name w:val="Char Char1"/>
    <w:basedOn w:val="DefaultParagraphFont"/>
    <w:rPr>
      <w:rFonts w:ascii="Trebuchet MS" w:hAnsi="Trebuchet MS" w:cs="Tahoma"/>
      <w:b/>
      <w:sz w:val="24"/>
      <w:szCs w:val="24"/>
      <w:lang w:val="en-US" w:eastAsia="en-US" w:bidi="ar-SA"/>
    </w:rPr>
  </w:style>
  <w:style w:type="paragraph" w:customStyle="1" w:styleId="Bullet4Underlined">
    <w:name w:val="Bullet 4 Underlined"/>
    <w:basedOn w:val="Bullet4"/>
    <w:rPr>
      <w:u w:val="single"/>
    </w:rPr>
  </w:style>
  <w:style w:type="paragraph" w:customStyle="1" w:styleId="HeadingFrenchWarranty">
    <w:name w:val="Heading French Warranty"/>
    <w:basedOn w:val="Normal"/>
    <w:pPr>
      <w:numPr>
        <w:numId w:val="10"/>
      </w:numPr>
    </w:pPr>
  </w:style>
  <w:style w:type="character" w:customStyle="1" w:styleId="Body3CharCarCarCarCarCarCarCarCarCarCarCarCarCarCarCarCarCarCarCarCarCarCarCarCar">
    <w:name w:val="Body 3 Char Car Car Car Car Car Car Car Car Car Car Car Car Car Car Car Car Car Car Car Car Car Car Car Car"/>
    <w:uiPriority w:val="99"/>
    <w:locked/>
    <w:rPr>
      <w:rFonts w:ascii="Tahoma" w:hAnsi="Tahoma"/>
      <w:lang w:val="en-US" w:eastAsia="x-none"/>
    </w:rPr>
  </w:style>
  <w:style w:type="character" w:customStyle="1" w:styleId="tw4winExternal">
    <w:name w:val="tw4winExternal"/>
    <w:uiPriority w:val="99"/>
    <w:rPr>
      <w:rFonts w:ascii="Courier New" w:hAnsi="Courier New"/>
      <w:noProof/>
      <w:color w:val="808080"/>
    </w:rPr>
  </w:style>
  <w:style w:type="character" w:customStyle="1" w:styleId="tw4winMark">
    <w:name w:val="tw4winMark"/>
    <w:uiPriority w:val="99"/>
    <w:rPr>
      <w:rFonts w:ascii="Courier New" w:hAnsi="Courier New"/>
      <w:vanish/>
      <w:color w:val="800080"/>
      <w:sz w:val="24"/>
      <w:vertAlign w:val="subscript"/>
    </w:rPr>
  </w:style>
  <w:style w:type="character" w:customStyle="1" w:styleId="PreambleChar">
    <w:name w:val="Preamble Char"/>
    <w:uiPriority w:val="99"/>
    <w:rPr>
      <w:rFonts w:ascii="Tahoma" w:hAnsi="Tahoma"/>
      <w:b/>
    </w:rPr>
  </w:style>
  <w:style w:type="character" w:customStyle="1" w:styleId="tw4winError">
    <w:name w:val="tw4winError"/>
    <w:uiPriority w:val="99"/>
    <w:rPr>
      <w:rFonts w:ascii="Courier New" w:hAnsi="Courier New"/>
      <w:color w:val="00FF00"/>
      <w:sz w:val="40"/>
    </w:rPr>
  </w:style>
  <w:style w:type="character" w:customStyle="1" w:styleId="tw4winTerm">
    <w:name w:val="tw4winTerm"/>
    <w:uiPriority w:val="99"/>
    <w:rPr>
      <w:color w:val="0000FF"/>
    </w:rPr>
  </w:style>
  <w:style w:type="character" w:customStyle="1" w:styleId="tw4winPopup">
    <w:name w:val="tw4winPopup"/>
    <w:uiPriority w:val="99"/>
    <w:rPr>
      <w:rFonts w:ascii="Courier New" w:hAnsi="Courier New"/>
      <w:noProof/>
      <w:color w:val="008000"/>
    </w:rPr>
  </w:style>
  <w:style w:type="character" w:customStyle="1" w:styleId="tw4winJump">
    <w:name w:val="tw4winJump"/>
    <w:uiPriority w:val="99"/>
    <w:rPr>
      <w:rFonts w:ascii="Courier New" w:hAnsi="Courier New"/>
      <w:noProof/>
      <w:color w:val="008080"/>
    </w:rPr>
  </w:style>
  <w:style w:type="character" w:customStyle="1" w:styleId="tw4winInternal">
    <w:name w:val="tw4winInternal"/>
    <w:uiPriority w:val="99"/>
    <w:rPr>
      <w:rFonts w:ascii="Courier New" w:hAnsi="Courier New"/>
      <w:noProof/>
      <w:color w:val="FF0000"/>
    </w:rPr>
  </w:style>
  <w:style w:type="character" w:customStyle="1" w:styleId="DONOTTRANSLATE">
    <w:name w:val="DO_NOT_TRANSLATE"/>
    <w:uiPriority w:val="99"/>
    <w:rPr>
      <w:rFonts w:ascii="Courier New" w:hAnsi="Courier New"/>
      <w:noProof/>
      <w:color w:val="800000"/>
    </w:rPr>
  </w:style>
  <w:style w:type="paragraph" w:styleId="BodyText2">
    <w:name w:val="Body Text 2"/>
    <w:basedOn w:val="Normal"/>
    <w:link w:val="BodyText2Char"/>
    <w:uiPriority w:val="99"/>
    <w:pPr>
      <w:spacing w:line="480" w:lineRule="auto"/>
    </w:pPr>
  </w:style>
  <w:style w:type="character" w:customStyle="1" w:styleId="BodyText2Char">
    <w:name w:val="Body Text 2 Char"/>
    <w:basedOn w:val="DefaultParagraphFont"/>
    <w:link w:val="BodyText2"/>
    <w:uiPriority w:val="99"/>
    <w:locked/>
    <w:rPr>
      <w:rFonts w:ascii="Tahoma" w:hAnsi="Tahoma" w:cs="Tahoma"/>
      <w:sz w:val="19"/>
      <w:szCs w:val="19"/>
    </w:rPr>
  </w:style>
  <w:style w:type="paragraph" w:customStyle="1" w:styleId="StyleHeading3BoldAsianTimesNewRoman95pt">
    <w:name w:val="Style Heading 3 Bold + (Asian) Times New Roman 9.5 pt"/>
    <w:basedOn w:val="Heading3Bold"/>
    <w:link w:val="StyleHeading3BoldAsianTimesNewRoman95ptChar"/>
    <w:uiPriority w:val="99"/>
    <w:rPr>
      <w:b/>
      <w:bCs w:val="0"/>
    </w:rPr>
  </w:style>
  <w:style w:type="character" w:customStyle="1" w:styleId="Heading3BoldChar">
    <w:name w:val="Heading 3 Bold Char"/>
    <w:basedOn w:val="DefaultParagraphFont"/>
    <w:link w:val="Heading3Bold"/>
    <w:uiPriority w:val="99"/>
    <w:locked/>
    <w:rPr>
      <w:rFonts w:ascii="Tahoma" w:hAnsi="Tahoma" w:cs="Tahoma"/>
      <w:bCs/>
      <w:sz w:val="19"/>
      <w:szCs w:val="19"/>
    </w:rPr>
  </w:style>
  <w:style w:type="character" w:customStyle="1" w:styleId="StyleHeading3BoldAsianTimesNewRoman95ptChar">
    <w:name w:val="Style Heading 3 Bold + (Asian) Times New Roman 9.5 pt Char"/>
    <w:basedOn w:val="Heading3BoldChar"/>
    <w:link w:val="StyleHeading3BoldAsianTimesNewRoman95pt"/>
    <w:uiPriority w:val="99"/>
    <w:locked/>
    <w:rPr>
      <w:rFonts w:ascii="Tahoma" w:hAnsi="Tahoma" w:cs="Tahoma"/>
      <w:b/>
      <w:bCs w:val="0"/>
      <w:sz w:val="19"/>
      <w:szCs w:val="19"/>
    </w:rPr>
  </w:style>
  <w:style w:type="character" w:customStyle="1" w:styleId="Body0BoldChar">
    <w:name w:val="Body 0 Bold Char"/>
    <w:basedOn w:val="DefaultParagraphFont"/>
    <w:link w:val="Body0Bold"/>
    <w:uiPriority w:val="99"/>
    <w:locked/>
    <w:rPr>
      <w:rFonts w:ascii="Tahoma" w:hAnsi="Tahoma" w:cs="Tahoma"/>
      <w:b/>
      <w:bCs/>
      <w:sz w:val="19"/>
      <w:szCs w:val="19"/>
    </w:rPr>
  </w:style>
  <w:style w:type="paragraph" w:customStyle="1" w:styleId="LIMPAT4WINEXTERNAL">
    <w:name w:val="LIMPA_T4WINEXTERNAL"/>
    <w:basedOn w:val="Normal"/>
    <w:link w:val="LIMPAT4WINEXTERNALChar"/>
    <w:uiPriority w:val="99"/>
    <w:pPr>
      <w:spacing w:before="0" w:after="0"/>
    </w:pPr>
    <w:rPr>
      <w:b w:val="0"/>
      <w:bCs/>
      <w:sz w:val="20"/>
      <w:szCs w:val="20"/>
      <w:vertAlign w:val="superscript"/>
      <w:lang w:val="bg-BG" w:eastAsia="zh-CN"/>
    </w:rPr>
  </w:style>
  <w:style w:type="character" w:customStyle="1" w:styleId="LIMPAT4WINEXTERNALChar">
    <w:name w:val="LIMPA_T4WINEXTERNAL Char"/>
    <w:basedOn w:val="DefaultParagraphFont"/>
    <w:link w:val="LIMPAT4WINEXTERNAL"/>
    <w:uiPriority w:val="99"/>
    <w:locked/>
    <w:rPr>
      <w:rFonts w:ascii="Tahoma" w:hAnsi="Tahoma" w:cs="Tahoma"/>
      <w:b/>
      <w:bCs/>
      <w:sz w:val="20"/>
      <w:szCs w:val="20"/>
      <w:vertAlign w:val="superscript"/>
      <w:lang w:val="bg-BG" w:eastAsia="zh-CN"/>
    </w:rPr>
  </w:style>
  <w:style w:type="paragraph" w:styleId="Revision">
    <w:name w:val="Revision"/>
    <w:hidden/>
    <w:uiPriority w:val="99"/>
    <w:semiHidden/>
    <w:rsid w:val="00F61089"/>
    <w:pPr>
      <w:spacing w:after="0" w:line="240" w:lineRule="auto"/>
    </w:pPr>
    <w:rPr>
      <w:rFonts w:ascii="Tahoma" w:hAnsi="Tahoma" w:cs="Tahoma"/>
      <w:sz w:val="19"/>
      <w:szCs w:val="19"/>
    </w:rPr>
  </w:style>
  <w:style w:type="paragraph" w:styleId="ListParagraph">
    <w:name w:val="List Paragraph"/>
    <w:basedOn w:val="Normal"/>
    <w:uiPriority w:val="34"/>
    <w:qFormat/>
    <w:rsid w:val="00A060BA"/>
    <w:pPr>
      <w:ind w:left="720"/>
      <w:contextualSpacing/>
    </w:pPr>
  </w:style>
  <w:style w:type="paragraph" w:styleId="NormalWeb">
    <w:name w:val="Normal (Web)"/>
    <w:basedOn w:val="Normal"/>
    <w:uiPriority w:val="99"/>
    <w:unhideWhenUsed/>
    <w:rsid w:val="0011022C"/>
    <w:pPr>
      <w:spacing w:before="100" w:beforeAutospacing="1" w:after="100" w:afterAutospacing="1"/>
    </w:pPr>
    <w:rPr>
      <w:rFonts w:ascii="Times New Roman" w:hAnsi="Times New Roman" w:cs="Times New Roman"/>
      <w:sz w:val="24"/>
      <w:szCs w:val="24"/>
    </w:rPr>
  </w:style>
  <w:style w:type="paragraph" w:customStyle="1" w:styleId="Heading2FrenchWarranty">
    <w:name w:val="Heading 2 French Warranty"/>
    <w:basedOn w:val="Normal"/>
    <w:autoRedefine/>
    <w:uiPriority w:val="99"/>
    <w:rsid w:val="00FE03B6"/>
    <w:pPr>
      <w:numPr>
        <w:numId w:val="11"/>
      </w:numPr>
    </w:pPr>
  </w:style>
  <w:style w:type="table" w:styleId="TableGrid">
    <w:name w:val="Table Grid"/>
    <w:basedOn w:val="TableNormal"/>
    <w:uiPriority w:val="59"/>
    <w:rsid w:val="00B65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E4920"/>
    <w:rPr>
      <w:color w:val="800080" w:themeColor="followedHyperlink"/>
      <w:u w:val="single"/>
    </w:rPr>
  </w:style>
  <w:style w:type="character" w:styleId="Strong">
    <w:name w:val="Strong"/>
    <w:basedOn w:val="DefaultParagraphFont"/>
    <w:uiPriority w:val="22"/>
    <w:qFormat/>
    <w:rsid w:val="00FE5BE0"/>
    <w:rPr>
      <w:b/>
      <w:bCs/>
    </w:rPr>
  </w:style>
  <w:style w:type="character" w:customStyle="1" w:styleId="Heading1WarrantyCharChar">
    <w:name w:val="Heading 1 Warranty Char Char"/>
    <w:basedOn w:val="DefaultParagraphFont"/>
    <w:link w:val="Heading1Warranty"/>
    <w:uiPriority w:val="99"/>
    <w:locked/>
    <w:rsid w:val="00260073"/>
    <w:rPr>
      <w:rFonts w:ascii="Tahoma" w:hAnsi="Tahoma" w:cs="Tahoma"/>
      <w:b/>
      <w:sz w:val="19"/>
      <w:szCs w:val="19"/>
    </w:rPr>
  </w:style>
  <w:style w:type="paragraph" w:styleId="NoSpacing">
    <w:name w:val="No Spacing"/>
    <w:uiPriority w:val="1"/>
    <w:qFormat/>
    <w:rsid w:val="00714602"/>
    <w:pPr>
      <w:spacing w:after="0" w:line="240" w:lineRule="auto"/>
    </w:pPr>
    <w:rPr>
      <w:rFonts w:asciiTheme="minorHAnsi" w:eastAsiaTheme="minorHAnsi" w:hAnsiTheme="minorHAnsi" w:cstheme="minorBidi"/>
    </w:rPr>
  </w:style>
  <w:style w:type="character" w:customStyle="1" w:styleId="DocID">
    <w:name w:val="DocID"/>
    <w:basedOn w:val="DefaultParagraphFont"/>
    <w:uiPriority w:val="99"/>
    <w:semiHidden/>
    <w:rsid w:val="007919B6"/>
    <w:rPr>
      <w:rFonts w:ascii="Times New Roman" w:hAnsi="Times New Roman"/>
      <w:sz w:val="16"/>
    </w:rPr>
  </w:style>
  <w:style w:type="character" w:customStyle="1" w:styleId="UnresolvedMention1">
    <w:name w:val="Unresolved Mention1"/>
    <w:basedOn w:val="DefaultParagraphFont"/>
    <w:uiPriority w:val="99"/>
    <w:semiHidden/>
    <w:unhideWhenUsed/>
    <w:rsid w:val="00282EEC"/>
    <w:rPr>
      <w:color w:val="808080"/>
      <w:shd w:val="clear" w:color="auto" w:fill="E6E6E6"/>
    </w:rPr>
  </w:style>
  <w:style w:type="character" w:styleId="UnresolvedMention">
    <w:name w:val="Unresolved Mention"/>
    <w:basedOn w:val="DefaultParagraphFont"/>
    <w:uiPriority w:val="99"/>
    <w:semiHidden/>
    <w:unhideWhenUsed/>
    <w:rsid w:val="00CC5E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www.mpegla.com" TargetMode="External" Id="rId13" /><Relationship Type="http://schemas.openxmlformats.org/officeDocument/2006/relationships/header" Target="header1.xml" Id="rId18" /><Relationship Type="http://schemas.openxmlformats.org/officeDocument/2006/relationships/customXml" Target="../customXml/item3.xml" Id="rId3" /><Relationship Type="http://schemas.openxmlformats.org/officeDocument/2006/relationships/footer" Target="footer2.xml" Id="rId21" /><Relationship Type="http://schemas.openxmlformats.org/officeDocument/2006/relationships/settings" Target="settings.xml" Id="rId7" /><Relationship Type="http://schemas.openxmlformats.org/officeDocument/2006/relationships/hyperlink" Target="https://go.microsoft.com/fwlink/?LinkId=248681" TargetMode="External" Id="rId12" /><Relationship Type="http://schemas.openxmlformats.org/officeDocument/2006/relationships/hyperlink" Target="https://aka.ms/msoffices" TargetMode="External"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hyperlink" Target="https://aka.ms/arb-agreement-4" TargetMode="External" Id="rId16" /><Relationship Type="http://schemas.openxmlformats.org/officeDocument/2006/relationships/footer" Target="footer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go.microsoft.com/fwlink/?linkid=398923" TargetMode="External" Id="rId11" /><Relationship Type="http://schemas.openxmlformats.org/officeDocument/2006/relationships/fontTable" Target="fontTable.xml" Id="rId24" /><Relationship Type="http://schemas.openxmlformats.org/officeDocument/2006/relationships/numbering" Target="numbering.xml" Id="rId5" /><Relationship Type="http://schemas.openxmlformats.org/officeDocument/2006/relationships/hyperlink" Target="https://aka.ms/exporting" TargetMode="External" Id="rId15" /><Relationship Type="http://schemas.openxmlformats.org/officeDocument/2006/relationships/footer" Target="footer3.xml" Id="rId23" /><Relationship Type="http://schemas.openxmlformats.org/officeDocument/2006/relationships/endnotes" Target="endnotes.xml" Id="rId10" /><Relationship Type="http://schemas.openxmlformats.org/officeDocument/2006/relationships/header" Target="header2.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aka.ms/HEVCVirtualPatentMarking" TargetMode="External" Id="rId14" /><Relationship Type="http://schemas.openxmlformats.org/officeDocument/2006/relationships/header" Target="header3.xml" Id="rId22" /><Relationship Type="http://schemas.openxmlformats.org/officeDocument/2006/relationships/customXml" Target="/customXml/item5.xml" Id="R8df58d6ef53949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&#65279;<?xml version="1.0" encoding="utf-8"?><Relationships xmlns="http://schemas.openxmlformats.org/package/2006/relationships"><Relationship Type="http://schemas.openxmlformats.org/officeDocument/2006/relationships/customXmlProps" Target="/customXml/itemProps5.xml" Id="Rfaf19ff96a174beb"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CED267FEB7EE46B5B599C1ADC2332B" ma:contentTypeVersion="8" ma:contentTypeDescription="Create a new document." ma:contentTypeScope="" ma:versionID="7f73454153db65640cf4f9deacb16833">
  <xsd:schema xmlns:xsd="http://www.w3.org/2001/XMLSchema" xmlns:xs="http://www.w3.org/2001/XMLSchema" xmlns:p="http://schemas.microsoft.com/office/2006/metadata/properties" xmlns:ns2="eafbe288-58a4-43af-8b16-d4543a9315fe" xmlns:ns3="033020df-a344-4a6d-a2ef-e7422a46123f" targetNamespace="http://schemas.microsoft.com/office/2006/metadata/properties" ma:root="true" ma:fieldsID="89e70310abe5e2bf3b07c881e50d0a33" ns2:_="" ns3:_="">
    <xsd:import namespace="eafbe288-58a4-43af-8b16-d4543a9315fe"/>
    <xsd:import namespace="033020df-a344-4a6d-a2ef-e7422a46123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fbe288-58a4-43af-8b16-d4543a9315f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33020df-a344-4a6d-a2ef-e7422a46123f"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033020df-a344-4a6d-a2ef-e7422a46123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Dictionary xmlns="http://schemas.business-integrity.com/dealbuilder/2006/dictionary" SavedByVersion="7.3.15073.0" MinimumVersion="7.2.0.0"/>
</file>

<file path=customXml/item5.xml><?xml version="1.0" encoding="utf-8"?>
<Session xmlns="http://schemas.business-integrity.com/dealbuilder/2006/answers"/>
</file>

<file path=customXml/itemProps1.xml><?xml version="1.0" encoding="utf-8"?>
<ds:datastoreItem xmlns:ds="http://schemas.openxmlformats.org/officeDocument/2006/customXml" ds:itemID="{FC24FFF1-3CAC-43CA-96D2-90F0C4827F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fbe288-58a4-43af-8b16-d4543a9315fe"/>
    <ds:schemaRef ds:uri="033020df-a344-4a6d-a2ef-e7422a4612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41E80D-2E1D-4F70-92EB-299A74E08098}">
  <ds:schemaRefs>
    <ds:schemaRef ds:uri="http://schemas.microsoft.com/office/2006/metadata/properties"/>
    <ds:schemaRef ds:uri="http://schemas.microsoft.com/office/infopath/2007/PartnerControls"/>
    <ds:schemaRef ds:uri="033020df-a344-4a6d-a2ef-e7422a46123f"/>
  </ds:schemaRefs>
</ds:datastoreItem>
</file>

<file path=customXml/itemProps3.xml><?xml version="1.0" encoding="utf-8"?>
<ds:datastoreItem xmlns:ds="http://schemas.openxmlformats.org/officeDocument/2006/customXml" ds:itemID="{4484A341-4734-4759-AF29-27FD6B39DEF4}">
  <ds:schemaRefs>
    <ds:schemaRef ds:uri="http://schemas.microsoft.com/sharepoint/v3/contenttype/forms"/>
  </ds:schemaRefs>
</ds:datastoreItem>
</file>

<file path=customXml/itemProps4.xml><?xml version="1.0" encoding="utf-8"?>
<ds:datastoreItem xmlns:ds="http://schemas.openxmlformats.org/officeDocument/2006/customXml" ds:itemID="{FFFF87A8-68C7-4E3B-8A3E-2F17B1BE5B00}">
  <ds:schemaRefs>
    <ds:schemaRef ds:uri="http://schemas.business-integrity.com/dealbuilder/2006/dictionary"/>
  </ds:schemaRefs>
</ds:datastoreItem>
</file>

<file path=customXml/itemProps5.xml><?xml version="1.0" encoding="utf-8"?>
<ds:datastoreItem xmlns:ds="http://schemas.openxmlformats.org/officeDocument/2006/customXml" ds:itemID="{315AAEF2-6B42-403A-8309-D7B0344554FC}">
  <ds:schemaRefs>
    <ds:schemaRef ds:uri="http://schemas.business-integrity.com/dealbuilder/2006/answer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core.xml><?xml version="1.0" encoding="utf-8"?>
<coreProperties xmlns="http://schemas.openxmlformats.org/package/2006/metadata/core-properties">
  <dc:title xmlns:dc="http://purl.org/dc/elements/1.1/">Microsoft Work IQ CLI - Pre-Release or Evaluation Use Terms - Bulgarian</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13312">
    <vt:lpwstr>10</vt:lpwstr>
  </property>
  <property fmtid="{D5CDD505-2E9C-101B-9397-08002B2CF9AE}" pid="3" name="AuthorIds_UIVersion_19456">
    <vt:lpwstr>10</vt:lpwstr>
  </property>
  <property fmtid="{D5CDD505-2E9C-101B-9397-08002B2CF9AE}" pid="4" name="ContentTypeId">
    <vt:lpwstr>0x010100A1CED267FEB7EE46B5B599C1ADC2332B</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nabled">
    <vt:lpwstr>True</vt:lpwstr>
  </property>
  <property fmtid="{D5CDD505-2E9C-101B-9397-08002B2CF9AE}" pid="10" name="MSIP_Label_f42aa342-8706-4288-bd11-ebb85995028c_Extended_MSFT_Method">
    <vt:lpwstr>Automatic</vt:lpwstr>
  </property>
  <property fmtid="{D5CDD505-2E9C-101B-9397-08002B2CF9AE}" pid="11" name="MSIP_Label_f42aa342-8706-4288-bd11-ebb85995028c_Name">
    <vt:lpwstr>General</vt:lpwstr>
  </property>
  <property fmtid="{D5CDD505-2E9C-101B-9397-08002B2CF9AE}" pid="12" name="MSIP_Label_f42aa342-8706-4288-bd11-ebb85995028c_Owner">
    <vt:lpwstr>jbiller@microsoft.com</vt:lpwstr>
  </property>
  <property fmtid="{D5CDD505-2E9C-101B-9397-08002B2CF9AE}" pid="13" name="MSIP_Label_f42aa342-8706-4288-bd11-ebb85995028c_SetDate">
    <vt:lpwstr>2018-07-26T17:02:58.9841504Z</vt:lpwstr>
  </property>
  <property fmtid="{D5CDD505-2E9C-101B-9397-08002B2CF9AE}" pid="14" name="MSIP_Label_f42aa342-8706-4288-bd11-ebb85995028c_SiteId">
    <vt:lpwstr>72f988bf-86f1-41af-91ab-2d7cd011db47</vt:lpwstr>
  </property>
  <property fmtid="{D5CDD505-2E9C-101B-9397-08002B2CF9AE}" pid="15" name="Sensitivity">
    <vt:lpwstr>General</vt:lpwstr>
  </property>
  <property name="db_document_id" fmtid="{D5CDD505-2E9C-101B-9397-08002B2CF9AE}" pid="16">
    <vt:lpwstr>24306</vt:lpwstr>
  </property>
  <property name="db_contract_version" fmtid="{D5CDD505-2E9C-101B-9397-08002B2CF9AE}" pid="17">
    <vt:lpwstr>AAAAAAAF5Oo=</vt:lpwstr>
  </property>
</Properties>
</file>