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E58C2" w14:textId="77777777" w:rsidR="00F15EA7" w:rsidRPr="006B6122" w:rsidRDefault="006B6122" w:rsidP="00AB0D38">
      <w:pPr>
        <w:pStyle w:val="HeadingEULA"/>
      </w:pPr>
      <w:r w:rsidRPr="006B6122">
        <w:rPr>
          <w:rFonts w:eastAsia="Tahoma"/>
          <w:lang w:val="id-ID"/>
        </w:rPr>
        <w:t>KETENTUAN LISENSI PERANGKAT LUNAK MICROSOFT</w:t>
      </w:r>
    </w:p>
    <w:p w14:paraId="3DCE58C3" w14:textId="77777777" w:rsidR="00AB0D38" w:rsidRPr="00BA31E8" w:rsidRDefault="006B6122" w:rsidP="00AB0D38">
      <w:pPr>
        <w:pStyle w:val="HeadingSoftwareTitle"/>
        <w:pBdr>
          <w:bottom w:val="none" w:sz="0" w:space="0" w:color="auto"/>
        </w:pBdr>
      </w:pPr>
      <w:r>
        <w:rPr/>
        <w:t xml:space="preserve">MICROSOFT WORK IQ CLI</w:t>
      </w:r>
    </w:p>
    <w:p w14:paraId="3DCE58C5" w14:textId="77777777" w:rsidR="00FB0EA3" w:rsidRPr="006B6122" w:rsidRDefault="00FC6937" w:rsidP="00FB0EA3">
      <w:pPr>
        <w:pStyle w:val="HeadingSoftwareTitle"/>
        <w:pBdr>
          <w:bottom w:val="none" w:sz="0" w:space="0" w:color="auto"/>
        </w:pBdr>
        <w:spacing w:before="0"/>
      </w:pPr>
      <w:r>
        <w:pict w14:anchorId="3DCE591E">
          <v:rect id="_x0000_i1025" style="width:455.8pt;height:1pt" o:hrpct="0" o:hrstd="t" o:hrnoshade="t" o:hr="t" fillcolor="#7f7f7f" stroked="f"/>
        </w:pict>
      </w:r>
    </w:p>
    <w:p w14:paraId="3DCE58C6" w14:textId="77777777" w:rsidR="00FB0EA3" w:rsidRPr="006B6122" w:rsidRDefault="006B6122" w:rsidP="00FB0EA3">
      <w:pPr>
        <w:pStyle w:val="Preamble"/>
        <w:rPr>
          <w:lang w:val="id-ID"/>
        </w:rPr>
      </w:pPr>
      <w:r w:rsidRPr="006B6122">
        <w:rPr>
          <w:rStyle w:val="Strong"/>
          <w:rFonts w:eastAsia="Tahoma"/>
          <w:bCs/>
          <w:lang w:val="id-ID"/>
        </w:rPr>
        <w:t>APABILA ANDA TINGGAL DI (ATAU MERUPAKAN PERUSAHAAN DENGAN KANTOR PUSAT DI) AMERIKA SERIKAT, BACALAH BAGIAN “ARBITRASE MENGIKAT DAN PENGESAMPINGAN GUGATAN KELOMPOK” DI BAWAH INI. KLAUSUL TERSEBUT MEMENGARUHI PENYELESAIAN SENGKETA.</w:t>
      </w:r>
      <w:r w:rsidR="00FC6937">
        <w:pict w14:anchorId="3DCE591F">
          <v:rect id="_x0000_i1026" style="width:460.8pt;height:1pt" o:hrpct="0" o:hrstd="t" o:hrnoshade="t" o:hr="t" fillcolor="#7f7f7f" stroked="f"/>
        </w:pict>
      </w:r>
    </w:p>
    <w:p w14:paraId="3DCE58C7" w14:textId="77777777" w:rsidR="00F15EA7" w:rsidRPr="006B6122" w:rsidRDefault="006B6122" w:rsidP="00EC276C">
      <w:pPr>
        <w:pStyle w:val="PreambleBorderAbove"/>
        <w:pBdr>
          <w:top w:val="none" w:sz="0" w:space="0" w:color="auto"/>
        </w:pBdr>
        <w:spacing w:before="0"/>
        <w:rPr>
          <w:lang w:val="en"/>
        </w:rPr>
      </w:pPr>
      <w:r w:rsidRPr="006B6122">
        <w:rPr>
          <w:rFonts w:eastAsia="Tahoma"/>
          <w:lang w:val="id-ID"/>
        </w:rPr>
        <w:t xml:space="preserve">Ketentuan lisensi ini adalah perjanjian antara Anda dan Microsoft Corporation (atau salah satu afiliasinya). Ketentuan ini berlaku untuk perangkat lunak yang tercantum di atas dan semua pembaruan layanan atau perangkat lunak Microsoft (kecuali selama layanan atau pembaruan tersebut disertai dengan ketentuan baru atau tambahan, dalam hal ini ketentuan yang berbeda tersebut kemungkinan </w:t>
      </w:r>
      <w:bookmarkStart w:id="0" w:name="OLE_LINK84"/>
      <w:bookmarkStart w:id="1" w:name="OLE_LINK85"/>
      <w:r w:rsidRPr="006B6122">
        <w:rPr>
          <w:rFonts w:eastAsia="Tahoma"/>
          <w:lang w:val="id-ID"/>
        </w:rPr>
        <w:t xml:space="preserve">akan berlaku </w:t>
      </w:r>
      <w:bookmarkEnd w:id="0"/>
      <w:bookmarkEnd w:id="1"/>
      <w:r w:rsidRPr="006B6122">
        <w:rPr>
          <w:rFonts w:eastAsia="Tahoma"/>
          <w:lang w:val="id-ID"/>
        </w:rPr>
        <w:t>dan tidak mengubah hak Anda atau hak Microsoft terkait dengan perangkat lunak atau layanan yang telah diperbarui sebelumnya). APABILA ANDA MEMATUHI KETENTUAN LISENSI INI, ANDA MEMILIKI HAK SEBAGAIMANA TERCANTUM DI BAWAH INI. DENGAN MENGGUNAKAN PERANGKAT LUNAK, ANDA MENERIMA KETENTUAN BERIKUT.</w:t>
      </w:r>
    </w:p>
    <w:p w14:paraId="3DCE58C8" w14:textId="77777777" w:rsidR="00B406AF" w:rsidRPr="006B6122" w:rsidRDefault="006B6122" w:rsidP="00791E1C">
      <w:pPr>
        <w:pStyle w:val="Heading1"/>
        <w:numPr>
          <w:ilvl w:val="0"/>
          <w:numId w:val="13"/>
        </w:numPr>
        <w:rPr>
          <w:b/>
        </w:rPr>
      </w:pPr>
      <w:r w:rsidRPr="006B6122">
        <w:rPr>
          <w:rFonts w:eastAsia="Tahoma"/>
          <w:b/>
          <w:lang w:val="id-ID"/>
        </w:rPr>
        <w:t>HAK INSTALASI DAN PENGGUNAAN.</w:t>
      </w:r>
    </w:p>
    <w:p w14:paraId="3DCE58C9" w14:textId="77777777" w:rsidR="00112F38" w:rsidRPr="006B6122" w:rsidRDefault="006B6122" w:rsidP="00791E1C">
      <w:pPr>
        <w:pStyle w:val="Heading2"/>
        <w:numPr>
          <w:ilvl w:val="0"/>
          <w:numId w:val="14"/>
        </w:numPr>
      </w:pPr>
      <w:bookmarkStart w:id="2" w:name="OLE_LINK124"/>
      <w:bookmarkStart w:id="3" w:name="OLE_LINK125"/>
      <w:r w:rsidRPr="006B6122">
        <w:rPr>
          <w:rFonts w:eastAsia="Tahoma"/>
          <w:b/>
          <w:lang w:val="id-ID"/>
        </w:rPr>
        <w:t>Umum.</w:t>
      </w:r>
      <w:r w:rsidRPr="006B6122">
        <w:rPr>
          <w:rFonts w:eastAsia="Tahoma"/>
          <w:bCs w:val="0"/>
          <w:color w:val="FF0000"/>
          <w:lang w:val="id-ID"/>
        </w:rPr>
        <w:t xml:space="preserve"> </w:t>
      </w:r>
      <w:r w:rsidRPr="006B6122">
        <w:rPr>
          <w:rFonts w:eastAsia="Tahoma"/>
          <w:bCs w:val="0"/>
          <w:lang w:val="id-ID"/>
        </w:rPr>
        <w:t xml:space="preserve">Anda dapat menginstal dan menggunakan </w:t>
      </w:r>
      <w:r w:rsidRPr="006B6122">
        <w:rPr>
          <w:rFonts w:eastAsia="Tahoma"/>
          <w:bCs w:val="0"/>
          <w:lang w:val="id-ID"/>
        </w:rPr>
        <w:t>berapa pun</w:t>
      </w:r>
      <w:r w:rsidRPr="006B6122">
        <w:rPr>
          <w:rFonts w:eastAsia="Tahoma"/>
          <w:bCs w:val="0"/>
          <w:lang w:val="id-ID"/>
        </w:rPr>
        <w:t xml:space="preserve"> </w:t>
      </w:r>
      <w:r w:rsidRPr="006B6122">
        <w:rPr>
          <w:rFonts w:eastAsia="Tahoma"/>
          <w:bCs w:val="0"/>
          <w:lang w:val="id-ID"/>
        </w:rPr>
        <w:t>salinan</w:t>
      </w:r>
      <w:r w:rsidRPr="006B6122">
        <w:rPr>
          <w:rFonts w:eastAsia="Tahoma"/>
          <w:bCs w:val="0"/>
          <w:lang w:val="id-ID"/>
        </w:rPr>
        <w:t xml:space="preserve"> perangkat lunak pada perangkat Anda</w:t>
      </w:r>
      <w:r w:rsidRPr="006B6122">
        <w:rPr>
          <w:rFonts w:eastAsia="Tahoma"/>
          <w:bCs w:val="0"/>
          <w:lang w:val="id-ID"/>
        </w:rPr>
        <w:t>.</w:t>
      </w:r>
      <w:r w:rsidRPr="006B6122">
        <w:rPr>
          <w:rFonts w:eastAsia="Tahoma"/>
          <w:bCs w:val="0"/>
          <w:lang w:val="id-ID"/>
        </w:rPr>
        <w:t xml:space="preserve"> Anda tidak dapat menggunakan perangkat lunak dalam lingkungan yang beroperasi aktif kecuali Microsoft mengizinkan Anda untuk melakukannya berdasarkan perjanjian lainnya.</w:t>
      </w:r>
    </w:p>
    <w:p w14:paraId="3DCE58CC" w14:textId="77777777" w:rsidR="00BF3A5C" w:rsidRPr="006B6122" w:rsidRDefault="006B6122" w:rsidP="00791E1C">
      <w:pPr>
        <w:pStyle w:val="Heading2"/>
        <w:numPr>
          <w:ilvl w:val="0"/>
          <w:numId w:val="14"/>
        </w:numPr>
        <w:rPr>
          <w:lang w:val="id-ID"/>
        </w:rPr>
      </w:pPr>
      <w:r w:rsidRPr="006B6122">
        <w:rPr>
          <w:rFonts w:eastAsia="Tahoma"/>
          <w:b/>
          <w:lang w:val="id-ID"/>
        </w:rPr>
        <w:t>Akun Kantor atau Sekolah</w:t>
      </w:r>
      <w:r w:rsidRPr="006B6122">
        <w:rPr>
          <w:rFonts w:eastAsia="Tahoma"/>
          <w:bCs w:val="0"/>
          <w:lang w:val="id-ID"/>
        </w:rPr>
        <w:t xml:space="preserve">. Anda dapat masuk ke perangkat lunak menggunakan alamat email kantor atau sekolah. Apabila melakukannya, Anda menyetujui bahwa pemilik domain yang terkait dengan alamat email Anda dapat mengendalikan dan mengelola akun Anda, serta mengakses dan memproses data Anda, termasuk konten komunikasi dan file Anda. Anda selanjutnya menyetujui bahwa penggunaan perangkat lunak oleh Anda akan tunduk pada i) pedoman dan kebijakan organisasi Anda terkait penggunaan perangkat lunak, dan ii) perjanjian antara Anda atau organisasi </w:t>
      </w:r>
      <w:r w:rsidRPr="006B6122">
        <w:rPr>
          <w:rFonts w:eastAsia="Tahoma"/>
          <w:bCs w:val="0"/>
          <w:lang w:val="id-ID"/>
        </w:rPr>
        <w:lastRenderedPageBreak/>
        <w:t>Anda dan Microsoft, dan dalam hal ini, ketentuan berikut mungkin tidak berlaku.  Apabila Anda sudah memiliki akun Microsoft dan menggunakan alamat email kantor atau sekolah terpisah untuk mengakses perangkat lunak, Anda dapat diminta untuk memperbarui alamat email yang terhubung ke akun Microsoft Anda agar tetap dapat mengakses perangkat lunak.</w:t>
      </w:r>
    </w:p>
    <w:p w14:paraId="3DCE58CE" w14:textId="77777777" w:rsidR="005B381B" w:rsidRPr="006B6122" w:rsidRDefault="006B6122" w:rsidP="00791E1C">
      <w:pPr>
        <w:pStyle w:val="Heading2"/>
        <w:numPr>
          <w:ilvl w:val="0"/>
          <w:numId w:val="14"/>
        </w:numPr>
        <w:rPr>
          <w:b/>
          <w:lang w:val="id-ID"/>
        </w:rPr>
      </w:pPr>
      <w:bookmarkStart w:id="6" w:name="_Hlk525135722"/>
      <w:bookmarkEnd w:id="2"/>
      <w:bookmarkEnd w:id="3"/>
      <w:r w:rsidRPr="006B6122">
        <w:rPr>
          <w:rFonts w:eastAsia="Tahoma"/>
          <w:b/>
          <w:lang w:val="id-ID"/>
        </w:rPr>
        <w:t>Aplikasi Microsoft yang Disertakan.</w:t>
      </w:r>
      <w:r w:rsidRPr="006B6122">
        <w:rPr>
          <w:rFonts w:eastAsia="Tahoma"/>
          <w:bCs w:val="0"/>
          <w:lang w:val="id-ID"/>
        </w:rPr>
        <w:t xml:space="preserve"> Perangkat lunak mungkin menyertakan aplikasi Microsoft lainnya. Ketentuan lisensi ini berlaku untuk aplikasi yang disertakan tersebut, jika ada, </w:t>
      </w:r>
      <w:bookmarkStart w:id="7" w:name="OLE_LINK80"/>
      <w:bookmarkStart w:id="8" w:name="OLE_LINK81"/>
      <w:r w:rsidRPr="006B6122">
        <w:rPr>
          <w:rFonts w:eastAsia="Tahoma"/>
          <w:bCs w:val="0"/>
          <w:lang w:val="id-ID"/>
        </w:rPr>
        <w:t>kecuali jika ketentuan lisensi lainnya disertakan dengan aplikasi Microsoft lainnya</w:t>
      </w:r>
      <w:bookmarkEnd w:id="7"/>
      <w:bookmarkEnd w:id="8"/>
      <w:r w:rsidRPr="006B6122">
        <w:rPr>
          <w:rFonts w:eastAsia="Tahoma"/>
          <w:bCs w:val="0"/>
          <w:lang w:val="id-ID"/>
        </w:rPr>
        <w:t>.</w:t>
      </w:r>
      <w:bookmarkEnd w:id="6"/>
    </w:p>
    <w:p w14:paraId="3DCE58D0" w14:textId="77777777" w:rsidR="00260073" w:rsidRPr="006B6122" w:rsidRDefault="006B6122" w:rsidP="00791E1C">
      <w:pPr>
        <w:pStyle w:val="Heading2"/>
        <w:numPr>
          <w:ilvl w:val="0"/>
          <w:numId w:val="14"/>
        </w:numPr>
        <w:rPr>
          <w:b/>
          <w:lang w:val="id-ID"/>
        </w:rPr>
      </w:pPr>
      <w:r w:rsidRPr="006B6122">
        <w:rPr>
          <w:rFonts w:eastAsia="Tahoma"/>
          <w:b/>
          <w:lang w:val="id-ID"/>
        </w:rPr>
        <w:t>Komponen Pihak Ketiga.</w:t>
      </w:r>
      <w:r w:rsidRPr="006B6122">
        <w:rPr>
          <w:rFonts w:eastAsia="Tahoma"/>
          <w:bCs w:val="0"/>
          <w:lang w:val="id-ID"/>
        </w:rPr>
        <w:t xml:space="preserve"> Perangkat lunak mungkin menyertakan komponen pihak ketiga dengan pemberitahuan hukum yang terpisah atau diatur oleh perjanjian lain, yang mungkin dijelaskan dalam file ThirdPartyNotices yang disertakan dengan perangkat lunak tersebut.</w:t>
      </w:r>
    </w:p>
    <w:p w14:paraId="3DCE58D5" w14:textId="77777777" w:rsidR="00F62419" w:rsidRPr="006B6122" w:rsidRDefault="006B6122" w:rsidP="00791E1C">
      <w:pPr>
        <w:pStyle w:val="Heading2"/>
        <w:numPr>
          <w:ilvl w:val="0"/>
          <w:numId w:val="14"/>
        </w:numPr>
        <w:rPr>
          <w:b/>
          <w:lang w:val="id-ID"/>
        </w:rPr>
      </w:pPr>
      <w:r w:rsidRPr="006B6122">
        <w:rPr>
          <w:rFonts w:eastAsia="Tahoma"/>
          <w:b/>
          <w:lang w:val="id-ID"/>
        </w:rPr>
        <w:t>Tolok Ukur Kompetitif</w:t>
      </w:r>
      <w:r w:rsidRPr="006B6122">
        <w:rPr>
          <w:rFonts w:eastAsia="Tahoma"/>
          <w:bCs w:val="0"/>
          <w:lang w:val="id-ID"/>
        </w:rPr>
        <w:t>. Apabila Anda adalah pesaing langsung, dan Anda mengakses atau menggunakan perangkat lunak untuk tujuan tolok ukur yang kompetitif, analisis, atau pengumpulan inteligensi, Anda mengesampingkan setiap pembatasan penggunaan kompetitif, akses, dan uji tolok ukur dalam persyaratan yang mengatur perangkat lunak Anda terhadap Microsoft, anak perusahaannya, dan perusahaan afiliasinya (termasuk yang akan datang), sejauh persyaratan penggunaan Anda bersifat, atau dimaksudkan agar, lebih ketat daripada persyaratan Microsoft. Apabila Anda tidak mengesampingkan pembatasan yang dimaksudkan tersebut dalam persyaratan yang mengatur perangkat lunak Anda, Anda tidak diizinkan untuk mengakses atau menggunakan perangkat lunak ini, dan tidak akan melakukannya.</w:t>
      </w:r>
    </w:p>
    <w:p w14:paraId="3DCE58DA" w14:textId="77777777" w:rsidR="00BF3A5C" w:rsidRPr="006B6122" w:rsidRDefault="006B6122" w:rsidP="00791E1C">
      <w:pPr>
        <w:pStyle w:val="Heading1"/>
        <w:numPr>
          <w:ilvl w:val="0"/>
          <w:numId w:val="13"/>
        </w:numPr>
        <w:rPr>
          <w:b/>
          <w:lang w:val="id-ID"/>
        </w:rPr>
      </w:pPr>
      <w:r w:rsidRPr="006B6122">
        <w:rPr>
          <w:rFonts w:eastAsia="Tahoma"/>
          <w:b/>
          <w:lang w:val="id-ID"/>
        </w:rPr>
        <w:t>CAKUPAN LISENSI.</w:t>
      </w:r>
      <w:r w:rsidRPr="006B6122">
        <w:rPr>
          <w:rFonts w:eastAsia="Tahoma"/>
          <w:bCs w:val="0"/>
          <w:lang w:val="id-ID"/>
        </w:rPr>
        <w:t xml:space="preserve"> Perangkat lunak ini dilisensikan dan tidak dijual. Microsoft memiliki semua hak lainnya. Kecuali jika hukum yang berlaku memberi Anda hak lainnya, terlepas dari batasan ini, Anda tidak akan (dan tidak memiliki hak untuk):</w:t>
      </w:r>
    </w:p>
    <w:p w14:paraId="3DCE58DB" w14:textId="77777777" w:rsidR="00BF3A5C" w:rsidRPr="006B6122" w:rsidRDefault="006B6122" w:rsidP="00791E1C">
      <w:pPr>
        <w:pStyle w:val="Heading2"/>
        <w:numPr>
          <w:ilvl w:val="0"/>
          <w:numId w:val="16"/>
        </w:numPr>
        <w:rPr>
          <w:lang w:val="id-ID"/>
        </w:rPr>
      </w:pPr>
      <w:r w:rsidRPr="006B6122">
        <w:rPr>
          <w:rFonts w:eastAsia="Tahoma"/>
          <w:lang w:val="id-ID"/>
        </w:rPr>
        <w:t>mengakali setiap batasan teknis dalam perangkat lunak yang hanya mengizinkan Anda untuk menggunakannya dengan cara tertentu;</w:t>
      </w:r>
    </w:p>
    <w:p w14:paraId="3DCE58DC" w14:textId="77777777" w:rsidR="00BF3A5C" w:rsidRPr="006B6122" w:rsidRDefault="006B6122" w:rsidP="00791E1C">
      <w:pPr>
        <w:pStyle w:val="Heading2"/>
        <w:numPr>
          <w:ilvl w:val="0"/>
          <w:numId w:val="16"/>
        </w:numPr>
        <w:rPr>
          <w:lang w:val="id-ID"/>
        </w:rPr>
      </w:pPr>
      <w:bookmarkStart w:id="10" w:name="_Hlk525204575"/>
      <w:r w:rsidRPr="006B6122">
        <w:rPr>
          <w:rFonts w:eastAsia="Tahoma"/>
          <w:lang w:val="id-ID"/>
        </w:rPr>
        <w:t>merekayasa ulang, mendekompilasi, atau membongkar perangkat lunak, atau berupaya mengekstrak kode sumber dari perangkat lunak, kecuali dan sejauh ketentuan lisensi pihak ketiga mengatur penggunaan komponen open source tertentu yang mungkin disertakan dalam perangkat lunak;</w:t>
      </w:r>
      <w:bookmarkEnd w:id="10"/>
    </w:p>
    <w:p w14:paraId="3DCE58DD" w14:textId="77777777" w:rsidR="00BF3A5C" w:rsidRPr="006B6122" w:rsidRDefault="006B6122" w:rsidP="00791E1C">
      <w:pPr>
        <w:pStyle w:val="Heading2"/>
        <w:numPr>
          <w:ilvl w:val="0"/>
          <w:numId w:val="16"/>
        </w:numPr>
        <w:rPr>
          <w:lang w:val="id-ID"/>
        </w:rPr>
      </w:pPr>
      <w:r w:rsidRPr="006B6122">
        <w:rPr>
          <w:rFonts w:eastAsia="Tahoma"/>
          <w:lang w:val="id-ID"/>
        </w:rPr>
        <w:t>menghapus, meminimalkan, memblokir, atau memodifikasi pemberitahuan apa pun dari Microsoft atau pemasoknya dalam perangkat lunak;</w:t>
      </w:r>
    </w:p>
    <w:p w14:paraId="3DCE58DE" w14:textId="77777777" w:rsidR="00BF3A5C" w:rsidRPr="006B6122" w:rsidRDefault="006B6122" w:rsidP="00791E1C">
      <w:pPr>
        <w:pStyle w:val="Heading2"/>
        <w:numPr>
          <w:ilvl w:val="0"/>
          <w:numId w:val="16"/>
        </w:numPr>
        <w:rPr>
          <w:lang w:val="id-ID"/>
        </w:rPr>
      </w:pPr>
      <w:r w:rsidRPr="006B6122">
        <w:rPr>
          <w:rFonts w:eastAsia="Tahoma"/>
          <w:lang w:val="id-ID"/>
        </w:rPr>
        <w:t>mengungkapkan hasil uji tolok ukur perangkat lunak apa pun kepada pihak ketiga mana pun tanpa izin tertulis sebelumnya dari Microsoft;</w:t>
      </w:r>
    </w:p>
    <w:p w14:paraId="3DCE58E0" w14:textId="77777777" w:rsidR="00BF3A5C" w:rsidRPr="006B6122" w:rsidRDefault="006B6122" w:rsidP="00791E1C">
      <w:pPr>
        <w:pStyle w:val="Heading2"/>
        <w:numPr>
          <w:ilvl w:val="0"/>
          <w:numId w:val="16"/>
        </w:numPr>
        <w:rPr>
          <w:lang w:val="id-ID"/>
        </w:rPr>
      </w:pPr>
      <w:r w:rsidRPr="006B6122">
        <w:rPr>
          <w:rFonts w:eastAsia="Tahoma"/>
          <w:lang w:val="id-ID"/>
        </w:rPr>
        <w:t>menggunakan perangkat lunak dengan cara yang melanggar hukum atau membuat atau menyebarkan malware; atau</w:t>
      </w:r>
    </w:p>
    <w:p w14:paraId="3DCE58E1" w14:textId="77777777" w:rsidR="00BF3A5C" w:rsidRPr="006B6122" w:rsidRDefault="006B6122" w:rsidP="00791E1C">
      <w:pPr>
        <w:pStyle w:val="Heading2"/>
        <w:numPr>
          <w:ilvl w:val="0"/>
          <w:numId w:val="16"/>
        </w:numPr>
        <w:rPr>
          <w:lang w:val="id-ID"/>
        </w:rPr>
      </w:pPr>
      <w:r w:rsidRPr="006B6122">
        <w:rPr>
          <w:rFonts w:eastAsia="Tahoma"/>
          <w:lang w:val="id-ID"/>
        </w:rPr>
        <w:t>membagikan, memublikasikan, menyebarluaskan, atau menyewausahakan perangkat lunak, menyediakan perangkat lunak sebagai penawaran terpisah untuk digunakan oleh orang lain, atau mengalihkan perangkat lunak atau perjanjian ini kepada pihak ketiga.</w:t>
      </w:r>
    </w:p>
    <w:p w14:paraId="3DCE58E2" w14:textId="77777777" w:rsidR="00366D34" w:rsidRPr="006B6122" w:rsidRDefault="006B6122" w:rsidP="00791E1C">
      <w:pPr>
        <w:pStyle w:val="Heading1"/>
        <w:numPr>
          <w:ilvl w:val="0"/>
          <w:numId w:val="13"/>
        </w:numPr>
        <w:rPr>
          <w:b/>
          <w:lang w:val="id-ID"/>
        </w:rPr>
      </w:pPr>
      <w:r w:rsidRPr="006B6122">
        <w:rPr>
          <w:rFonts w:eastAsia="Tahoma"/>
          <w:b/>
          <w:lang w:val="id-ID"/>
        </w:rPr>
        <w:t>PERANGKAT LUNAK PRAPERILISAN.</w:t>
      </w:r>
      <w:r w:rsidRPr="006B6122">
        <w:rPr>
          <w:rFonts w:eastAsia="Tahoma"/>
          <w:bCs w:val="0"/>
          <w:lang w:val="id-ID"/>
        </w:rPr>
        <w:t xml:space="preserve"> Perangkat lunak ini adalah versi praperilisan. Perangkat lunak mungkin tidak beroperasi dengan benar. Perangkat lunak mungkin berbeda dengan versi yang dirilis secara komersial.</w:t>
      </w:r>
    </w:p>
    <w:p w14:paraId="3DCE58E3" w14:textId="77777777" w:rsidR="00C169CC" w:rsidRPr="006B6122" w:rsidRDefault="006B6122" w:rsidP="00791E1C">
      <w:pPr>
        <w:pStyle w:val="Heading1"/>
        <w:numPr>
          <w:ilvl w:val="0"/>
          <w:numId w:val="13"/>
        </w:numPr>
        <w:rPr>
          <w:b/>
        </w:rPr>
      </w:pPr>
      <w:r w:rsidRPr="006B6122">
        <w:rPr>
          <w:rFonts w:eastAsia="Tahoma"/>
          <w:b/>
          <w:lang w:val="id-ID"/>
        </w:rPr>
        <w:t>UMPAN BALIK.</w:t>
      </w:r>
      <w:r w:rsidRPr="006B6122">
        <w:rPr>
          <w:rFonts w:eastAsia="Tahoma"/>
          <w:bCs w:val="0"/>
          <w:lang w:val="id-ID"/>
        </w:rPr>
        <w:t xml:space="preserve"> Apabila Anda memberikan umpan balik mengenai perangkat lunak kepada Microsoft, Anda memberikan kepada Microsoft, tanpa biaya, hak untuk menggunakan, membagikan, dan mengomersialkan umpan balik Anda dengan cara apa pun serta untuk maksud apa pun. Anda tidak akan memberikan umpan balik yang dikenakan lisensi, yang mewajibkan Microsoft melisensikan perangkat lunak atau dokumentasinya kepada pihak ketiga karena Microsoft menyertakan umpan balik Anda di dalamnya. Hak ini terus berlaku setelah perjanjian ini berakhir.</w:t>
      </w:r>
    </w:p>
    <w:p w14:paraId="3DCE58E4" w14:textId="77777777" w:rsidR="00C1618F" w:rsidRPr="006B6122" w:rsidRDefault="006B6122" w:rsidP="00791E1C">
      <w:pPr>
        <w:pStyle w:val="Heading1"/>
        <w:numPr>
          <w:ilvl w:val="0"/>
          <w:numId w:val="13"/>
        </w:numPr>
        <w:rPr>
          <w:b/>
          <w:lang w:val="id-ID"/>
        </w:rPr>
      </w:pPr>
      <w:bookmarkStart w:id="11" w:name="_Hlk525136947"/>
      <w:r w:rsidRPr="006B6122">
        <w:rPr>
          <w:rFonts w:eastAsia="Tahoma"/>
          <w:b/>
          <w:lang w:val="id-ID"/>
        </w:rPr>
        <w:t>DATA.</w:t>
      </w:r>
      <w:r w:rsidRPr="006B6122">
        <w:rPr>
          <w:rFonts w:eastAsia="Tahoma"/>
          <w:bCs w:val="0"/>
          <w:lang w:val="id-ID"/>
        </w:rPr>
        <w:t xml:space="preserve"> </w:t>
      </w:r>
      <w:r w:rsidRPr="006B6122">
        <w:rPr>
          <w:rFonts w:eastAsia="Tahoma"/>
          <w:bCs w:val="0"/>
          <w:lang w:val="id-ID"/>
        </w:rPr>
        <w:t xml:space="preserve">Perangkat lunak ini dapat berinteraksi dengan produk Microsoft lainnya yang mengumpulkan data untuk dikirimkan ke Microsoft. Untuk mempelajari lebih lanjut tentang cara Microsoft memproses data pribadi yang kami kumpulkan, lihatlah Pernyataan Privasi Microsoft di </w:t>
      </w:r>
      <w:hyperlink r:id="rId12" w:history="1">
        <w:r w:rsidRPr="006B6122">
          <w:rPr>
            <w:rFonts w:eastAsia="Tahoma"/>
            <w:bCs w:val="0"/>
            <w:color w:val="0000FF"/>
            <w:u w:val="single"/>
            <w:lang w:val="id-ID"/>
          </w:rPr>
          <w:t>https://go.microsoft.com/fwlink/?LinkId=248681</w:t>
        </w:r>
      </w:hyperlink>
      <w:r w:rsidRPr="006B6122">
        <w:rPr>
          <w:rFonts w:eastAsia="Tahoma"/>
          <w:bCs w:val="0"/>
          <w:lang w:val="id-ID"/>
        </w:rPr>
        <w:t>.</w:t>
      </w:r>
      <w:bookmarkEnd w:id="11"/>
    </w:p>
    <w:p w14:paraId="3DCE58E9" w14:textId="77777777" w:rsidR="00BF3A5C" w:rsidRPr="006B6122" w:rsidRDefault="006B6122" w:rsidP="00791E1C">
      <w:pPr>
        <w:pStyle w:val="ListParagraph"/>
        <w:numPr>
          <w:ilvl w:val="0"/>
          <w:numId w:val="13"/>
        </w:numPr>
        <w:rPr>
          <w:b w:val="0"/>
        </w:rPr>
      </w:pPr>
      <w:r w:rsidRPr="006B6122">
        <w:rPr>
          <w:rFonts w:eastAsia="Tahoma"/>
          <w:bCs/>
          <w:lang w:val="id-ID"/>
        </w:rPr>
        <w:t xml:space="preserve">PEDOMAN PERILAKU. </w:t>
      </w:r>
      <w:r w:rsidRPr="006B6122">
        <w:rPr>
          <w:rFonts w:eastAsia="Tahoma"/>
          <w:b w:val="0"/>
          <w:lang w:val="id-ID"/>
        </w:rPr>
        <w:t>Dengan menyetujui ketentuan lisensi berikut, Anda menyetujui bahwa saat menggunakan perangkat lunak, Anda akan mengikuti aturan berikut:</w:t>
      </w:r>
    </w:p>
    <w:p w14:paraId="3DCE58EA" w14:textId="77777777" w:rsidR="00BF3A5C" w:rsidRPr="006B6122" w:rsidRDefault="006B6122" w:rsidP="00791E1C">
      <w:pPr>
        <w:pStyle w:val="Heading3"/>
        <w:numPr>
          <w:ilvl w:val="0"/>
          <w:numId w:val="20"/>
        </w:numPr>
        <w:rPr>
          <w:b w:val="0"/>
        </w:rPr>
      </w:pPr>
      <w:r w:rsidRPr="006B6122">
        <w:rPr>
          <w:rFonts w:eastAsia="Tahoma"/>
          <w:b w:val="0"/>
          <w:lang w:val="id-ID"/>
        </w:rPr>
        <w:t xml:space="preserve">Jangan pernah melakukan tindakan yang melanggar hukum.   </w:t>
      </w:r>
    </w:p>
    <w:p w14:paraId="3DCE58EB" w14:textId="77777777" w:rsidR="00BF3A5C" w:rsidRPr="006B6122" w:rsidRDefault="006B6122" w:rsidP="00791E1C">
      <w:pPr>
        <w:pStyle w:val="Heading3"/>
        <w:numPr>
          <w:ilvl w:val="0"/>
          <w:numId w:val="20"/>
        </w:numPr>
        <w:rPr>
          <w:b w:val="0"/>
        </w:rPr>
      </w:pPr>
      <w:r w:rsidRPr="006B6122">
        <w:rPr>
          <w:rFonts w:eastAsia="Tahoma"/>
          <w:b w:val="0"/>
          <w:lang w:val="id-ID"/>
        </w:rPr>
        <w:t xml:space="preserve">Jangan melibatkan diri Anda dalam aktivitas apa pun yang mengeksploitasi, membahayakan, atau mengancam akan membahayakan anak-anak. </w:t>
      </w:r>
    </w:p>
    <w:p w14:paraId="3DCE58EC" w14:textId="77777777" w:rsidR="00BF3A5C" w:rsidRPr="006B6122" w:rsidRDefault="006B6122" w:rsidP="00791E1C">
      <w:pPr>
        <w:pStyle w:val="Heading3"/>
        <w:numPr>
          <w:ilvl w:val="0"/>
          <w:numId w:val="20"/>
        </w:numPr>
        <w:rPr>
          <w:b w:val="0"/>
        </w:rPr>
      </w:pPr>
      <w:r w:rsidRPr="006B6122">
        <w:rPr>
          <w:rFonts w:eastAsia="Tahoma"/>
          <w:b w:val="0"/>
          <w:lang w:val="id-ID"/>
        </w:rPr>
        <w:t xml:space="preserve">Jangan mengirimkan spam. Spam adalah email, postingan, permintaan kontak, SMS (pesan teks), atau pesan instan dalam jumlah besar yang tidak diinginkan ataupun tidak dikehendaki.  </w:t>
      </w:r>
    </w:p>
    <w:p w14:paraId="3DCE58ED" w14:textId="77777777" w:rsidR="00BF3A5C" w:rsidRPr="006B6122" w:rsidRDefault="006B6122" w:rsidP="00791E1C">
      <w:pPr>
        <w:pStyle w:val="Heading3"/>
        <w:numPr>
          <w:ilvl w:val="0"/>
          <w:numId w:val="20"/>
        </w:numPr>
        <w:rPr>
          <w:b w:val="0"/>
        </w:rPr>
      </w:pPr>
      <w:r w:rsidRPr="006B6122">
        <w:rPr>
          <w:rFonts w:eastAsia="Tahoma"/>
          <w:b w:val="0"/>
          <w:lang w:val="id-ID"/>
        </w:rPr>
        <w:t xml:space="preserve">Jangan menampilkan secara publik atau menggunakan perangkat lunak untuk memublikasikan konten atau materi yang tidak pantas (termasuk, misalnya, gambar telanjang, kekerasan, pornografi, bahasa kasar, kekerasan grafis, atau aktivitas kriminal). </w:t>
      </w:r>
    </w:p>
    <w:p w14:paraId="3DCE58EE" w14:textId="77777777" w:rsidR="00BF3A5C" w:rsidRPr="006B6122" w:rsidRDefault="006B6122" w:rsidP="00791E1C">
      <w:pPr>
        <w:pStyle w:val="Heading3"/>
        <w:numPr>
          <w:ilvl w:val="0"/>
          <w:numId w:val="20"/>
        </w:numPr>
        <w:rPr>
          <w:b w:val="0"/>
        </w:rPr>
      </w:pPr>
      <w:r w:rsidRPr="006B6122">
        <w:rPr>
          <w:rFonts w:eastAsia="Tahoma"/>
          <w:b w:val="0"/>
          <w:lang w:val="id-ID"/>
        </w:rPr>
        <w:t>Jangan terlibat dalam aktivitas yang curang, menipu, atau menyesatkan (mis. pura-pura meminta uang, menyamar sebagai orang lain, memanipulasi perangkat lunak untuk meningkatkan jumlah pemutaran, ataupun untuk memengaruhi peringkat, rating, atau komentar).</w:t>
      </w:r>
    </w:p>
    <w:p w14:paraId="3DCE58EF" w14:textId="77777777" w:rsidR="00BF3A5C" w:rsidRPr="006B6122" w:rsidRDefault="006B6122" w:rsidP="00791E1C">
      <w:pPr>
        <w:pStyle w:val="Heading3"/>
        <w:numPr>
          <w:ilvl w:val="0"/>
          <w:numId w:val="20"/>
        </w:numPr>
        <w:rPr>
          <w:b w:val="0"/>
        </w:rPr>
      </w:pPr>
      <w:r w:rsidRPr="006B6122">
        <w:rPr>
          <w:rFonts w:eastAsia="Tahoma"/>
          <w:b w:val="0"/>
          <w:lang w:val="id-ID"/>
        </w:rPr>
        <w:t>Jangan pernah mengakali setiap pembatasan terkait akses atau ketersediaan perangkat lunak.</w:t>
      </w:r>
    </w:p>
    <w:p w14:paraId="3DCE58F0" w14:textId="77777777" w:rsidR="00BF3A5C" w:rsidRPr="006B6122" w:rsidRDefault="006B6122" w:rsidP="00791E1C">
      <w:pPr>
        <w:pStyle w:val="Heading3"/>
        <w:numPr>
          <w:ilvl w:val="0"/>
          <w:numId w:val="20"/>
        </w:numPr>
        <w:rPr>
          <w:b w:val="0"/>
        </w:rPr>
      </w:pPr>
      <w:r w:rsidRPr="006B6122">
        <w:rPr>
          <w:rFonts w:eastAsia="Tahoma"/>
          <w:b w:val="0"/>
          <w:lang w:val="id-ID"/>
        </w:rPr>
        <w:t>Jangan terlibat dalam aktivitas yang membahayakan Anda, perangkat lunak, atau orang lain (mis. mengirimkan virus, memata-matai, memposting konten terorisme, menyampaikan ujaran kebencian, atau mengimbau kekerasan terhadap orang lain).</w:t>
      </w:r>
    </w:p>
    <w:p w14:paraId="3DCE58F1" w14:textId="77777777" w:rsidR="00BF3A5C" w:rsidRPr="006B6122" w:rsidRDefault="006B6122" w:rsidP="00791E1C">
      <w:pPr>
        <w:pStyle w:val="Heading3"/>
        <w:numPr>
          <w:ilvl w:val="0"/>
          <w:numId w:val="20"/>
        </w:numPr>
        <w:rPr>
          <w:b w:val="0"/>
        </w:rPr>
      </w:pPr>
      <w:r w:rsidRPr="006B6122">
        <w:rPr>
          <w:rFonts w:eastAsia="Tahoma"/>
          <w:b w:val="0"/>
          <w:lang w:val="id-ID"/>
        </w:rPr>
        <w:t>Jangan melanggar hak orang lain (mis. secara tanpa izin membagikan musik berhak cipta atau materi berhak cipta lain, menjual kembali, ataupun mendistribusikan peta atau foto dari Bing).</w:t>
      </w:r>
    </w:p>
    <w:p w14:paraId="3DCE58F2" w14:textId="77777777" w:rsidR="00BF3A5C" w:rsidRPr="006B6122" w:rsidRDefault="006B6122" w:rsidP="00791E1C">
      <w:pPr>
        <w:pStyle w:val="Heading3"/>
        <w:numPr>
          <w:ilvl w:val="0"/>
          <w:numId w:val="20"/>
        </w:numPr>
        <w:rPr>
          <w:b w:val="0"/>
        </w:rPr>
      </w:pPr>
      <w:r w:rsidRPr="006B6122">
        <w:rPr>
          <w:rFonts w:eastAsia="Tahoma"/>
          <w:b w:val="0"/>
          <w:lang w:val="id-ID"/>
        </w:rPr>
        <w:t>Jangan terlibat dalam aktivitas yang melanggar privasi orang lain.</w:t>
      </w:r>
    </w:p>
    <w:p w14:paraId="3DCE58F3" w14:textId="77777777" w:rsidR="00BF3A5C" w:rsidRPr="006B6122" w:rsidRDefault="006B6122" w:rsidP="00791E1C">
      <w:pPr>
        <w:pStyle w:val="Heading3"/>
        <w:numPr>
          <w:ilvl w:val="0"/>
          <w:numId w:val="20"/>
        </w:numPr>
        <w:rPr>
          <w:b w:val="0"/>
        </w:rPr>
      </w:pPr>
      <w:r w:rsidRPr="006B6122">
        <w:rPr>
          <w:rFonts w:eastAsia="Tahoma"/>
          <w:b w:val="0"/>
          <w:lang w:val="id-ID"/>
        </w:rPr>
        <w:t>Jangan pernah membantu orang lain melanggar aturan tersebut.</w:t>
      </w:r>
    </w:p>
    <w:p w14:paraId="3DCE58F6" w14:textId="77777777" w:rsidR="00F15EA7" w:rsidRPr="006B6122" w:rsidRDefault="006B6122" w:rsidP="00791E1C">
      <w:pPr>
        <w:pStyle w:val="Heading1"/>
        <w:numPr>
          <w:ilvl w:val="0"/>
          <w:numId w:val="13"/>
        </w:numPr>
        <w:rPr>
          <w:b/>
        </w:rPr>
      </w:pPr>
      <w:r w:rsidRPr="006B6122">
        <w:rPr>
          <w:rFonts w:eastAsia="Tahoma"/>
          <w:b/>
          <w:lang w:val="id-ID"/>
        </w:rPr>
        <w:t>PEMBATASAN EKSPOR.</w:t>
      </w:r>
      <w:r w:rsidRPr="006B6122">
        <w:rPr>
          <w:rFonts w:eastAsia="Tahoma"/>
          <w:bCs w:val="0"/>
          <w:lang w:val="id-ID"/>
        </w:rPr>
        <w:t xml:space="preserve"> Anda harus mematuhi semua undang-undang serta peraturan ekspor dalam negeri dan internasional yang berlaku atas perangkat lunak, yang mencakup pembatasan wilayah tujuan, pengguna akhir, dan penggunaan akhir. Untuk informasi lebih lanjut tentang pembatasan ekspor, kunjungi </w:t>
      </w:r>
      <w:hyperlink r:id="rId16" w:history="1">
        <w:r w:rsidRPr="006B6122">
          <w:rPr>
            <w:rFonts w:eastAsia="Tahoma"/>
            <w:bCs w:val="0"/>
            <w:color w:val="0000FF"/>
            <w:u w:val="single"/>
            <w:lang w:val="id-ID"/>
          </w:rPr>
          <w:t>https://aka.ms/exporting</w:t>
        </w:r>
      </w:hyperlink>
      <w:r w:rsidRPr="006B6122">
        <w:rPr>
          <w:rFonts w:eastAsia="Tahoma"/>
          <w:bCs w:val="0"/>
          <w:lang w:val="id-ID"/>
        </w:rPr>
        <w:t>.</w:t>
      </w:r>
    </w:p>
    <w:p w14:paraId="3DCE58F8" w14:textId="77777777" w:rsidR="00F15EA7" w:rsidRPr="006B6122" w:rsidRDefault="006B6122" w:rsidP="00791E1C">
      <w:pPr>
        <w:pStyle w:val="Heading1"/>
        <w:numPr>
          <w:ilvl w:val="0"/>
          <w:numId w:val="13"/>
        </w:numPr>
        <w:rPr>
          <w:b/>
          <w:lang w:val="id-ID"/>
        </w:rPr>
      </w:pPr>
      <w:r w:rsidRPr="006B6122">
        <w:rPr>
          <w:rFonts w:eastAsia="Tahoma"/>
          <w:b/>
          <w:lang w:val="id-ID"/>
        </w:rPr>
        <w:t>LAYANAN DUKUNGAN</w:t>
      </w:r>
      <w:r w:rsidRPr="006B6122">
        <w:rPr>
          <w:rFonts w:eastAsia="Tahoma"/>
          <w:bCs w:val="0"/>
          <w:lang w:val="id-ID"/>
        </w:rPr>
        <w:t>. Berdasarkan perjanjian ini, Microsoft tidak wajib menyediakan layanan dukungan untuk perangkat lunak. Dukungan diberikan “sebagaimana adanya”, “dengan segala kekurangannya”, dan tanpa jaminan dalam bentuk apa pun.</w:t>
      </w:r>
      <w:r w:rsidRPr="006B232F">
        <w:rPr>
          <w:rFonts w:eastAsia="Tahoma"/>
          <w:bCs w:val="0"/>
          <w:lang w:val="id-ID"/>
        </w:rPr>
        <w:t xml:space="preserve"> </w:t>
      </w:r>
    </w:p>
    <w:p w14:paraId="3DCE58FA" w14:textId="74A924E7" w:rsidR="007277D6" w:rsidRPr="006B6122" w:rsidRDefault="006B6122" w:rsidP="00791E1C">
      <w:pPr>
        <w:pStyle w:val="Heading1"/>
        <w:numPr>
          <w:ilvl w:val="0"/>
          <w:numId w:val="13"/>
        </w:numPr>
        <w:rPr>
          <w:rFonts w:eastAsia="Times New Roman"/>
        </w:rPr>
      </w:pPr>
      <w:bookmarkStart w:id="12" w:name="OLE_LINK5"/>
      <w:bookmarkStart w:id="13" w:name="OLE_LINK6"/>
      <w:r w:rsidRPr="006B6122">
        <w:rPr>
          <w:rFonts w:eastAsia="Tahoma"/>
          <w:b/>
          <w:lang w:val="id-ID"/>
        </w:rPr>
        <w:t xml:space="preserve">Arbitrase Mengikat dan Pengesampingan Gugatan Kelompok. Bagian ini berlaku jika Anda tinggal di (atau jika kantor pusat perusahaan Anda berlokasi di) Amerika Serikat.  </w:t>
      </w:r>
      <w:r w:rsidRPr="006B6122">
        <w:rPr>
          <w:rFonts w:eastAsia="Tahoma"/>
          <w:bCs w:val="0"/>
          <w:lang w:val="id-ID"/>
        </w:rPr>
        <w:t xml:space="preserve">Apabila Anda dan Microsoft bersengketa, Anda dan Microsoft menyetujui untuk mencoba menyelesaikannya secara kekeluargaan selama 60 hari. Apabila Anda dan Microsoft tidak berhasil melakukannya, Anda dan Microsoft </w:t>
      </w:r>
      <w:r w:rsidRPr="006B6122">
        <w:rPr>
          <w:rFonts w:eastAsia="Tahoma"/>
          <w:b/>
          <w:lang w:val="id-ID"/>
        </w:rPr>
        <w:t>setuju untuk menggunakan jalur arbitrase individual yang mengikat yang tunduk pada American Arbitration Association berdasarkan Undang-Undang Arbitrase Federal (Federal Arbitration Act/“FAA”), dan tidak mengajukan tuntutan di pengadilan di hadapan hakim atau juri.</w:t>
      </w:r>
      <w:r w:rsidRPr="006B6122">
        <w:rPr>
          <w:rFonts w:eastAsia="Tahoma"/>
          <w:bCs w:val="0"/>
          <w:lang w:val="id-ID"/>
        </w:rPr>
        <w:t xml:space="preserve"> Sebagai gantinya, arbiter netral akan mengambil keputusan.</w:t>
      </w:r>
      <w:r w:rsidRPr="006B6122">
        <w:rPr>
          <w:rFonts w:eastAsia="Tahoma"/>
          <w:b/>
          <w:lang w:val="id-ID"/>
        </w:rPr>
        <w:t xml:space="preserve"> Tuntutan hukum gugatan massal, arbitrase tingkat massal, tindakan umum pengacara pribadi, dan proses hukum lainnya saat salah satu pihak bertindak sebagai perwakilan tidak </w:t>
      </w:r>
      <w:r w:rsidRPr="006B6122">
        <w:rPr>
          <w:rFonts w:eastAsia="Tahoma"/>
          <w:b/>
          <w:lang w:val="id-ID"/>
        </w:rPr>
        <w:lastRenderedPageBreak/>
        <w:t>diizinkan; menggabungkan proses hukum terpisah tanpa seizin semua pihak juga tidak diizinkan.</w:t>
      </w:r>
      <w:r w:rsidRPr="006B6122">
        <w:rPr>
          <w:rFonts w:eastAsia="Tahoma"/>
          <w:bCs w:val="0"/>
          <w:lang w:val="id-ID"/>
        </w:rPr>
        <w:t xml:space="preserve"> Perjanjian Arbitase dengan ketentuan selengkapnya dapat dilihat pada </w:t>
      </w:r>
      <w:hyperlink r:id="rId17" w:history="1">
        <w:r w:rsidR="00C30CE5">
          <w:rPr>
            <w:rFonts w:eastAsia="Tahoma"/>
            <w:bCs w:val="0"/>
            <w:color w:val="0000FF"/>
            <w:u w:val="single"/>
            <w:lang w:val="id-ID"/>
          </w:rPr>
          <w:t>https://aka.ms/arb-agreement-4</w:t>
        </w:r>
      </w:hyperlink>
      <w:r w:rsidRPr="006B6122">
        <w:rPr>
          <w:rFonts w:eastAsia="Tahoma"/>
          <w:bCs w:val="0"/>
          <w:lang w:val="id-ID"/>
        </w:rPr>
        <w:t>. Anda dan Microsoft menyetujui ketentuan ini.</w:t>
      </w:r>
    </w:p>
    <w:bookmarkEnd w:id="12"/>
    <w:bookmarkEnd w:id="13"/>
    <w:p w14:paraId="3DCE58FC" w14:textId="77777777" w:rsidR="00F15EA7" w:rsidRPr="006B6122" w:rsidRDefault="006B6122" w:rsidP="00791E1C">
      <w:pPr>
        <w:pStyle w:val="Heading1"/>
        <w:numPr>
          <w:ilvl w:val="0"/>
          <w:numId w:val="13"/>
        </w:numPr>
        <w:rPr>
          <w:lang w:val="id-ID"/>
        </w:rPr>
      </w:pPr>
      <w:r w:rsidRPr="006B6122">
        <w:rPr>
          <w:rFonts w:eastAsia="Tahoma"/>
          <w:b/>
          <w:lang w:val="id-ID"/>
        </w:rPr>
        <w:t>KESELURUHAN PERJANJIAN.</w:t>
      </w:r>
      <w:r w:rsidRPr="006B6122">
        <w:rPr>
          <w:rFonts w:eastAsia="Tahoma"/>
          <w:bCs w:val="0"/>
          <w:lang w:val="id-ID"/>
        </w:rPr>
        <w:t xml:space="preserve"> Perjanjian ini, dan setiap ketentuan lain yang mungkin diberikan oleh Microsoft untuk tambahan, pembaruan, atau aplikasi pihak ketiga, merupakan keseluruhan perjanjian perangkat lunak ini.</w:t>
      </w:r>
    </w:p>
    <w:p w14:paraId="3DCE58FD" w14:textId="41CE1838" w:rsidR="00F15EA7" w:rsidRPr="006B6122" w:rsidRDefault="006B6122" w:rsidP="00791E1C">
      <w:pPr>
        <w:pStyle w:val="Heading1"/>
        <w:numPr>
          <w:ilvl w:val="0"/>
          <w:numId w:val="13"/>
        </w:numPr>
        <w:rPr>
          <w:b/>
          <w:lang w:val="id-ID"/>
        </w:rPr>
      </w:pPr>
      <w:bookmarkStart w:id="14" w:name="OLE_LINK170"/>
      <w:bookmarkStart w:id="15" w:name="OLE_LINK171"/>
      <w:r w:rsidRPr="006B6122">
        <w:rPr>
          <w:rFonts w:eastAsia="Tahoma"/>
          <w:b/>
          <w:lang w:val="id-ID"/>
        </w:rPr>
        <w:t>HUKUM YANG BERLAKU DAN TEMPAT PENYELESAIAN SENGKETA.</w:t>
      </w:r>
      <w:r w:rsidR="00B909CD">
        <w:rPr>
          <w:rFonts w:eastAsia="Tahoma"/>
          <w:b/>
        </w:rPr>
        <w:t xml:space="preserve"> </w:t>
      </w:r>
      <w:r w:rsidRPr="006B6122">
        <w:rPr>
          <w:rFonts w:eastAsia="Tahoma"/>
          <w:bCs w:val="0"/>
          <w:lang w:val="id-ID"/>
        </w:rPr>
        <w:t>Apabila Anda memperoleh perangkat lunak di Amerika Serikat atau Kanada, undang-undang negara bagian atau provinsi tempat tinggal Anda (atau, lokasi kantor pusat perusahaan Anda) mengatur penafsiran perjanjian ini, tuntutan atas pelanggarannya, dan semua klaim lainnya (termasuk perlindungan konsumen, persaingan tidak sehat, dan tuntutan wanprestasi), meskipun terdapat perbedaan prinsip undang-undang, kecuali bahwa FAA mengatur semua ketentuan yang terkait dengan arbitrase. Apabila Anda memperoleh perangkat lunak di negara lain, undang-undang negara tersebut berlaku</w:t>
      </w:r>
      <w:bookmarkStart w:id="16" w:name="OLE_LINK172"/>
      <w:bookmarkStart w:id="17" w:name="OLE_LINK173"/>
      <w:r w:rsidRPr="006B6122">
        <w:rPr>
          <w:rFonts w:eastAsia="Tahoma"/>
          <w:bCs w:val="0"/>
          <w:lang w:val="id-ID"/>
        </w:rPr>
        <w:t>, kecuali bahwa FAA mengatur semua ketentuan yang terkait dengan arbitrase</w:t>
      </w:r>
      <w:bookmarkEnd w:id="16"/>
      <w:bookmarkEnd w:id="17"/>
      <w:r w:rsidRPr="006B6122">
        <w:rPr>
          <w:rFonts w:eastAsia="Tahoma"/>
          <w:bCs w:val="0"/>
          <w:lang w:val="id-ID"/>
        </w:rPr>
        <w:t>. Apabila terdapat yurisdiksi federal A.S., Anda dan Microsoft menyetujui yurisdiksi eksklusif dan lokasi penyelesaian sengketa di pengadilan federal di King County, Washington, bagi semua sengketa yang diselenggarakan di pengadilan (kecuali arbitrase). Apabila tidak, Anda dan Microsoft menyetujui yurisdiksi eksklusif dan lokasi penyelesaian sengketa di Pengadilan Tinggi King County, Washington, bagi semua sengketa yang diselenggarakan di pengadilan (kecuali arbitrase).</w:t>
      </w:r>
    </w:p>
    <w:p w14:paraId="3DCE5900" w14:textId="77777777" w:rsidR="006E477F" w:rsidRPr="006B6122" w:rsidRDefault="006B6122" w:rsidP="00791E1C">
      <w:pPr>
        <w:pStyle w:val="Heading1"/>
        <w:numPr>
          <w:ilvl w:val="0"/>
          <w:numId w:val="13"/>
        </w:numPr>
        <w:rPr>
          <w:b/>
          <w:lang w:val="id-ID"/>
        </w:rPr>
      </w:pPr>
      <w:r w:rsidRPr="006B6122">
        <w:rPr>
          <w:rFonts w:eastAsia="Tahoma"/>
          <w:b/>
          <w:lang w:val="id-ID"/>
        </w:rPr>
        <w:t>HAK KONSUMEN; VARIASI REGIONAL.</w:t>
      </w:r>
      <w:r w:rsidRPr="006B6122">
        <w:rPr>
          <w:rFonts w:eastAsia="Tahoma"/>
          <w:bCs w:val="0"/>
          <w:lang w:val="id-ID"/>
        </w:rPr>
        <w:t xml:space="preserve"> Perjanjian ini menguraikan hak hukum tertentu. Anda mungkin memiliki hak lain, termasuk hak konsumen, berdasarkan undang-undang negara bagian, provinsi, atau negara Anda. Terlepas dari dan di luar hubungan Anda dengan Microsoft, Anda mungkin juga memiliki hak terkait pihak yang memberikan perangkat lunak kepada Anda. Perjanjian ini tidak mengubah hak lain tersebut jika undang-undang negara bagian, provinsi, atau negara Anda tidak mengizinkannya. Misalnya, jika Anda mendapatkan perangkat lunak di salah satu wilayah di bawah ini, atau hukum wajib negara berlaku, maka ketentuan berikut berlaku untuk Anda:</w:t>
      </w:r>
    </w:p>
    <w:p w14:paraId="3DCE5901" w14:textId="77777777" w:rsidR="006E477F" w:rsidRPr="006B6122" w:rsidRDefault="006B6122" w:rsidP="00791E1C">
      <w:pPr>
        <w:pStyle w:val="Heading2"/>
        <w:numPr>
          <w:ilvl w:val="0"/>
          <w:numId w:val="17"/>
        </w:numPr>
        <w:rPr>
          <w:lang w:val="id-ID"/>
        </w:rPr>
      </w:pPr>
      <w:r w:rsidRPr="006B6122">
        <w:rPr>
          <w:rFonts w:eastAsia="Tahoma"/>
          <w:b/>
          <w:lang w:val="id-ID"/>
        </w:rPr>
        <w:t>Australia.</w:t>
      </w:r>
      <w:r w:rsidRPr="006B6122">
        <w:rPr>
          <w:rFonts w:eastAsia="Tahoma"/>
          <w:bCs w:val="0"/>
          <w:lang w:val="id-ID"/>
        </w:rPr>
        <w:t xml:space="preserve"> Anda memiliki garansi resmi berdasarkan Hukum Konsumen Australia dan tidak ada satu pernyataan pun dalam perjanjian ini yang ditujukan untuk memengaruhi hak tersebut.</w:t>
      </w:r>
    </w:p>
    <w:p w14:paraId="3DCE5902" w14:textId="77777777" w:rsidR="006E477F" w:rsidRPr="006B6122" w:rsidRDefault="006B6122" w:rsidP="00791E1C">
      <w:pPr>
        <w:pStyle w:val="Heading2"/>
        <w:numPr>
          <w:ilvl w:val="0"/>
          <w:numId w:val="17"/>
        </w:numPr>
        <w:rPr>
          <w:lang w:val="id-ID"/>
        </w:rPr>
      </w:pPr>
      <w:r w:rsidRPr="006B6122">
        <w:rPr>
          <w:rFonts w:eastAsia="Tahoma"/>
          <w:b/>
          <w:lang w:val="id-ID"/>
        </w:rPr>
        <w:t>Kanada.</w:t>
      </w:r>
      <w:r w:rsidRPr="006B6122">
        <w:rPr>
          <w:rFonts w:eastAsia="Tahoma"/>
          <w:bCs w:val="0"/>
          <w:lang w:val="id-ID"/>
        </w:rPr>
        <w:t xml:space="preserve"> Apabila Anda memperoleh perangkat lunak ini di Kanada, Anda dapat berhenti menerima pembaruan dengan menonaktifkan fitur pembaruan otomatis, memutuskan sambungan perangkat Anda dari Internet (namun demikian, jika dan saat Anda tersambung kembali ke Internet, perangkat lunak akan melanjutkan pemeriksaan dan instalasi pembaruan), atau menghapus perangkat lunak. </w:t>
      </w:r>
      <w:r w:rsidRPr="006B6122">
        <w:rPr>
          <w:rFonts w:eastAsia="Tahoma"/>
          <w:bCs w:val="0"/>
          <w:lang w:val="id-ID"/>
        </w:rPr>
        <w:lastRenderedPageBreak/>
        <w:t>Dokumentasi produk, jika ada, mungkin juga menjelaskan cara menonaktifkan pembaruan untuk perangkat atau perangkat lunak khusus Anda.</w:t>
      </w:r>
    </w:p>
    <w:p w14:paraId="3DCE5903" w14:textId="77777777" w:rsidR="006E477F" w:rsidRPr="006B6122" w:rsidRDefault="006B6122" w:rsidP="00791E1C">
      <w:pPr>
        <w:pStyle w:val="Heading2"/>
        <w:numPr>
          <w:ilvl w:val="0"/>
          <w:numId w:val="17"/>
        </w:numPr>
      </w:pPr>
      <w:r w:rsidRPr="006B6122">
        <w:rPr>
          <w:rFonts w:eastAsia="Tahoma"/>
          <w:b/>
          <w:lang w:val="id-ID"/>
        </w:rPr>
        <w:t>Jerman dan Austria</w:t>
      </w:r>
      <w:r w:rsidRPr="006B6122">
        <w:rPr>
          <w:rFonts w:eastAsia="Tahoma"/>
          <w:bCs w:val="0"/>
          <w:lang w:val="id-ID"/>
        </w:rPr>
        <w:t>.</w:t>
      </w:r>
    </w:p>
    <w:p w14:paraId="3DCE5904" w14:textId="77777777" w:rsidR="006E477F" w:rsidRPr="006B6122" w:rsidRDefault="006B6122" w:rsidP="002D6D1E">
      <w:pPr>
        <w:ind w:left="1080" w:hanging="363"/>
        <w:rPr>
          <w:b w:val="0"/>
          <w:lang w:val="id-ID"/>
        </w:rPr>
      </w:pPr>
      <w:r w:rsidRPr="006B6122">
        <w:rPr>
          <w:rFonts w:eastAsia="Tahoma"/>
          <w:bCs/>
          <w:lang w:val="id-ID"/>
        </w:rPr>
        <w:t>i.</w:t>
      </w:r>
      <w:r w:rsidRPr="006B6122">
        <w:rPr>
          <w:rFonts w:eastAsia="Tahoma"/>
          <w:bCs/>
          <w:lang w:val="id-ID"/>
        </w:rPr>
        <w:tab/>
        <w:t>Jaminan</w:t>
      </w:r>
      <w:r w:rsidRPr="006B6122">
        <w:rPr>
          <w:rFonts w:eastAsia="Tahoma"/>
          <w:b w:val="0"/>
          <w:lang w:val="id-ID"/>
        </w:rPr>
        <w:t>. Perangkat lunak yang dilisensikan dengan benar akan berjalan secara substansial sebagaimana dijelaskan dalam setiap materi Microsoft yang menyertai perangkat lunak. Namun, Microsoft tidak memberikan garansi kontrak sehubungan dengan perangkat lunak berlisensi.</w:t>
      </w:r>
    </w:p>
    <w:p w14:paraId="3DCE5905" w14:textId="77777777" w:rsidR="006E477F" w:rsidRPr="006B6122" w:rsidRDefault="006B6122" w:rsidP="002D6D1E">
      <w:pPr>
        <w:ind w:left="1080" w:hanging="363"/>
        <w:rPr>
          <w:b w:val="0"/>
          <w:lang w:val="id-ID"/>
        </w:rPr>
      </w:pPr>
      <w:r w:rsidRPr="006B6122">
        <w:rPr>
          <w:rFonts w:eastAsia="Tahoma"/>
          <w:bCs/>
          <w:lang w:val="id-ID"/>
        </w:rPr>
        <w:t>ii.</w:t>
      </w:r>
      <w:r w:rsidRPr="006B6122">
        <w:rPr>
          <w:rFonts w:eastAsia="Tahoma"/>
          <w:bCs/>
          <w:lang w:val="id-ID"/>
        </w:rPr>
        <w:tab/>
        <w:t xml:space="preserve">Batasan Kewajiban. </w:t>
      </w:r>
      <w:r w:rsidRPr="006B6122">
        <w:rPr>
          <w:rFonts w:eastAsia="Tahoma"/>
          <w:b w:val="0"/>
          <w:lang w:val="id-ID"/>
        </w:rPr>
        <w:t>Apabila terjadi tindakan yang disengaja, kelalaian berat, tuntutan berdasarkan Undang-Undang Kewajiban Produk, serta dalam kasus kematian atau cedera fisik, Microsoft bertanggung jawab menurut hukum tertulis.</w:t>
      </w:r>
    </w:p>
    <w:p w14:paraId="3DCE5906" w14:textId="77777777" w:rsidR="00F15EA7" w:rsidRPr="006B6122" w:rsidRDefault="006B6122" w:rsidP="002D6D1E">
      <w:pPr>
        <w:pStyle w:val="Heading1"/>
        <w:ind w:left="720"/>
      </w:pPr>
      <w:r w:rsidRPr="006B6122">
        <w:rPr>
          <w:rFonts w:eastAsia="Tahoma"/>
          <w:lang w:val="id-ID"/>
        </w:rPr>
        <w:t>Berdasarkan klausul ii sebelumnya, Microsoft hanya akan bertanggung jawab atas kelalaian ringan jika Microsoft melanggar kewajiban kontrak materi tersebut, pemenuhan yang memfasilitasi kelayakan pelaksanaan perjanjian ini, pelanggaran yang membahayakan tujuan perjanjian ini, dan kepatuhan yang selalu diyakini salah satu pihak (disebut sebagai "kewajiban kardinal"). Dalam kasus kelalaian ringan lainnya, Microsoft tidak bertanggung jawab atas kelalaian ringan.</w:t>
      </w:r>
    </w:p>
    <w:p w14:paraId="3DCE5907" w14:textId="77777777" w:rsidR="00F15EA7" w:rsidRPr="006B6122" w:rsidRDefault="006B6122" w:rsidP="00791E1C">
      <w:pPr>
        <w:pStyle w:val="Heading1"/>
        <w:numPr>
          <w:ilvl w:val="0"/>
          <w:numId w:val="13"/>
        </w:numPr>
        <w:rPr>
          <w:lang w:val="id-ID"/>
        </w:rPr>
      </w:pPr>
      <w:r w:rsidRPr="006B6122">
        <w:rPr>
          <w:rFonts w:eastAsia="Tahoma"/>
          <w:b/>
          <w:lang w:val="id-ID"/>
        </w:rPr>
        <w:t>PENAFIAN JAMINAN</w:t>
      </w:r>
      <w:r w:rsidRPr="006B6122">
        <w:rPr>
          <w:rFonts w:eastAsia="Tahoma"/>
          <w:bCs w:val="0"/>
          <w:lang w:val="id-ID"/>
        </w:rPr>
        <w:t xml:space="preserve">. </w:t>
      </w:r>
      <w:r w:rsidRPr="006B6122">
        <w:rPr>
          <w:rFonts w:eastAsia="Tahoma"/>
          <w:b/>
          <w:lang w:val="id-ID"/>
        </w:rPr>
        <w:t>PERANGKAT LUNAK DILISENSIKAN “SEBAGAIMANA ADANYA.” ANDA MENANGGUNG RISIKO PENGGUNAANNYA. MICROSOFT TIDAK MEMBERIKAN JAMINAN, GARANSI, MAUPUN KETENTUAN LAIN SECARA TERSURAT. SEJAUH DIIZINKAN OLEH UNDANG-UNDANG YANG BERLAKU, MICROSOFT MENGECUALIKAN SEMUA JAMINAN TERSIRAT, TERMASUK KELAYAKAN UNTUK DIPERDAGANGKAN, KESESUAIAN UNTUK TUJUAN TERTENTU, DAN KETIADAAN PELANGGARAN.</w:t>
      </w:r>
    </w:p>
    <w:p w14:paraId="3DCE5908" w14:textId="77777777" w:rsidR="00F15EA7" w:rsidRPr="006B6122" w:rsidRDefault="006B6122" w:rsidP="00791E1C">
      <w:pPr>
        <w:pStyle w:val="Heading1"/>
        <w:numPr>
          <w:ilvl w:val="0"/>
          <w:numId w:val="13"/>
        </w:numPr>
        <w:rPr>
          <w:lang w:val="id-ID"/>
        </w:rPr>
      </w:pPr>
      <w:r w:rsidRPr="006B6122">
        <w:rPr>
          <w:rFonts w:eastAsia="Tahoma"/>
          <w:b/>
          <w:lang w:val="id-ID"/>
        </w:rPr>
        <w:t>BATASAN DAN PENGECUALIAN KERUGIAN</w:t>
      </w:r>
      <w:r w:rsidRPr="006B6122">
        <w:rPr>
          <w:rFonts w:eastAsia="Tahoma"/>
          <w:bCs w:val="0"/>
          <w:lang w:val="id-ID"/>
        </w:rPr>
        <w:t xml:space="preserve">. </w:t>
      </w:r>
      <w:r w:rsidRPr="006B6122">
        <w:rPr>
          <w:rFonts w:eastAsia="Tahoma"/>
          <w:b/>
          <w:lang w:val="id-ID"/>
        </w:rPr>
        <w:t>APABILA ANDA MEMILIKI DASAR UNTUK MEMINTA GANTI RUGI TERLEPAS DARI PENAFIAN JAMINAN SEBELUMNYA, ANDA HANYA DAPAT MEMINTA GANTI RUGI LANGSUNG KEPADA MICROSOFT DAN PEMASOKNYA HINGGA SEJUMLAH 5 USD. ANDA TIDAK DAPAT MEMPEROLEH GANTI RUGI ATAS KERUGIAN LAINNYA, TERMASUK KERUGIAN KONSEKUENSIAL, HILANGNYA LABA, KHUSUS, TIDAK LANGSUNG, MAUPUN INSIDENTAL.</w:t>
      </w:r>
    </w:p>
    <w:p w14:paraId="3DCE5909" w14:textId="77777777" w:rsidR="00F15EA7" w:rsidRPr="006B6122" w:rsidRDefault="006B6122" w:rsidP="00AF3435">
      <w:pPr>
        <w:pStyle w:val="Body1"/>
        <w:ind w:left="360"/>
        <w:rPr>
          <w:lang w:val="id-ID"/>
        </w:rPr>
      </w:pPr>
      <w:r w:rsidRPr="006B6122">
        <w:rPr>
          <w:rFonts w:eastAsia="Tahoma"/>
          <w:bCs/>
          <w:lang w:val="id-ID"/>
        </w:rPr>
        <w:t xml:space="preserve">Batasan ini berlaku untuk (a) setiap hal yang terkait dengan perangkat lunak, layanan, konten (termasuk kode) di situs Internet pihak ketiga, atau aplikasi pihak ketiga; dan (b) </w:t>
      </w:r>
      <w:bookmarkStart w:id="19" w:name="OLE_LINK76"/>
      <w:bookmarkStart w:id="20" w:name="OLE_LINK77"/>
      <w:r w:rsidRPr="006B6122">
        <w:rPr>
          <w:rFonts w:eastAsia="Tahoma"/>
          <w:bCs/>
          <w:lang w:val="id-ID"/>
        </w:rPr>
        <w:t>klaim atas pelanggaran kontrak, jaminan, garansi, atau ketentuan; kewajiban ketat, kelalaian, atau wanprestasi lainnya; atau klaim lainnya; pada setiap kasus sejauh yang diizinkan oleh hukum yang berlaku.</w:t>
      </w:r>
      <w:bookmarkEnd w:id="19"/>
      <w:bookmarkEnd w:id="20"/>
    </w:p>
    <w:p w14:paraId="3DCE590A" w14:textId="77777777" w:rsidR="009416BA" w:rsidRPr="006B6122" w:rsidRDefault="006B6122" w:rsidP="00AF3435">
      <w:pPr>
        <w:pStyle w:val="Body1"/>
        <w:ind w:left="360"/>
        <w:rPr>
          <w:lang w:val="id-ID"/>
        </w:rPr>
      </w:pPr>
      <w:r w:rsidRPr="006B6122">
        <w:rPr>
          <w:rFonts w:eastAsia="Tahoma"/>
          <w:bCs/>
          <w:lang w:val="id-ID"/>
        </w:rPr>
        <w:t>Batasan ini juga berlaku meskipun Microsoft mengetahui atau seharusnya telah mengetahui tentang kemungkinan kerugian tersebut. Batasan atau pengecualian di atas mungkin tidak berlaku untuk Anda karena negara bagian, provinsi, atau negara Anda mungkin tidak mengizinkan pengecualian atau batasan terhadap kerugian insidental, konsekuensial, maupun kerugian lainnya.</w:t>
      </w:r>
    </w:p>
    <w:sectPr w:rsidR="00AC3938" w:rsidRPr="006B6122" w:rsidSect="00FA1A32">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0A5B5" w14:textId="77777777" w:rsidR="00315D7B" w:rsidRDefault="00315D7B">
      <w:pPr>
        <w:spacing w:before="0" w:after="0"/>
      </w:pPr>
      <w:r>
        <w:separator/>
      </w:r>
    </w:p>
  </w:endnote>
  <w:endnote w:type="continuationSeparator" w:id="0">
    <w:p w14:paraId="37D6A857" w14:textId="77777777" w:rsidR="00315D7B" w:rsidRDefault="00315D7B">
      <w:pPr>
        <w:spacing w:before="0" w:after="0"/>
      </w:pPr>
      <w:r>
        <w:continuationSeparator/>
      </w:r>
    </w:p>
  </w:endnote>
  <w:endnote w:type="continuationNotice" w:id="1">
    <w:p w14:paraId="75BABB38" w14:textId="77777777" w:rsidR="00315D7B" w:rsidRDefault="00315D7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E5926" w14:textId="77777777" w:rsidR="00E77A6E" w:rsidRDefault="006B6122" w:rsidP="005F3AE8">
    <w:pPr>
      <w:pStyle w:val="Footer"/>
    </w:pPr>
    <w:r>
      <w:rPr>
        <w:rStyle w:val="DocID"/>
        <w:rFonts w:eastAsia="Times New Roman"/>
        <w:bCs/>
        <w:szCs w:val="16"/>
        <w:lang w:val="id-ID"/>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E5927" w14:textId="77777777" w:rsidR="00127AA0" w:rsidRDefault="00127A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E5929" w14:textId="77777777" w:rsidR="00E77A6E" w:rsidRDefault="006B6122" w:rsidP="005F3AE8">
    <w:pPr>
      <w:pStyle w:val="Footer"/>
    </w:pPr>
    <w:r>
      <w:rPr>
        <w:rStyle w:val="DocID"/>
        <w:rFonts w:eastAsia="Times New Roman"/>
        <w:bCs/>
        <w:szCs w:val="16"/>
        <w:lang w:val="id-ID"/>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55588" w14:textId="77777777" w:rsidR="00315D7B" w:rsidRDefault="00315D7B">
      <w:pPr>
        <w:spacing w:before="0" w:after="0"/>
      </w:pPr>
      <w:r>
        <w:separator/>
      </w:r>
    </w:p>
  </w:footnote>
  <w:footnote w:type="continuationSeparator" w:id="0">
    <w:p w14:paraId="11C34FBB" w14:textId="77777777" w:rsidR="00315D7B" w:rsidRDefault="00315D7B">
      <w:pPr>
        <w:spacing w:before="0" w:after="0"/>
      </w:pPr>
      <w:r>
        <w:continuationSeparator/>
      </w:r>
    </w:p>
  </w:footnote>
  <w:footnote w:type="continuationNotice" w:id="1">
    <w:p w14:paraId="1943473C" w14:textId="77777777" w:rsidR="00315D7B" w:rsidRDefault="00315D7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E5924" w14:textId="77777777" w:rsidR="00127AA0" w:rsidRDefault="00127A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E5925" w14:textId="77777777" w:rsidR="00127AA0" w:rsidRDefault="00127A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E5928" w14:textId="77777777" w:rsidR="00127AA0" w:rsidRDefault="00127A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152EC436">
      <w:start w:val="1"/>
      <w:numFmt w:val="bullet"/>
      <w:pStyle w:val="Bullet9"/>
      <w:lvlText w:val=""/>
      <w:lvlJc w:val="left"/>
      <w:pPr>
        <w:tabs>
          <w:tab w:val="num" w:pos="3223"/>
        </w:tabs>
        <w:ind w:left="3221" w:hanging="358"/>
      </w:pPr>
      <w:rPr>
        <w:rFonts w:ascii="Symbol" w:hAnsi="Symbol" w:hint="default"/>
      </w:rPr>
    </w:lvl>
    <w:lvl w:ilvl="1" w:tplc="F88E11EE">
      <w:start w:val="1"/>
      <w:numFmt w:val="bullet"/>
      <w:lvlText w:val="o"/>
      <w:lvlJc w:val="left"/>
      <w:pPr>
        <w:tabs>
          <w:tab w:val="num" w:pos="1440"/>
        </w:tabs>
        <w:ind w:left="1440" w:hanging="360"/>
      </w:pPr>
      <w:rPr>
        <w:rFonts w:ascii="Courier New" w:hAnsi="Courier New" w:hint="default"/>
      </w:rPr>
    </w:lvl>
    <w:lvl w:ilvl="2" w:tplc="56B0EE10">
      <w:start w:val="1"/>
      <w:numFmt w:val="bullet"/>
      <w:lvlText w:val=""/>
      <w:lvlJc w:val="left"/>
      <w:pPr>
        <w:tabs>
          <w:tab w:val="num" w:pos="2160"/>
        </w:tabs>
        <w:ind w:left="2160" w:hanging="360"/>
      </w:pPr>
      <w:rPr>
        <w:rFonts w:ascii="Wingdings" w:hAnsi="Wingdings" w:hint="default"/>
      </w:rPr>
    </w:lvl>
    <w:lvl w:ilvl="3" w:tplc="9530D4D0">
      <w:start w:val="1"/>
      <w:numFmt w:val="bullet"/>
      <w:lvlText w:val=""/>
      <w:lvlJc w:val="left"/>
      <w:pPr>
        <w:tabs>
          <w:tab w:val="num" w:pos="2880"/>
        </w:tabs>
        <w:ind w:left="2880" w:hanging="360"/>
      </w:pPr>
      <w:rPr>
        <w:rFonts w:ascii="Symbol" w:hAnsi="Symbol" w:hint="default"/>
      </w:rPr>
    </w:lvl>
    <w:lvl w:ilvl="4" w:tplc="EBC2F0C2">
      <w:start w:val="1"/>
      <w:numFmt w:val="bullet"/>
      <w:lvlText w:val="o"/>
      <w:lvlJc w:val="left"/>
      <w:pPr>
        <w:tabs>
          <w:tab w:val="num" w:pos="3600"/>
        </w:tabs>
        <w:ind w:left="3600" w:hanging="360"/>
      </w:pPr>
      <w:rPr>
        <w:rFonts w:ascii="Courier New" w:hAnsi="Courier New" w:hint="default"/>
      </w:rPr>
    </w:lvl>
    <w:lvl w:ilvl="5" w:tplc="071C40A8">
      <w:start w:val="1"/>
      <w:numFmt w:val="bullet"/>
      <w:lvlText w:val=""/>
      <w:lvlJc w:val="left"/>
      <w:pPr>
        <w:tabs>
          <w:tab w:val="num" w:pos="4320"/>
        </w:tabs>
        <w:ind w:left="4320" w:hanging="360"/>
      </w:pPr>
      <w:rPr>
        <w:rFonts w:ascii="Wingdings" w:hAnsi="Wingdings" w:hint="default"/>
      </w:rPr>
    </w:lvl>
    <w:lvl w:ilvl="6" w:tplc="BB344370">
      <w:start w:val="1"/>
      <w:numFmt w:val="bullet"/>
      <w:lvlText w:val=""/>
      <w:lvlJc w:val="left"/>
      <w:pPr>
        <w:tabs>
          <w:tab w:val="num" w:pos="5040"/>
        </w:tabs>
        <w:ind w:left="5040" w:hanging="360"/>
      </w:pPr>
      <w:rPr>
        <w:rFonts w:ascii="Symbol" w:hAnsi="Symbol" w:hint="default"/>
      </w:rPr>
    </w:lvl>
    <w:lvl w:ilvl="7" w:tplc="81727720">
      <w:start w:val="1"/>
      <w:numFmt w:val="bullet"/>
      <w:lvlText w:val="o"/>
      <w:lvlJc w:val="left"/>
      <w:pPr>
        <w:tabs>
          <w:tab w:val="num" w:pos="5760"/>
        </w:tabs>
        <w:ind w:left="5760" w:hanging="360"/>
      </w:pPr>
      <w:rPr>
        <w:rFonts w:ascii="Courier New" w:hAnsi="Courier New" w:hint="default"/>
      </w:rPr>
    </w:lvl>
    <w:lvl w:ilvl="8" w:tplc="A4E0993C">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17A2082E">
      <w:start w:val="1"/>
      <w:numFmt w:val="lowerLetter"/>
      <w:lvlText w:val="%1)"/>
      <w:lvlJc w:val="left"/>
      <w:pPr>
        <w:ind w:left="717" w:hanging="360"/>
      </w:pPr>
      <w:rPr>
        <w:b/>
      </w:rPr>
    </w:lvl>
    <w:lvl w:ilvl="1" w:tplc="40883024">
      <w:start w:val="1"/>
      <w:numFmt w:val="lowerLetter"/>
      <w:lvlText w:val="%2."/>
      <w:lvlJc w:val="left"/>
      <w:pPr>
        <w:ind w:left="1437" w:hanging="360"/>
      </w:pPr>
    </w:lvl>
    <w:lvl w:ilvl="2" w:tplc="2868905E">
      <w:start w:val="1"/>
      <w:numFmt w:val="lowerRoman"/>
      <w:lvlText w:val="%3."/>
      <w:lvlJc w:val="right"/>
      <w:pPr>
        <w:ind w:left="2157" w:hanging="180"/>
      </w:pPr>
    </w:lvl>
    <w:lvl w:ilvl="3" w:tplc="F6AAA164" w:tentative="1">
      <w:start w:val="1"/>
      <w:numFmt w:val="decimal"/>
      <w:lvlText w:val="%4."/>
      <w:lvlJc w:val="left"/>
      <w:pPr>
        <w:ind w:left="2877" w:hanging="360"/>
      </w:pPr>
    </w:lvl>
    <w:lvl w:ilvl="4" w:tplc="FA3E9E28" w:tentative="1">
      <w:start w:val="1"/>
      <w:numFmt w:val="lowerLetter"/>
      <w:lvlText w:val="%5."/>
      <w:lvlJc w:val="left"/>
      <w:pPr>
        <w:ind w:left="3597" w:hanging="360"/>
      </w:pPr>
    </w:lvl>
    <w:lvl w:ilvl="5" w:tplc="E9D675A6" w:tentative="1">
      <w:start w:val="1"/>
      <w:numFmt w:val="lowerRoman"/>
      <w:lvlText w:val="%6."/>
      <w:lvlJc w:val="right"/>
      <w:pPr>
        <w:ind w:left="4317" w:hanging="180"/>
      </w:pPr>
    </w:lvl>
    <w:lvl w:ilvl="6" w:tplc="0268CD06" w:tentative="1">
      <w:start w:val="1"/>
      <w:numFmt w:val="decimal"/>
      <w:lvlText w:val="%7."/>
      <w:lvlJc w:val="left"/>
      <w:pPr>
        <w:ind w:left="5037" w:hanging="360"/>
      </w:pPr>
    </w:lvl>
    <w:lvl w:ilvl="7" w:tplc="F78434EC" w:tentative="1">
      <w:start w:val="1"/>
      <w:numFmt w:val="lowerLetter"/>
      <w:lvlText w:val="%8."/>
      <w:lvlJc w:val="left"/>
      <w:pPr>
        <w:ind w:left="5757" w:hanging="360"/>
      </w:pPr>
    </w:lvl>
    <w:lvl w:ilvl="8" w:tplc="9AD2E6FE"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B832D596">
      <w:start w:val="1"/>
      <w:numFmt w:val="bullet"/>
      <w:pStyle w:val="Bullet8"/>
      <w:lvlText w:val=""/>
      <w:lvlJc w:val="left"/>
      <w:pPr>
        <w:tabs>
          <w:tab w:val="num" w:pos="2866"/>
        </w:tabs>
        <w:ind w:left="2863" w:hanging="357"/>
      </w:pPr>
      <w:rPr>
        <w:rFonts w:ascii="Symbol" w:hAnsi="Symbol" w:hint="default"/>
      </w:rPr>
    </w:lvl>
    <w:lvl w:ilvl="1" w:tplc="7A848C64">
      <w:start w:val="1"/>
      <w:numFmt w:val="bullet"/>
      <w:lvlText w:val="o"/>
      <w:lvlJc w:val="left"/>
      <w:pPr>
        <w:tabs>
          <w:tab w:val="num" w:pos="1440"/>
        </w:tabs>
        <w:ind w:left="1440" w:hanging="360"/>
      </w:pPr>
      <w:rPr>
        <w:rFonts w:ascii="Courier New" w:hAnsi="Courier New" w:hint="default"/>
      </w:rPr>
    </w:lvl>
    <w:lvl w:ilvl="2" w:tplc="490A8246">
      <w:start w:val="1"/>
      <w:numFmt w:val="bullet"/>
      <w:lvlText w:val=""/>
      <w:lvlJc w:val="left"/>
      <w:pPr>
        <w:tabs>
          <w:tab w:val="num" w:pos="2160"/>
        </w:tabs>
        <w:ind w:left="2160" w:hanging="360"/>
      </w:pPr>
      <w:rPr>
        <w:rFonts w:ascii="Wingdings" w:hAnsi="Wingdings" w:hint="default"/>
      </w:rPr>
    </w:lvl>
    <w:lvl w:ilvl="3" w:tplc="24204B16">
      <w:start w:val="1"/>
      <w:numFmt w:val="bullet"/>
      <w:lvlText w:val=""/>
      <w:lvlJc w:val="left"/>
      <w:pPr>
        <w:tabs>
          <w:tab w:val="num" w:pos="2880"/>
        </w:tabs>
        <w:ind w:left="2880" w:hanging="360"/>
      </w:pPr>
      <w:rPr>
        <w:rFonts w:ascii="Symbol" w:hAnsi="Symbol" w:hint="default"/>
      </w:rPr>
    </w:lvl>
    <w:lvl w:ilvl="4" w:tplc="1048E600">
      <w:start w:val="1"/>
      <w:numFmt w:val="bullet"/>
      <w:lvlText w:val="o"/>
      <w:lvlJc w:val="left"/>
      <w:pPr>
        <w:tabs>
          <w:tab w:val="num" w:pos="3600"/>
        </w:tabs>
        <w:ind w:left="3600" w:hanging="360"/>
      </w:pPr>
      <w:rPr>
        <w:rFonts w:ascii="Courier New" w:hAnsi="Courier New" w:hint="default"/>
      </w:rPr>
    </w:lvl>
    <w:lvl w:ilvl="5" w:tplc="1570A68C">
      <w:start w:val="1"/>
      <w:numFmt w:val="bullet"/>
      <w:lvlText w:val=""/>
      <w:lvlJc w:val="left"/>
      <w:pPr>
        <w:tabs>
          <w:tab w:val="num" w:pos="4320"/>
        </w:tabs>
        <w:ind w:left="4320" w:hanging="360"/>
      </w:pPr>
      <w:rPr>
        <w:rFonts w:ascii="Wingdings" w:hAnsi="Wingdings" w:hint="default"/>
      </w:rPr>
    </w:lvl>
    <w:lvl w:ilvl="6" w:tplc="F1EA4A52">
      <w:start w:val="1"/>
      <w:numFmt w:val="bullet"/>
      <w:lvlText w:val=""/>
      <w:lvlJc w:val="left"/>
      <w:pPr>
        <w:tabs>
          <w:tab w:val="num" w:pos="5040"/>
        </w:tabs>
        <w:ind w:left="5040" w:hanging="360"/>
      </w:pPr>
      <w:rPr>
        <w:rFonts w:ascii="Symbol" w:hAnsi="Symbol" w:hint="default"/>
      </w:rPr>
    </w:lvl>
    <w:lvl w:ilvl="7" w:tplc="9DFEC098">
      <w:start w:val="1"/>
      <w:numFmt w:val="bullet"/>
      <w:lvlText w:val="o"/>
      <w:lvlJc w:val="left"/>
      <w:pPr>
        <w:tabs>
          <w:tab w:val="num" w:pos="5760"/>
        </w:tabs>
        <w:ind w:left="5760" w:hanging="360"/>
      </w:pPr>
      <w:rPr>
        <w:rFonts w:ascii="Courier New" w:hAnsi="Courier New" w:hint="default"/>
      </w:rPr>
    </w:lvl>
    <w:lvl w:ilvl="8" w:tplc="42565632">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5DF4B45C">
      <w:start w:val="1"/>
      <w:numFmt w:val="decimal"/>
      <w:pStyle w:val="Heading2FrenchWarranty"/>
      <w:lvlText w:val="%1."/>
      <w:lvlJc w:val="left"/>
      <w:pPr>
        <w:tabs>
          <w:tab w:val="num" w:pos="360"/>
        </w:tabs>
        <w:ind w:left="720" w:hanging="360"/>
      </w:pPr>
      <w:rPr>
        <w:rFonts w:cs="Times New Roman" w:hint="default"/>
        <w:b/>
        <w:bCs/>
        <w:i w:val="0"/>
        <w:iCs w:val="0"/>
      </w:rPr>
    </w:lvl>
    <w:lvl w:ilvl="1" w:tplc="CC56B326">
      <w:start w:val="1"/>
      <w:numFmt w:val="lowerLetter"/>
      <w:lvlText w:val="%2."/>
      <w:lvlJc w:val="left"/>
      <w:pPr>
        <w:tabs>
          <w:tab w:val="num" w:pos="1440"/>
        </w:tabs>
        <w:ind w:left="1440" w:hanging="360"/>
      </w:pPr>
      <w:rPr>
        <w:rFonts w:cs="Times New Roman"/>
      </w:rPr>
    </w:lvl>
    <w:lvl w:ilvl="2" w:tplc="41BAF968">
      <w:start w:val="1"/>
      <w:numFmt w:val="lowerRoman"/>
      <w:lvlText w:val="%3."/>
      <w:lvlJc w:val="right"/>
      <w:pPr>
        <w:tabs>
          <w:tab w:val="num" w:pos="2160"/>
        </w:tabs>
        <w:ind w:left="2160" w:hanging="180"/>
      </w:pPr>
      <w:rPr>
        <w:rFonts w:cs="Times New Roman"/>
      </w:rPr>
    </w:lvl>
    <w:lvl w:ilvl="3" w:tplc="C6C4D4F6">
      <w:start w:val="1"/>
      <w:numFmt w:val="decimal"/>
      <w:lvlText w:val="%4."/>
      <w:lvlJc w:val="left"/>
      <w:pPr>
        <w:tabs>
          <w:tab w:val="num" w:pos="2880"/>
        </w:tabs>
        <w:ind w:left="2880" w:hanging="360"/>
      </w:pPr>
      <w:rPr>
        <w:rFonts w:cs="Times New Roman"/>
      </w:rPr>
    </w:lvl>
    <w:lvl w:ilvl="4" w:tplc="6F44F600">
      <w:start w:val="1"/>
      <w:numFmt w:val="lowerLetter"/>
      <w:lvlText w:val="%5."/>
      <w:lvlJc w:val="left"/>
      <w:pPr>
        <w:tabs>
          <w:tab w:val="num" w:pos="3600"/>
        </w:tabs>
        <w:ind w:left="3600" w:hanging="360"/>
      </w:pPr>
      <w:rPr>
        <w:rFonts w:cs="Times New Roman"/>
      </w:rPr>
    </w:lvl>
    <w:lvl w:ilvl="5" w:tplc="FF5E5B1A">
      <w:start w:val="1"/>
      <w:numFmt w:val="lowerRoman"/>
      <w:lvlText w:val="%6."/>
      <w:lvlJc w:val="right"/>
      <w:pPr>
        <w:tabs>
          <w:tab w:val="num" w:pos="4320"/>
        </w:tabs>
        <w:ind w:left="4320" w:hanging="180"/>
      </w:pPr>
      <w:rPr>
        <w:rFonts w:cs="Times New Roman"/>
      </w:rPr>
    </w:lvl>
    <w:lvl w:ilvl="6" w:tplc="6F522F00">
      <w:start w:val="1"/>
      <w:numFmt w:val="decimal"/>
      <w:lvlText w:val="%7."/>
      <w:lvlJc w:val="left"/>
      <w:pPr>
        <w:tabs>
          <w:tab w:val="num" w:pos="5040"/>
        </w:tabs>
        <w:ind w:left="5040" w:hanging="360"/>
      </w:pPr>
      <w:rPr>
        <w:rFonts w:cs="Times New Roman"/>
      </w:rPr>
    </w:lvl>
    <w:lvl w:ilvl="7" w:tplc="7770704E">
      <w:start w:val="1"/>
      <w:numFmt w:val="lowerLetter"/>
      <w:lvlText w:val="%8."/>
      <w:lvlJc w:val="left"/>
      <w:pPr>
        <w:tabs>
          <w:tab w:val="num" w:pos="5760"/>
        </w:tabs>
        <w:ind w:left="5760" w:hanging="360"/>
      </w:pPr>
      <w:rPr>
        <w:rFonts w:cs="Times New Roman"/>
      </w:rPr>
    </w:lvl>
    <w:lvl w:ilvl="8" w:tplc="F6F4B076">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907A2E5A">
      <w:start w:val="1"/>
      <w:numFmt w:val="bullet"/>
      <w:pStyle w:val="Bullet7"/>
      <w:lvlText w:val=""/>
      <w:lvlJc w:val="left"/>
      <w:pPr>
        <w:tabs>
          <w:tab w:val="num" w:pos="2509"/>
        </w:tabs>
        <w:ind w:left="2506" w:hanging="357"/>
      </w:pPr>
      <w:rPr>
        <w:rFonts w:ascii="Symbol" w:hAnsi="Symbol" w:hint="default"/>
      </w:rPr>
    </w:lvl>
    <w:lvl w:ilvl="1" w:tplc="9F7E3B9C">
      <w:start w:val="1"/>
      <w:numFmt w:val="bullet"/>
      <w:lvlText w:val="o"/>
      <w:lvlJc w:val="left"/>
      <w:pPr>
        <w:tabs>
          <w:tab w:val="num" w:pos="1440"/>
        </w:tabs>
        <w:ind w:left="1440" w:hanging="360"/>
      </w:pPr>
      <w:rPr>
        <w:rFonts w:ascii="Courier New" w:hAnsi="Courier New" w:hint="default"/>
      </w:rPr>
    </w:lvl>
    <w:lvl w:ilvl="2" w:tplc="1874A04C">
      <w:start w:val="1"/>
      <w:numFmt w:val="bullet"/>
      <w:lvlText w:val=""/>
      <w:lvlJc w:val="left"/>
      <w:pPr>
        <w:tabs>
          <w:tab w:val="num" w:pos="2160"/>
        </w:tabs>
        <w:ind w:left="2160" w:hanging="360"/>
      </w:pPr>
      <w:rPr>
        <w:rFonts w:ascii="Wingdings" w:hAnsi="Wingdings" w:hint="default"/>
      </w:rPr>
    </w:lvl>
    <w:lvl w:ilvl="3" w:tplc="165287E6">
      <w:start w:val="1"/>
      <w:numFmt w:val="bullet"/>
      <w:lvlText w:val=""/>
      <w:lvlJc w:val="left"/>
      <w:pPr>
        <w:tabs>
          <w:tab w:val="num" w:pos="2880"/>
        </w:tabs>
        <w:ind w:left="2880" w:hanging="360"/>
      </w:pPr>
      <w:rPr>
        <w:rFonts w:ascii="Symbol" w:hAnsi="Symbol" w:hint="default"/>
      </w:rPr>
    </w:lvl>
    <w:lvl w:ilvl="4" w:tplc="271000C6">
      <w:start w:val="1"/>
      <w:numFmt w:val="bullet"/>
      <w:lvlText w:val="o"/>
      <w:lvlJc w:val="left"/>
      <w:pPr>
        <w:tabs>
          <w:tab w:val="num" w:pos="3600"/>
        </w:tabs>
        <w:ind w:left="3600" w:hanging="360"/>
      </w:pPr>
      <w:rPr>
        <w:rFonts w:ascii="Courier New" w:hAnsi="Courier New" w:hint="default"/>
      </w:rPr>
    </w:lvl>
    <w:lvl w:ilvl="5" w:tplc="F8B034D0">
      <w:start w:val="1"/>
      <w:numFmt w:val="bullet"/>
      <w:lvlText w:val=""/>
      <w:lvlJc w:val="left"/>
      <w:pPr>
        <w:tabs>
          <w:tab w:val="num" w:pos="4320"/>
        </w:tabs>
        <w:ind w:left="4320" w:hanging="360"/>
      </w:pPr>
      <w:rPr>
        <w:rFonts w:ascii="Wingdings" w:hAnsi="Wingdings" w:hint="default"/>
      </w:rPr>
    </w:lvl>
    <w:lvl w:ilvl="6" w:tplc="7AF23B44">
      <w:start w:val="1"/>
      <w:numFmt w:val="bullet"/>
      <w:lvlText w:val=""/>
      <w:lvlJc w:val="left"/>
      <w:pPr>
        <w:tabs>
          <w:tab w:val="num" w:pos="5040"/>
        </w:tabs>
        <w:ind w:left="5040" w:hanging="360"/>
      </w:pPr>
      <w:rPr>
        <w:rFonts w:ascii="Symbol" w:hAnsi="Symbol" w:hint="default"/>
      </w:rPr>
    </w:lvl>
    <w:lvl w:ilvl="7" w:tplc="280EFACC">
      <w:start w:val="1"/>
      <w:numFmt w:val="bullet"/>
      <w:lvlText w:val="o"/>
      <w:lvlJc w:val="left"/>
      <w:pPr>
        <w:tabs>
          <w:tab w:val="num" w:pos="5760"/>
        </w:tabs>
        <w:ind w:left="5760" w:hanging="360"/>
      </w:pPr>
      <w:rPr>
        <w:rFonts w:ascii="Courier New" w:hAnsi="Courier New" w:hint="default"/>
      </w:rPr>
    </w:lvl>
    <w:lvl w:ilvl="8" w:tplc="0FD2482C">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30DE09D2">
      <w:start w:val="1"/>
      <w:numFmt w:val="bullet"/>
      <w:pStyle w:val="Bullet4"/>
      <w:lvlText w:val=""/>
      <w:lvlJc w:val="left"/>
      <w:pPr>
        <w:tabs>
          <w:tab w:val="num" w:pos="1437"/>
        </w:tabs>
        <w:ind w:left="1435" w:hanging="358"/>
      </w:pPr>
      <w:rPr>
        <w:rFonts w:ascii="Symbol" w:hAnsi="Symbol" w:hint="default"/>
        <w:color w:val="000000" w:themeColor="text1"/>
      </w:rPr>
    </w:lvl>
    <w:lvl w:ilvl="1" w:tplc="0C1259AE">
      <w:start w:val="1"/>
      <w:numFmt w:val="bullet"/>
      <w:lvlText w:val="o"/>
      <w:lvlJc w:val="left"/>
      <w:pPr>
        <w:tabs>
          <w:tab w:val="num" w:pos="1440"/>
        </w:tabs>
        <w:ind w:left="1440" w:hanging="360"/>
      </w:pPr>
      <w:rPr>
        <w:rFonts w:ascii="Courier New" w:hAnsi="Courier New" w:hint="default"/>
      </w:rPr>
    </w:lvl>
    <w:lvl w:ilvl="2" w:tplc="DF289B42">
      <w:start w:val="1"/>
      <w:numFmt w:val="bullet"/>
      <w:lvlText w:val=""/>
      <w:lvlJc w:val="left"/>
      <w:pPr>
        <w:tabs>
          <w:tab w:val="num" w:pos="2160"/>
        </w:tabs>
        <w:ind w:left="2160" w:hanging="360"/>
      </w:pPr>
      <w:rPr>
        <w:rFonts w:ascii="Wingdings" w:hAnsi="Wingdings" w:hint="default"/>
      </w:rPr>
    </w:lvl>
    <w:lvl w:ilvl="3" w:tplc="DB0A9D82">
      <w:start w:val="1"/>
      <w:numFmt w:val="bullet"/>
      <w:lvlText w:val=""/>
      <w:lvlJc w:val="left"/>
      <w:pPr>
        <w:tabs>
          <w:tab w:val="num" w:pos="2880"/>
        </w:tabs>
        <w:ind w:left="2880" w:hanging="360"/>
      </w:pPr>
      <w:rPr>
        <w:rFonts w:ascii="Symbol" w:hAnsi="Symbol" w:hint="default"/>
      </w:rPr>
    </w:lvl>
    <w:lvl w:ilvl="4" w:tplc="08BEBCB0">
      <w:start w:val="1"/>
      <w:numFmt w:val="bullet"/>
      <w:lvlText w:val="o"/>
      <w:lvlJc w:val="left"/>
      <w:pPr>
        <w:tabs>
          <w:tab w:val="num" w:pos="3600"/>
        </w:tabs>
        <w:ind w:left="3600" w:hanging="360"/>
      </w:pPr>
      <w:rPr>
        <w:rFonts w:ascii="Courier New" w:hAnsi="Courier New" w:hint="default"/>
      </w:rPr>
    </w:lvl>
    <w:lvl w:ilvl="5" w:tplc="2B223AC8">
      <w:start w:val="1"/>
      <w:numFmt w:val="bullet"/>
      <w:lvlText w:val=""/>
      <w:lvlJc w:val="left"/>
      <w:pPr>
        <w:tabs>
          <w:tab w:val="num" w:pos="4320"/>
        </w:tabs>
        <w:ind w:left="4320" w:hanging="360"/>
      </w:pPr>
      <w:rPr>
        <w:rFonts w:ascii="Wingdings" w:hAnsi="Wingdings" w:hint="default"/>
      </w:rPr>
    </w:lvl>
    <w:lvl w:ilvl="6" w:tplc="9DAA0548">
      <w:start w:val="1"/>
      <w:numFmt w:val="bullet"/>
      <w:lvlText w:val=""/>
      <w:lvlJc w:val="left"/>
      <w:pPr>
        <w:tabs>
          <w:tab w:val="num" w:pos="5040"/>
        </w:tabs>
        <w:ind w:left="5040" w:hanging="360"/>
      </w:pPr>
      <w:rPr>
        <w:rFonts w:ascii="Symbol" w:hAnsi="Symbol" w:hint="default"/>
      </w:rPr>
    </w:lvl>
    <w:lvl w:ilvl="7" w:tplc="13087BE4">
      <w:start w:val="1"/>
      <w:numFmt w:val="bullet"/>
      <w:lvlText w:val="o"/>
      <w:lvlJc w:val="left"/>
      <w:pPr>
        <w:tabs>
          <w:tab w:val="num" w:pos="5760"/>
        </w:tabs>
        <w:ind w:left="5760" w:hanging="360"/>
      </w:pPr>
      <w:rPr>
        <w:rFonts w:ascii="Courier New" w:hAnsi="Courier New" w:hint="default"/>
      </w:rPr>
    </w:lvl>
    <w:lvl w:ilvl="8" w:tplc="4740B860">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433813FE">
      <w:start w:val="1"/>
      <w:numFmt w:val="bullet"/>
      <w:pStyle w:val="Bullet3"/>
      <w:lvlText w:val=""/>
      <w:lvlJc w:val="left"/>
      <w:pPr>
        <w:tabs>
          <w:tab w:val="num" w:pos="1080"/>
        </w:tabs>
        <w:ind w:left="1077" w:hanging="357"/>
      </w:pPr>
      <w:rPr>
        <w:rFonts w:ascii="Symbol" w:hAnsi="Symbol" w:hint="default"/>
      </w:rPr>
    </w:lvl>
    <w:lvl w:ilvl="1" w:tplc="4E28B2D6">
      <w:start w:val="1"/>
      <w:numFmt w:val="bullet"/>
      <w:lvlText w:val="o"/>
      <w:lvlJc w:val="left"/>
      <w:pPr>
        <w:tabs>
          <w:tab w:val="num" w:pos="1440"/>
        </w:tabs>
        <w:ind w:left="1440" w:hanging="360"/>
      </w:pPr>
      <w:rPr>
        <w:rFonts w:ascii="Courier New" w:hAnsi="Courier New" w:hint="default"/>
      </w:rPr>
    </w:lvl>
    <w:lvl w:ilvl="2" w:tplc="42F052C2">
      <w:start w:val="1"/>
      <w:numFmt w:val="bullet"/>
      <w:lvlText w:val=""/>
      <w:lvlJc w:val="left"/>
      <w:pPr>
        <w:tabs>
          <w:tab w:val="num" w:pos="2160"/>
        </w:tabs>
        <w:ind w:left="2160" w:hanging="360"/>
      </w:pPr>
      <w:rPr>
        <w:rFonts w:ascii="Wingdings" w:hAnsi="Wingdings" w:hint="default"/>
      </w:rPr>
    </w:lvl>
    <w:lvl w:ilvl="3" w:tplc="6CFEB38A">
      <w:start w:val="1"/>
      <w:numFmt w:val="bullet"/>
      <w:lvlText w:val=""/>
      <w:lvlJc w:val="left"/>
      <w:pPr>
        <w:tabs>
          <w:tab w:val="num" w:pos="2880"/>
        </w:tabs>
        <w:ind w:left="2880" w:hanging="360"/>
      </w:pPr>
      <w:rPr>
        <w:rFonts w:ascii="Symbol" w:hAnsi="Symbol" w:hint="default"/>
      </w:rPr>
    </w:lvl>
    <w:lvl w:ilvl="4" w:tplc="6CBAB26E">
      <w:start w:val="1"/>
      <w:numFmt w:val="bullet"/>
      <w:lvlText w:val="o"/>
      <w:lvlJc w:val="left"/>
      <w:pPr>
        <w:tabs>
          <w:tab w:val="num" w:pos="3600"/>
        </w:tabs>
        <w:ind w:left="3600" w:hanging="360"/>
      </w:pPr>
      <w:rPr>
        <w:rFonts w:ascii="Courier New" w:hAnsi="Courier New" w:hint="default"/>
      </w:rPr>
    </w:lvl>
    <w:lvl w:ilvl="5" w:tplc="A4143F92">
      <w:start w:val="1"/>
      <w:numFmt w:val="bullet"/>
      <w:lvlText w:val=""/>
      <w:lvlJc w:val="left"/>
      <w:pPr>
        <w:tabs>
          <w:tab w:val="num" w:pos="4320"/>
        </w:tabs>
        <w:ind w:left="4320" w:hanging="360"/>
      </w:pPr>
      <w:rPr>
        <w:rFonts w:ascii="Wingdings" w:hAnsi="Wingdings" w:hint="default"/>
      </w:rPr>
    </w:lvl>
    <w:lvl w:ilvl="6" w:tplc="154C5CAE">
      <w:start w:val="1"/>
      <w:numFmt w:val="bullet"/>
      <w:lvlText w:val=""/>
      <w:lvlJc w:val="left"/>
      <w:pPr>
        <w:tabs>
          <w:tab w:val="num" w:pos="5040"/>
        </w:tabs>
        <w:ind w:left="5040" w:hanging="360"/>
      </w:pPr>
      <w:rPr>
        <w:rFonts w:ascii="Symbol" w:hAnsi="Symbol" w:hint="default"/>
      </w:rPr>
    </w:lvl>
    <w:lvl w:ilvl="7" w:tplc="E83E2F62">
      <w:start w:val="1"/>
      <w:numFmt w:val="bullet"/>
      <w:lvlText w:val="o"/>
      <w:lvlJc w:val="left"/>
      <w:pPr>
        <w:tabs>
          <w:tab w:val="num" w:pos="5760"/>
        </w:tabs>
        <w:ind w:left="5760" w:hanging="360"/>
      </w:pPr>
      <w:rPr>
        <w:rFonts w:ascii="Courier New" w:hAnsi="Courier New" w:hint="default"/>
      </w:rPr>
    </w:lvl>
    <w:lvl w:ilvl="8" w:tplc="2B8C05E4">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F53ECD8C">
      <w:start w:val="1"/>
      <w:numFmt w:val="upperLetter"/>
      <w:pStyle w:val="HeadingFrenchWarranty"/>
      <w:lvlText w:val="%1."/>
      <w:lvlJc w:val="left"/>
      <w:pPr>
        <w:tabs>
          <w:tab w:val="num" w:pos="360"/>
        </w:tabs>
        <w:ind w:left="360" w:hanging="360"/>
      </w:pPr>
      <w:rPr>
        <w:rFonts w:cs="Times New Roman" w:hint="default"/>
        <w:b/>
        <w:bCs/>
        <w:i w:val="0"/>
        <w:iCs w:val="0"/>
      </w:rPr>
    </w:lvl>
    <w:lvl w:ilvl="1" w:tplc="10923090">
      <w:start w:val="1"/>
      <w:numFmt w:val="lowerLetter"/>
      <w:lvlText w:val="%2."/>
      <w:lvlJc w:val="left"/>
      <w:pPr>
        <w:tabs>
          <w:tab w:val="num" w:pos="1440"/>
        </w:tabs>
        <w:ind w:left="1440" w:hanging="360"/>
      </w:pPr>
      <w:rPr>
        <w:rFonts w:cs="Times New Roman"/>
      </w:rPr>
    </w:lvl>
    <w:lvl w:ilvl="2" w:tplc="73144D9E">
      <w:start w:val="1"/>
      <w:numFmt w:val="lowerRoman"/>
      <w:lvlText w:val="%3."/>
      <w:lvlJc w:val="right"/>
      <w:pPr>
        <w:tabs>
          <w:tab w:val="num" w:pos="2160"/>
        </w:tabs>
        <w:ind w:left="2160" w:hanging="180"/>
      </w:pPr>
      <w:rPr>
        <w:rFonts w:cs="Times New Roman"/>
      </w:rPr>
    </w:lvl>
    <w:lvl w:ilvl="3" w:tplc="20DAD598">
      <w:start w:val="1"/>
      <w:numFmt w:val="decimal"/>
      <w:lvlText w:val="%4."/>
      <w:lvlJc w:val="left"/>
      <w:pPr>
        <w:tabs>
          <w:tab w:val="num" w:pos="2880"/>
        </w:tabs>
        <w:ind w:left="2880" w:hanging="360"/>
      </w:pPr>
      <w:rPr>
        <w:rFonts w:cs="Times New Roman"/>
      </w:rPr>
    </w:lvl>
    <w:lvl w:ilvl="4" w:tplc="D01EC686">
      <w:start w:val="1"/>
      <w:numFmt w:val="lowerLetter"/>
      <w:lvlText w:val="%5."/>
      <w:lvlJc w:val="left"/>
      <w:pPr>
        <w:tabs>
          <w:tab w:val="num" w:pos="3600"/>
        </w:tabs>
        <w:ind w:left="3600" w:hanging="360"/>
      </w:pPr>
      <w:rPr>
        <w:rFonts w:cs="Times New Roman"/>
      </w:rPr>
    </w:lvl>
    <w:lvl w:ilvl="5" w:tplc="8D4AE0EA">
      <w:start w:val="1"/>
      <w:numFmt w:val="lowerRoman"/>
      <w:lvlText w:val="%6."/>
      <w:lvlJc w:val="right"/>
      <w:pPr>
        <w:tabs>
          <w:tab w:val="num" w:pos="4320"/>
        </w:tabs>
        <w:ind w:left="4320" w:hanging="180"/>
      </w:pPr>
      <w:rPr>
        <w:rFonts w:cs="Times New Roman"/>
      </w:rPr>
    </w:lvl>
    <w:lvl w:ilvl="6" w:tplc="351AADCC">
      <w:start w:val="1"/>
      <w:numFmt w:val="decimal"/>
      <w:lvlText w:val="%7."/>
      <w:lvlJc w:val="left"/>
      <w:pPr>
        <w:tabs>
          <w:tab w:val="num" w:pos="5040"/>
        </w:tabs>
        <w:ind w:left="5040" w:hanging="360"/>
      </w:pPr>
      <w:rPr>
        <w:rFonts w:cs="Times New Roman"/>
      </w:rPr>
    </w:lvl>
    <w:lvl w:ilvl="7" w:tplc="E9C26A96">
      <w:start w:val="1"/>
      <w:numFmt w:val="lowerLetter"/>
      <w:lvlText w:val="%8."/>
      <w:lvlJc w:val="left"/>
      <w:pPr>
        <w:tabs>
          <w:tab w:val="num" w:pos="5760"/>
        </w:tabs>
        <w:ind w:left="5760" w:hanging="360"/>
      </w:pPr>
      <w:rPr>
        <w:rFonts w:cs="Times New Roman"/>
      </w:rPr>
    </w:lvl>
    <w:lvl w:ilvl="8" w:tplc="72827D14">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FA6E15FE">
      <w:start w:val="1"/>
      <w:numFmt w:val="bullet"/>
      <w:pStyle w:val="Bullet5"/>
      <w:lvlText w:val=""/>
      <w:lvlJc w:val="left"/>
      <w:pPr>
        <w:tabs>
          <w:tab w:val="num" w:pos="1795"/>
        </w:tabs>
        <w:ind w:left="1792" w:hanging="357"/>
      </w:pPr>
      <w:rPr>
        <w:rFonts w:ascii="Symbol" w:hAnsi="Symbol" w:hint="default"/>
      </w:rPr>
    </w:lvl>
    <w:lvl w:ilvl="1" w:tplc="FC168384">
      <w:start w:val="1"/>
      <w:numFmt w:val="bullet"/>
      <w:lvlText w:val="o"/>
      <w:lvlJc w:val="left"/>
      <w:pPr>
        <w:tabs>
          <w:tab w:val="num" w:pos="1440"/>
        </w:tabs>
        <w:ind w:left="1440" w:hanging="360"/>
      </w:pPr>
      <w:rPr>
        <w:rFonts w:ascii="Courier New" w:hAnsi="Courier New" w:hint="default"/>
      </w:rPr>
    </w:lvl>
    <w:lvl w:ilvl="2" w:tplc="EA08D3D8">
      <w:start w:val="1"/>
      <w:numFmt w:val="bullet"/>
      <w:lvlText w:val=""/>
      <w:lvlJc w:val="left"/>
      <w:pPr>
        <w:tabs>
          <w:tab w:val="num" w:pos="2160"/>
        </w:tabs>
        <w:ind w:left="2160" w:hanging="360"/>
      </w:pPr>
      <w:rPr>
        <w:rFonts w:ascii="Symbol" w:hAnsi="Symbol" w:hint="default"/>
      </w:rPr>
    </w:lvl>
    <w:lvl w:ilvl="3" w:tplc="90382062">
      <w:start w:val="1"/>
      <w:numFmt w:val="bullet"/>
      <w:lvlText w:val=""/>
      <w:lvlJc w:val="left"/>
      <w:pPr>
        <w:tabs>
          <w:tab w:val="num" w:pos="2880"/>
        </w:tabs>
        <w:ind w:left="2880" w:hanging="360"/>
      </w:pPr>
      <w:rPr>
        <w:rFonts w:ascii="Symbol" w:hAnsi="Symbol" w:hint="default"/>
      </w:rPr>
    </w:lvl>
    <w:lvl w:ilvl="4" w:tplc="9820B0C4">
      <w:start w:val="1"/>
      <w:numFmt w:val="bullet"/>
      <w:lvlText w:val="o"/>
      <w:lvlJc w:val="left"/>
      <w:pPr>
        <w:tabs>
          <w:tab w:val="num" w:pos="3600"/>
        </w:tabs>
        <w:ind w:left="3600" w:hanging="360"/>
      </w:pPr>
      <w:rPr>
        <w:rFonts w:ascii="Courier New" w:hAnsi="Courier New" w:hint="default"/>
      </w:rPr>
    </w:lvl>
    <w:lvl w:ilvl="5" w:tplc="C1C09676">
      <w:start w:val="1"/>
      <w:numFmt w:val="bullet"/>
      <w:lvlText w:val=""/>
      <w:lvlJc w:val="left"/>
      <w:pPr>
        <w:tabs>
          <w:tab w:val="num" w:pos="4320"/>
        </w:tabs>
        <w:ind w:left="4320" w:hanging="360"/>
      </w:pPr>
      <w:rPr>
        <w:rFonts w:ascii="Wingdings" w:hAnsi="Wingdings" w:hint="default"/>
      </w:rPr>
    </w:lvl>
    <w:lvl w:ilvl="6" w:tplc="C3BC86C0">
      <w:start w:val="1"/>
      <w:numFmt w:val="bullet"/>
      <w:lvlText w:val=""/>
      <w:lvlJc w:val="left"/>
      <w:pPr>
        <w:tabs>
          <w:tab w:val="num" w:pos="5040"/>
        </w:tabs>
        <w:ind w:left="5040" w:hanging="360"/>
      </w:pPr>
      <w:rPr>
        <w:rFonts w:ascii="Symbol" w:hAnsi="Symbol" w:hint="default"/>
      </w:rPr>
    </w:lvl>
    <w:lvl w:ilvl="7" w:tplc="F252F248">
      <w:start w:val="1"/>
      <w:numFmt w:val="bullet"/>
      <w:lvlText w:val="o"/>
      <w:lvlJc w:val="left"/>
      <w:pPr>
        <w:tabs>
          <w:tab w:val="num" w:pos="5760"/>
        </w:tabs>
        <w:ind w:left="5760" w:hanging="360"/>
      </w:pPr>
      <w:rPr>
        <w:rFonts w:ascii="Courier New" w:hAnsi="Courier New" w:hint="default"/>
      </w:rPr>
    </w:lvl>
    <w:lvl w:ilvl="8" w:tplc="473E82E4">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A3B4D97A">
      <w:start w:val="1"/>
      <w:numFmt w:val="bullet"/>
      <w:pStyle w:val="Bullet6"/>
      <w:lvlText w:val=""/>
      <w:lvlJc w:val="left"/>
      <w:pPr>
        <w:tabs>
          <w:tab w:val="num" w:pos="2152"/>
        </w:tabs>
        <w:ind w:left="2149" w:hanging="357"/>
      </w:pPr>
      <w:rPr>
        <w:rFonts w:ascii="Symbol" w:hAnsi="Symbol" w:hint="default"/>
      </w:rPr>
    </w:lvl>
    <w:lvl w:ilvl="1" w:tplc="AEDA75CE">
      <w:start w:val="1"/>
      <w:numFmt w:val="bullet"/>
      <w:lvlText w:val="o"/>
      <w:lvlJc w:val="left"/>
      <w:pPr>
        <w:tabs>
          <w:tab w:val="num" w:pos="1440"/>
        </w:tabs>
        <w:ind w:left="1440" w:hanging="360"/>
      </w:pPr>
      <w:rPr>
        <w:rFonts w:ascii="Courier New" w:hAnsi="Courier New" w:hint="default"/>
      </w:rPr>
    </w:lvl>
    <w:lvl w:ilvl="2" w:tplc="EF38F2DA">
      <w:start w:val="1"/>
      <w:numFmt w:val="bullet"/>
      <w:lvlText w:val=""/>
      <w:lvlJc w:val="left"/>
      <w:pPr>
        <w:tabs>
          <w:tab w:val="num" w:pos="2160"/>
        </w:tabs>
        <w:ind w:left="2160" w:hanging="360"/>
      </w:pPr>
      <w:rPr>
        <w:rFonts w:ascii="Wingdings" w:hAnsi="Wingdings" w:hint="default"/>
      </w:rPr>
    </w:lvl>
    <w:lvl w:ilvl="3" w:tplc="1CCAEF1E">
      <w:start w:val="1"/>
      <w:numFmt w:val="bullet"/>
      <w:lvlText w:val=""/>
      <w:lvlJc w:val="left"/>
      <w:pPr>
        <w:tabs>
          <w:tab w:val="num" w:pos="2880"/>
        </w:tabs>
        <w:ind w:left="2880" w:hanging="360"/>
      </w:pPr>
      <w:rPr>
        <w:rFonts w:ascii="Symbol" w:hAnsi="Symbol" w:hint="default"/>
      </w:rPr>
    </w:lvl>
    <w:lvl w:ilvl="4" w:tplc="195676A2">
      <w:start w:val="1"/>
      <w:numFmt w:val="bullet"/>
      <w:lvlText w:val="o"/>
      <w:lvlJc w:val="left"/>
      <w:pPr>
        <w:tabs>
          <w:tab w:val="num" w:pos="3600"/>
        </w:tabs>
        <w:ind w:left="3600" w:hanging="360"/>
      </w:pPr>
      <w:rPr>
        <w:rFonts w:ascii="Courier New" w:hAnsi="Courier New" w:hint="default"/>
      </w:rPr>
    </w:lvl>
    <w:lvl w:ilvl="5" w:tplc="B4C442C8">
      <w:start w:val="1"/>
      <w:numFmt w:val="bullet"/>
      <w:lvlText w:val=""/>
      <w:lvlJc w:val="left"/>
      <w:pPr>
        <w:tabs>
          <w:tab w:val="num" w:pos="4320"/>
        </w:tabs>
        <w:ind w:left="4320" w:hanging="360"/>
      </w:pPr>
      <w:rPr>
        <w:rFonts w:ascii="Wingdings" w:hAnsi="Wingdings" w:hint="default"/>
      </w:rPr>
    </w:lvl>
    <w:lvl w:ilvl="6" w:tplc="52666AEC">
      <w:start w:val="1"/>
      <w:numFmt w:val="bullet"/>
      <w:lvlText w:val=""/>
      <w:lvlJc w:val="left"/>
      <w:pPr>
        <w:tabs>
          <w:tab w:val="num" w:pos="5040"/>
        </w:tabs>
        <w:ind w:left="5040" w:hanging="360"/>
      </w:pPr>
      <w:rPr>
        <w:rFonts w:ascii="Symbol" w:hAnsi="Symbol" w:hint="default"/>
      </w:rPr>
    </w:lvl>
    <w:lvl w:ilvl="7" w:tplc="497A5F6E">
      <w:start w:val="1"/>
      <w:numFmt w:val="bullet"/>
      <w:lvlText w:val="o"/>
      <w:lvlJc w:val="left"/>
      <w:pPr>
        <w:tabs>
          <w:tab w:val="num" w:pos="5760"/>
        </w:tabs>
        <w:ind w:left="5760" w:hanging="360"/>
      </w:pPr>
      <w:rPr>
        <w:rFonts w:ascii="Courier New" w:hAnsi="Courier New" w:hint="default"/>
      </w:rPr>
    </w:lvl>
    <w:lvl w:ilvl="8" w:tplc="756C4F4C">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863E7164">
      <w:start w:val="1"/>
      <w:numFmt w:val="bullet"/>
      <w:pStyle w:val="Bullet1"/>
      <w:lvlText w:val=""/>
      <w:lvlJc w:val="left"/>
      <w:pPr>
        <w:tabs>
          <w:tab w:val="num" w:pos="360"/>
        </w:tabs>
        <w:ind w:left="357" w:hanging="357"/>
      </w:pPr>
      <w:rPr>
        <w:rFonts w:ascii="Symbol" w:hAnsi="Symbol" w:hint="default"/>
      </w:rPr>
    </w:lvl>
    <w:lvl w:ilvl="1" w:tplc="6F7C51FE">
      <w:start w:val="1"/>
      <w:numFmt w:val="bullet"/>
      <w:lvlText w:val="o"/>
      <w:lvlJc w:val="left"/>
      <w:pPr>
        <w:tabs>
          <w:tab w:val="num" w:pos="1440"/>
        </w:tabs>
        <w:ind w:left="1440" w:hanging="360"/>
      </w:pPr>
      <w:rPr>
        <w:rFonts w:ascii="Courier New" w:hAnsi="Courier New" w:hint="default"/>
      </w:rPr>
    </w:lvl>
    <w:lvl w:ilvl="2" w:tplc="FE1E6C44">
      <w:start w:val="1"/>
      <w:numFmt w:val="bullet"/>
      <w:lvlText w:val=""/>
      <w:lvlJc w:val="left"/>
      <w:pPr>
        <w:tabs>
          <w:tab w:val="num" w:pos="2160"/>
        </w:tabs>
        <w:ind w:left="2160" w:hanging="360"/>
      </w:pPr>
      <w:rPr>
        <w:rFonts w:ascii="Wingdings" w:hAnsi="Wingdings" w:hint="default"/>
      </w:rPr>
    </w:lvl>
    <w:lvl w:ilvl="3" w:tplc="09CE9888">
      <w:start w:val="1"/>
      <w:numFmt w:val="bullet"/>
      <w:lvlText w:val=""/>
      <w:lvlJc w:val="left"/>
      <w:pPr>
        <w:tabs>
          <w:tab w:val="num" w:pos="2880"/>
        </w:tabs>
        <w:ind w:left="2880" w:hanging="360"/>
      </w:pPr>
      <w:rPr>
        <w:rFonts w:ascii="Symbol" w:hAnsi="Symbol" w:hint="default"/>
      </w:rPr>
    </w:lvl>
    <w:lvl w:ilvl="4" w:tplc="2A382AE8">
      <w:start w:val="1"/>
      <w:numFmt w:val="bullet"/>
      <w:lvlText w:val="o"/>
      <w:lvlJc w:val="left"/>
      <w:pPr>
        <w:tabs>
          <w:tab w:val="num" w:pos="3600"/>
        </w:tabs>
        <w:ind w:left="3600" w:hanging="360"/>
      </w:pPr>
      <w:rPr>
        <w:rFonts w:ascii="Courier New" w:hAnsi="Courier New" w:hint="default"/>
      </w:rPr>
    </w:lvl>
    <w:lvl w:ilvl="5" w:tplc="67D03374">
      <w:start w:val="1"/>
      <w:numFmt w:val="bullet"/>
      <w:lvlText w:val=""/>
      <w:lvlJc w:val="left"/>
      <w:pPr>
        <w:tabs>
          <w:tab w:val="num" w:pos="4320"/>
        </w:tabs>
        <w:ind w:left="4320" w:hanging="360"/>
      </w:pPr>
      <w:rPr>
        <w:rFonts w:ascii="Wingdings" w:hAnsi="Wingdings" w:hint="default"/>
      </w:rPr>
    </w:lvl>
    <w:lvl w:ilvl="6" w:tplc="45089DDC">
      <w:start w:val="1"/>
      <w:numFmt w:val="bullet"/>
      <w:lvlText w:val=""/>
      <w:lvlJc w:val="left"/>
      <w:pPr>
        <w:tabs>
          <w:tab w:val="num" w:pos="5040"/>
        </w:tabs>
        <w:ind w:left="5040" w:hanging="360"/>
      </w:pPr>
      <w:rPr>
        <w:rFonts w:ascii="Symbol" w:hAnsi="Symbol" w:hint="default"/>
      </w:rPr>
    </w:lvl>
    <w:lvl w:ilvl="7" w:tplc="7D5EF39A">
      <w:start w:val="1"/>
      <w:numFmt w:val="bullet"/>
      <w:lvlText w:val="o"/>
      <w:lvlJc w:val="left"/>
      <w:pPr>
        <w:tabs>
          <w:tab w:val="num" w:pos="5760"/>
        </w:tabs>
        <w:ind w:left="5760" w:hanging="360"/>
      </w:pPr>
      <w:rPr>
        <w:rFonts w:ascii="Courier New" w:hAnsi="Courier New" w:hint="default"/>
      </w:rPr>
    </w:lvl>
    <w:lvl w:ilvl="8" w:tplc="1ED897AC">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967125283">
    <w:abstractNumId w:val="17"/>
  </w:num>
  <w:num w:numId="2" w16cid:durableId="661088097">
    <w:abstractNumId w:val="11"/>
  </w:num>
  <w:num w:numId="3" w16cid:durableId="1902515741">
    <w:abstractNumId w:val="10"/>
  </w:num>
  <w:num w:numId="4" w16cid:durableId="394549437">
    <w:abstractNumId w:val="15"/>
  </w:num>
  <w:num w:numId="5" w16cid:durableId="1054041994">
    <w:abstractNumId w:val="16"/>
  </w:num>
  <w:num w:numId="6" w16cid:durableId="1003120725">
    <w:abstractNumId w:val="8"/>
  </w:num>
  <w:num w:numId="7" w16cid:durableId="508639474">
    <w:abstractNumId w:val="5"/>
  </w:num>
  <w:num w:numId="8" w16cid:durableId="1083449428">
    <w:abstractNumId w:val="0"/>
  </w:num>
  <w:num w:numId="9" w16cid:durableId="1942881399">
    <w:abstractNumId w:val="1"/>
  </w:num>
  <w:num w:numId="10" w16cid:durableId="986860870">
    <w:abstractNumId w:val="14"/>
  </w:num>
  <w:num w:numId="11" w16cid:durableId="14502614">
    <w:abstractNumId w:val="7"/>
  </w:num>
  <w:num w:numId="12" w16cid:durableId="443234600">
    <w:abstractNumId w:val="2"/>
  </w:num>
  <w:num w:numId="13" w16cid:durableId="1778990159">
    <w:abstractNumId w:val="13"/>
  </w:num>
  <w:num w:numId="14" w16cid:durableId="1857496064">
    <w:abstractNumId w:val="12"/>
  </w:num>
  <w:num w:numId="15" w16cid:durableId="2001695836">
    <w:abstractNumId w:val="9"/>
  </w:num>
  <w:num w:numId="16" w16cid:durableId="2028292831">
    <w:abstractNumId w:val="6"/>
  </w:num>
  <w:num w:numId="17" w16cid:durableId="2113933554">
    <w:abstractNumId w:val="18"/>
  </w:num>
  <w:num w:numId="18" w16cid:durableId="145097958">
    <w:abstractNumId w:val="4"/>
  </w:num>
  <w:num w:numId="19" w16cid:durableId="2113239281">
    <w:abstractNumId w:val="13"/>
  </w:num>
  <w:num w:numId="20" w16cid:durableId="1164202513">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2052"/>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2"/>
    </o:shapelayout>
  </w:shapeDefaults>
  <w:decimalSymbol w:val="."/>
  <w:listSeparator w:val=","/>
  <w14:docId w14:val="3DCE58C2"/>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msoffices"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arb-agreement-4"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aka.ms/exporting" TargetMode="Externa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hyperlink" Target="https://www.aka.ms/HEVCVirtualPatentMarking" TargetMode="External" Id="rId15" /><Relationship Type="http://schemas.openxmlformats.org/officeDocument/2006/relationships/header" Target="header3.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2.xml" Id="rId22" /><Relationship Type="http://schemas.openxmlformats.org/officeDocument/2006/relationships/customXml" Target="/customXml/item5.xml" Id="R73286961b42346b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0743bb376d074940" /></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E241E80D-2E1D-4F70-92EB-299A74E08098}">
  <ds:schemaRefs>
    <ds:schemaRef ds:uri="http://schemas.microsoft.com/office/2006/metadata/properties"/>
    <ds:schemaRef ds:uri="http://schemas.microsoft.com/office/infopath/2007/PartnerControls"/>
    <ds:schemaRef ds:uri="033020df-a344-4a6d-a2ef-e7422a46123f"/>
  </ds:schemaRefs>
</ds:datastoreItem>
</file>

<file path=customXml/itemProps2.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3.xml><?xml version="1.0" encoding="utf-8"?>
<ds:datastoreItem xmlns:ds="http://schemas.openxmlformats.org/officeDocument/2006/customXml" ds:itemID="{83D0DCF3-F955-4D6D-83DE-4B3EB55556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850D7F2-3554-41ED-A8B3-030B2B344E0B}">
  <ds:schemaRefs>
    <ds:schemaRef ds:uri="http://schemas.business-integrity.com/dealbuilder/2006/dictionary"/>
  </ds:schemaRefs>
</ds:datastoreItem>
</file>

<file path=customXml/itemProps5.xml><?xml version="1.0" encoding="utf-8"?>
<ds:datastoreItem xmlns:ds="http://schemas.openxmlformats.org/officeDocument/2006/customXml" ds:itemID="{D07F84F5-6A28-46FA-B868-1AFC9245CF6E}">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Indonesian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24323</vt:lpwstr>
  </property>
  <property name="db_contract_version" fmtid="{D5CDD505-2E9C-101B-9397-08002B2CF9AE}" pid="17">
    <vt:lpwstr>AAAAAAAF5Oo=</vt:lpwstr>
  </property>
</Properties>
</file>