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custom.xml" ContentType="application/vnd.openxmlformats-officedocument.custom-properties+xml"/>
  <Override PartName="/docMetadata/LabelInfo.xml" ContentType="application/vnd.ms-office.classificationlabels+xml"/>
  <Override PartName="/customXml/itemProps5.xml" ContentType="application/vnd.openxmlformats-officedocument.customXmlProperties+xml"/>
</Types>
</file>

<file path=_rels/.rels>&#65279;<?xml version="1.0" encoding="utf-8"?><Relationships xmlns="http://schemas.openxmlformats.org/package/2006/relationships"><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4D4D2" w14:textId="77777777" w:rsidR="00317B95" w:rsidRPr="009D20DC" w:rsidRDefault="00317B95" w:rsidP="005F599F">
      <w:pPr>
        <w:pStyle w:val="HeadingEULA"/>
        <w:bidi/>
        <w:rPr>
          <w:bCs w:val="0"/>
        </w:rPr>
      </w:pPr>
      <w:r w:rsidRPr="009D20DC">
        <w:rPr>
          <w:rFonts w:eastAsia="Arial"/>
          <w:bCs w:val="0"/>
          <w:rtl/>
        </w:rPr>
        <w:t xml:space="preserve">شروط ترخيص برامج </w:t>
      </w:r>
      <w:r w:rsidRPr="009D20DC">
        <w:rPr>
          <w:rFonts w:eastAsia="Arial"/>
          <w:bCs w:val="0"/>
        </w:rPr>
        <w:t>MICROSOFT</w:t>
      </w:r>
    </w:p>
    <w:p w14:paraId="04D5408D" w14:textId="77777777" w:rsidR="00317B95" w:rsidRPr="002550AC" w:rsidRDefault="00317B95" w:rsidP="005F599F">
      <w:pPr>
        <w:pStyle w:val="HeadingSoftwareTitle"/>
        <w:pBdr>
          <w:bottom w:val="none" w:sz="0" w:space="0" w:color="auto"/>
        </w:pBdr>
        <w:bidi/>
        <w:rPr>
          <w:bCs w:val="0"/>
        </w:rPr>
      </w:pPr>
      <w:r>
        <w:rPr>
          <w:bCs w:val="0"/>
          <w:rtl/>
        </w:rPr>
        <w:t xml:space="preserve">MICROSOFT WORK IQ CLI</w:t>
      </w:r>
    </w:p>
    <w:p w14:paraId="7A536945" w14:textId="77777777" w:rsidR="00317B95" w:rsidRPr="009D20DC" w:rsidRDefault="00000000" w:rsidP="005F599F">
      <w:pPr>
        <w:pStyle w:val="HeadingSoftwareTitle"/>
        <w:pBdr>
          <w:bottom w:val="none" w:sz="0" w:space="0" w:color="auto"/>
        </w:pBdr>
        <w:bidi/>
        <w:spacing w:before="0"/>
        <w:rPr>
          <w:bCs w:val="0"/>
        </w:rPr>
      </w:pPr>
      <w:r>
        <w:rPr>
          <w:bCs w:val="0"/>
        </w:rPr>
        <w:pict w14:anchorId="3DB09AF4">
          <v:rect id="_x0000_i1025" style="width:455.75pt;height:1pt" o:hrpct="0" o:hralign="right" o:hrstd="t" o:hrnoshade="t" o:hr="t" fillcolor="#7f7f7f" stroked="f"/>
        </w:pict>
      </w:r>
    </w:p>
    <w:p w14:paraId="6CFA77D8" w14:textId="77777777" w:rsidR="00317B95" w:rsidRPr="009D20DC" w:rsidRDefault="00317B95" w:rsidP="005F599F">
      <w:pPr>
        <w:pStyle w:val="Preamble"/>
        <w:bidi/>
        <w:rPr>
          <w:rStyle w:val="Strong"/>
          <w:rFonts w:eastAsia="Arial"/>
          <w:bCs/>
        </w:rPr>
      </w:pPr>
      <w:proofErr w:type="spellStart"/>
      <w:proofErr w:type="spellEnd"/>
      <w:r w:rsidRPr="009D20DC">
        <w:rPr>
          <w:rStyle w:val="Strong"/>
          <w:rFonts w:eastAsia="Arial"/>
          <w:bCs/>
          <w:rtl/>
        </w:rPr>
        <w:t>إذا كنت تعيش في الولايات المتحدة (أو إذا كان المكان الرئيسي لشركتك بها)، فيرجى قراءة بند "التحكيم الملزم والتنازل عن الدعوى الجماعية" أدناه.</w:t>
      </w:r>
      <w:r w:rsidRPr="009D20DC">
        <w:rPr>
          <w:rStyle w:val="Strong"/>
          <w:rFonts w:eastAsia="Arial"/>
          <w:bCs/>
        </w:rPr>
        <w:t xml:space="preserve"> </w:t>
      </w:r>
      <w:r w:rsidRPr="009D20DC">
        <w:rPr>
          <w:rStyle w:val="Strong"/>
          <w:rFonts w:eastAsia="Arial"/>
          <w:bCs/>
          <w:rtl/>
        </w:rPr>
        <w:t>فهي تؤثر في كيفية حل النزاعات.</w:t>
      </w:r>
    </w:p>
    <w:p w14:paraId="5FD49C5E" w14:textId="77777777" w:rsidR="00317B95" w:rsidRPr="009D20DC" w:rsidRDefault="00000000" w:rsidP="005F599F">
      <w:pPr>
        <w:pStyle w:val="Preamble"/>
        <w:bidi/>
        <w:rPr>
          <w:bCs w:val="0"/>
          <w:lang w:val="en"/>
        </w:rPr>
      </w:pPr>
      <w:r>
        <w:rPr>
          <w:bCs w:val="0"/>
        </w:rPr>
        <w:pict w14:anchorId="3B356A1E">
          <v:rect id="_x0000_i1026" style="width:460.75pt;height:1pt" o:hrpct="0" o:hralign="right" o:hrstd="t" o:hrnoshade="t" o:hr="t" fillcolor="#7f7f7f" stroked="f"/>
        </w:pict>
      </w:r>
    </w:p>
    <w:p w14:paraId="7A7FA892" w14:textId="77777777" w:rsidR="00317B95" w:rsidRPr="009D20DC" w:rsidRDefault="00317B95" w:rsidP="005F599F">
      <w:pPr>
        <w:pStyle w:val="PreambleBorderAbove"/>
        <w:pBdr>
          <w:top w:val="none" w:sz="0" w:space="0" w:color="auto"/>
        </w:pBdr>
        <w:bidi/>
        <w:spacing w:before="0"/>
        <w:rPr>
          <w:bCs w:val="0"/>
          <w:lang w:val="en"/>
        </w:rPr>
      </w:pPr>
      <w:r w:rsidRPr="009D20DC">
        <w:rPr>
          <w:rFonts w:eastAsia="Arial"/>
          <w:bCs w:val="0"/>
          <w:rtl/>
          <w:lang w:val="en"/>
        </w:rPr>
        <w:t xml:space="preserve">تعتبر شروط الترخيص هذه اتفاقية بينك وبين شركة </w:t>
      </w:r>
      <w:r w:rsidRPr="009D20DC">
        <w:rPr>
          <w:rFonts w:eastAsia="Arial"/>
          <w:bCs w:val="0"/>
          <w:lang w:val="en"/>
        </w:rPr>
        <w:t>Microsoft Corporation</w:t>
      </w:r>
      <w:r w:rsidRPr="009D20DC">
        <w:rPr>
          <w:rFonts w:eastAsia="Arial"/>
          <w:bCs w:val="0"/>
          <w:rtl/>
          <w:lang w:val="en"/>
        </w:rPr>
        <w:t xml:space="preserve"> (أو إحدى الشركات التابعة لها). وتنطبق على البرنامج المذكور أعلاه وأي خدمات خاصة بشركة </w:t>
      </w:r>
      <w:r w:rsidRPr="009D20DC">
        <w:rPr>
          <w:rFonts w:eastAsia="Arial"/>
          <w:bCs w:val="0"/>
          <w:lang w:val="en"/>
        </w:rPr>
        <w:t>Microsoft</w:t>
      </w:r>
      <w:r w:rsidRPr="009D20DC">
        <w:rPr>
          <w:rFonts w:eastAsia="Arial"/>
          <w:bCs w:val="0"/>
          <w:rtl/>
          <w:lang w:val="en"/>
        </w:rPr>
        <w:t xml:space="preserve"> أو تحديثات للبرنامج (</w:t>
      </w:r>
      <w:bookmarkStart w:id="0" w:name="OLE_LINK84"/>
      <w:bookmarkStart w:id="1" w:name="OLE_LINK85"/>
      <w:r w:rsidRPr="009D20DC">
        <w:rPr>
          <w:rFonts w:eastAsia="Arial"/>
          <w:bCs w:val="0"/>
          <w:rtl/>
          <w:lang w:val="en"/>
        </w:rPr>
        <w:t xml:space="preserve">إلا وفقًا للحد الذي تكون فيه هذه الخدمات أو التحديثات مصحوبة بشروط جديدة أو إضافية، حيث تنطبق في هذه الحالة تلك الشروط المختلفة بأثر رجعي ولا تؤدي إلى تغيير حقوق </w:t>
      </w:r>
      <w:r w:rsidRPr="009D20DC">
        <w:rPr>
          <w:rFonts w:eastAsia="Arial"/>
          <w:bCs w:val="0"/>
          <w:lang w:val="en"/>
        </w:rPr>
        <w:t>Microsoft</w:t>
      </w:r>
      <w:r w:rsidRPr="009D20DC">
        <w:rPr>
          <w:rFonts w:eastAsia="Arial"/>
          <w:bCs w:val="0"/>
          <w:rtl/>
          <w:lang w:val="en"/>
        </w:rPr>
        <w:t xml:space="preserve"> فيما يتعلق بالخدمات أو البرامج المحدثة مسبقًا</w:t>
      </w:r>
      <w:bookmarkEnd w:id="0"/>
      <w:bookmarkEnd w:id="1"/>
      <w:r w:rsidRPr="009D20DC">
        <w:rPr>
          <w:rFonts w:eastAsia="Arial"/>
          <w:bCs w:val="0"/>
          <w:rtl/>
          <w:lang w:val="en"/>
        </w:rPr>
        <w:t>). في حالة الالتزام بشروط الترخيص هذه، ستحصل على الحقوق أدناه. باستخدام البرنامج، فإنك تقبل هذه الشروط.</w:t>
      </w:r>
    </w:p>
    <w:p w14:paraId="0E72F4DC" w14:textId="77777777" w:rsidR="00317B95" w:rsidRPr="009D20DC" w:rsidRDefault="00317B95" w:rsidP="005F599F">
      <w:pPr>
        <w:pStyle w:val="Heading1"/>
        <w:numPr>
          <w:ilvl w:val="0"/>
          <w:numId w:val="13"/>
        </w:numPr>
        <w:bidi/>
        <w:rPr>
          <w:b/>
        </w:rPr>
      </w:pPr>
      <w:r w:rsidRPr="009D20DC">
        <w:rPr>
          <w:rFonts w:eastAsia="Arial"/>
          <w:b/>
          <w:rtl/>
        </w:rPr>
        <w:t>حقوق التثبيت والاستخدام.</w:t>
      </w:r>
    </w:p>
    <w:p w14:paraId="6B284D4C" w14:textId="77777777" w:rsidR="00317B95" w:rsidRPr="009D20DC" w:rsidRDefault="00317B95" w:rsidP="005F599F">
      <w:pPr>
        <w:pStyle w:val="Heading2"/>
        <w:numPr>
          <w:ilvl w:val="0"/>
          <w:numId w:val="14"/>
        </w:numPr>
        <w:bidi/>
        <w:rPr>
          <w:bCs w:val="0"/>
        </w:rPr>
      </w:pPr>
      <w:bookmarkStart w:id="2" w:name="OLE_LINK124"/>
      <w:bookmarkStart w:id="3" w:name="OLE_LINK125"/>
      <w:r w:rsidRPr="009D20DC">
        <w:rPr>
          <w:rFonts w:eastAsia="Arial"/>
          <w:b/>
          <w:rtl/>
        </w:rPr>
        <w:t>بنود عامة.</w:t>
      </w:r>
      <w:proofErr w:type="spellStart"/>
      <w:proofErr w:type="spellEnd"/>
      <w:r w:rsidRPr="009D20DC">
        <w:rPr>
          <w:rFonts w:eastAsia="Arial"/>
          <w:bCs w:val="0"/>
          <w:color w:val="FF0000"/>
        </w:rPr>
        <w:t xml:space="preserve"> </w:t>
      </w:r>
      <w:r w:rsidRPr="009D20DC">
        <w:rPr>
          <w:rFonts w:eastAsia="Arial"/>
          <w:bCs w:val="0"/>
          <w:rtl/>
        </w:rPr>
        <w:t xml:space="preserve">يجوز لك تثبيت واستخدام </w:t>
      </w:r>
      <w:proofErr w:type="spellStart"/>
      <w:proofErr w:type="spellEnd"/>
      <w:r w:rsidRPr="009D20DC">
        <w:rPr>
          <w:rFonts w:eastAsia="Arial"/>
          <w:bCs w:val="0"/>
          <w:rtl/>
        </w:rPr>
        <w:t>أي عدد</w:t>
      </w:r>
      <w:r w:rsidRPr="009D20DC">
        <w:rPr>
          <w:rFonts w:eastAsia="Arial"/>
          <w:bCs w:val="0"/>
        </w:rPr>
        <w:t xml:space="preserve"> </w:t>
      </w:r>
      <w:proofErr w:type="spellStart"/>
      <w:proofErr w:type="spellEnd"/>
      <w:proofErr w:type="spellStart"/>
      <w:proofErr w:type="spellEnd"/>
      <w:proofErr w:type="spellStart"/>
      <w:proofErr w:type="spellEnd"/>
      <w:r w:rsidRPr="009D20DC">
        <w:rPr>
          <w:rFonts w:eastAsia="Arial"/>
          <w:bCs w:val="0"/>
          <w:rtl/>
        </w:rPr>
        <w:t>نُسخ</w:t>
      </w:r>
      <w:r w:rsidRPr="009D20DC">
        <w:rPr>
          <w:rFonts w:eastAsia="Arial"/>
          <w:bCs w:val="0"/>
          <w:rtl/>
        </w:rPr>
        <w:t xml:space="preserve"> من البرنامج على الأجهزة الخاصة بك</w:t>
      </w:r>
      <w:r w:rsidRPr="009D20DC">
        <w:rPr>
          <w:rFonts w:eastAsia="Arial"/>
          <w:bCs w:val="0"/>
        </w:rPr>
        <w:t>.</w:t>
      </w:r>
      <w:proofErr w:type="spellStart"/>
      <w:proofErr w:type="gramEnd"/>
      <w:proofErr w:type="spellEnd"/>
      <w:r w:rsidRPr="009D20DC">
        <w:rPr>
          <w:rFonts w:eastAsia="Arial"/>
          <w:bCs w:val="0"/>
        </w:rPr>
        <w:t xml:space="preserve"> </w:t>
      </w:r>
      <w:r w:rsidRPr="009D20DC">
        <w:rPr>
          <w:rFonts w:eastAsia="Arial"/>
          <w:bCs w:val="0"/>
          <w:rtl/>
        </w:rPr>
        <w:t xml:space="preserve">لا يجوز لك استخدام البرنامج في بيئة تشغيل مباشرة ما لم تسمح لك </w:t>
      </w:r>
      <w:r w:rsidRPr="009D20DC">
        <w:rPr>
          <w:rFonts w:eastAsia="Arial"/>
          <w:bCs w:val="0"/>
        </w:rPr>
        <w:t>Microsoft</w:t>
      </w:r>
      <w:r w:rsidRPr="009D20DC">
        <w:rPr>
          <w:rFonts w:eastAsia="Arial"/>
          <w:bCs w:val="0"/>
          <w:rtl/>
        </w:rPr>
        <w:t xml:space="preserve"> بذلك بموجب اتفاقية أخرى.</w:t>
      </w:r>
    </w:p>
    <w:p w14:paraId="48BD72A8" w14:textId="77777777" w:rsidR="00317B95" w:rsidRPr="009D20DC" w:rsidRDefault="00317B95" w:rsidP="005F599F">
      <w:pPr>
        <w:pStyle w:val="Heading2"/>
        <w:numPr>
          <w:ilvl w:val="0"/>
          <w:numId w:val="14"/>
        </w:numPr>
        <w:bidi/>
        <w:rPr>
          <w:bCs w:val="0"/>
        </w:rPr>
      </w:pPr>
      <w:proofErr w:type="spellStart"/>
      <w:proofErr w:type="spellEnd"/>
      <w:r w:rsidRPr="009D20DC">
        <w:rPr>
          <w:rFonts w:eastAsia="Arial"/>
          <w:b/>
          <w:rtl/>
        </w:rPr>
        <w:t>حسابات العمل أو المدرسة</w:t>
      </w:r>
      <w:r w:rsidRPr="009D20DC">
        <w:rPr>
          <w:rFonts w:eastAsia="Arial"/>
          <w:bCs w:val="0"/>
          <w:rtl/>
        </w:rPr>
        <w:t>. يمكنك تسجيل الدخول إلى البرنامج باستخدام عنوان بريد إلكتروني خاص بالعمل أو المدرسة.</w:t>
      </w:r>
      <w:r w:rsidRPr="009D20DC">
        <w:rPr>
          <w:rFonts w:eastAsia="Arial"/>
          <w:bCs w:val="0"/>
        </w:rPr>
        <w:t xml:space="preserve"> </w:t>
      </w:r>
      <w:r w:rsidRPr="009D20DC">
        <w:rPr>
          <w:rFonts w:eastAsia="Arial"/>
          <w:bCs w:val="0"/>
          <w:rtl/>
        </w:rPr>
        <w:t>وفي هذه الحالة، فأنت توافق على أن يتحكم مالك المجال المقترن بعنوان بريدك الإلكتروني في حسابك ويديره، ويصل إلى بياناتك، بما في ذلك محتويات الاتصالات والملفات لديك، ويعالجها.</w:t>
      </w:r>
      <w:r w:rsidRPr="009D20DC">
        <w:rPr>
          <w:rFonts w:eastAsia="Arial"/>
          <w:bCs w:val="0"/>
        </w:rPr>
        <w:t xml:space="preserve"> </w:t>
      </w:r>
      <w:r w:rsidRPr="009D20DC">
        <w:rPr>
          <w:rFonts w:eastAsia="Arial"/>
          <w:bCs w:val="0"/>
          <w:rtl/>
        </w:rPr>
        <w:t xml:space="preserve">وتوافق أيضًا على أنّ استخدامك للبرنامج قد يخضع لـ: </w:t>
      </w:r>
      <w:r w:rsidRPr="009D20DC">
        <w:rPr>
          <w:rFonts w:eastAsia="Arial"/>
          <w:bCs w:val="0"/>
        </w:rPr>
        <w:t>1</w:t>
      </w:r>
      <w:r w:rsidRPr="009D20DC">
        <w:rPr>
          <w:rFonts w:eastAsia="Arial"/>
          <w:bCs w:val="0"/>
          <w:rtl/>
        </w:rPr>
        <w:t xml:space="preserve">) إرشادات مؤسستك وسياساتها فيما يتعلق باستخدام البرنامج؛ ب) الاتفاقيات التي أبرمتها شركة </w:t>
      </w:r>
      <w:r w:rsidRPr="009D20DC">
        <w:rPr>
          <w:rFonts w:eastAsia="Arial"/>
          <w:bCs w:val="0"/>
        </w:rPr>
        <w:t>Microsoft</w:t>
      </w:r>
      <w:r w:rsidRPr="009D20DC">
        <w:rPr>
          <w:rFonts w:eastAsia="Arial"/>
          <w:bCs w:val="0"/>
          <w:rtl/>
        </w:rPr>
        <w:t xml:space="preserve"> معك أو مع مؤسستك، وفي هذه الحالة قد لا تسري هذه الشروط. إذا كنت تمتلك بالفعل حساب </w:t>
      </w:r>
      <w:r w:rsidRPr="009D20DC">
        <w:rPr>
          <w:rFonts w:eastAsia="Arial"/>
          <w:bCs w:val="0"/>
        </w:rPr>
        <w:t>Microsoft</w:t>
      </w:r>
      <w:r w:rsidRPr="009D20DC">
        <w:rPr>
          <w:rFonts w:eastAsia="Arial"/>
          <w:bCs w:val="0"/>
          <w:rtl/>
        </w:rPr>
        <w:t xml:space="preserve"> وكنت تستخدم عنوان بريد إلكتروني منفصلاً خاصًّا بالعمل أو المدرسة للوصول إلى البرنامج، فقد يتعين عليك تحديث عنوان البريد الإلكتروني المرتبط بحساب </w:t>
      </w:r>
      <w:r w:rsidRPr="009D20DC">
        <w:rPr>
          <w:rFonts w:eastAsia="Arial"/>
          <w:bCs w:val="0"/>
        </w:rPr>
        <w:t>Microsoft</w:t>
      </w:r>
      <w:r w:rsidRPr="009D20DC">
        <w:rPr>
          <w:rFonts w:eastAsia="Arial"/>
          <w:bCs w:val="0"/>
          <w:rtl/>
        </w:rPr>
        <w:t xml:space="preserve"> الخاص بك لمتابعة الوصول إلى البرنامج.</w:t>
      </w:r>
    </w:p>
    <w:p w14:paraId="24B9AD76" w14:textId="478CC428" w:rsidR="00317B95" w:rsidRPr="009D20DC" w:rsidRDefault="00317B95" w:rsidP="005F599F">
      <w:pPr>
        <w:pStyle w:val="Heading2"/>
        <w:numPr>
          <w:ilvl w:val="0"/>
          <w:numId w:val="14"/>
        </w:numPr>
        <w:bidi/>
        <w:rPr>
          <w:b/>
        </w:rPr>
      </w:pPr>
      <w:bookmarkStart w:id="6" w:name="_Hlk525135722"/>
      <w:bookmarkEnd w:id="2"/>
      <w:bookmarkEnd w:id="3"/>
      <w:proofErr w:type="spellStart"/>
      <w:proofErr w:type="spellEnd"/>
      <w:r w:rsidRPr="009D20DC">
        <w:rPr>
          <w:rFonts w:eastAsia="Arial"/>
          <w:b/>
          <w:rtl/>
        </w:rPr>
        <w:t xml:space="preserve">تطبيقات </w:t>
      </w:r>
      <w:r w:rsidRPr="009D20DC">
        <w:rPr>
          <w:rFonts w:eastAsia="Arial"/>
          <w:b/>
        </w:rPr>
        <w:t>Microsoft</w:t>
      </w:r>
      <w:r w:rsidRPr="009D20DC">
        <w:rPr>
          <w:rFonts w:eastAsia="Arial"/>
          <w:b/>
          <w:rtl/>
        </w:rPr>
        <w:t xml:space="preserve"> المضمنة</w:t>
      </w:r>
      <w:r w:rsidRPr="009D20DC">
        <w:rPr>
          <w:rFonts w:eastAsia="Arial"/>
          <w:bCs w:val="0"/>
          <w:rtl/>
        </w:rPr>
        <w:t xml:space="preserve">. ربما يشتمل البرنامج على تطبيقات </w:t>
      </w:r>
      <w:r w:rsidRPr="009D20DC">
        <w:rPr>
          <w:rFonts w:eastAsia="Arial"/>
          <w:bCs w:val="0"/>
        </w:rPr>
        <w:t>Microsoft</w:t>
      </w:r>
      <w:r w:rsidRPr="009D20DC">
        <w:rPr>
          <w:rFonts w:eastAsia="Arial"/>
          <w:bCs w:val="0"/>
          <w:rtl/>
        </w:rPr>
        <w:t xml:space="preserve"> أخرى.</w:t>
      </w:r>
      <w:r w:rsidRPr="009D20DC">
        <w:rPr>
          <w:rFonts w:eastAsia="Arial"/>
          <w:bCs w:val="0"/>
        </w:rPr>
        <w:t xml:space="preserve"> </w:t>
      </w:r>
      <w:r w:rsidRPr="009D20DC">
        <w:rPr>
          <w:rFonts w:eastAsia="Arial"/>
          <w:bCs w:val="0"/>
          <w:rtl/>
        </w:rPr>
        <w:t xml:space="preserve">تنطبق شروط الترخيص هذه على تلك التطبيقات المضمنة، إن وجدت، </w:t>
      </w:r>
      <w:bookmarkStart w:id="7" w:name="OLE_LINK80"/>
      <w:bookmarkStart w:id="8" w:name="OLE_LINK81"/>
      <w:r w:rsidRPr="009D20DC">
        <w:rPr>
          <w:rFonts w:eastAsia="Arial"/>
          <w:bCs w:val="0"/>
          <w:rtl/>
        </w:rPr>
        <w:t xml:space="preserve">ما لم تكن هناك شروط ترخيص أخرى مقدمة مع تطبيقات </w:t>
      </w:r>
      <w:r w:rsidRPr="009D20DC">
        <w:rPr>
          <w:rFonts w:eastAsia="Arial"/>
          <w:bCs w:val="0"/>
        </w:rPr>
        <w:t>Microsoft</w:t>
      </w:r>
      <w:r w:rsidRPr="009D20DC">
        <w:rPr>
          <w:rFonts w:eastAsia="Arial"/>
          <w:bCs w:val="0"/>
          <w:rtl/>
        </w:rPr>
        <w:t xml:space="preserve"> الأخرى</w:t>
      </w:r>
      <w:bookmarkEnd w:id="7"/>
      <w:bookmarkEnd w:id="8"/>
      <w:r w:rsidRPr="009D20DC">
        <w:rPr>
          <w:rFonts w:eastAsia="Arial"/>
          <w:bCs w:val="0"/>
        </w:rPr>
        <w:t>.</w:t>
      </w:r>
      <w:bookmarkEnd w:id="6"/>
    </w:p>
    <w:p w14:paraId="78D4C6BC" w14:textId="77777777" w:rsidR="00317B95" w:rsidRPr="009D20DC" w:rsidRDefault="00317B95" w:rsidP="005F599F">
      <w:pPr>
        <w:pStyle w:val="Heading2"/>
        <w:numPr>
          <w:ilvl w:val="0"/>
          <w:numId w:val="14"/>
        </w:numPr>
        <w:bidi/>
        <w:rPr>
          <w:b/>
        </w:rPr>
      </w:pPr>
      <w:proofErr w:type="spellStart"/>
      <w:proofErr w:type="spellEnd"/>
      <w:r w:rsidRPr="009D20DC">
        <w:rPr>
          <w:rFonts w:eastAsia="Arial"/>
          <w:b/>
          <w:rtl/>
        </w:rPr>
        <w:t>مكونات الطرف الثالث.</w:t>
      </w:r>
      <w:r w:rsidRPr="009D20DC">
        <w:rPr>
          <w:rFonts w:eastAsia="Arial"/>
          <w:bCs w:val="0"/>
        </w:rPr>
        <w:t xml:space="preserve"> </w:t>
      </w:r>
      <w:r w:rsidRPr="009D20DC">
        <w:rPr>
          <w:rFonts w:eastAsia="Arial"/>
          <w:bCs w:val="0"/>
          <w:rtl/>
        </w:rPr>
        <w:t>يجوز أن يتضمن البرنامج مكونات تابعة لأطراف ثالثة ولها إشعارات قانونية منفصلة أو تحكمها اتفاقيات أخرى، كما هو محدد في ملف (ملفات) إشعارات الأطراف الثالثة المصاحب للبرنامج.</w:t>
      </w:r>
    </w:p>
    <w:p w14:paraId="43CFB422" w14:textId="77777777" w:rsidR="00317B95" w:rsidRPr="004A31DA" w:rsidRDefault="00317B95" w:rsidP="005F599F">
      <w:pPr>
        <w:pStyle w:val="Heading2"/>
        <w:numPr>
          <w:ilvl w:val="0"/>
          <w:numId w:val="14"/>
        </w:numPr>
        <w:bidi/>
        <w:rPr>
          <w:bCs w:val="0"/>
        </w:rPr>
      </w:pPr>
      <w:proofErr w:type="spellStart"/>
      <w:proofErr w:type="spellEnd"/>
      <w:r w:rsidRPr="009D20DC">
        <w:rPr>
          <w:rFonts w:eastAsia="Arial"/>
          <w:b/>
          <w:rtl/>
          <w:lang w:val="en"/>
        </w:rPr>
        <w:t>قياس الأداء التنافسي</w:t>
      </w:r>
      <w:r w:rsidRPr="009D20DC">
        <w:rPr>
          <w:rFonts w:eastAsia="Arial"/>
          <w:bCs w:val="0"/>
          <w:rtl/>
          <w:lang w:val="en"/>
        </w:rPr>
        <w:t xml:space="preserve">. إذا كنت منافسًا مباشرًا، وكان يمكنك الوصول إلى البرنامج أو استخدامه لأغراض قياس الأداء التنافسي، أو التحليل، أو تجميع المعلومات الاستخباراتية، فأنت تتنازل لشركة </w:t>
      </w:r>
      <w:r w:rsidRPr="009D20DC">
        <w:rPr>
          <w:rFonts w:eastAsia="Arial"/>
          <w:bCs w:val="0"/>
          <w:lang w:val="en"/>
        </w:rPr>
        <w:t>Microsoft</w:t>
      </w:r>
      <w:r w:rsidRPr="009D20DC">
        <w:rPr>
          <w:rFonts w:eastAsia="Arial"/>
          <w:bCs w:val="0"/>
          <w:rtl/>
          <w:lang w:val="en"/>
        </w:rPr>
        <w:t xml:space="preserve"> وشركاتها الفرعية وشركاتها التابعة (بما في ذلك المستقبلية) عن أي استخدام تنافسي أو وصول أو قيود اختبار لقياس الأداء في الشروط التي تحكم البرنامج إلى الحد الذي تكون فيه شروط الاستخدام أكثر تقييدًا بالفعل أو المضمون من شروط </w:t>
      </w:r>
      <w:r w:rsidRPr="009D20DC">
        <w:rPr>
          <w:rFonts w:eastAsia="Arial"/>
          <w:bCs w:val="0"/>
          <w:lang w:val="en"/>
        </w:rPr>
        <w:t>Microsoft</w:t>
      </w:r>
      <w:r w:rsidRPr="009D20DC">
        <w:rPr>
          <w:rFonts w:eastAsia="Arial"/>
          <w:bCs w:val="0"/>
          <w:rtl/>
          <w:lang w:val="en"/>
        </w:rPr>
        <w:t>.</w:t>
      </w:r>
      <w:r w:rsidRPr="009D20DC">
        <w:rPr>
          <w:rFonts w:eastAsia="Arial"/>
          <w:bCs w:val="0"/>
          <w:lang w:val="en"/>
        </w:rPr>
        <w:t xml:space="preserve"> </w:t>
      </w:r>
      <w:r w:rsidRPr="009D20DC">
        <w:rPr>
          <w:rFonts w:eastAsia="Arial"/>
          <w:bCs w:val="0"/>
          <w:rtl/>
          <w:lang w:val="en"/>
        </w:rPr>
        <w:t>إذا لم تتنازل عن هذه القيود المزعومة في الشروط التي تحكم البرنامج، فلن يسمح لك بالوصول إليه أو استخدامه، ولن تفعل ذلك.</w:t>
      </w:r>
    </w:p>
    <w:p w14:paraId="267BCDAC" w14:textId="77777777" w:rsidR="00317B95" w:rsidRPr="009D20DC" w:rsidRDefault="00317B95" w:rsidP="005F599F">
      <w:pPr>
        <w:pStyle w:val="Heading1"/>
        <w:numPr>
          <w:ilvl w:val="0"/>
          <w:numId w:val="13"/>
        </w:numPr>
        <w:bidi/>
        <w:rPr>
          <w:b/>
        </w:rPr>
      </w:pPr>
      <w:r w:rsidRPr="009D20DC">
        <w:rPr>
          <w:rFonts w:eastAsia="Arial"/>
          <w:b/>
          <w:rtl/>
        </w:rPr>
        <w:t>نطاق الترخيص.</w:t>
      </w:r>
      <w:r w:rsidRPr="009D20DC">
        <w:rPr>
          <w:rFonts w:eastAsia="Arial"/>
          <w:bCs w:val="0"/>
        </w:rPr>
        <w:t xml:space="preserve"> </w:t>
      </w:r>
      <w:r w:rsidRPr="009D20DC">
        <w:rPr>
          <w:rFonts w:eastAsia="Arial"/>
          <w:bCs w:val="0"/>
          <w:rtl/>
        </w:rPr>
        <w:t>هذا البرنامج مرخص وليس مبيعًا.</w:t>
      </w:r>
      <w:r w:rsidRPr="009D20DC">
        <w:rPr>
          <w:rFonts w:eastAsia="Arial"/>
          <w:bCs w:val="0"/>
        </w:rPr>
        <w:t xml:space="preserve"> </w:t>
      </w:r>
      <w:r w:rsidRPr="009D20DC">
        <w:rPr>
          <w:rFonts w:eastAsia="Arial"/>
          <w:bCs w:val="0"/>
          <w:rtl/>
        </w:rPr>
        <w:t xml:space="preserve">تحتفظ </w:t>
      </w:r>
      <w:r w:rsidRPr="009D20DC">
        <w:rPr>
          <w:rFonts w:eastAsia="Arial"/>
          <w:bCs w:val="0"/>
        </w:rPr>
        <w:t>Microsoft</w:t>
      </w:r>
      <w:r w:rsidRPr="009D20DC">
        <w:rPr>
          <w:rFonts w:eastAsia="Arial"/>
          <w:bCs w:val="0"/>
          <w:rtl/>
        </w:rPr>
        <w:t xml:space="preserve"> بجميع الحقوق الأخرى.</w:t>
      </w:r>
      <w:r w:rsidRPr="009D20DC">
        <w:rPr>
          <w:rFonts w:eastAsia="Arial"/>
          <w:bCs w:val="0"/>
        </w:rPr>
        <w:t xml:space="preserve"> </w:t>
      </w:r>
      <w:r w:rsidRPr="009D20DC">
        <w:rPr>
          <w:rFonts w:eastAsia="Arial"/>
          <w:bCs w:val="0"/>
          <w:rtl/>
        </w:rPr>
        <w:t>وما لم يمنحك القانون المعمول به مزيدًا من الحقوق مع عدم الإخلال بهذا التقييد، فلا يجوز لك (وليس لك الحق في):</w:t>
      </w:r>
    </w:p>
    <w:p w14:paraId="768DF7C1" w14:textId="77777777" w:rsidR="00317B95" w:rsidRPr="009D20DC" w:rsidRDefault="00317B95" w:rsidP="005F599F">
      <w:pPr>
        <w:pStyle w:val="Heading2"/>
        <w:numPr>
          <w:ilvl w:val="0"/>
          <w:numId w:val="16"/>
        </w:numPr>
        <w:bidi/>
        <w:rPr>
          <w:bCs w:val="0"/>
        </w:rPr>
      </w:pPr>
      <w:r w:rsidRPr="009D20DC">
        <w:rPr>
          <w:rFonts w:eastAsia="Arial"/>
          <w:bCs w:val="0"/>
          <w:rtl/>
        </w:rPr>
        <w:t>التحايل على أية قيود فنية في البرنامج التي لا تسمح لك باستخدام البرنامج إلا بطرق معينة؛</w:t>
      </w:r>
    </w:p>
    <w:p w14:paraId="3F6690C3" w14:textId="1381E344" w:rsidR="00317B95" w:rsidRPr="009D20DC" w:rsidRDefault="00317B95" w:rsidP="005F599F">
      <w:pPr>
        <w:pStyle w:val="Heading2"/>
        <w:numPr>
          <w:ilvl w:val="0"/>
          <w:numId w:val="16"/>
        </w:numPr>
        <w:bidi/>
        <w:rPr>
          <w:bCs w:val="0"/>
        </w:rPr>
      </w:pPr>
      <w:bookmarkStart w:id="10" w:name="_Hlk525204575"/>
      <w:r w:rsidRPr="009D20DC">
        <w:rPr>
          <w:rFonts w:eastAsia="Arial"/>
          <w:bCs w:val="0"/>
          <w:rtl/>
        </w:rPr>
        <w:t>إجراء الهندسة العكسية أو إلغاء التحويل البرمجي أو إلغاء تجميع البرنامج، أو محاولة اشتقاق التعليمات البرمجية المصدر للبرنامج باستثناء وإلى الحد الذي تقتضيه شروط ترخيص الطرف الثالث التي تحكم استخدام بعض مكونات المصادر المفتوحة التي يمكن تضمينها في البرنامج؛</w:t>
      </w:r>
      <w:bookmarkEnd w:id="10"/>
    </w:p>
    <w:p w14:paraId="5CCC672C" w14:textId="77777777" w:rsidR="00317B95" w:rsidRPr="009D20DC" w:rsidRDefault="00317B95" w:rsidP="005F599F">
      <w:pPr>
        <w:pStyle w:val="Heading2"/>
        <w:numPr>
          <w:ilvl w:val="0"/>
          <w:numId w:val="16"/>
        </w:numPr>
        <w:bidi/>
        <w:rPr>
          <w:bCs w:val="0"/>
        </w:rPr>
      </w:pPr>
      <w:r w:rsidRPr="009D20DC">
        <w:rPr>
          <w:rFonts w:eastAsia="Arial"/>
          <w:bCs w:val="0"/>
          <w:rtl/>
        </w:rPr>
        <w:t xml:space="preserve">إزالة أو تقليل أو حظر أو تعديل أي إشعارات في البرنامج من </w:t>
      </w:r>
      <w:r w:rsidRPr="009D20DC">
        <w:rPr>
          <w:rFonts w:eastAsia="Arial"/>
          <w:bCs w:val="0"/>
        </w:rPr>
        <w:t>Microsoft</w:t>
      </w:r>
      <w:r w:rsidRPr="009D20DC">
        <w:rPr>
          <w:rFonts w:eastAsia="Arial"/>
          <w:bCs w:val="0"/>
          <w:rtl/>
        </w:rPr>
        <w:t xml:space="preserve"> أو من أحد مورديها.</w:t>
      </w:r>
    </w:p>
    <w:p w14:paraId="289EF720" w14:textId="77777777" w:rsidR="00317B95" w:rsidRPr="009D20DC" w:rsidRDefault="00317B95" w:rsidP="005F599F">
      <w:pPr>
        <w:pStyle w:val="Heading2"/>
        <w:numPr>
          <w:ilvl w:val="0"/>
          <w:numId w:val="16"/>
        </w:numPr>
        <w:bidi/>
        <w:rPr>
          <w:bCs w:val="0"/>
        </w:rPr>
      </w:pPr>
      <w:r>
        <w:rPr>
          <w:rFonts w:eastAsia="Arial"/>
          <w:bCs w:val="0"/>
          <w:color w:val="DC143C"/>
          <w:rtl/>
        </w:rPr>
        <w:lastRenderedPageBreak/>
      </w:r>
      <w:proofErr w:type="spellStart"/>
      <w:proofErr w:type="spellEnd"/>
      <w:r w:rsidRPr="009D20DC">
        <w:rPr>
          <w:rFonts w:eastAsia="Arial"/>
          <w:bCs w:val="0"/>
          <w:rtl/>
        </w:rPr>
        <w:t xml:space="preserve">الكشف عن نتائج اختبارات قياس أداء البرنامج لأي طرف ثالث دون موافقة كتابية مسبقة من </w:t>
      </w:r>
      <w:r w:rsidRPr="009D20DC">
        <w:rPr>
          <w:rFonts w:eastAsia="Arial"/>
          <w:bCs w:val="0"/>
        </w:rPr>
        <w:t>Microsoft</w:t>
      </w:r>
      <w:r w:rsidRPr="009D20DC">
        <w:rPr>
          <w:rFonts w:eastAsia="Arial"/>
          <w:bCs w:val="0"/>
          <w:rtl/>
        </w:rPr>
        <w:t>؛</w:t>
      </w:r>
    </w:p>
    <w:p w14:paraId="168FE52B" w14:textId="77777777" w:rsidR="00317B95" w:rsidRPr="009D20DC" w:rsidRDefault="00317B95" w:rsidP="005F599F">
      <w:pPr>
        <w:pStyle w:val="Heading2"/>
        <w:numPr>
          <w:ilvl w:val="0"/>
          <w:numId w:val="16"/>
        </w:numPr>
        <w:bidi/>
        <w:rPr>
          <w:bCs w:val="0"/>
        </w:rPr>
      </w:pPr>
      <w:r w:rsidRPr="009D20DC">
        <w:rPr>
          <w:rFonts w:eastAsia="Arial"/>
          <w:bCs w:val="0"/>
          <w:rtl/>
        </w:rPr>
        <w:t>استخدام البرنامج بأي طريقة تتنافى مع القانون أو لإنشاء برامج ضارة أو نشرها.</w:t>
      </w:r>
    </w:p>
    <w:p w14:paraId="29575AE5" w14:textId="77777777" w:rsidR="00317B95" w:rsidRPr="009D20DC" w:rsidRDefault="00317B95" w:rsidP="005F599F">
      <w:pPr>
        <w:pStyle w:val="Heading2"/>
        <w:numPr>
          <w:ilvl w:val="0"/>
          <w:numId w:val="16"/>
        </w:numPr>
        <w:bidi/>
        <w:rPr>
          <w:bCs w:val="0"/>
        </w:rPr>
      </w:pPr>
      <w:r w:rsidRPr="009D20DC">
        <w:rPr>
          <w:rFonts w:eastAsia="Arial"/>
          <w:bCs w:val="0"/>
          <w:rtl/>
        </w:rPr>
        <w:t>مشاركة البرنامج أو نشره أو توزيعه أو تأجيره، أو تقديم البرنامج باعتباره عرضًا مستقلاً للآخرين لاستخدامه، أو نقل البرنامج أو هذه الاتفاقية إلى أي طرف ثالث.</w:t>
      </w:r>
    </w:p>
    <w:p w14:paraId="1746C67B" w14:textId="77777777" w:rsidR="00317B95" w:rsidRPr="009D20DC" w:rsidRDefault="00317B95" w:rsidP="005F599F">
      <w:pPr>
        <w:pStyle w:val="Heading1"/>
        <w:numPr>
          <w:ilvl w:val="0"/>
          <w:numId w:val="13"/>
        </w:numPr>
        <w:bidi/>
        <w:rPr>
          <w:b/>
        </w:rPr>
      </w:pPr>
      <w:proofErr w:type="spellStart"/>
      <w:proofErr w:type="spellEnd"/>
      <w:r w:rsidRPr="009D20DC">
        <w:rPr>
          <w:rFonts w:eastAsia="Arial"/>
          <w:b/>
          <w:rtl/>
        </w:rPr>
        <w:t>برنامج الإصدار التجريبي.</w:t>
      </w:r>
      <w:r w:rsidRPr="009D20DC">
        <w:rPr>
          <w:rFonts w:eastAsia="Arial"/>
          <w:bCs w:val="0"/>
        </w:rPr>
        <w:t xml:space="preserve"> </w:t>
      </w:r>
      <w:r w:rsidRPr="009D20DC">
        <w:rPr>
          <w:rFonts w:eastAsia="Arial"/>
          <w:bCs w:val="0"/>
          <w:rtl/>
        </w:rPr>
        <w:t>يعتبر البرنامج إصدارًا تجريبيًا.</w:t>
      </w:r>
      <w:r w:rsidRPr="009D20DC">
        <w:rPr>
          <w:rFonts w:eastAsia="Arial"/>
          <w:bCs w:val="0"/>
        </w:rPr>
        <w:t xml:space="preserve"> </w:t>
      </w:r>
      <w:r w:rsidRPr="009D20DC">
        <w:rPr>
          <w:rFonts w:eastAsia="Arial"/>
          <w:bCs w:val="0"/>
          <w:rtl/>
        </w:rPr>
        <w:t>وربما لا يعمل على نحو صحيح.</w:t>
      </w:r>
      <w:r w:rsidRPr="009D20DC">
        <w:rPr>
          <w:rFonts w:eastAsia="Arial"/>
          <w:bCs w:val="0"/>
        </w:rPr>
        <w:t xml:space="preserve"> </w:t>
      </w:r>
      <w:r w:rsidRPr="009D20DC">
        <w:rPr>
          <w:rFonts w:eastAsia="Arial"/>
          <w:bCs w:val="0"/>
          <w:rtl/>
        </w:rPr>
        <w:t>وقد يختلف عن الإصدار التجاري.</w:t>
      </w:r>
    </w:p>
    <w:p w14:paraId="11391482" w14:textId="77777777" w:rsidR="00317B95" w:rsidRPr="009D20DC" w:rsidRDefault="00317B95" w:rsidP="005F599F">
      <w:pPr>
        <w:pStyle w:val="Heading1"/>
        <w:numPr>
          <w:ilvl w:val="0"/>
          <w:numId w:val="13"/>
        </w:numPr>
        <w:bidi/>
        <w:rPr>
          <w:b/>
        </w:rPr>
      </w:pPr>
      <w:r w:rsidRPr="009D20DC">
        <w:rPr>
          <w:rFonts w:eastAsia="Arial"/>
          <w:b/>
          <w:rtl/>
        </w:rPr>
        <w:t>الملاحظات.</w:t>
      </w:r>
      <w:r w:rsidRPr="009D20DC">
        <w:rPr>
          <w:rFonts w:eastAsia="Arial"/>
          <w:bCs w:val="0"/>
        </w:rPr>
        <w:t xml:space="preserve"> </w:t>
      </w:r>
      <w:r w:rsidRPr="009D20DC">
        <w:rPr>
          <w:rFonts w:eastAsia="Arial"/>
          <w:bCs w:val="0"/>
          <w:rtl/>
        </w:rPr>
        <w:t xml:space="preserve">في حالة تقديمك ملاحظات إلى </w:t>
      </w:r>
      <w:r w:rsidRPr="009D20DC">
        <w:rPr>
          <w:rFonts w:eastAsia="Arial"/>
          <w:bCs w:val="0"/>
        </w:rPr>
        <w:t>Microsoft</w:t>
      </w:r>
      <w:r w:rsidRPr="009D20DC">
        <w:rPr>
          <w:rFonts w:eastAsia="Arial"/>
          <w:bCs w:val="0"/>
          <w:rtl/>
        </w:rPr>
        <w:t xml:space="preserve"> حول البرنامج، فإنك تمنح </w:t>
      </w:r>
      <w:r w:rsidRPr="009D20DC">
        <w:rPr>
          <w:rFonts w:eastAsia="Arial"/>
          <w:bCs w:val="0"/>
        </w:rPr>
        <w:t>Microsoft</w:t>
      </w:r>
      <w:r w:rsidRPr="009D20DC">
        <w:rPr>
          <w:rFonts w:eastAsia="Arial"/>
          <w:bCs w:val="0"/>
          <w:rtl/>
        </w:rPr>
        <w:t>، دون مقابل، الحق في استخدام ملاحظاتك ومشاركتها واستغلالها تجاريًا بأية طريقة ولأي غرض.</w:t>
      </w:r>
      <w:r w:rsidRPr="009D20DC">
        <w:rPr>
          <w:rFonts w:eastAsia="Arial"/>
          <w:bCs w:val="0"/>
        </w:rPr>
        <w:t xml:space="preserve"> </w:t>
      </w:r>
      <w:r w:rsidRPr="009D20DC">
        <w:rPr>
          <w:rFonts w:eastAsia="Arial"/>
          <w:bCs w:val="0"/>
          <w:rtl/>
        </w:rPr>
        <w:t xml:space="preserve">يتعين عليك عدم تقديم ملاحظات خاضعة لترخيص يتطلب قيام </w:t>
      </w:r>
      <w:r w:rsidRPr="009D20DC">
        <w:rPr>
          <w:rFonts w:eastAsia="Arial"/>
          <w:bCs w:val="0"/>
        </w:rPr>
        <w:t>Microsoft</w:t>
      </w:r>
      <w:r w:rsidRPr="009D20DC">
        <w:rPr>
          <w:rFonts w:eastAsia="Arial"/>
          <w:bCs w:val="0"/>
          <w:rtl/>
        </w:rPr>
        <w:t xml:space="preserve"> بترخيص برامجها أو وثائقها لجهات خارجية نتيجة لأن </w:t>
      </w:r>
      <w:r w:rsidRPr="009D20DC">
        <w:rPr>
          <w:rFonts w:eastAsia="Arial"/>
          <w:bCs w:val="0"/>
        </w:rPr>
        <w:t>Microsoft</w:t>
      </w:r>
      <w:r w:rsidRPr="009D20DC">
        <w:rPr>
          <w:rFonts w:eastAsia="Arial"/>
          <w:bCs w:val="0"/>
          <w:rtl/>
        </w:rPr>
        <w:t xml:space="preserve"> تدرج ملاحظاتك فيها.</w:t>
      </w:r>
      <w:r w:rsidRPr="009D20DC">
        <w:rPr>
          <w:rFonts w:eastAsia="Arial"/>
          <w:bCs w:val="0"/>
        </w:rPr>
        <w:t xml:space="preserve"> </w:t>
      </w:r>
      <w:r w:rsidRPr="009D20DC">
        <w:rPr>
          <w:rFonts w:eastAsia="Arial"/>
          <w:bCs w:val="0"/>
          <w:rtl/>
        </w:rPr>
        <w:t>تظل هذه الحقوق سارية بعد انتهاء هذه الاتفاقية.</w:t>
      </w:r>
    </w:p>
    <w:p w14:paraId="55D47F11" w14:textId="0BD90BCC" w:rsidR="00317B95" w:rsidRPr="009D20DC" w:rsidRDefault="00317B95" w:rsidP="005F599F">
      <w:pPr>
        <w:pStyle w:val="Heading1"/>
        <w:numPr>
          <w:ilvl w:val="0"/>
          <w:numId w:val="13"/>
        </w:numPr>
        <w:bidi/>
        <w:rPr>
          <w:b/>
        </w:rPr>
      </w:pPr>
      <w:bookmarkStart w:id="11" w:name="_Hlk525136947"/>
      <w:r w:rsidRPr="009D20DC">
        <w:rPr>
          <w:rFonts w:eastAsia="Arial"/>
          <w:b/>
          <w:rtl/>
        </w:rPr>
        <w:t>البيانات</w:t>
      </w:r>
      <w:r w:rsidRPr="009D20DC">
        <w:rPr>
          <w:rFonts w:eastAsia="Arial"/>
          <w:bCs w:val="0"/>
          <w:rtl/>
        </w:rPr>
        <w:t xml:space="preserve">. </w:t>
      </w:r>
      <w:r w:rsidRPr="009D20DC">
        <w:rPr>
          <w:rFonts w:eastAsia="Arial"/>
          <w:bCs w:val="0"/>
          <w:rtl/>
        </w:rPr>
        <w:t xml:space="preserve">قد يتفاعل هذا البرنامج مع منتجات </w:t>
      </w:r>
      <w:r w:rsidRPr="009D20DC">
        <w:rPr>
          <w:rFonts w:eastAsia="Arial"/>
          <w:bCs w:val="0"/>
        </w:rPr>
        <w:t>Microsoft</w:t>
      </w:r>
      <w:r w:rsidRPr="009D20DC">
        <w:rPr>
          <w:rFonts w:eastAsia="Arial"/>
          <w:bCs w:val="0"/>
          <w:rtl/>
        </w:rPr>
        <w:t xml:space="preserve"> الأخرى التي تجمع البيانات التي يتم إرسالها إلى </w:t>
      </w:r>
      <w:r w:rsidRPr="009D20DC">
        <w:rPr>
          <w:rFonts w:eastAsia="Arial"/>
          <w:bCs w:val="0"/>
        </w:rPr>
        <w:t>Microsoft</w:t>
      </w:r>
      <w:r w:rsidRPr="009D20DC">
        <w:rPr>
          <w:rFonts w:eastAsia="Arial"/>
          <w:bCs w:val="0"/>
          <w:rtl/>
        </w:rPr>
        <w:t>.</w:t>
      </w:r>
      <w:r w:rsidRPr="009D20DC">
        <w:rPr>
          <w:rFonts w:eastAsia="Arial"/>
          <w:bCs w:val="0"/>
        </w:rPr>
        <w:t xml:space="preserve"> </w:t>
      </w:r>
      <w:r w:rsidRPr="009D20DC">
        <w:rPr>
          <w:rFonts w:eastAsia="Arial"/>
          <w:bCs w:val="0"/>
          <w:rtl/>
        </w:rPr>
        <w:t xml:space="preserve">لمعرفة المزيد عن الطريقة التي تتبعها </w:t>
      </w:r>
      <w:r w:rsidRPr="009D20DC">
        <w:rPr>
          <w:rFonts w:eastAsia="Arial"/>
          <w:bCs w:val="0"/>
        </w:rPr>
        <w:t>Microsoft</w:t>
      </w:r>
      <w:r w:rsidRPr="009D20DC">
        <w:rPr>
          <w:rFonts w:eastAsia="Arial"/>
          <w:bCs w:val="0"/>
          <w:rtl/>
        </w:rPr>
        <w:t xml:space="preserve"> لمعالجة البيانات الشخصية التي نجمعها، يرجى الرجوع إلى بيان خصوصية </w:t>
      </w:r>
      <w:r w:rsidRPr="009D20DC">
        <w:rPr>
          <w:rFonts w:eastAsia="Arial"/>
          <w:bCs w:val="0"/>
        </w:rPr>
        <w:t>Microsoft</w:t>
      </w:r>
      <w:r w:rsidRPr="009D20DC">
        <w:rPr>
          <w:rFonts w:eastAsia="Arial"/>
          <w:bCs w:val="0"/>
          <w:rtl/>
        </w:rPr>
        <w:t xml:space="preserve"> على </w:t>
      </w:r>
      <w:r w:rsidR="00000000">
        <w:fldChar w:fldCharType="begin"/>
      </w:r>
      <w:r w:rsidR="00000000">
        <w:instrText>HYPERLINK "https://go.microsoft.com/fwlink/?LinkId=248681"</w:instrText>
      </w:r>
      <w:r w:rsidR="00000000">
        <w:fldChar w:fldCharType="separate"/>
      </w:r>
      <w:r w:rsidRPr="009D20DC">
        <w:rPr>
          <w:rFonts w:eastAsia="Arial"/>
          <w:bCs w:val="0"/>
          <w:color w:val="0000FF"/>
          <w:u w:val="single"/>
        </w:rPr>
        <w:t>https://go.microsoft.com/fwlink/?LinkId=248681</w:t>
      </w:r>
      <w:r w:rsidR="00000000">
        <w:rPr>
          <w:rFonts w:eastAsia="Arial"/>
          <w:bCs w:val="0"/>
          <w:color w:val="0000FF"/>
          <w:u w:val="single"/>
        </w:rPr>
        <w:fldChar w:fldCharType="end"/>
      </w:r>
      <w:bookmarkEnd w:id="11"/>
      <w:r w:rsidR="003B4DD9" w:rsidRPr="009D20DC">
        <w:rPr>
          <w:rFonts w:eastAsia="Arial"/>
          <w:bCs w:val="0"/>
          <w:rtl/>
        </w:rPr>
        <w:t>.</w:t>
      </w:r>
    </w:p>
    <w:p w14:paraId="2B877536" w14:textId="77777777" w:rsidR="00317B95" w:rsidRPr="009D20DC" w:rsidRDefault="00317B95" w:rsidP="005F599F">
      <w:pPr>
        <w:pStyle w:val="ListParagraph"/>
        <w:numPr>
          <w:ilvl w:val="0"/>
          <w:numId w:val="13"/>
        </w:numPr>
        <w:bidi/>
        <w:rPr>
          <w:b w:val="0"/>
        </w:rPr>
      </w:pPr>
      <w:proofErr w:type="spellStart"/>
      <w:proofErr w:type="spellEnd"/>
      <w:r w:rsidRPr="009D20DC">
        <w:rPr>
          <w:rFonts w:eastAsia="Arial"/>
          <w:bCs/>
          <w:rtl/>
        </w:rPr>
        <w:t xml:space="preserve">قواعد السلوك. </w:t>
      </w:r>
      <w:r w:rsidRPr="009D20DC">
        <w:rPr>
          <w:rFonts w:eastAsia="Arial"/>
          <w:b w:val="0"/>
          <w:rtl/>
        </w:rPr>
        <w:t>إن موافقتك على شروط الترخيص هذه تعني موافقتك، عند استخدام البرنامج، على القواعد التالية:</w:t>
      </w:r>
    </w:p>
    <w:p w14:paraId="06A85551" w14:textId="77777777" w:rsidR="00317B95" w:rsidRPr="009D20DC" w:rsidRDefault="00317B95" w:rsidP="005F599F">
      <w:pPr>
        <w:pStyle w:val="Heading3"/>
        <w:numPr>
          <w:ilvl w:val="0"/>
          <w:numId w:val="22"/>
        </w:numPr>
        <w:tabs>
          <w:tab w:val="clear" w:pos="1077"/>
        </w:tabs>
        <w:bidi/>
        <w:rPr>
          <w:rFonts w:eastAsia="Arial"/>
          <w:b w:val="0"/>
          <w:rtl/>
        </w:rPr>
      </w:pPr>
      <w:r w:rsidRPr="009D20DC">
        <w:rPr>
          <w:rFonts w:eastAsia="Arial"/>
          <w:b w:val="0"/>
          <w:rtl/>
        </w:rPr>
        <w:t>عدم القيام بأي شيء غير قانوني.</w:t>
      </w:r>
    </w:p>
    <w:p w14:paraId="02DDAD7E" w14:textId="77777777" w:rsidR="00317B95" w:rsidRPr="009D20DC" w:rsidRDefault="00317B95" w:rsidP="005F599F">
      <w:pPr>
        <w:pStyle w:val="Heading3"/>
        <w:numPr>
          <w:ilvl w:val="0"/>
          <w:numId w:val="22"/>
        </w:numPr>
        <w:tabs>
          <w:tab w:val="clear" w:pos="1077"/>
        </w:tabs>
        <w:bidi/>
        <w:rPr>
          <w:rFonts w:eastAsia="Arial"/>
          <w:b w:val="0"/>
        </w:rPr>
      </w:pPr>
      <w:r w:rsidRPr="009D20DC">
        <w:rPr>
          <w:rFonts w:eastAsia="Arial"/>
          <w:b w:val="0"/>
          <w:rtl/>
        </w:rPr>
        <w:t>عدم التورط في أي نشاط يستغل الأطفال أو يسبب الضرر لهم أو يهددهم أو يؤذيهم.</w:t>
      </w:r>
    </w:p>
    <w:p w14:paraId="0D555C92" w14:textId="77777777" w:rsidR="00317B95" w:rsidRPr="009D20DC" w:rsidRDefault="00317B95" w:rsidP="005F599F">
      <w:pPr>
        <w:pStyle w:val="Heading3"/>
        <w:numPr>
          <w:ilvl w:val="0"/>
          <w:numId w:val="22"/>
        </w:numPr>
        <w:tabs>
          <w:tab w:val="clear" w:pos="1077"/>
        </w:tabs>
        <w:bidi/>
        <w:rPr>
          <w:rFonts w:eastAsia="Arial"/>
          <w:b w:val="0"/>
          <w:rtl/>
        </w:rPr>
      </w:pPr>
      <w:r w:rsidRPr="009D20DC">
        <w:rPr>
          <w:rFonts w:eastAsia="Arial"/>
          <w:b w:val="0"/>
          <w:rtl/>
        </w:rPr>
        <w:t>عدم إرسال بريد عشوائي.</w:t>
      </w:r>
      <w:r w:rsidRPr="009D20DC">
        <w:rPr>
          <w:rFonts w:eastAsia="Arial"/>
          <w:b w:val="0"/>
        </w:rPr>
        <w:t xml:space="preserve"> </w:t>
      </w:r>
      <w:r w:rsidRPr="009D20DC">
        <w:rPr>
          <w:rFonts w:eastAsia="Arial"/>
          <w:b w:val="0"/>
          <w:rtl/>
        </w:rPr>
        <w:t xml:space="preserve">البريد العشوائي هو رسائل بريد إلكتروني أو منشورات أو طلبات اتصال أو </w:t>
      </w:r>
      <w:r w:rsidRPr="009D20DC">
        <w:rPr>
          <w:rFonts w:eastAsia="Arial"/>
          <w:b w:val="0"/>
        </w:rPr>
        <w:t>SMS</w:t>
      </w:r>
      <w:r w:rsidRPr="009D20DC">
        <w:rPr>
          <w:rFonts w:eastAsia="Arial"/>
          <w:b w:val="0"/>
          <w:rtl/>
        </w:rPr>
        <w:t xml:space="preserve"> (رسائل نصية) أو رسائل فورية مجمعة غير مطلوبة أو غير مرغوب فيها.</w:t>
      </w:r>
    </w:p>
    <w:p w14:paraId="1ECCFD73" w14:textId="77777777" w:rsidR="00317B95" w:rsidRPr="009D20DC" w:rsidRDefault="00317B95" w:rsidP="005F599F">
      <w:pPr>
        <w:pStyle w:val="Heading3"/>
        <w:numPr>
          <w:ilvl w:val="0"/>
          <w:numId w:val="22"/>
        </w:numPr>
        <w:tabs>
          <w:tab w:val="clear" w:pos="1077"/>
        </w:tabs>
        <w:bidi/>
        <w:rPr>
          <w:rFonts w:eastAsia="Arial"/>
          <w:b w:val="0"/>
        </w:rPr>
      </w:pPr>
      <w:r w:rsidRPr="009D20DC">
        <w:rPr>
          <w:rFonts w:eastAsia="Arial"/>
          <w:b w:val="0"/>
          <w:rtl/>
        </w:rPr>
        <w:t>عدم نشر البرنامج على العلن أو استخدامه لمشاركة مادة أو محتويات غير لائقة (بما في ذلك، على سبيل المثال، العري أو البهيمية أو المواد الإباحية أو اللغة العدوانية أو العنف الجرافيكي أو النشاط الإجرامي).</w:t>
      </w:r>
    </w:p>
    <w:p w14:paraId="3923D5EC" w14:textId="77777777" w:rsidR="00317B95" w:rsidRPr="009D20DC" w:rsidRDefault="00317B95" w:rsidP="005F599F">
      <w:pPr>
        <w:pStyle w:val="Heading3"/>
        <w:numPr>
          <w:ilvl w:val="0"/>
          <w:numId w:val="22"/>
        </w:numPr>
        <w:tabs>
          <w:tab w:val="clear" w:pos="1077"/>
        </w:tabs>
        <w:bidi/>
        <w:rPr>
          <w:b w:val="0"/>
        </w:rPr>
      </w:pPr>
      <w:r w:rsidRPr="009D20DC">
        <w:rPr>
          <w:rFonts w:eastAsia="Arial"/>
          <w:b w:val="0"/>
          <w:rtl/>
        </w:rPr>
        <w:t>عدم المشاركة في نشاط احتيالي أو مزيف أو مضلل (على سبيل المثال، طلب المال بحجج واهية، أو انتحال اسم شخص آخر، أو التلاعب بالبرنامج لزيادة عدد مرات اللعب أو التأثير على الترتيب أو التصنيفات أو التعليقات).</w:t>
      </w:r>
    </w:p>
    <w:p w14:paraId="2ED28F52" w14:textId="77777777" w:rsidR="00317B95" w:rsidRPr="009D20DC" w:rsidRDefault="00317B95" w:rsidP="005F599F">
      <w:pPr>
        <w:pStyle w:val="Heading3"/>
        <w:numPr>
          <w:ilvl w:val="0"/>
          <w:numId w:val="22"/>
        </w:numPr>
        <w:tabs>
          <w:tab w:val="clear" w:pos="1077"/>
        </w:tabs>
        <w:bidi/>
        <w:rPr>
          <w:b w:val="0"/>
        </w:rPr>
      </w:pPr>
      <w:r w:rsidRPr="009D20DC">
        <w:rPr>
          <w:rFonts w:eastAsia="Arial"/>
          <w:b w:val="0"/>
          <w:rtl/>
        </w:rPr>
        <w:t>عدم التحايل على أي قيود خاصة بالوصول إلى البرنامج أو توفره.</w:t>
      </w:r>
    </w:p>
    <w:p w14:paraId="5ED11102" w14:textId="77777777" w:rsidR="00317B95" w:rsidRPr="009D20DC" w:rsidRDefault="00317B95" w:rsidP="005F599F">
      <w:pPr>
        <w:pStyle w:val="Heading3"/>
        <w:numPr>
          <w:ilvl w:val="0"/>
          <w:numId w:val="22"/>
        </w:numPr>
        <w:tabs>
          <w:tab w:val="clear" w:pos="1077"/>
        </w:tabs>
        <w:bidi/>
        <w:rPr>
          <w:b w:val="0"/>
        </w:rPr>
      </w:pPr>
      <w:r w:rsidRPr="009D20DC">
        <w:rPr>
          <w:rFonts w:eastAsia="Arial"/>
          <w:b w:val="0"/>
          <w:rtl/>
        </w:rPr>
        <w:lastRenderedPageBreak/>
        <w:t>عدم التورط في أي نشاط يضر بك أو بالبرنامج أو بالآخرين (على سبيل المثال، إرسال فيروسات، التعقب، نشر محتوى إرهابي، التواصل بخطاب فيه كراهية، أو الدعوة إلى العنف ضد الآخرين).</w:t>
      </w:r>
    </w:p>
    <w:p w14:paraId="158659DD" w14:textId="77777777" w:rsidR="00317B95" w:rsidRPr="009D20DC" w:rsidRDefault="00317B95" w:rsidP="005F599F">
      <w:pPr>
        <w:pStyle w:val="Heading3"/>
        <w:numPr>
          <w:ilvl w:val="0"/>
          <w:numId w:val="22"/>
        </w:numPr>
        <w:tabs>
          <w:tab w:val="clear" w:pos="1077"/>
        </w:tabs>
        <w:bidi/>
        <w:rPr>
          <w:b w:val="0"/>
        </w:rPr>
      </w:pPr>
      <w:r w:rsidRPr="009D20DC">
        <w:rPr>
          <w:rFonts w:eastAsia="Arial"/>
          <w:b w:val="0"/>
          <w:rtl/>
        </w:rPr>
        <w:t xml:space="preserve">عدم التعدي على حقوق الآخرين (على سبيل المثال، المشاركة غير المصرح بها لموسيقى أو مواد أخرى محمية بموجب حقوق النشر أو إعادة بيعها أو توزيع آخر لخرائط </w:t>
      </w:r>
      <w:r w:rsidRPr="009D20DC">
        <w:rPr>
          <w:rFonts w:eastAsia="Arial"/>
          <w:b w:val="0"/>
        </w:rPr>
        <w:t>Bing</w:t>
      </w:r>
      <w:r w:rsidRPr="009D20DC">
        <w:rPr>
          <w:rFonts w:eastAsia="Arial"/>
          <w:b w:val="0"/>
          <w:rtl/>
        </w:rPr>
        <w:t xml:space="preserve"> أو الصور).</w:t>
      </w:r>
    </w:p>
    <w:p w14:paraId="5E32287C" w14:textId="77777777" w:rsidR="00317B95" w:rsidRPr="009D20DC" w:rsidRDefault="00317B95" w:rsidP="005F599F">
      <w:pPr>
        <w:pStyle w:val="Heading3"/>
        <w:numPr>
          <w:ilvl w:val="0"/>
          <w:numId w:val="22"/>
        </w:numPr>
        <w:tabs>
          <w:tab w:val="clear" w:pos="1077"/>
        </w:tabs>
        <w:bidi/>
        <w:rPr>
          <w:b w:val="0"/>
        </w:rPr>
      </w:pPr>
      <w:r w:rsidRPr="009D20DC">
        <w:rPr>
          <w:rFonts w:eastAsia="Arial"/>
          <w:b w:val="0"/>
          <w:rtl/>
        </w:rPr>
        <w:t>عدم التورط في نشاط ينتهك خصوصية الآخرين.</w:t>
      </w:r>
    </w:p>
    <w:p w14:paraId="4547F58A" w14:textId="77777777" w:rsidR="00317B95" w:rsidRPr="009D20DC" w:rsidRDefault="00317B95" w:rsidP="005F599F">
      <w:pPr>
        <w:pStyle w:val="Heading3"/>
        <w:numPr>
          <w:ilvl w:val="0"/>
          <w:numId w:val="22"/>
        </w:numPr>
        <w:tabs>
          <w:tab w:val="clear" w:pos="1077"/>
        </w:tabs>
        <w:bidi/>
        <w:rPr>
          <w:b w:val="0"/>
        </w:rPr>
      </w:pPr>
      <w:r w:rsidRPr="009D20DC">
        <w:rPr>
          <w:rFonts w:eastAsia="Arial"/>
          <w:b w:val="0"/>
          <w:rtl/>
        </w:rPr>
        <w:t>عدم مساعدة الآخرين على انتهاك هذه القواعد.</w:t>
      </w:r>
    </w:p>
    <w:bookmarkEnd w:id="12"/>
    <w:p w14:paraId="4F31C275" w14:textId="77777777" w:rsidR="00317B95" w:rsidRPr="009D20DC" w:rsidRDefault="00317B95" w:rsidP="005F599F">
      <w:pPr>
        <w:pStyle w:val="Heading1"/>
        <w:numPr>
          <w:ilvl w:val="0"/>
          <w:numId w:val="13"/>
        </w:numPr>
        <w:bidi/>
        <w:rPr>
          <w:b/>
        </w:rPr>
      </w:pPr>
      <w:r w:rsidRPr="009D20DC">
        <w:rPr>
          <w:rFonts w:eastAsia="Arial"/>
          <w:b/>
          <w:rtl/>
        </w:rPr>
        <w:t>قيود التصدير.</w:t>
      </w:r>
      <w:r w:rsidRPr="009D20DC">
        <w:rPr>
          <w:rFonts w:eastAsia="Arial"/>
          <w:bCs w:val="0"/>
        </w:rPr>
        <w:t xml:space="preserve"> </w:t>
      </w:r>
      <w:r w:rsidRPr="009D20DC">
        <w:rPr>
          <w:rFonts w:eastAsia="Arial"/>
          <w:bCs w:val="0"/>
          <w:rtl/>
        </w:rPr>
        <w:t>يتعين عليك الامتثال لجميع قوانين ولوائح التصدير المحلية والدولية المعمول بها على البرنامج، والتي تتضمن قيودًا على الوجهات والمستخدمين والاستخدام النهائي.</w:t>
      </w:r>
      <w:r w:rsidRPr="009D20DC">
        <w:rPr>
          <w:rFonts w:eastAsia="Arial"/>
          <w:bCs w:val="0"/>
        </w:rPr>
        <w:t xml:space="preserve"> </w:t>
      </w:r>
      <w:r w:rsidRPr="009D20DC">
        <w:rPr>
          <w:rFonts w:eastAsia="Arial"/>
          <w:bCs w:val="0"/>
          <w:rtl/>
        </w:rPr>
        <w:t xml:space="preserve">لمزيد من المعلومات حول قيود التصدير، تفضل بزيارة </w:t>
      </w:r>
      <w:r w:rsidR="00000000">
        <w:fldChar w:fldCharType="begin"/>
      </w:r>
      <w:r w:rsidR="00000000">
        <w:instrText>HYPERLINK "https://aka.ms/exporting"</w:instrText>
      </w:r>
      <w:r w:rsidR="00000000">
        <w:fldChar w:fldCharType="separate"/>
      </w:r>
      <w:r w:rsidRPr="009D20DC">
        <w:rPr>
          <w:rFonts w:eastAsia="Arial"/>
          <w:bCs w:val="0"/>
          <w:color w:val="0000FF"/>
          <w:u w:val="single"/>
        </w:rPr>
        <w:t>https://aka.ms/exporting</w:t>
      </w:r>
      <w:r w:rsidR="00000000">
        <w:rPr>
          <w:rFonts w:eastAsia="Arial"/>
          <w:bCs w:val="0"/>
          <w:color w:val="0000FF"/>
          <w:u w:val="single"/>
        </w:rPr>
        <w:fldChar w:fldCharType="end"/>
      </w:r>
      <w:r w:rsidRPr="009D20DC">
        <w:rPr>
          <w:rFonts w:eastAsia="Arial"/>
          <w:bCs w:val="0"/>
        </w:rPr>
        <w:t>.</w:t>
      </w:r>
    </w:p>
    <w:p w14:paraId="0BF59DF9" w14:textId="2574BB25" w:rsidR="007772B3" w:rsidRPr="005F599F" w:rsidRDefault="00317B95" w:rsidP="005F599F">
      <w:pPr>
        <w:pStyle w:val="Heading1"/>
        <w:numPr>
          <w:ilvl w:val="0"/>
          <w:numId w:val="13"/>
        </w:numPr>
        <w:bidi/>
        <w:rPr>
          <w:b/>
        </w:rPr>
      </w:pPr>
      <w:r w:rsidRPr="009D20DC">
        <w:rPr>
          <w:rFonts w:eastAsia="Arial"/>
          <w:b/>
          <w:rtl/>
        </w:rPr>
        <w:t>خدمات الدعم.</w:t>
      </w:r>
      <w:r w:rsidRPr="009D20DC">
        <w:rPr>
          <w:rFonts w:eastAsia="Arial"/>
          <w:bCs w:val="0"/>
        </w:rPr>
        <w:t xml:space="preserve"> </w:t>
      </w:r>
      <w:r w:rsidRPr="009D20DC">
        <w:rPr>
          <w:rFonts w:eastAsia="Arial"/>
          <w:bCs w:val="0"/>
          <w:rtl/>
        </w:rPr>
        <w:t xml:space="preserve">شركة </w:t>
      </w:r>
      <w:r w:rsidRPr="009D20DC">
        <w:rPr>
          <w:rFonts w:eastAsia="Arial"/>
          <w:bCs w:val="0"/>
        </w:rPr>
        <w:t>Microsoft</w:t>
      </w:r>
      <w:r w:rsidRPr="009D20DC">
        <w:rPr>
          <w:rFonts w:eastAsia="Arial"/>
          <w:bCs w:val="0"/>
          <w:rtl/>
        </w:rPr>
        <w:t xml:space="preserve"> ليست ملزمة بتقديم أي خدمات دعم للبرنامج بموجب هذه الاتفاقية.</w:t>
      </w:r>
      <w:r w:rsidRPr="009D20DC">
        <w:rPr>
          <w:rFonts w:eastAsia="Arial"/>
          <w:bCs w:val="0"/>
        </w:rPr>
        <w:t xml:space="preserve"> </w:t>
      </w:r>
      <w:r w:rsidRPr="009D20DC">
        <w:rPr>
          <w:rFonts w:eastAsia="Arial"/>
          <w:bCs w:val="0"/>
          <w:rtl/>
        </w:rPr>
        <w:t>يتم توفير أي دعم "بالحالة التي عليها" و"على علاته" ودون تقديم أي ضمانات من أي نوع.</w:t>
      </w:r>
      <w:r w:rsidRPr="007772B3">
        <w:rPr>
          <w:rFonts w:eastAsia="Arial"/>
          <w:bCs w:val="0"/>
          <w:rtl/>
        </w:rPr>
        <w:t xml:space="preserve"> </w:t>
      </w:r>
    </w:p>
    <w:p w14:paraId="4A72DAF5" w14:textId="276A976C" w:rsidR="005F599F" w:rsidRPr="0053592A" w:rsidRDefault="005F599F" w:rsidP="005F599F">
      <w:pPr>
        <w:pStyle w:val="Heading1"/>
        <w:numPr>
          <w:ilvl w:val="0"/>
          <w:numId w:val="13"/>
        </w:numPr>
        <w:bidi/>
        <w:rPr>
          <w:b/>
        </w:rPr>
      </w:pPr>
      <w:proofErr w:type="spellStart"/>
      <w:proofErr w:type="spellEnd"/>
      <w:r w:rsidRPr="0053592A">
        <w:rPr>
          <w:b/>
          <w:rtl/>
        </w:rPr>
        <w:t>التحكيم الملزم والتنازل عن الدعاوى الجماعية. ينطبق هذا البند إذا كنت تعيش في الولايات المتحدة (أو إذا كان الحديث عن شركة، فيكون مقرها الرئيسي في الولايات المتحدة).</w:t>
      </w:r>
      <w:r w:rsidRPr="0053592A">
        <w:rPr>
          <w:rtl/>
        </w:rPr>
        <w:t xml:space="preserve"> </w:t>
      </w:r>
      <w:r w:rsidRPr="0053592A">
        <w:rPr>
          <w:bCs w:val="0"/>
          <w:rtl/>
        </w:rPr>
        <w:t xml:space="preserve">إذا حدث نزاع بينك وبين شركة </w:t>
      </w:r>
      <w:r w:rsidRPr="0053592A">
        <w:rPr>
          <w:bCs w:val="0"/>
        </w:rPr>
        <w:t>Microsoft</w:t>
      </w:r>
      <w:r w:rsidRPr="0053592A">
        <w:rPr>
          <w:bCs w:val="0"/>
          <w:rtl/>
        </w:rPr>
        <w:t xml:space="preserve">، نوافق نحن وأنت على محاولة تسوية الأمر خلال مدة 60 يومًا بشكل غير رسمي. وإذا لم تستطع أنت وشركة </w:t>
      </w:r>
      <w:r w:rsidRPr="0053592A">
        <w:rPr>
          <w:bCs w:val="0"/>
        </w:rPr>
        <w:t>Microsoft</w:t>
      </w:r>
      <w:r w:rsidRPr="0053592A">
        <w:rPr>
          <w:bCs w:val="0"/>
          <w:rtl/>
        </w:rPr>
        <w:t xml:space="preserve"> ذلك، </w:t>
      </w:r>
      <w:r w:rsidRPr="00467872">
        <w:rPr>
          <w:b/>
          <w:rtl/>
        </w:rPr>
        <w:t xml:space="preserve">فإنك وشركة </w:t>
      </w:r>
      <w:r w:rsidRPr="00467872">
        <w:rPr>
          <w:b/>
        </w:rPr>
        <w:t>Microsoft</w:t>
      </w:r>
      <w:r w:rsidRPr="00467872">
        <w:rPr>
          <w:b/>
          <w:rtl/>
        </w:rPr>
        <w:t xml:space="preserve"> توافقان على اللجوء إلى التحكيم الفردي الملزم قبل اللجوء إلى التحكيم الفردي الملزم قبل اللجوء إلى بموجب قانون التحكيم الفيدرالي ("</w:t>
      </w:r>
      <w:r w:rsidRPr="00467872">
        <w:rPr>
          <w:b/>
        </w:rPr>
        <w:t>FAA</w:t>
      </w:r>
      <w:r w:rsidRPr="00467872">
        <w:rPr>
          <w:b/>
          <w:rtl/>
        </w:rPr>
        <w:t>")، وليس لرفع دعوى في المحكمة أمام القاضي أو هيئة التحكيم.</w:t>
      </w:r>
      <w:r w:rsidRPr="0053592A">
        <w:rPr>
          <w:bCs w:val="0"/>
          <w:rtl/>
        </w:rPr>
        <w:t xml:space="preserve"> وإلا يتخذ المحكِّم المحايد قراره. </w:t>
      </w:r>
      <w:r w:rsidRPr="00467872">
        <w:rPr>
          <w:b/>
          <w:rtl/>
        </w:rPr>
        <w:t xml:space="preserve">غير مسموح بقضايا الدعاوى الجماعية والتحكيمات الجماعية والدعاوى الخاصة أمام نائب عام، أو في صورة أي إجراء </w:t>
      </w:r>
      <w:r w:rsidRPr="00467872">
        <w:rPr>
          <w:b/>
          <w:rtl/>
        </w:rPr>
        <w:lastRenderedPageBreak/>
        <w:t>آخر يتصرف فيه شخص ما بصفة تمثيلية؛ كما أنه ليس مسموحًا بضم الدعاوى الفردية دون موافقة كل الأطراف</w:t>
      </w:r>
      <w:r w:rsidRPr="0053592A">
        <w:rPr>
          <w:bCs w:val="0"/>
          <w:rtl/>
        </w:rPr>
        <w:t xml:space="preserve">. تشتمل اتفاقية التحكيم الكاملة على مزيد من الشروط وهي متاحة على </w:t>
      </w:r>
      <w:r w:rsidR="00000000">
        <w:fldChar w:fldCharType="begin"/>
      </w:r>
      <w:r w:rsidR="00000000">
        <w:instrText>HYPERLINK "https://aka.ms/arb-agreement-4"</w:instrText>
      </w:r>
      <w:r w:rsidR="00000000">
        <w:fldChar w:fldCharType="separate"/>
      </w:r>
      <w:r w:rsidR="00447F3D">
        <w:rPr>
          <w:rStyle w:val="Hyperlink"/>
          <w:rFonts w:cs="Tahoma"/>
          <w:bCs w:val="0"/>
        </w:rPr>
        <w:t>https://aka.ms/arb-agreement-4</w:t>
      </w:r>
      <w:r w:rsidR="00000000">
        <w:rPr>
          <w:rStyle w:val="Hyperlink"/>
          <w:rFonts w:cs="Tahoma"/>
          <w:bCs w:val="0"/>
        </w:rPr>
        <w:fldChar w:fldCharType="end"/>
      </w:r>
      <w:r w:rsidRPr="0053592A">
        <w:rPr>
          <w:bCs w:val="0"/>
          <w:rtl/>
        </w:rPr>
        <w:t xml:space="preserve">. وتوافق أنت </w:t>
      </w:r>
      <w:r w:rsidR="00BA0545" w:rsidRPr="00EE34F6">
        <w:rPr>
          <w:rFonts w:eastAsia="Arial"/>
          <w:bCs w:val="0"/>
          <w:rtl/>
        </w:rPr>
        <w:t xml:space="preserve">وشركة </w:t>
      </w:r>
      <w:r w:rsidR="00BA0545" w:rsidRPr="00EE34F6">
        <w:rPr>
          <w:rFonts w:eastAsia="Arial"/>
          <w:bCs w:val="0"/>
        </w:rPr>
        <w:t>Microsoft</w:t>
      </w:r>
      <w:r w:rsidR="00BA0545" w:rsidRPr="00EE34F6">
        <w:rPr>
          <w:rFonts w:eastAsia="Arial"/>
          <w:bCs w:val="0"/>
          <w:rtl/>
        </w:rPr>
        <w:t xml:space="preserve"> على هذه الشروط</w:t>
      </w:r>
      <w:r w:rsidRPr="0053592A">
        <w:rPr>
          <w:bCs w:val="0"/>
          <w:rtl/>
        </w:rPr>
        <w:t>.</w:t>
      </w:r>
    </w:p>
    <w:bookmarkEnd w:id="13"/>
    <w:bookmarkEnd w:id="14"/>
    <w:p w14:paraId="037CE8FD" w14:textId="77777777" w:rsidR="00317B95" w:rsidRPr="009D20DC" w:rsidRDefault="00317B95" w:rsidP="005F599F">
      <w:pPr>
        <w:pStyle w:val="Heading1"/>
        <w:numPr>
          <w:ilvl w:val="0"/>
          <w:numId w:val="13"/>
        </w:numPr>
        <w:bidi/>
        <w:rPr>
          <w:bCs w:val="0"/>
        </w:rPr>
      </w:pPr>
      <w:r w:rsidRPr="009D20DC">
        <w:rPr>
          <w:rFonts w:eastAsia="Arial"/>
          <w:b/>
          <w:rtl/>
        </w:rPr>
        <w:t>الاتفاقية بالكامل.</w:t>
      </w:r>
      <w:r w:rsidRPr="009D20DC">
        <w:rPr>
          <w:rFonts w:eastAsia="Arial"/>
          <w:bCs w:val="0"/>
        </w:rPr>
        <w:t xml:space="preserve"> </w:t>
      </w:r>
      <w:r w:rsidRPr="009D20DC">
        <w:rPr>
          <w:rFonts w:eastAsia="Arial"/>
          <w:bCs w:val="0"/>
          <w:rtl/>
        </w:rPr>
        <w:t xml:space="preserve">تمثل هذه الاتفاقية وأي شروط أخرى قد توفرها شركة </w:t>
      </w:r>
      <w:r w:rsidRPr="009D20DC">
        <w:rPr>
          <w:rFonts w:eastAsia="Arial"/>
          <w:bCs w:val="0"/>
        </w:rPr>
        <w:t>Microsoft</w:t>
      </w:r>
      <w:r w:rsidRPr="009D20DC">
        <w:rPr>
          <w:rFonts w:eastAsia="Arial"/>
          <w:bCs w:val="0"/>
          <w:rtl/>
        </w:rPr>
        <w:t xml:space="preserve"> للبرامج الملحقة أو التحديثات أو تطبيقات الأطراف الثالثة مجمل الاتفاقية الخاصة بالبرنامج.</w:t>
      </w:r>
    </w:p>
    <w:p w14:paraId="6A02DBA5" w14:textId="77777777" w:rsidR="00317B95" w:rsidRPr="009D20DC" w:rsidRDefault="00317B95" w:rsidP="005F599F">
      <w:pPr>
        <w:pStyle w:val="Heading1"/>
        <w:numPr>
          <w:ilvl w:val="0"/>
          <w:numId w:val="13"/>
        </w:numPr>
        <w:bidi/>
        <w:rPr>
          <w:b/>
        </w:rPr>
      </w:pPr>
      <w:bookmarkStart w:id="15" w:name="OLE_LINK170"/>
      <w:bookmarkStart w:id="16" w:name="OLE_LINK171"/>
      <w:r w:rsidRPr="009D20DC">
        <w:rPr>
          <w:rFonts w:eastAsia="Arial"/>
          <w:b/>
          <w:rtl/>
        </w:rPr>
        <w:t xml:space="preserve">القانون المعمول به ومكان حل النزاعات. </w:t>
      </w:r>
      <w:proofErr w:type="spellStart"/>
      <w:proofErr w:type="spellEnd"/>
      <w:r w:rsidRPr="009D20DC">
        <w:rPr>
          <w:rFonts w:eastAsia="Arial"/>
          <w:bCs w:val="0"/>
          <w:rtl/>
        </w:rPr>
        <w:t>إذا حصلت على البرنامج في الولايات المتحدة أو كندا، فتسري قوانين الولاية أو المقاطعة التي تعيش فيها (أو إذا كان الحديث عن شركة، ففي مكان المقر الرئيسي للشركة) على تفسير هذه الاتفاقية والمطالبات المتعلقة بخرق العقد وكل الدعاوى الأخرى (بما في ذلك المطالبات بموجب قوانين حماية المستهلك والمنافسة غير العادلة والمسؤولية التقصيرية)، بصرف النظر عن تعارض مبادئ القوانين، باستثناء خضوع جميع الأحكام المتعلقة بالتحكيم لقانون التحكيم الفيدرالي.</w:t>
      </w:r>
      <w:r w:rsidRPr="009D20DC">
        <w:rPr>
          <w:rFonts w:eastAsia="Arial"/>
          <w:bCs w:val="0"/>
        </w:rPr>
        <w:t xml:space="preserve"> </w:t>
      </w:r>
      <w:r w:rsidRPr="009D20DC">
        <w:rPr>
          <w:rFonts w:eastAsia="Arial"/>
          <w:bCs w:val="0"/>
          <w:rtl/>
        </w:rPr>
        <w:t>في حالة الحصول على البرنامج في أي بلد آخر، فإن قوانين ذلك البلد تسري</w:t>
      </w:r>
      <w:bookmarkStart w:id="17" w:name="OLE_LINK172"/>
      <w:bookmarkStart w:id="18" w:name="OLE_LINK173"/>
      <w:r w:rsidRPr="009D20DC">
        <w:rPr>
          <w:rFonts w:eastAsia="Arial"/>
          <w:bCs w:val="0"/>
          <w:rtl/>
        </w:rPr>
        <w:t>، باستثناء خضوع جميع الأحكام التي تتعلق بالتحكيم لقانون التحكيم الفيدرالي</w:t>
      </w:r>
      <w:bookmarkEnd w:id="17"/>
      <w:bookmarkEnd w:id="18"/>
      <w:r w:rsidRPr="009D20DC">
        <w:rPr>
          <w:rFonts w:eastAsia="Arial"/>
          <w:bCs w:val="0"/>
        </w:rPr>
        <w:t xml:space="preserve">. </w:t>
      </w:r>
      <w:r w:rsidRPr="009D20DC">
        <w:rPr>
          <w:rFonts w:eastAsia="Arial"/>
          <w:bCs w:val="0"/>
          <w:rtl/>
        </w:rPr>
        <w:t xml:space="preserve">في حالة وجود اختصاص قضائي فيدرالي أمريكي، فتوافق أنت وشركة </w:t>
      </w:r>
      <w:r w:rsidRPr="009D20DC">
        <w:rPr>
          <w:rFonts w:eastAsia="Arial"/>
          <w:bCs w:val="0"/>
        </w:rPr>
        <w:t>Microsoft</w:t>
      </w:r>
      <w:r w:rsidRPr="009D20DC">
        <w:rPr>
          <w:rFonts w:eastAsia="Arial"/>
          <w:bCs w:val="0"/>
          <w:rtl/>
        </w:rPr>
        <w:t xml:space="preserve"> على أن تكون دائرة الاختصاص القضائي ومكان إقامة الدعوى بصورة حصرية في المحكمة الفيدرالية بمقاطعة كينج في واشنطن لكل النزاعات التي يتم نظرها في المحكمة (باستثناء التحكيم).</w:t>
      </w:r>
      <w:r w:rsidRPr="009D20DC">
        <w:rPr>
          <w:rFonts w:eastAsia="Arial"/>
          <w:bCs w:val="0"/>
        </w:rPr>
        <w:t xml:space="preserve"> </w:t>
      </w:r>
      <w:r w:rsidRPr="009D20DC">
        <w:rPr>
          <w:rFonts w:eastAsia="Arial"/>
          <w:bCs w:val="0"/>
          <w:rtl/>
        </w:rPr>
        <w:t xml:space="preserve">فيما عدا ذلك، فتوافق أنت وشركة </w:t>
      </w:r>
      <w:r w:rsidRPr="009D20DC">
        <w:rPr>
          <w:rFonts w:eastAsia="Arial"/>
          <w:bCs w:val="0"/>
        </w:rPr>
        <w:t>Microsoft</w:t>
      </w:r>
      <w:r w:rsidRPr="009D20DC">
        <w:rPr>
          <w:rFonts w:eastAsia="Arial"/>
          <w:bCs w:val="0"/>
          <w:rtl/>
        </w:rPr>
        <w:t xml:space="preserve"> على أن تكون دائرة الاختصاص القضائي ومكان إقامة الدعوى بصورة حصرية في المحكمة العليا لمقاطعة كينج في واشنطن وذلك لكل النزاعات التي تُنظر في المحكمة (باستثناء التحكيم).</w:t>
      </w:r>
    </w:p>
    <w:p w14:paraId="378A0379" w14:textId="77777777" w:rsidR="00D6759E" w:rsidRPr="0053592A" w:rsidRDefault="00D6759E" w:rsidP="00D6759E">
      <w:pPr>
        <w:pStyle w:val="Heading1"/>
        <w:numPr>
          <w:ilvl w:val="0"/>
          <w:numId w:val="13"/>
        </w:numPr>
        <w:bidi/>
        <w:rPr>
          <w:rStyle w:val="Strong"/>
          <w:b w:val="0"/>
          <w:bCs/>
          <w:rtl/>
        </w:rPr>
      </w:pPr>
      <w:r w:rsidRPr="0053592A">
        <w:rPr>
          <w:b/>
          <w:rtl/>
        </w:rPr>
        <w:t>حقوق المستهلك؛ الاختلافات الإقليمية.</w:t>
      </w:r>
      <w:r w:rsidRPr="0053592A">
        <w:rPr>
          <w:rtl/>
        </w:rPr>
        <w:t xml:space="preserve"> </w:t>
      </w:r>
      <w:r w:rsidRPr="0053592A">
        <w:rPr>
          <w:rStyle w:val="Strong"/>
          <w:rtl/>
        </w:rPr>
        <w:t>توضح هذه الاتفاقية بعض الحقوق القانونية. قد تكون لك حقوق أخرى، بما في ذلك حقوق المستهلك، بموجب قوانين الولاية أو المحافظة أو الدولة التي تقيم فيها. وقد تكون لك حقوق تتعلق بالجهة التي حصلت منها على البرنامج، بشكل مستقل ومنفصل عن علاقتك بشركة</w:t>
      </w:r>
      <w:r w:rsidRPr="0053592A">
        <w:rPr>
          <w:bCs w:val="0"/>
          <w:rtl/>
        </w:rPr>
        <w:t xml:space="preserve"> </w:t>
      </w:r>
      <w:r w:rsidRPr="0053592A">
        <w:rPr>
          <w:bCs w:val="0"/>
        </w:rPr>
        <w:t>Microsoft</w:t>
      </w:r>
      <w:r w:rsidRPr="0053592A">
        <w:rPr>
          <w:rStyle w:val="Strong"/>
          <w:rtl/>
        </w:rPr>
        <w:t>. لا تغيّر هذه الاتفاقية تلك الحقوق الأخرى إذا كانت قوانين تلك الولاية أو المحافظة أو الدولة لا تسمح لها بذلك. على سبيل المثال، إذا حصلت على البرنامج من أحد البلدان التالية، فسيسري قانون البلد الإلزامي، ثم تسري عليك الشروط التالية:</w:t>
      </w:r>
    </w:p>
    <w:p w14:paraId="44B4023D" w14:textId="77777777" w:rsidR="00D6759E" w:rsidRPr="0053592A" w:rsidRDefault="00D6759E" w:rsidP="00D6759E">
      <w:pPr>
        <w:pStyle w:val="Heading1"/>
        <w:numPr>
          <w:ilvl w:val="1"/>
          <w:numId w:val="13"/>
        </w:numPr>
        <w:bidi/>
        <w:rPr>
          <w:rStyle w:val="Strong"/>
          <w:b w:val="0"/>
          <w:bCs/>
          <w:rtl/>
        </w:rPr>
      </w:pPr>
      <w:r w:rsidRPr="0053592A">
        <w:rPr>
          <w:b/>
          <w:rtl/>
        </w:rPr>
        <w:t>أستراليا.</w:t>
      </w:r>
      <w:r w:rsidRPr="0053592A">
        <w:rPr>
          <w:rStyle w:val="Strong"/>
          <w:rtl/>
        </w:rPr>
        <w:t xml:space="preserve"> ستكون لديك ضمانات قانونية بموجب قانون حماية المستهلك الأسترالي، ولا يوجد أي شيء في هذه الاتفاقية غرضه التأثير على تلك الحقوق على الإطلاق.</w:t>
      </w:r>
    </w:p>
    <w:p w14:paraId="48C6AA5D" w14:textId="77777777" w:rsidR="00D6759E" w:rsidRPr="0053592A" w:rsidRDefault="00D6759E" w:rsidP="00D6759E">
      <w:pPr>
        <w:pStyle w:val="Heading1"/>
        <w:numPr>
          <w:ilvl w:val="1"/>
          <w:numId w:val="13"/>
        </w:numPr>
        <w:bidi/>
        <w:rPr>
          <w:rStyle w:val="Strong"/>
          <w:b w:val="0"/>
          <w:bCs/>
          <w:rtl/>
        </w:rPr>
      </w:pPr>
      <w:r w:rsidRPr="0053592A">
        <w:rPr>
          <w:rStyle w:val="Strong"/>
          <w:b w:val="0"/>
          <w:bCs/>
          <w:rtl/>
        </w:rPr>
        <w:t>كندا.</w:t>
      </w:r>
      <w:r w:rsidRPr="0053592A">
        <w:rPr>
          <w:rStyle w:val="Strong"/>
          <w:rtl/>
        </w:rPr>
        <w:t xml:space="preserve"> إذا كنت قد حصلت على هذا البرنامج في كندا، فيمكنك التوقف عن تلقي التحديثات من خلال إيقاف تشغيل ميزة التحديث التلقائي، أو فصل الجهاز عن الإنترنت (ولكن عندما تعيد توصيله بالإنترنت، فإن البرنامج سيستأنف البحث عن التحديثات ويثبتها)، أو إزالة تثبيت البرنامج. قد تحدد وثائق المنتج، إن وجدت، أيضًا كيفية إيقاف تشغيل التحديثات لبرنامج أو جهاز معين تستخدمه.</w:t>
      </w:r>
    </w:p>
    <w:p w14:paraId="08828136" w14:textId="77777777" w:rsidR="00D6759E" w:rsidRPr="0053592A" w:rsidRDefault="00D6759E" w:rsidP="00D6759E">
      <w:pPr>
        <w:pStyle w:val="Heading1"/>
        <w:numPr>
          <w:ilvl w:val="1"/>
          <w:numId w:val="13"/>
        </w:numPr>
        <w:bidi/>
        <w:rPr>
          <w:rtl/>
        </w:rPr>
      </w:pPr>
      <w:r w:rsidRPr="0053592A">
        <w:rPr>
          <w:b/>
          <w:rtl/>
        </w:rPr>
        <w:t>ألمانيا والنمسا.</w:t>
      </w:r>
    </w:p>
    <w:p w14:paraId="11A3BCC7" w14:textId="77777777" w:rsidR="00D6759E" w:rsidRPr="0053592A" w:rsidRDefault="00D6759E" w:rsidP="00D6759E">
      <w:pPr>
        <w:pStyle w:val="Heading2"/>
        <w:numPr>
          <w:ilvl w:val="2"/>
          <w:numId w:val="18"/>
        </w:numPr>
        <w:tabs>
          <w:tab w:val="right" w:pos="1440"/>
        </w:tabs>
        <w:bidi/>
        <w:ind w:left="1440" w:hanging="720"/>
        <w:rPr>
          <w:rStyle w:val="Strong"/>
          <w:b w:val="0"/>
          <w:bCs/>
          <w:rtl/>
        </w:rPr>
      </w:pPr>
      <w:r w:rsidRPr="0053592A">
        <w:rPr>
          <w:b/>
          <w:rtl/>
        </w:rPr>
        <w:t>الضمان.</w:t>
      </w:r>
      <w:r w:rsidRPr="0053592A">
        <w:rPr>
          <w:rStyle w:val="Strong"/>
          <w:rtl/>
        </w:rPr>
        <w:t xml:space="preserve"> سوف تقوم البرامج المرخّصة بشكل سليم بوظائفها فعليًا كما هو موضح في أي مواد لـ</w:t>
      </w:r>
      <w:r w:rsidRPr="0053592A">
        <w:rPr>
          <w:bCs w:val="0"/>
          <w:rtl/>
        </w:rPr>
        <w:t xml:space="preserve"> </w:t>
      </w:r>
      <w:r w:rsidRPr="0053592A">
        <w:rPr>
          <w:bCs w:val="0"/>
        </w:rPr>
        <w:t>Microsoft</w:t>
      </w:r>
      <w:r w:rsidRPr="0053592A">
        <w:rPr>
          <w:bCs w:val="0"/>
          <w:rtl/>
        </w:rPr>
        <w:t xml:space="preserve"> </w:t>
      </w:r>
      <w:r w:rsidRPr="0053592A">
        <w:rPr>
          <w:rStyle w:val="Strong"/>
          <w:rtl/>
        </w:rPr>
        <w:t>مرفقة مع البرنامج. ومع ذلك، لا تقدم</w:t>
      </w:r>
      <w:r w:rsidRPr="0053592A">
        <w:rPr>
          <w:bCs w:val="0"/>
          <w:rtl/>
        </w:rPr>
        <w:t xml:space="preserve"> </w:t>
      </w:r>
      <w:r w:rsidRPr="0053592A">
        <w:rPr>
          <w:bCs w:val="0"/>
        </w:rPr>
        <w:t>Microsoft</w:t>
      </w:r>
      <w:r w:rsidRPr="0053592A">
        <w:rPr>
          <w:bCs w:val="0"/>
          <w:rtl/>
        </w:rPr>
        <w:t xml:space="preserve"> </w:t>
      </w:r>
      <w:r w:rsidRPr="0053592A">
        <w:rPr>
          <w:rStyle w:val="Strong"/>
          <w:rtl/>
        </w:rPr>
        <w:t>أية ضمانات تعاقدية فيما يتعلق بالبرنامج المرخص.</w:t>
      </w:r>
    </w:p>
    <w:p w14:paraId="518DCEB2" w14:textId="77777777" w:rsidR="00D6759E" w:rsidRPr="0053592A" w:rsidRDefault="00D6759E" w:rsidP="00D6759E">
      <w:pPr>
        <w:pStyle w:val="Heading2"/>
        <w:numPr>
          <w:ilvl w:val="2"/>
          <w:numId w:val="18"/>
        </w:numPr>
        <w:bidi/>
        <w:ind w:left="1440" w:hanging="720"/>
        <w:rPr>
          <w:rStyle w:val="Strong"/>
          <w:b w:val="0"/>
          <w:bCs/>
          <w:rtl/>
        </w:rPr>
      </w:pPr>
      <w:r w:rsidRPr="0053592A">
        <w:rPr>
          <w:b/>
          <w:rtl/>
        </w:rPr>
        <w:lastRenderedPageBreak/>
        <w:t>تحديد المسؤولية.</w:t>
      </w:r>
      <w:r w:rsidRPr="0053592A">
        <w:rPr>
          <w:rStyle w:val="Strong"/>
          <w:rtl/>
        </w:rPr>
        <w:t xml:space="preserve"> في حالة السلوك المتعمد أو الإهمال الجسيم أو المطالبات القائمة على قانون المسؤولية عن المنتجات، علاوة على أنه في حالة الوفاة أو الإصابات الشخصية أو الجسدية، تتحمل شركة</w:t>
      </w:r>
      <w:r w:rsidRPr="0053592A">
        <w:rPr>
          <w:bCs w:val="0"/>
          <w:rtl/>
        </w:rPr>
        <w:t xml:space="preserve"> </w:t>
      </w:r>
      <w:r w:rsidRPr="0053592A">
        <w:rPr>
          <w:bCs w:val="0"/>
        </w:rPr>
        <w:t>Microsoft</w:t>
      </w:r>
      <w:r w:rsidRPr="0053592A">
        <w:rPr>
          <w:bCs w:val="0"/>
          <w:rtl/>
        </w:rPr>
        <w:t xml:space="preserve"> </w:t>
      </w:r>
      <w:r w:rsidRPr="0053592A">
        <w:rPr>
          <w:rStyle w:val="Strong"/>
          <w:rtl/>
        </w:rPr>
        <w:t>المسؤولية وفقًا للقانون التشريعي.</w:t>
      </w:r>
    </w:p>
    <w:p w14:paraId="483F698A" w14:textId="77777777" w:rsidR="00D6759E" w:rsidRPr="0053592A" w:rsidRDefault="00D6759E" w:rsidP="003B5DC3">
      <w:pPr>
        <w:pStyle w:val="Heading1"/>
        <w:bidi/>
        <w:ind w:left="720"/>
        <w:rPr>
          <w:rStyle w:val="Strong"/>
          <w:b w:val="0"/>
          <w:bCs/>
          <w:rtl/>
        </w:rPr>
      </w:pPr>
      <w:r w:rsidRPr="0053592A">
        <w:rPr>
          <w:rStyle w:val="Strong"/>
          <w:rtl/>
        </w:rPr>
        <w:t>بموجب الفقرة السابقة، (</w:t>
      </w:r>
      <w:r w:rsidRPr="0053592A">
        <w:rPr>
          <w:rStyle w:val="Strong"/>
        </w:rPr>
        <w:t>ii</w:t>
      </w:r>
      <w:r w:rsidRPr="0053592A">
        <w:rPr>
          <w:rStyle w:val="Strong"/>
          <w:rtl/>
        </w:rPr>
        <w:t>) تتحمل شركة</w:t>
      </w:r>
      <w:r w:rsidRPr="0053592A">
        <w:rPr>
          <w:bCs w:val="0"/>
          <w:rtl/>
        </w:rPr>
        <w:t xml:space="preserve"> </w:t>
      </w:r>
      <w:r w:rsidRPr="0053592A">
        <w:rPr>
          <w:bCs w:val="0"/>
        </w:rPr>
        <w:t>Microsoft</w:t>
      </w:r>
      <w:r w:rsidRPr="0053592A">
        <w:rPr>
          <w:bCs w:val="0"/>
          <w:rtl/>
        </w:rPr>
        <w:t xml:space="preserve"> </w:t>
      </w:r>
      <w:r w:rsidRPr="0053592A">
        <w:rPr>
          <w:rStyle w:val="Strong"/>
          <w:rtl/>
        </w:rPr>
        <w:t>المسؤولية فقط عن الإهمال البسيط إذا أخلت</w:t>
      </w:r>
      <w:r w:rsidRPr="0053592A">
        <w:rPr>
          <w:rtl/>
        </w:rPr>
        <w:t xml:space="preserve"> </w:t>
      </w:r>
      <w:r w:rsidRPr="0053592A">
        <w:rPr>
          <w:rStyle w:val="Strong"/>
          <w:rtl/>
        </w:rPr>
        <w:t>شركة</w:t>
      </w:r>
      <w:r w:rsidRPr="0053592A">
        <w:rPr>
          <w:bCs w:val="0"/>
          <w:rtl/>
        </w:rPr>
        <w:t xml:space="preserve"> </w:t>
      </w:r>
      <w:r w:rsidRPr="0053592A">
        <w:rPr>
          <w:bCs w:val="0"/>
        </w:rPr>
        <w:t>Microsoft</w:t>
      </w:r>
      <w:r w:rsidRPr="0053592A">
        <w:rPr>
          <w:bCs w:val="0"/>
          <w:rtl/>
        </w:rPr>
        <w:t xml:space="preserve"> </w:t>
      </w:r>
      <w:r w:rsidRPr="0053592A">
        <w:rPr>
          <w:rStyle w:val="Strong"/>
          <w:rtl/>
        </w:rPr>
        <w:t>بمثل هذه الالتزامات التعاقدية المادية، والتي يؤدي استيفاؤها إلى تسهيل التنفيذ الواجب لهذه الاتفاقية ويؤدي خرقها إلى تعريض غرض هذه الاتفاقية للخطر ويؤدي الامتثال لها إلى ثقة الطرف الدائم بها (ويشار إليها باسم "الالتزامات الأساسية"). وفي الحالات الأخرى للإهمال البسيط، لن تتحمل</w:t>
      </w:r>
      <w:r w:rsidRPr="0053592A">
        <w:rPr>
          <w:bCs w:val="0"/>
          <w:rtl/>
        </w:rPr>
        <w:t xml:space="preserve"> </w:t>
      </w:r>
      <w:r w:rsidRPr="0053592A">
        <w:rPr>
          <w:bCs w:val="0"/>
        </w:rPr>
        <w:t>Microsoft</w:t>
      </w:r>
      <w:r w:rsidRPr="0053592A">
        <w:rPr>
          <w:bCs w:val="0"/>
          <w:rtl/>
        </w:rPr>
        <w:t xml:space="preserve"> </w:t>
      </w:r>
      <w:r w:rsidRPr="0053592A">
        <w:rPr>
          <w:rStyle w:val="Strong"/>
          <w:rtl/>
        </w:rPr>
        <w:t>المسؤولية عن الإهمال البسيط.</w:t>
      </w:r>
    </w:p>
    <w:p w14:paraId="2CD57FFD" w14:textId="05037A34" w:rsidR="00317B95" w:rsidRPr="009D20DC" w:rsidRDefault="00317B95" w:rsidP="00D6759E">
      <w:pPr>
        <w:pStyle w:val="Heading1"/>
        <w:numPr>
          <w:ilvl w:val="0"/>
          <w:numId w:val="13"/>
        </w:numPr>
        <w:bidi/>
        <w:rPr>
          <w:bCs w:val="0"/>
        </w:rPr>
      </w:pPr>
      <w:r w:rsidRPr="009D20DC">
        <w:rPr>
          <w:rFonts w:eastAsia="Arial"/>
          <w:b/>
          <w:rtl/>
        </w:rPr>
        <w:t>تحديد الأضرار واستثناؤها.</w:t>
      </w:r>
      <w:r w:rsidRPr="009D20DC">
        <w:rPr>
          <w:rFonts w:eastAsia="Arial"/>
          <w:bCs w:val="0"/>
        </w:rPr>
        <w:t xml:space="preserve">. </w:t>
      </w:r>
      <w:r w:rsidRPr="009D20DC">
        <w:rPr>
          <w:rFonts w:eastAsia="Arial"/>
          <w:b/>
          <w:rtl/>
        </w:rPr>
        <w:t xml:space="preserve">إذا كانت لديك أي حجة للحصول على تعويضات مقابل الأضرار على الرغم من إخلاء المسؤولية السابق، فيحق لك الحصول على تعويضات من شركة </w:t>
      </w:r>
      <w:r w:rsidRPr="009D20DC">
        <w:rPr>
          <w:rFonts w:eastAsia="Arial"/>
          <w:b/>
        </w:rPr>
        <w:t>MICROSOFT</w:t>
      </w:r>
      <w:r w:rsidRPr="009D20DC">
        <w:rPr>
          <w:rFonts w:eastAsia="Arial"/>
          <w:b/>
          <w:rtl/>
        </w:rPr>
        <w:t xml:space="preserve"> والمورّدين التابعين لها مقابل الأضرار المباشرة فقط بحيث لا تزيد قيمتها عن </w:t>
      </w:r>
      <w:r w:rsidRPr="009D20DC">
        <w:rPr>
          <w:rFonts w:eastAsia="Arial"/>
          <w:b/>
        </w:rPr>
        <w:t>5.00</w:t>
      </w:r>
      <w:r w:rsidRPr="009D20DC">
        <w:rPr>
          <w:rFonts w:eastAsia="Arial"/>
          <w:b/>
          <w:rtl/>
        </w:rPr>
        <w:t xml:space="preserve"> دولارات أمريكية.</w:t>
      </w:r>
      <w:r w:rsidRPr="009D20DC">
        <w:rPr>
          <w:rFonts w:eastAsia="Arial"/>
          <w:b/>
        </w:rPr>
        <w:t xml:space="preserve"> </w:t>
      </w:r>
      <w:r w:rsidRPr="009D20DC">
        <w:rPr>
          <w:rFonts w:eastAsia="Arial"/>
          <w:b/>
          <w:rtl/>
        </w:rPr>
        <w:t>لا يمكنك الحصول على أي تعويض يتعلق بأي أضرار أخرى بما في ذلك الأضرار اللاحقة، أو خسارة الأرباح، أو الأضرار الخاصة، أو غير المباشرة أو العارضة.</w:t>
      </w:r>
    </w:p>
    <w:p w14:paraId="159BD1C6" w14:textId="77777777" w:rsidR="00317B95" w:rsidRPr="009D20DC" w:rsidRDefault="00317B95" w:rsidP="005F599F">
      <w:pPr>
        <w:pStyle w:val="Body1"/>
        <w:bidi/>
        <w:ind w:left="360"/>
      </w:pPr>
      <w:r w:rsidRPr="009D20DC">
        <w:rPr>
          <w:rFonts w:eastAsia="Arial"/>
          <w:bCs/>
          <w:rtl/>
        </w:rPr>
        <w:t>يسري هذا القيد على (أ) أية أمور ذات صلة بالبرنامج أو الخدمات أو المحتوى (بما في ذلك التعليمات البرمجية) على مواقع الإنترنت الخاصة بالطرف الثالث أو تطبيقات الطرف الثالث</w:t>
      </w:r>
      <w:r w:rsidRPr="009D20DC">
        <w:rPr>
          <w:rFonts w:eastAsia="Arial"/>
          <w:bCs/>
          <w:rtl/>
          <w:lang w:bidi="ar-SY"/>
        </w:rPr>
        <w:t>؛</w:t>
      </w:r>
      <w:r w:rsidRPr="009D20DC">
        <w:rPr>
          <w:rFonts w:eastAsia="Arial"/>
          <w:bCs/>
          <w:rtl/>
        </w:rPr>
        <w:t xml:space="preserve"> و</w:t>
      </w:r>
      <w:bookmarkStart w:id="20" w:name="OLE_LINK76"/>
      <w:bookmarkStart w:id="21" w:name="OLE_LINK77"/>
      <w:r w:rsidRPr="009D20DC">
        <w:rPr>
          <w:rFonts w:eastAsia="Arial"/>
          <w:bCs/>
          <w:rtl/>
        </w:rPr>
        <w:t>(ب)</w:t>
      </w:r>
      <w:bookmarkEnd w:id="20"/>
      <w:bookmarkEnd w:id="21"/>
      <w:r w:rsidRPr="009D20DC">
        <w:rPr>
          <w:rFonts w:eastAsia="Arial"/>
          <w:bCs/>
          <w:rtl/>
        </w:rPr>
        <w:t xml:space="preserve"> دعاوى خرق العقد أو انتهاك الضمان أو التعهد أو الشرط؛ أو المسؤولية المحدودة أو الإهمال أو المسؤوليات الأخرى عن التقصير أو أي دعاوى أخرى؛ إلى الحد الذي يسمح به القانون المعمول به.</w:t>
      </w:r>
    </w:p>
    <w:p w14:paraId="15CB49A3" w14:textId="77777777" w:rsidR="00317B95" w:rsidRPr="009D20DC" w:rsidRDefault="00317B95" w:rsidP="005F599F">
      <w:pPr>
        <w:pStyle w:val="Body1"/>
        <w:bidi/>
        <w:ind w:left="360"/>
      </w:pPr>
      <w:r w:rsidRPr="009D20DC">
        <w:rPr>
          <w:rFonts w:eastAsia="Arial"/>
          <w:bCs/>
          <w:rtl/>
        </w:rPr>
        <w:t xml:space="preserve">وتنطبق أيضًا حتى في حالة معرفة </w:t>
      </w:r>
      <w:r w:rsidRPr="009D20DC">
        <w:rPr>
          <w:rFonts w:eastAsia="Arial"/>
          <w:bCs/>
        </w:rPr>
        <w:t>Microsoft</w:t>
      </w:r>
      <w:r w:rsidRPr="009D20DC">
        <w:rPr>
          <w:rFonts w:eastAsia="Arial"/>
          <w:bCs/>
          <w:rtl/>
        </w:rPr>
        <w:t xml:space="preserve"> أو وجوب معرفتها باحتمالية حدوث هذه الأضرار.</w:t>
      </w:r>
      <w:r w:rsidRPr="009D20DC">
        <w:rPr>
          <w:rFonts w:eastAsia="Arial"/>
          <w:bCs/>
        </w:rPr>
        <w:t xml:space="preserve"> </w:t>
      </w:r>
      <w:r w:rsidRPr="009D20DC">
        <w:rPr>
          <w:rFonts w:eastAsia="Arial"/>
          <w:bCs/>
          <w:rtl/>
        </w:rPr>
        <w:t xml:space="preserve">ولا يسري عليك تحديد المسؤولية أو </w:t>
      </w:r>
      <w:r w:rsidRPr="009D20DC">
        <w:rPr>
          <w:rFonts w:eastAsia="Arial"/>
          <w:bCs/>
        </w:rPr>
        <w:br/>
      </w:r>
      <w:r w:rsidRPr="009D20DC">
        <w:rPr>
          <w:rFonts w:eastAsia="Arial"/>
          <w:bCs/>
          <w:rtl/>
        </w:rPr>
        <w:t xml:space="preserve">الاستبعاد الوارد أعلاه إذا كانت الولاية، أو المحافظة، أو الدولة التي تُقيم فيها لا تسمح باستبعاد أو تحديد مسؤولية الأضرار العارضة، أو اللاحقة، </w:t>
      </w:r>
      <w:r w:rsidRPr="009D20DC">
        <w:rPr>
          <w:rFonts w:eastAsia="Arial"/>
          <w:bCs/>
        </w:rPr>
        <w:br/>
      </w:r>
      <w:r w:rsidRPr="009D20DC">
        <w:rPr>
          <w:rFonts w:eastAsia="Arial"/>
          <w:bCs/>
          <w:rtl/>
        </w:rPr>
        <w:t>أو الأضرار الأخرى.</w:t>
      </w:r>
    </w:p>
    <w:sectPr w:rsidR="007D11D3" w:rsidRPr="003B5DC3" w:rsidSect="00FA1A32">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F8368" w14:textId="77777777" w:rsidR="00710C50" w:rsidRDefault="00710C50" w:rsidP="005F3AE8">
      <w:r>
        <w:separator/>
      </w:r>
    </w:p>
  </w:endnote>
  <w:endnote w:type="continuationSeparator" w:id="0">
    <w:p w14:paraId="2CBC6482" w14:textId="77777777" w:rsidR="00710C50" w:rsidRDefault="00710C50" w:rsidP="005F3AE8">
      <w:r>
        <w:continuationSeparator/>
      </w:r>
    </w:p>
  </w:endnote>
  <w:endnote w:type="continuationNotice" w:id="1">
    <w:p w14:paraId="0F6239F2" w14:textId="77777777" w:rsidR="00710C50" w:rsidRDefault="00710C50" w:rsidP="005F3A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Univers"/>
    <w:panose1 w:val="020B0603020202020204"/>
    <w:charset w:val="00"/>
    <w:family w:val="swiss"/>
    <w:pitch w:val="variable"/>
    <w:sig w:usb0="00000687" w:usb1="00000000" w:usb2="00000000" w:usb3="00000000" w:csb0="0000009F" w:csb1="00000000"/>
  </w:font>
  <w:font w:name="Tahoma">
    <w:altName w:val="?? ??"/>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3FF01" w14:textId="77777777" w:rsidR="00E77A6E" w:rsidRDefault="00E77A6E" w:rsidP="005F3AE8">
    <w:pPr>
      <w:pStyle w:val="Footer"/>
    </w:pPr>
    <w:r w:rsidRPr="001378DA">
      <w:rPr>
        <w:rStyle w:val="DocID"/>
      </w:rPr>
      <w:t>DWT 28909257v1 0085000-001126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E1896" w14:textId="77777777" w:rsidR="00E77A6E" w:rsidRDefault="00E77A6E" w:rsidP="005F3A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C3899" w14:textId="77777777" w:rsidR="00E77A6E" w:rsidRDefault="00E77A6E" w:rsidP="005F3AE8">
    <w:pPr>
      <w:pStyle w:val="Footer"/>
    </w:pPr>
    <w:r w:rsidRPr="001378DA">
      <w:rPr>
        <w:rStyle w:val="DocID"/>
      </w:rPr>
      <w:t>DWT 28909257v1 0085000-001126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16CEF" w14:textId="77777777" w:rsidR="00710C50" w:rsidRDefault="00710C50" w:rsidP="005F3AE8">
      <w:r>
        <w:separator/>
      </w:r>
    </w:p>
  </w:footnote>
  <w:footnote w:type="continuationSeparator" w:id="0">
    <w:p w14:paraId="5F1BB1E3" w14:textId="77777777" w:rsidR="00710C50" w:rsidRDefault="00710C50" w:rsidP="005F3AE8">
      <w:r>
        <w:continuationSeparator/>
      </w:r>
    </w:p>
  </w:footnote>
  <w:footnote w:type="continuationNotice" w:id="1">
    <w:p w14:paraId="21E20E72" w14:textId="77777777" w:rsidR="00710C50" w:rsidRDefault="00710C50" w:rsidP="005F3A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FA9A0" w14:textId="77777777" w:rsidR="00E77A6E" w:rsidRDefault="00E77A6E" w:rsidP="005F3A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16994" w14:textId="77777777" w:rsidR="00E77A6E" w:rsidRDefault="00E77A6E" w:rsidP="005F3A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D7AC1" w14:textId="77777777" w:rsidR="00E77A6E" w:rsidRDefault="00E77A6E" w:rsidP="005F3A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B2B7A"/>
    <w:multiLevelType w:val="hybridMultilevel"/>
    <w:tmpl w:val="0A84B212"/>
    <w:lvl w:ilvl="0" w:tplc="29422296">
      <w:start w:val="1"/>
      <w:numFmt w:val="bullet"/>
      <w:pStyle w:val="Bullet9"/>
      <w:lvlText w:val=""/>
      <w:lvlJc w:val="left"/>
      <w:pPr>
        <w:tabs>
          <w:tab w:val="num" w:pos="3223"/>
        </w:tabs>
        <w:ind w:left="3221" w:hanging="358"/>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782190B"/>
    <w:multiLevelType w:val="multilevel"/>
    <w:tmpl w:val="9516D96C"/>
    <w:lvl w:ilvl="0">
      <w:start w:val="1"/>
      <w:numFmt w:val="upperLetter"/>
      <w:pStyle w:val="Heading1Warranty"/>
      <w:lvlText w:val="%1."/>
      <w:lvlJc w:val="left"/>
      <w:pPr>
        <w:tabs>
          <w:tab w:val="num" w:pos="360"/>
        </w:tabs>
        <w:ind w:left="360" w:hanging="360"/>
      </w:pPr>
      <w:rPr>
        <w:rFonts w:cs="Times New Roman" w:hint="default"/>
        <w:b/>
        <w:bCs/>
        <w:i w:val="0"/>
        <w:iCs w:val="0"/>
      </w:rPr>
    </w:lvl>
    <w:lvl w:ilvl="1">
      <w:start w:val="1"/>
      <w:numFmt w:val="decimal"/>
      <w:pStyle w:val="Heading2Warranty"/>
      <w:lvlText w:val="%2."/>
      <w:lvlJc w:val="left"/>
      <w:pPr>
        <w:tabs>
          <w:tab w:val="num" w:pos="720"/>
        </w:tabs>
        <w:ind w:left="720" w:hanging="360"/>
      </w:pPr>
      <w:rPr>
        <w:rFonts w:cs="Times New Roman" w:hint="default"/>
        <w:b/>
        <w:bCs/>
        <w:i w:val="0"/>
        <w:iCs w:val="0"/>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 w15:restartNumberingAfterBreak="0">
    <w:nsid w:val="17C52789"/>
    <w:multiLevelType w:val="multilevel"/>
    <w:tmpl w:val="536CB714"/>
    <w:lvl w:ilvl="0">
      <w:start w:val="1"/>
      <w:numFmt w:val="bullet"/>
      <w:lvlText w:val=""/>
      <w:lvlJc w:val="left"/>
      <w:pPr>
        <w:tabs>
          <w:tab w:val="num" w:pos="360"/>
        </w:tabs>
        <w:ind w:left="357" w:hanging="357"/>
      </w:pPr>
      <w:rPr>
        <w:rFonts w:ascii="Symbol" w:hAnsi="Symbol" w:hint="default"/>
        <w:b/>
        <w:i w:val="0"/>
        <w:sz w:val="20"/>
      </w:rPr>
    </w:lvl>
    <w:lvl w:ilvl="1">
      <w:start w:val="1"/>
      <w:numFmt w:val="lowerLetter"/>
      <w:lvlText w:val="%2."/>
      <w:lvlJc w:val="left"/>
      <w:pPr>
        <w:tabs>
          <w:tab w:val="num" w:pos="720"/>
        </w:tabs>
        <w:ind w:left="720" w:hanging="363"/>
      </w:pPr>
      <w:rPr>
        <w:rFonts w:ascii="Trebuchet MS" w:hAnsi="Trebuchet MS" w:cs="Trebuchet MS" w:hint="default"/>
        <w:b/>
        <w:bCs/>
        <w:i w:val="0"/>
        <w:iCs w:val="0"/>
        <w:sz w:val="20"/>
        <w:szCs w:val="20"/>
      </w:rPr>
    </w:lvl>
    <w:lvl w:ilvl="2">
      <w:start w:val="1"/>
      <w:numFmt w:val="lowerRoman"/>
      <w:pStyle w:val="Heading3Bold"/>
      <w:lvlText w:val="%3."/>
      <w:lvlJc w:val="left"/>
      <w:pPr>
        <w:tabs>
          <w:tab w:val="num" w:pos="1440"/>
        </w:tabs>
        <w:ind w:left="1077" w:hanging="357"/>
      </w:pPr>
      <w:rPr>
        <w:rFonts w:ascii="Tahoma" w:hAnsi="Tahoma" w:cs="Tahoma" w:hint="default"/>
        <w:b/>
        <w:bCs/>
        <w:i w:val="0"/>
        <w:iCs w:val="0"/>
        <w:color w:val="auto"/>
        <w:sz w:val="20"/>
        <w:szCs w:val="20"/>
      </w:rPr>
    </w:lvl>
    <w:lvl w:ilvl="3">
      <w:start w:val="1"/>
      <w:numFmt w:val="bullet"/>
      <w:lvlText w:val=""/>
      <w:lvlJc w:val="left"/>
      <w:pPr>
        <w:tabs>
          <w:tab w:val="num" w:pos="1437"/>
        </w:tabs>
        <w:ind w:left="1435" w:hanging="358"/>
      </w:pPr>
      <w:rPr>
        <w:rFonts w:ascii="Symbol" w:hAnsi="Symbol" w:hint="default"/>
        <w:b w:val="0"/>
        <w:i w:val="0"/>
        <w:strike w:val="0"/>
        <w:sz w:val="20"/>
        <w:u w:val="none"/>
      </w:rPr>
    </w:lvl>
    <w:lvl w:ilvl="4">
      <w:start w:val="1"/>
      <w:numFmt w:val="upperRoman"/>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3" w15:restartNumberingAfterBreak="0">
    <w:nsid w:val="1C62018D"/>
    <w:multiLevelType w:val="hybridMultilevel"/>
    <w:tmpl w:val="246A3D02"/>
    <w:lvl w:ilvl="0" w:tplc="ED9AF456">
      <w:start w:val="1"/>
      <w:numFmt w:val="lowerLetter"/>
      <w:lvlText w:val="%1)"/>
      <w:lvlJc w:val="left"/>
      <w:pPr>
        <w:ind w:left="717" w:hanging="360"/>
      </w:pPr>
      <w:rPr>
        <w:b/>
      </w:rPr>
    </w:lvl>
    <w:lvl w:ilvl="1" w:tplc="04090019">
      <w:start w:val="1"/>
      <w:numFmt w:val="lowerLetter"/>
      <w:lvlText w:val="%2."/>
      <w:lvlJc w:val="left"/>
      <w:pPr>
        <w:ind w:left="1437" w:hanging="360"/>
      </w:pPr>
    </w:lvl>
    <w:lvl w:ilvl="2" w:tplc="0409001B">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 w15:restartNumberingAfterBreak="0">
    <w:nsid w:val="1DFC14C9"/>
    <w:multiLevelType w:val="multilevel"/>
    <w:tmpl w:val="2BB89642"/>
    <w:lvl w:ilvl="0">
      <w:start w:val="1"/>
      <w:numFmt w:val="decimal"/>
      <w:lvlText w:val="%1."/>
      <w:lvlJc w:val="left"/>
      <w:pPr>
        <w:tabs>
          <w:tab w:val="num" w:pos="717"/>
        </w:tabs>
        <w:ind w:left="714" w:hanging="357"/>
      </w:pPr>
      <w:rPr>
        <w:rFonts w:hint="default"/>
        <w:b/>
        <w:bCs/>
        <w:i w:val="0"/>
        <w:iCs w:val="0"/>
        <w:sz w:val="20"/>
        <w:szCs w:val="20"/>
      </w:rPr>
    </w:lvl>
    <w:lvl w:ilvl="1">
      <w:start w:val="1"/>
      <w:numFmt w:val="lowerLetter"/>
      <w:lvlText w:val="%2)"/>
      <w:lvlJc w:val="left"/>
      <w:pPr>
        <w:tabs>
          <w:tab w:val="num" w:pos="1077"/>
        </w:tabs>
        <w:ind w:left="1077" w:hanging="363"/>
      </w:pPr>
      <w:rPr>
        <w:rFonts w:hint="default"/>
        <w:b/>
        <w:bCs/>
        <w:i w:val="0"/>
        <w:iCs w:val="0"/>
        <w:sz w:val="20"/>
        <w:szCs w:val="20"/>
      </w:rPr>
    </w:lvl>
    <w:lvl w:ilvl="2">
      <w:start w:val="1"/>
      <w:numFmt w:val="lowerRoman"/>
      <w:lvlText w:val="%3."/>
      <w:lvlJc w:val="left"/>
      <w:pPr>
        <w:tabs>
          <w:tab w:val="num" w:pos="1797"/>
        </w:tabs>
        <w:ind w:left="1434" w:hanging="357"/>
      </w:pPr>
      <w:rPr>
        <w:rFonts w:ascii="Tahoma" w:hAnsi="Tahoma" w:cs="Tahoma" w:hint="default"/>
        <w:b/>
        <w:bCs/>
        <w:i w:val="0"/>
        <w:iCs w:val="0"/>
        <w:sz w:val="20"/>
        <w:szCs w:val="20"/>
      </w:rPr>
    </w:lvl>
    <w:lvl w:ilvl="3">
      <w:start w:val="1"/>
      <w:numFmt w:val="upperLetter"/>
      <w:lvlText w:val="%4."/>
      <w:lvlJc w:val="left"/>
      <w:pPr>
        <w:tabs>
          <w:tab w:val="num" w:pos="1794"/>
        </w:tabs>
        <w:ind w:left="1792"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512"/>
        </w:tabs>
        <w:ind w:left="2149"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509"/>
        </w:tabs>
        <w:ind w:left="2506"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866"/>
        </w:tabs>
        <w:ind w:left="2863" w:hanging="357"/>
      </w:pPr>
      <w:rPr>
        <w:rFonts w:ascii="Trebuchet MS" w:hAnsi="Trebuchet MS" w:cs="Trebuchet MS" w:hint="default"/>
        <w:b w:val="0"/>
        <w:bCs w:val="0"/>
        <w:i w:val="0"/>
        <w:iCs w:val="0"/>
        <w:sz w:val="20"/>
        <w:szCs w:val="20"/>
      </w:rPr>
    </w:lvl>
    <w:lvl w:ilvl="7">
      <w:start w:val="1"/>
      <w:numFmt w:val="none"/>
      <w:lvlText w:val="i."/>
      <w:lvlJc w:val="left"/>
      <w:pPr>
        <w:tabs>
          <w:tab w:val="num" w:pos="3223"/>
        </w:tabs>
        <w:ind w:left="3220" w:hanging="357"/>
      </w:pPr>
      <w:rPr>
        <w:rFonts w:ascii="Trebuchet MS" w:hAnsi="Trebuchet MS" w:cs="Trebuchet MS" w:hint="default"/>
        <w:b w:val="0"/>
        <w:bCs w:val="0"/>
        <w:i w:val="0"/>
        <w:iCs w:val="0"/>
        <w:sz w:val="20"/>
        <w:szCs w:val="20"/>
      </w:rPr>
    </w:lvl>
    <w:lvl w:ilvl="8">
      <w:start w:val="1"/>
      <w:numFmt w:val="none"/>
      <w:lvlText w:val="A."/>
      <w:lvlJc w:val="left"/>
      <w:pPr>
        <w:tabs>
          <w:tab w:val="num" w:pos="3580"/>
        </w:tabs>
        <w:ind w:left="3578" w:hanging="358"/>
      </w:pPr>
      <w:rPr>
        <w:rFonts w:ascii="Trebuchet MS" w:hAnsi="Trebuchet MS" w:cs="Trebuchet MS" w:hint="default"/>
        <w:b w:val="0"/>
        <w:bCs w:val="0"/>
        <w:i w:val="0"/>
        <w:iCs w:val="0"/>
        <w:sz w:val="20"/>
        <w:szCs w:val="20"/>
      </w:rPr>
    </w:lvl>
  </w:abstractNum>
  <w:abstractNum w:abstractNumId="5" w15:restartNumberingAfterBreak="0">
    <w:nsid w:val="2B657ECE"/>
    <w:multiLevelType w:val="multilevel"/>
    <w:tmpl w:val="33D031DC"/>
    <w:lvl w:ilvl="0">
      <w:start w:val="1"/>
      <w:numFmt w:val="lowerLetter"/>
      <w:lvlText w:val="%1)"/>
      <w:lvlJc w:val="left"/>
      <w:pPr>
        <w:ind w:left="717" w:hanging="360"/>
      </w:pPr>
      <w:rPr>
        <w:rFonts w:hint="default"/>
        <w:b/>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6" w15:restartNumberingAfterBreak="0">
    <w:nsid w:val="30561481"/>
    <w:multiLevelType w:val="hybridMultilevel"/>
    <w:tmpl w:val="EE525D8A"/>
    <w:lvl w:ilvl="0" w:tplc="FFFFFFFF">
      <w:start w:val="1"/>
      <w:numFmt w:val="bullet"/>
      <w:pStyle w:val="Bullet8"/>
      <w:lvlText w:val=""/>
      <w:lvlJc w:val="left"/>
      <w:pPr>
        <w:tabs>
          <w:tab w:val="num" w:pos="2866"/>
        </w:tabs>
        <w:ind w:left="2863"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4EF7CD3"/>
    <w:multiLevelType w:val="multilevel"/>
    <w:tmpl w:val="6DE0CB4C"/>
    <w:lvl w:ilvl="0">
      <w:start w:val="1"/>
      <w:numFmt w:val="lowerLetter"/>
      <w:lvlText w:val="%1)"/>
      <w:lvlJc w:val="left"/>
      <w:pPr>
        <w:ind w:left="717" w:hanging="360"/>
      </w:pPr>
      <w:rPr>
        <w:rFonts w:ascii="Tahoma" w:hAnsi="Tahoma" w:cs="Tahoma" w:hint="default"/>
        <w:b/>
        <w:bCs/>
        <w:i w:val="0"/>
        <w:iCs w:val="0"/>
        <w:sz w:val="19"/>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8" w15:restartNumberingAfterBreak="0">
    <w:nsid w:val="3D274C05"/>
    <w:multiLevelType w:val="hybridMultilevel"/>
    <w:tmpl w:val="EABCD234"/>
    <w:lvl w:ilvl="0" w:tplc="CAD25E8E">
      <w:start w:val="1"/>
      <w:numFmt w:val="lowerLetter"/>
      <w:lvlText w:val="%1)"/>
      <w:lvlJc w:val="left"/>
      <w:pPr>
        <w:ind w:left="717"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770B88"/>
    <w:multiLevelType w:val="multilevel"/>
    <w:tmpl w:val="00AC19FC"/>
    <w:lvl w:ilvl="0">
      <w:start w:val="1"/>
      <w:numFmt w:val="lowerLetter"/>
      <w:lvlText w:val="%1)"/>
      <w:lvlJc w:val="left"/>
      <w:pPr>
        <w:ind w:left="717" w:hanging="360"/>
      </w:pPr>
      <w:rPr>
        <w:rFonts w:ascii="Tahoma" w:hAnsi="Tahoma" w:cs="Tahoma" w:hint="default"/>
        <w:b/>
        <w:bCs/>
        <w:i w:val="0"/>
        <w:iCs w:val="0"/>
        <w:sz w:val="19"/>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b/>
        <w:i w:val="0"/>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10" w15:restartNumberingAfterBreak="0">
    <w:nsid w:val="47664814"/>
    <w:multiLevelType w:val="hybridMultilevel"/>
    <w:tmpl w:val="CE6EF494"/>
    <w:lvl w:ilvl="0" w:tplc="AB52E610">
      <w:start w:val="1"/>
      <w:numFmt w:val="decimal"/>
      <w:pStyle w:val="Heading2FrenchWarranty"/>
      <w:lvlText w:val="%1."/>
      <w:lvlJc w:val="left"/>
      <w:pPr>
        <w:tabs>
          <w:tab w:val="num" w:pos="360"/>
        </w:tabs>
        <w:ind w:left="720" w:hanging="360"/>
      </w:pPr>
      <w:rPr>
        <w:rFonts w:cs="Times New Roman" w:hint="default"/>
        <w:b/>
        <w:bCs/>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48AF20BF"/>
    <w:multiLevelType w:val="hybridMultilevel"/>
    <w:tmpl w:val="93E2E814"/>
    <w:lvl w:ilvl="0" w:tplc="FFFFFFFF">
      <w:start w:val="1"/>
      <w:numFmt w:val="bullet"/>
      <w:pStyle w:val="Bullet7"/>
      <w:lvlText w:val=""/>
      <w:lvlJc w:val="left"/>
      <w:pPr>
        <w:tabs>
          <w:tab w:val="num" w:pos="2509"/>
        </w:tabs>
        <w:ind w:left="2506" w:hanging="357"/>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C773620"/>
    <w:multiLevelType w:val="multilevel"/>
    <w:tmpl w:val="A1CA37DA"/>
    <w:lvl w:ilvl="0">
      <w:start w:val="1"/>
      <w:numFmt w:val="lowerLetter"/>
      <w:lvlText w:val="%1)"/>
      <w:lvlJc w:val="left"/>
      <w:pPr>
        <w:ind w:left="717" w:hanging="360"/>
      </w:pPr>
      <w:rPr>
        <w:rFonts w:ascii="Tahoma" w:hAnsi="Tahoma" w:hint="default"/>
        <w:b/>
        <w:bCs/>
        <w:i w:val="0"/>
        <w:sz w:val="19"/>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3" w15:restartNumberingAfterBreak="0">
    <w:nsid w:val="4D882FDB"/>
    <w:multiLevelType w:val="multilevel"/>
    <w:tmpl w:val="F670C4E8"/>
    <w:lvl w:ilvl="0">
      <w:start w:val="1"/>
      <w:numFmt w:val="decimal"/>
      <w:lvlText w:val="%1."/>
      <w:lvlJc w:val="left"/>
      <w:pPr>
        <w:tabs>
          <w:tab w:val="num" w:pos="717"/>
        </w:tabs>
        <w:ind w:left="714" w:hanging="357"/>
      </w:pPr>
      <w:rPr>
        <w:rFonts w:hint="default"/>
        <w:b/>
        <w:bCs/>
        <w:i w:val="0"/>
        <w:iCs w:val="0"/>
        <w:sz w:val="20"/>
        <w:szCs w:val="20"/>
      </w:rPr>
    </w:lvl>
    <w:lvl w:ilvl="1">
      <w:start w:val="1"/>
      <w:numFmt w:val="lowerLetter"/>
      <w:lvlText w:val="%2)"/>
      <w:lvlJc w:val="left"/>
      <w:pPr>
        <w:tabs>
          <w:tab w:val="num" w:pos="1077"/>
        </w:tabs>
        <w:ind w:left="1077" w:hanging="363"/>
      </w:pPr>
      <w:rPr>
        <w:rFonts w:hint="default"/>
        <w:b/>
        <w:bCs/>
        <w:i w:val="0"/>
        <w:iCs w:val="0"/>
        <w:sz w:val="20"/>
        <w:szCs w:val="20"/>
      </w:rPr>
    </w:lvl>
    <w:lvl w:ilvl="2">
      <w:start w:val="1"/>
      <w:numFmt w:val="decimal"/>
      <w:lvlText w:val="%3."/>
      <w:lvlJc w:val="left"/>
      <w:pPr>
        <w:tabs>
          <w:tab w:val="num" w:pos="1797"/>
        </w:tabs>
        <w:ind w:left="1434" w:hanging="357"/>
      </w:pPr>
      <w:rPr>
        <w:rFonts w:hint="default"/>
        <w:b/>
        <w:bCs/>
        <w:i w:val="0"/>
        <w:iCs w:val="0"/>
        <w:sz w:val="20"/>
        <w:szCs w:val="20"/>
      </w:rPr>
    </w:lvl>
    <w:lvl w:ilvl="3">
      <w:start w:val="1"/>
      <w:numFmt w:val="upperLetter"/>
      <w:lvlText w:val="%4."/>
      <w:lvlJc w:val="left"/>
      <w:pPr>
        <w:tabs>
          <w:tab w:val="num" w:pos="1794"/>
        </w:tabs>
        <w:ind w:left="1792" w:hanging="358"/>
      </w:pPr>
      <w:rPr>
        <w:rFonts w:ascii="Trebuchet MS" w:hAnsi="Trebuchet MS" w:cs="Trebuchet MS" w:hint="default"/>
        <w:b w:val="0"/>
        <w:bCs w:val="0"/>
        <w:i w:val="0"/>
        <w:iCs w:val="0"/>
        <w:strike w:val="0"/>
        <w:sz w:val="20"/>
        <w:szCs w:val="20"/>
        <w:u w:val="none"/>
      </w:rPr>
    </w:lvl>
    <w:lvl w:ilvl="4">
      <w:start w:val="1"/>
      <w:numFmt w:val="upperRoman"/>
      <w:lvlText w:val="%5."/>
      <w:lvlJc w:val="left"/>
      <w:pPr>
        <w:tabs>
          <w:tab w:val="num" w:pos="2512"/>
        </w:tabs>
        <w:ind w:left="2149" w:hanging="357"/>
      </w:pPr>
      <w:rPr>
        <w:rFonts w:ascii="Trebuchet MS" w:hAnsi="Trebuchet MS" w:cs="Trebuchet MS" w:hint="default"/>
        <w:b w:val="0"/>
        <w:bCs w:val="0"/>
        <w:i w:val="0"/>
        <w:iCs w:val="0"/>
        <w:strike w:val="0"/>
        <w:sz w:val="20"/>
        <w:szCs w:val="20"/>
        <w:u w:val="none"/>
      </w:rPr>
    </w:lvl>
    <w:lvl w:ilvl="5">
      <w:start w:val="1"/>
      <w:numFmt w:val="decimal"/>
      <w:lvlText w:val="%6."/>
      <w:lvlJc w:val="left"/>
      <w:pPr>
        <w:tabs>
          <w:tab w:val="num" w:pos="2509"/>
        </w:tabs>
        <w:ind w:left="2506" w:hanging="357"/>
      </w:pPr>
      <w:rPr>
        <w:rFonts w:ascii="Trebuchet MS" w:hAnsi="Trebuchet MS" w:cs="Trebuchet MS" w:hint="default"/>
        <w:b w:val="0"/>
        <w:bCs w:val="0"/>
        <w:i w:val="0"/>
        <w:iCs w:val="0"/>
        <w:sz w:val="20"/>
        <w:szCs w:val="20"/>
      </w:rPr>
    </w:lvl>
    <w:lvl w:ilvl="6">
      <w:start w:val="1"/>
      <w:numFmt w:val="lowerLetter"/>
      <w:lvlText w:val="%7."/>
      <w:lvlJc w:val="left"/>
      <w:pPr>
        <w:tabs>
          <w:tab w:val="num" w:pos="2866"/>
        </w:tabs>
        <w:ind w:left="2863" w:hanging="357"/>
      </w:pPr>
      <w:rPr>
        <w:rFonts w:ascii="Trebuchet MS" w:hAnsi="Trebuchet MS" w:cs="Trebuchet MS" w:hint="default"/>
        <w:b w:val="0"/>
        <w:bCs w:val="0"/>
        <w:i w:val="0"/>
        <w:iCs w:val="0"/>
        <w:sz w:val="20"/>
        <w:szCs w:val="20"/>
      </w:rPr>
    </w:lvl>
    <w:lvl w:ilvl="7">
      <w:start w:val="1"/>
      <w:numFmt w:val="none"/>
      <w:lvlText w:val="i."/>
      <w:lvlJc w:val="left"/>
      <w:pPr>
        <w:tabs>
          <w:tab w:val="num" w:pos="3223"/>
        </w:tabs>
        <w:ind w:left="3220" w:hanging="357"/>
      </w:pPr>
      <w:rPr>
        <w:rFonts w:ascii="Trebuchet MS" w:hAnsi="Trebuchet MS" w:cs="Trebuchet MS" w:hint="default"/>
        <w:b w:val="0"/>
        <w:bCs w:val="0"/>
        <w:i w:val="0"/>
        <w:iCs w:val="0"/>
        <w:sz w:val="20"/>
        <w:szCs w:val="20"/>
      </w:rPr>
    </w:lvl>
    <w:lvl w:ilvl="8">
      <w:start w:val="1"/>
      <w:numFmt w:val="none"/>
      <w:lvlText w:val="A."/>
      <w:lvlJc w:val="left"/>
      <w:pPr>
        <w:tabs>
          <w:tab w:val="num" w:pos="3580"/>
        </w:tabs>
        <w:ind w:left="3578" w:hanging="358"/>
      </w:pPr>
      <w:rPr>
        <w:rFonts w:ascii="Trebuchet MS" w:hAnsi="Trebuchet MS" w:cs="Trebuchet MS" w:hint="default"/>
        <w:b w:val="0"/>
        <w:bCs w:val="0"/>
        <w:i w:val="0"/>
        <w:iCs w:val="0"/>
        <w:sz w:val="20"/>
        <w:szCs w:val="20"/>
      </w:rPr>
    </w:lvl>
  </w:abstractNum>
  <w:abstractNum w:abstractNumId="14" w15:restartNumberingAfterBreak="0">
    <w:nsid w:val="5CF4435A"/>
    <w:multiLevelType w:val="hybridMultilevel"/>
    <w:tmpl w:val="1212BE60"/>
    <w:lvl w:ilvl="0" w:tplc="24809A04">
      <w:start w:val="1"/>
      <w:numFmt w:val="bullet"/>
      <w:pStyle w:val="Bullet4"/>
      <w:lvlText w:val=""/>
      <w:lvlJc w:val="left"/>
      <w:pPr>
        <w:tabs>
          <w:tab w:val="num" w:pos="1437"/>
        </w:tabs>
        <w:ind w:left="1435" w:hanging="358"/>
      </w:pPr>
      <w:rPr>
        <w:rFonts w:ascii="Symbol" w:hAnsi="Symbol" w:hint="default"/>
        <w:color w:val="000000" w:themeColor="text1"/>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D706D6A"/>
    <w:multiLevelType w:val="hybridMultilevel"/>
    <w:tmpl w:val="D3AA996A"/>
    <w:lvl w:ilvl="0" w:tplc="7932E03A">
      <w:start w:val="1"/>
      <w:numFmt w:val="bullet"/>
      <w:pStyle w:val="Bullet3"/>
      <w:lvlText w:val=""/>
      <w:lvlJc w:val="left"/>
      <w:pPr>
        <w:tabs>
          <w:tab w:val="num" w:pos="1080"/>
        </w:tabs>
        <w:ind w:left="107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F591E40"/>
    <w:multiLevelType w:val="hybridMultilevel"/>
    <w:tmpl w:val="70D4CDA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8B1BB9"/>
    <w:multiLevelType w:val="multilevel"/>
    <w:tmpl w:val="7D2223C2"/>
    <w:lvl w:ilvl="0">
      <w:start w:val="1"/>
      <w:numFmt w:val="lowerLetter"/>
      <w:lvlText w:val="%1)"/>
      <w:lvlJc w:val="left"/>
      <w:pPr>
        <w:ind w:left="717" w:hanging="360"/>
      </w:pPr>
      <w:rPr>
        <w:rFonts w:ascii="Tahoma" w:hAnsi="Tahoma" w:cs="Tahoma" w:hint="default"/>
        <w:b/>
        <w:bCs/>
        <w:i w:val="0"/>
        <w:iCs w:val="0"/>
        <w:sz w:val="19"/>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abstractNum w:abstractNumId="18" w15:restartNumberingAfterBreak="0">
    <w:nsid w:val="65B21B20"/>
    <w:multiLevelType w:val="hybridMultilevel"/>
    <w:tmpl w:val="B93A81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7EF11A2"/>
    <w:multiLevelType w:val="multilevel"/>
    <w:tmpl w:val="A6047122"/>
    <w:lvl w:ilvl="0">
      <w:start w:val="1"/>
      <w:numFmt w:val="decimal"/>
      <w:lvlText w:val="%1."/>
      <w:lvlJc w:val="left"/>
      <w:pPr>
        <w:tabs>
          <w:tab w:val="num" w:pos="360"/>
        </w:tabs>
        <w:ind w:left="357" w:hanging="357"/>
      </w:pPr>
      <w:rPr>
        <w:rFonts w:ascii="Tahoma" w:hAnsi="Tahoma" w:cs="Tahoma" w:hint="default"/>
        <w:b/>
        <w:bCs/>
        <w:i w:val="0"/>
        <w:iCs w:val="0"/>
        <w:sz w:val="20"/>
        <w:szCs w:val="20"/>
      </w:rPr>
    </w:lvl>
    <w:lvl w:ilvl="1">
      <w:start w:val="1"/>
      <w:numFmt w:val="lowerLetter"/>
      <w:lvlText w:val="%2)"/>
      <w:lvlJc w:val="left"/>
      <w:pPr>
        <w:tabs>
          <w:tab w:val="num" w:pos="720"/>
        </w:tabs>
        <w:ind w:left="720" w:hanging="363"/>
      </w:pPr>
      <w:rPr>
        <w:rFonts w:hint="default"/>
        <w:b/>
        <w:bCs/>
        <w:i w:val="0"/>
        <w:iCs w:val="0"/>
        <w:sz w:val="20"/>
        <w:szCs w:val="20"/>
      </w:rPr>
    </w:lvl>
    <w:lvl w:ilvl="2">
      <w:start w:val="1"/>
      <w:numFmt w:val="lowerRoman"/>
      <w:pStyle w:val="Heading3"/>
      <w:lvlText w:val="%3."/>
      <w:lvlJc w:val="left"/>
      <w:pPr>
        <w:tabs>
          <w:tab w:val="num" w:pos="1440"/>
        </w:tabs>
        <w:ind w:left="1077" w:hanging="357"/>
      </w:pPr>
      <w:rPr>
        <w:rFonts w:ascii="Tahoma" w:hAnsi="Tahoma" w:cs="Tahoma" w:hint="default"/>
        <w:b/>
        <w:bCs/>
        <w:i w:val="0"/>
        <w:iCs w:val="0"/>
        <w:sz w:val="20"/>
        <w:szCs w:val="20"/>
      </w:rPr>
    </w:lvl>
    <w:lvl w:ilvl="3">
      <w:start w:val="1"/>
      <w:numFmt w:val="upperLetter"/>
      <w:pStyle w:val="Heading4"/>
      <w:lvlText w:val="%4."/>
      <w:lvlJc w:val="left"/>
      <w:pPr>
        <w:tabs>
          <w:tab w:val="num" w:pos="1437"/>
        </w:tabs>
        <w:ind w:left="1435" w:hanging="358"/>
      </w:pPr>
      <w:rPr>
        <w:rFonts w:ascii="Trebuchet MS" w:hAnsi="Trebuchet MS" w:cs="Trebuchet MS" w:hint="default"/>
        <w:b w:val="0"/>
        <w:bCs w:val="0"/>
        <w:i w:val="0"/>
        <w:iCs w:val="0"/>
        <w:strike w:val="0"/>
        <w:sz w:val="20"/>
        <w:szCs w:val="20"/>
        <w:u w:val="none"/>
      </w:rPr>
    </w:lvl>
    <w:lvl w:ilvl="4">
      <w:start w:val="1"/>
      <w:numFmt w:val="upperRoman"/>
      <w:pStyle w:val="Heading5"/>
      <w:lvlText w:val="%5."/>
      <w:lvlJc w:val="left"/>
      <w:pPr>
        <w:tabs>
          <w:tab w:val="num" w:pos="2155"/>
        </w:tabs>
        <w:ind w:left="1792" w:hanging="357"/>
      </w:pPr>
      <w:rPr>
        <w:rFonts w:ascii="Trebuchet MS" w:hAnsi="Trebuchet MS" w:cs="Trebuchet MS" w:hint="default"/>
        <w:b w:val="0"/>
        <w:bCs w:val="0"/>
        <w:i w:val="0"/>
        <w:iCs w:val="0"/>
        <w:strike w:val="0"/>
        <w:sz w:val="20"/>
        <w:szCs w:val="20"/>
        <w:u w:val="none"/>
      </w:rPr>
    </w:lvl>
    <w:lvl w:ilvl="5">
      <w:start w:val="1"/>
      <w:numFmt w:val="decimal"/>
      <w:pStyle w:val="Heading6"/>
      <w:lvlText w:val="%6."/>
      <w:lvlJc w:val="left"/>
      <w:pPr>
        <w:tabs>
          <w:tab w:val="num" w:pos="2152"/>
        </w:tabs>
        <w:ind w:left="2149" w:hanging="357"/>
      </w:pPr>
      <w:rPr>
        <w:rFonts w:ascii="Trebuchet MS" w:hAnsi="Trebuchet MS" w:cs="Trebuchet MS" w:hint="default"/>
        <w:b w:val="0"/>
        <w:bCs w:val="0"/>
        <w:i w:val="0"/>
        <w:iCs w:val="0"/>
        <w:sz w:val="20"/>
        <w:szCs w:val="20"/>
      </w:rPr>
    </w:lvl>
    <w:lvl w:ilvl="6">
      <w:start w:val="1"/>
      <w:numFmt w:val="lowerLetter"/>
      <w:pStyle w:val="Heading7"/>
      <w:lvlText w:val="%7."/>
      <w:lvlJc w:val="left"/>
      <w:pPr>
        <w:tabs>
          <w:tab w:val="num" w:pos="2509"/>
        </w:tabs>
        <w:ind w:left="2506" w:hanging="357"/>
      </w:pPr>
      <w:rPr>
        <w:rFonts w:ascii="Trebuchet MS" w:hAnsi="Trebuchet MS" w:cs="Trebuchet MS" w:hint="default"/>
        <w:b w:val="0"/>
        <w:bCs w:val="0"/>
        <w:i w:val="0"/>
        <w:iCs w:val="0"/>
        <w:sz w:val="20"/>
        <w:szCs w:val="20"/>
      </w:rPr>
    </w:lvl>
    <w:lvl w:ilvl="7">
      <w:start w:val="1"/>
      <w:numFmt w:val="none"/>
      <w:pStyle w:val="Heading8"/>
      <w:lvlText w:val="i."/>
      <w:lvlJc w:val="left"/>
      <w:pPr>
        <w:tabs>
          <w:tab w:val="num" w:pos="2866"/>
        </w:tabs>
        <w:ind w:left="2863" w:hanging="357"/>
      </w:pPr>
      <w:rPr>
        <w:rFonts w:ascii="Trebuchet MS" w:hAnsi="Trebuchet MS" w:cs="Trebuchet MS" w:hint="default"/>
        <w:b w:val="0"/>
        <w:bCs w:val="0"/>
        <w:i w:val="0"/>
        <w:iCs w:val="0"/>
        <w:sz w:val="20"/>
        <w:szCs w:val="20"/>
      </w:rPr>
    </w:lvl>
    <w:lvl w:ilvl="8">
      <w:start w:val="1"/>
      <w:numFmt w:val="none"/>
      <w:pStyle w:val="Heading9"/>
      <w:lvlText w:val="A."/>
      <w:lvlJc w:val="left"/>
      <w:pPr>
        <w:tabs>
          <w:tab w:val="num" w:pos="3223"/>
        </w:tabs>
        <w:ind w:left="3221" w:hanging="358"/>
      </w:pPr>
      <w:rPr>
        <w:rFonts w:ascii="Trebuchet MS" w:hAnsi="Trebuchet MS" w:cs="Trebuchet MS" w:hint="default"/>
        <w:b w:val="0"/>
        <w:bCs w:val="0"/>
        <w:i w:val="0"/>
        <w:iCs w:val="0"/>
        <w:sz w:val="20"/>
        <w:szCs w:val="20"/>
      </w:rPr>
    </w:lvl>
  </w:abstractNum>
  <w:abstractNum w:abstractNumId="20" w15:restartNumberingAfterBreak="0">
    <w:nsid w:val="6AFE66A8"/>
    <w:multiLevelType w:val="hybridMultilevel"/>
    <w:tmpl w:val="F6C449C2"/>
    <w:lvl w:ilvl="0" w:tplc="DC7889D2">
      <w:start w:val="1"/>
      <w:numFmt w:val="upperLetter"/>
      <w:pStyle w:val="HeadingFrenchWarranty"/>
      <w:lvlText w:val="%1."/>
      <w:lvlJc w:val="left"/>
      <w:pPr>
        <w:tabs>
          <w:tab w:val="num" w:pos="360"/>
        </w:tabs>
        <w:ind w:left="360" w:hanging="360"/>
      </w:pPr>
      <w:rPr>
        <w:rFonts w:cs="Times New Roman" w:hint="default"/>
        <w:b/>
        <w:bCs/>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E2C692F"/>
    <w:multiLevelType w:val="hybridMultilevel"/>
    <w:tmpl w:val="C6AAF6BE"/>
    <w:lvl w:ilvl="0" w:tplc="B9EE6BD8">
      <w:start w:val="1"/>
      <w:numFmt w:val="bullet"/>
      <w:pStyle w:val="Bullet5"/>
      <w:lvlText w:val=""/>
      <w:lvlJc w:val="left"/>
      <w:pPr>
        <w:tabs>
          <w:tab w:val="num" w:pos="1795"/>
        </w:tabs>
        <w:ind w:left="1792"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FEB5D14"/>
    <w:multiLevelType w:val="hybridMultilevel"/>
    <w:tmpl w:val="948EA042"/>
    <w:lvl w:ilvl="0" w:tplc="494A1B90">
      <w:start w:val="1"/>
      <w:numFmt w:val="bullet"/>
      <w:pStyle w:val="Bullet6"/>
      <w:lvlText w:val=""/>
      <w:lvlJc w:val="left"/>
      <w:pPr>
        <w:tabs>
          <w:tab w:val="num" w:pos="2152"/>
        </w:tabs>
        <w:ind w:left="2149"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A770037"/>
    <w:multiLevelType w:val="hybridMultilevel"/>
    <w:tmpl w:val="46B4BC74"/>
    <w:lvl w:ilvl="0" w:tplc="619624E4">
      <w:start w:val="1"/>
      <w:numFmt w:val="bullet"/>
      <w:pStyle w:val="Bullet1"/>
      <w:lvlText w:val=""/>
      <w:lvlJc w:val="left"/>
      <w:pPr>
        <w:tabs>
          <w:tab w:val="num" w:pos="360"/>
        </w:tabs>
        <w:ind w:left="357" w:hanging="357"/>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D870403"/>
    <w:multiLevelType w:val="multilevel"/>
    <w:tmpl w:val="306AABD6"/>
    <w:lvl w:ilvl="0">
      <w:start w:val="1"/>
      <w:numFmt w:val="lowerLetter"/>
      <w:lvlText w:val="%1)"/>
      <w:lvlJc w:val="left"/>
      <w:pPr>
        <w:ind w:left="717" w:hanging="360"/>
      </w:pPr>
      <w:rPr>
        <w:b/>
      </w:rPr>
    </w:lvl>
    <w:lvl w:ilvl="1">
      <w:start w:val="1"/>
      <w:numFmt w:val="lowerLetter"/>
      <w:lvlText w:val="%2)"/>
      <w:lvlJc w:val="left"/>
      <w:pPr>
        <w:ind w:left="1077" w:hanging="360"/>
      </w:pPr>
    </w:lvl>
    <w:lvl w:ilvl="2">
      <w:start w:val="1"/>
      <w:numFmt w:val="lowerRoman"/>
      <w:lvlText w:val="%3)"/>
      <w:lvlJc w:val="left"/>
      <w:pPr>
        <w:ind w:left="1437" w:hanging="360"/>
      </w:pPr>
    </w:lvl>
    <w:lvl w:ilvl="3">
      <w:start w:val="1"/>
      <w:numFmt w:val="decimal"/>
      <w:lvlText w:val="(%4)"/>
      <w:lvlJc w:val="left"/>
      <w:pPr>
        <w:ind w:left="1797" w:hanging="360"/>
      </w:pPr>
    </w:lvl>
    <w:lvl w:ilvl="4">
      <w:start w:val="1"/>
      <w:numFmt w:val="lowerLetter"/>
      <w:lvlText w:val="(%5)"/>
      <w:lvlJc w:val="left"/>
      <w:pPr>
        <w:ind w:left="2157" w:hanging="360"/>
      </w:pPr>
    </w:lvl>
    <w:lvl w:ilvl="5">
      <w:start w:val="1"/>
      <w:numFmt w:val="lowerRoman"/>
      <w:lvlText w:val="(%6)"/>
      <w:lvlJc w:val="left"/>
      <w:pPr>
        <w:ind w:left="2517" w:hanging="360"/>
      </w:pPr>
    </w:lvl>
    <w:lvl w:ilvl="6">
      <w:start w:val="1"/>
      <w:numFmt w:val="decimal"/>
      <w:lvlText w:val="%7."/>
      <w:lvlJc w:val="left"/>
      <w:pPr>
        <w:ind w:left="2877" w:hanging="360"/>
      </w:pPr>
    </w:lvl>
    <w:lvl w:ilvl="7">
      <w:start w:val="1"/>
      <w:numFmt w:val="lowerLetter"/>
      <w:lvlText w:val="%8."/>
      <w:lvlJc w:val="left"/>
      <w:pPr>
        <w:ind w:left="3237" w:hanging="360"/>
      </w:pPr>
    </w:lvl>
    <w:lvl w:ilvl="8">
      <w:start w:val="1"/>
      <w:numFmt w:val="lowerRoman"/>
      <w:lvlText w:val="%9."/>
      <w:lvlJc w:val="left"/>
      <w:pPr>
        <w:ind w:left="3597" w:hanging="360"/>
      </w:pPr>
    </w:lvl>
  </w:abstractNum>
  <w:num w:numId="1" w16cid:durableId="1006594950">
    <w:abstractNumId w:val="23"/>
  </w:num>
  <w:num w:numId="2" w16cid:durableId="123619006">
    <w:abstractNumId w:val="15"/>
  </w:num>
  <w:num w:numId="3" w16cid:durableId="1950233552">
    <w:abstractNumId w:val="14"/>
  </w:num>
  <w:num w:numId="4" w16cid:durableId="1270048844">
    <w:abstractNumId w:val="21"/>
  </w:num>
  <w:num w:numId="5" w16cid:durableId="1791321402">
    <w:abstractNumId w:val="22"/>
  </w:num>
  <w:num w:numId="6" w16cid:durableId="1103573395">
    <w:abstractNumId w:val="11"/>
  </w:num>
  <w:num w:numId="7" w16cid:durableId="1448545746">
    <w:abstractNumId w:val="6"/>
  </w:num>
  <w:num w:numId="8" w16cid:durableId="1091241428">
    <w:abstractNumId w:val="0"/>
  </w:num>
  <w:num w:numId="9" w16cid:durableId="496268943">
    <w:abstractNumId w:val="1"/>
  </w:num>
  <w:num w:numId="10" w16cid:durableId="1272208355">
    <w:abstractNumId w:val="20"/>
  </w:num>
  <w:num w:numId="11" w16cid:durableId="520094202">
    <w:abstractNumId w:val="10"/>
  </w:num>
  <w:num w:numId="12" w16cid:durableId="1672679548">
    <w:abstractNumId w:val="2"/>
  </w:num>
  <w:num w:numId="13" w16cid:durableId="187254250">
    <w:abstractNumId w:val="19"/>
  </w:num>
  <w:num w:numId="14" w16cid:durableId="1557206186">
    <w:abstractNumId w:val="17"/>
  </w:num>
  <w:num w:numId="15" w16cid:durableId="338510737">
    <w:abstractNumId w:val="12"/>
  </w:num>
  <w:num w:numId="16" w16cid:durableId="2059552428">
    <w:abstractNumId w:val="7"/>
  </w:num>
  <w:num w:numId="17" w16cid:durableId="280461129">
    <w:abstractNumId w:val="24"/>
  </w:num>
  <w:num w:numId="18" w16cid:durableId="1681010232">
    <w:abstractNumId w:val="5"/>
  </w:num>
  <w:num w:numId="19" w16cid:durableId="1454446073">
    <w:abstractNumId w:val="19"/>
  </w:num>
  <w:num w:numId="20" w16cid:durableId="586966527">
    <w:abstractNumId w:val="3"/>
  </w:num>
  <w:num w:numId="21" w16cid:durableId="1711029462">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63962385">
    <w:abstractNumId w:val="8"/>
  </w:num>
  <w:num w:numId="23" w16cid:durableId="1285889023">
    <w:abstractNumId w:val="18"/>
  </w:num>
  <w:num w:numId="24" w16cid:durableId="524170218">
    <w:abstractNumId w:val="16"/>
  </w:num>
  <w:num w:numId="25" w16cid:durableId="1304316081">
    <w:abstractNumId w:val="4"/>
  </w:num>
  <w:num w:numId="26" w16cid:durableId="1634942386">
    <w:abstractNumId w:val="13"/>
  </w:num>
  <w:num w:numId="27" w16cid:durableId="601497677">
    <w:abstractNumId w:val="9"/>
  </w:num>
  <w:num w:numId="28" w16cid:durableId="130045873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oNotHyphenateCaps/>
  <w:drawingGridHorizontalSpacing w:val="95"/>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2DE791"/>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F3AE8"/>
    <w:pPr>
      <w:spacing w:before="120" w:after="120" w:line="240" w:lineRule="auto"/>
    </w:pPr>
    <w:rPr>
      <w:rFonts w:ascii="Tahoma" w:hAnsi="Tahoma" w:cs="Tahoma"/>
      <w:b/>
      <w:sz w:val="19"/>
      <w:szCs w:val="19"/>
    </w:rPr>
  </w:style>
  <w:style w:type="paragraph" w:styleId="Heading1">
    <w:name w:val="heading 1"/>
    <w:basedOn w:val="Normal"/>
    <w:link w:val="Heading1Char"/>
    <w:uiPriority w:val="99"/>
    <w:qFormat/>
    <w:pPr>
      <w:outlineLvl w:val="0"/>
    </w:pPr>
    <w:rPr>
      <w:b w:val="0"/>
      <w:bCs/>
    </w:rPr>
  </w:style>
  <w:style w:type="paragraph" w:styleId="Heading2">
    <w:name w:val="heading 2"/>
    <w:basedOn w:val="Normal"/>
    <w:link w:val="Heading2Char"/>
    <w:uiPriority w:val="99"/>
    <w:qFormat/>
    <w:pPr>
      <w:outlineLvl w:val="1"/>
    </w:pPr>
    <w:rPr>
      <w:b w:val="0"/>
      <w:bCs/>
    </w:rPr>
  </w:style>
  <w:style w:type="paragraph" w:styleId="Heading3">
    <w:name w:val="heading 3"/>
    <w:basedOn w:val="Normal"/>
    <w:link w:val="Heading3Char"/>
    <w:uiPriority w:val="99"/>
    <w:qFormat/>
    <w:pPr>
      <w:numPr>
        <w:ilvl w:val="2"/>
        <w:numId w:val="13"/>
      </w:numPr>
      <w:tabs>
        <w:tab w:val="left" w:pos="1077"/>
      </w:tabs>
      <w:outlineLvl w:val="2"/>
    </w:pPr>
  </w:style>
  <w:style w:type="paragraph" w:styleId="Heading4">
    <w:name w:val="heading 4"/>
    <w:basedOn w:val="Normal"/>
    <w:link w:val="Heading4Char"/>
    <w:uiPriority w:val="99"/>
    <w:qFormat/>
    <w:pPr>
      <w:numPr>
        <w:ilvl w:val="3"/>
        <w:numId w:val="13"/>
      </w:numPr>
      <w:outlineLvl w:val="3"/>
    </w:pPr>
  </w:style>
  <w:style w:type="paragraph" w:styleId="Heading5">
    <w:name w:val="heading 5"/>
    <w:basedOn w:val="Normal"/>
    <w:link w:val="Heading5Char"/>
    <w:uiPriority w:val="99"/>
    <w:qFormat/>
    <w:pPr>
      <w:numPr>
        <w:ilvl w:val="4"/>
        <w:numId w:val="13"/>
      </w:numPr>
      <w:tabs>
        <w:tab w:val="left" w:pos="1792"/>
      </w:tabs>
      <w:outlineLvl w:val="4"/>
    </w:pPr>
  </w:style>
  <w:style w:type="paragraph" w:styleId="Heading6">
    <w:name w:val="heading 6"/>
    <w:basedOn w:val="Normal"/>
    <w:link w:val="Heading6Char"/>
    <w:uiPriority w:val="99"/>
    <w:qFormat/>
    <w:pPr>
      <w:numPr>
        <w:ilvl w:val="5"/>
        <w:numId w:val="13"/>
      </w:numPr>
      <w:outlineLvl w:val="5"/>
    </w:pPr>
  </w:style>
  <w:style w:type="paragraph" w:styleId="Heading7">
    <w:name w:val="heading 7"/>
    <w:basedOn w:val="Normal"/>
    <w:link w:val="Heading7Char"/>
    <w:uiPriority w:val="99"/>
    <w:qFormat/>
    <w:pPr>
      <w:numPr>
        <w:ilvl w:val="6"/>
        <w:numId w:val="13"/>
      </w:numPr>
      <w:outlineLvl w:val="6"/>
    </w:pPr>
  </w:style>
  <w:style w:type="paragraph" w:styleId="Heading8">
    <w:name w:val="heading 8"/>
    <w:basedOn w:val="Normal"/>
    <w:link w:val="Heading8Char"/>
    <w:uiPriority w:val="99"/>
    <w:qFormat/>
    <w:pPr>
      <w:numPr>
        <w:ilvl w:val="7"/>
        <w:numId w:val="13"/>
      </w:numPr>
      <w:outlineLvl w:val="7"/>
    </w:pPr>
  </w:style>
  <w:style w:type="paragraph" w:styleId="Heading9">
    <w:name w:val="heading 9"/>
    <w:basedOn w:val="Normal"/>
    <w:link w:val="Heading9Char"/>
    <w:uiPriority w:val="99"/>
    <w:qFormat/>
    <w:pPr>
      <w:numPr>
        <w:ilvl w:val="8"/>
        <w:numId w:val="13"/>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Tahoma" w:hAnsi="Tahoma" w:cs="Tahoma"/>
      <w:bCs/>
      <w:sz w:val="19"/>
      <w:szCs w:val="19"/>
    </w:rPr>
  </w:style>
  <w:style w:type="character" w:customStyle="1" w:styleId="Heading2Char">
    <w:name w:val="Heading 2 Char"/>
    <w:basedOn w:val="DefaultParagraphFont"/>
    <w:link w:val="Heading2"/>
    <w:uiPriority w:val="99"/>
    <w:locked/>
    <w:rPr>
      <w:rFonts w:ascii="Tahoma" w:hAnsi="Tahoma" w:cs="Tahoma"/>
      <w:b/>
      <w:bCs/>
      <w:sz w:val="19"/>
      <w:szCs w:val="19"/>
    </w:rPr>
  </w:style>
  <w:style w:type="character" w:customStyle="1" w:styleId="Heading3Char">
    <w:name w:val="Heading 3 Char"/>
    <w:basedOn w:val="DefaultParagraphFont"/>
    <w:link w:val="Heading3"/>
    <w:uiPriority w:val="99"/>
    <w:locked/>
    <w:rPr>
      <w:rFonts w:ascii="Tahoma" w:hAnsi="Tahoma" w:cs="Tahoma"/>
      <w:b/>
      <w:sz w:val="19"/>
      <w:szCs w:val="19"/>
    </w:rPr>
  </w:style>
  <w:style w:type="character" w:customStyle="1" w:styleId="Heading4Char">
    <w:name w:val="Heading 4 Char"/>
    <w:basedOn w:val="DefaultParagraphFont"/>
    <w:link w:val="Heading4"/>
    <w:uiPriority w:val="99"/>
    <w:locked/>
    <w:rPr>
      <w:rFonts w:ascii="Tahoma" w:hAnsi="Tahoma" w:cs="Tahoma"/>
      <w:b/>
      <w:sz w:val="19"/>
      <w:szCs w:val="19"/>
    </w:rPr>
  </w:style>
  <w:style w:type="character" w:customStyle="1" w:styleId="Heading5Char">
    <w:name w:val="Heading 5 Char"/>
    <w:basedOn w:val="DefaultParagraphFont"/>
    <w:link w:val="Heading5"/>
    <w:uiPriority w:val="99"/>
    <w:locked/>
    <w:rPr>
      <w:rFonts w:ascii="Tahoma" w:hAnsi="Tahoma" w:cs="Tahoma"/>
      <w:b/>
      <w:sz w:val="19"/>
      <w:szCs w:val="19"/>
    </w:rPr>
  </w:style>
  <w:style w:type="character" w:customStyle="1" w:styleId="Heading6Char">
    <w:name w:val="Heading 6 Char"/>
    <w:basedOn w:val="DefaultParagraphFont"/>
    <w:link w:val="Heading6"/>
    <w:uiPriority w:val="99"/>
    <w:locked/>
    <w:rPr>
      <w:rFonts w:ascii="Tahoma" w:hAnsi="Tahoma" w:cs="Tahoma"/>
      <w:b/>
      <w:sz w:val="19"/>
      <w:szCs w:val="19"/>
    </w:rPr>
  </w:style>
  <w:style w:type="character" w:customStyle="1" w:styleId="Heading7Char">
    <w:name w:val="Heading 7 Char"/>
    <w:basedOn w:val="DefaultParagraphFont"/>
    <w:link w:val="Heading7"/>
    <w:uiPriority w:val="99"/>
    <w:locked/>
    <w:rPr>
      <w:rFonts w:ascii="Tahoma" w:hAnsi="Tahoma" w:cs="Tahoma"/>
      <w:b/>
      <w:sz w:val="19"/>
      <w:szCs w:val="19"/>
    </w:rPr>
  </w:style>
  <w:style w:type="character" w:customStyle="1" w:styleId="Heading8Char">
    <w:name w:val="Heading 8 Char"/>
    <w:basedOn w:val="DefaultParagraphFont"/>
    <w:link w:val="Heading8"/>
    <w:uiPriority w:val="99"/>
    <w:locked/>
    <w:rPr>
      <w:rFonts w:ascii="Tahoma" w:hAnsi="Tahoma" w:cs="Tahoma"/>
      <w:b/>
      <w:sz w:val="19"/>
      <w:szCs w:val="19"/>
    </w:rPr>
  </w:style>
  <w:style w:type="character" w:customStyle="1" w:styleId="Heading9Char">
    <w:name w:val="Heading 9 Char"/>
    <w:basedOn w:val="DefaultParagraphFont"/>
    <w:link w:val="Heading9"/>
    <w:uiPriority w:val="99"/>
    <w:locked/>
    <w:rPr>
      <w:rFonts w:ascii="Tahoma" w:hAnsi="Tahoma" w:cs="Tahoma"/>
      <w:b/>
      <w:sz w:val="19"/>
      <w:szCs w:val="19"/>
    </w:rPr>
  </w:style>
  <w:style w:type="paragraph" w:customStyle="1" w:styleId="Body1">
    <w:name w:val="Body 1"/>
    <w:basedOn w:val="Normal"/>
    <w:uiPriority w:val="99"/>
  </w:style>
  <w:style w:type="paragraph" w:customStyle="1" w:styleId="Body2">
    <w:name w:val="Body 2"/>
    <w:basedOn w:val="Normal"/>
    <w:uiPriority w:val="99"/>
    <w:pPr>
      <w:ind w:left="720"/>
    </w:pPr>
  </w:style>
  <w:style w:type="paragraph" w:customStyle="1" w:styleId="Body3">
    <w:name w:val="Body 3"/>
    <w:basedOn w:val="Normal"/>
    <w:uiPriority w:val="99"/>
    <w:pPr>
      <w:ind w:left="1077"/>
    </w:pPr>
  </w:style>
  <w:style w:type="paragraph" w:customStyle="1" w:styleId="Body4">
    <w:name w:val="Body 4"/>
    <w:basedOn w:val="Normal"/>
    <w:uiPriority w:val="99"/>
    <w:pPr>
      <w:ind w:left="1435"/>
    </w:pPr>
  </w:style>
  <w:style w:type="paragraph" w:customStyle="1" w:styleId="Body5">
    <w:name w:val="Body 5"/>
    <w:basedOn w:val="Normal"/>
    <w:uiPriority w:val="99"/>
    <w:pPr>
      <w:ind w:left="1803"/>
    </w:pPr>
  </w:style>
  <w:style w:type="paragraph" w:customStyle="1" w:styleId="Body6">
    <w:name w:val="Body 6"/>
    <w:basedOn w:val="Normal"/>
    <w:uiPriority w:val="99"/>
    <w:pPr>
      <w:ind w:left="2160"/>
    </w:pPr>
  </w:style>
  <w:style w:type="paragraph" w:customStyle="1" w:styleId="Body7">
    <w:name w:val="Body 7"/>
    <w:basedOn w:val="Normal"/>
    <w:uiPriority w:val="99"/>
    <w:pPr>
      <w:ind w:left="2506"/>
    </w:pPr>
  </w:style>
  <w:style w:type="paragraph" w:customStyle="1" w:styleId="Body8">
    <w:name w:val="Body 8"/>
    <w:basedOn w:val="Normal"/>
    <w:uiPriority w:val="99"/>
    <w:pPr>
      <w:ind w:left="2863"/>
    </w:pPr>
  </w:style>
  <w:style w:type="paragraph" w:customStyle="1" w:styleId="Body9">
    <w:name w:val="Body 9"/>
    <w:basedOn w:val="Normal"/>
    <w:uiPriority w:val="99"/>
    <w:pPr>
      <w:ind w:left="3221"/>
    </w:pPr>
  </w:style>
  <w:style w:type="paragraph" w:customStyle="1" w:styleId="Bullet1">
    <w:name w:val="Bullet 1"/>
    <w:basedOn w:val="Normal"/>
    <w:uiPriority w:val="99"/>
    <w:pPr>
      <w:numPr>
        <w:numId w:val="1"/>
      </w:numPr>
    </w:pPr>
  </w:style>
  <w:style w:type="paragraph" w:customStyle="1" w:styleId="Bullet2">
    <w:name w:val="Bullet 2"/>
    <w:basedOn w:val="Normal"/>
    <w:uiPriority w:val="99"/>
  </w:style>
  <w:style w:type="paragraph" w:customStyle="1" w:styleId="Bullet3">
    <w:name w:val="Bullet 3"/>
    <w:basedOn w:val="Normal"/>
    <w:link w:val="Bullet3Char1"/>
    <w:uiPriority w:val="99"/>
    <w:pPr>
      <w:numPr>
        <w:numId w:val="2"/>
      </w:numPr>
    </w:pPr>
  </w:style>
  <w:style w:type="paragraph" w:customStyle="1" w:styleId="Bullet4">
    <w:name w:val="Bullet 4"/>
    <w:basedOn w:val="Normal"/>
    <w:uiPriority w:val="99"/>
    <w:pPr>
      <w:numPr>
        <w:numId w:val="3"/>
      </w:numPr>
    </w:pPr>
  </w:style>
  <w:style w:type="paragraph" w:customStyle="1" w:styleId="Bullet5">
    <w:name w:val="Bullet 5"/>
    <w:basedOn w:val="Normal"/>
    <w:uiPriority w:val="99"/>
    <w:pPr>
      <w:numPr>
        <w:numId w:val="4"/>
      </w:numPr>
    </w:pPr>
  </w:style>
  <w:style w:type="paragraph" w:customStyle="1" w:styleId="Bullet6">
    <w:name w:val="Bullet 6"/>
    <w:basedOn w:val="Normal"/>
    <w:uiPriority w:val="99"/>
    <w:pPr>
      <w:numPr>
        <w:numId w:val="5"/>
      </w:numPr>
    </w:pPr>
  </w:style>
  <w:style w:type="paragraph" w:customStyle="1" w:styleId="Bullet7">
    <w:name w:val="Bullet 7"/>
    <w:basedOn w:val="Normal"/>
    <w:uiPriority w:val="99"/>
    <w:pPr>
      <w:numPr>
        <w:numId w:val="6"/>
      </w:numPr>
    </w:pPr>
  </w:style>
  <w:style w:type="paragraph" w:customStyle="1" w:styleId="Bullet8">
    <w:name w:val="Bullet 8"/>
    <w:basedOn w:val="Normal"/>
    <w:uiPriority w:val="99"/>
    <w:pPr>
      <w:numPr>
        <w:numId w:val="7"/>
      </w:numPr>
    </w:pPr>
  </w:style>
  <w:style w:type="paragraph" w:customStyle="1" w:styleId="Bullet9">
    <w:name w:val="Bullet 9"/>
    <w:basedOn w:val="Body9"/>
    <w:uiPriority w:val="99"/>
    <w:pPr>
      <w:numPr>
        <w:numId w:val="8"/>
      </w:numPr>
    </w:pPr>
  </w:style>
  <w:style w:type="paragraph" w:customStyle="1" w:styleId="HeadingEULA">
    <w:name w:val="Heading EULA"/>
    <w:basedOn w:val="Normal"/>
    <w:next w:val="Normal"/>
    <w:uiPriority w:val="99"/>
    <w:rPr>
      <w:b w:val="0"/>
      <w:bCs/>
      <w:sz w:val="28"/>
      <w:szCs w:val="28"/>
    </w:rPr>
  </w:style>
  <w:style w:type="paragraph" w:customStyle="1" w:styleId="HeadingSoftwareTitle">
    <w:name w:val="Heading Software Title"/>
    <w:basedOn w:val="Normal"/>
    <w:next w:val="Normal"/>
    <w:uiPriority w:val="99"/>
    <w:pPr>
      <w:pBdr>
        <w:bottom w:val="single" w:sz="4" w:space="1" w:color="auto"/>
      </w:pBdr>
    </w:pPr>
    <w:rPr>
      <w:b w:val="0"/>
      <w:bCs/>
      <w:sz w:val="28"/>
      <w:szCs w:val="28"/>
    </w:rPr>
  </w:style>
  <w:style w:type="paragraph" w:customStyle="1" w:styleId="Preamble">
    <w:name w:val="Preamble"/>
    <w:basedOn w:val="Normal"/>
    <w:uiPriority w:val="99"/>
    <w:rPr>
      <w:b w:val="0"/>
      <w:bCs/>
    </w:rPr>
  </w:style>
  <w:style w:type="paragraph" w:customStyle="1" w:styleId="PreambleBorder">
    <w:name w:val="Preamble Border"/>
    <w:basedOn w:val="Normal"/>
    <w:next w:val="Heading1"/>
    <w:uiPriority w:val="99"/>
    <w:pPr>
      <w:pBdr>
        <w:bottom w:val="single" w:sz="4" w:space="1" w:color="auto"/>
      </w:pBdr>
    </w:pPr>
    <w:rPr>
      <w:b w:val="0"/>
      <w:bCs/>
    </w:rPr>
  </w:style>
  <w:style w:type="paragraph" w:customStyle="1" w:styleId="HeadingWarranty">
    <w:name w:val="Heading Warranty"/>
    <w:basedOn w:val="Normal"/>
    <w:uiPriority w:val="99"/>
    <w:pPr>
      <w:jc w:val="center"/>
    </w:pPr>
    <w:rPr>
      <w:b w:val="0"/>
      <w:bCs/>
    </w:rPr>
  </w:style>
  <w:style w:type="paragraph" w:customStyle="1" w:styleId="Heading1Warranty">
    <w:name w:val="Heading 1 Warranty"/>
    <w:basedOn w:val="Normal"/>
    <w:next w:val="Normal"/>
    <w:link w:val="Heading1WarrantyCharChar"/>
    <w:uiPriority w:val="99"/>
    <w:pPr>
      <w:numPr>
        <w:numId w:val="9"/>
      </w:numPr>
      <w:outlineLvl w:val="0"/>
    </w:pPr>
  </w:style>
  <w:style w:type="paragraph" w:customStyle="1" w:styleId="Heading2Warranty">
    <w:name w:val="Heading 2 Warranty"/>
    <w:basedOn w:val="Normal"/>
    <w:next w:val="Normal"/>
    <w:uiPriority w:val="99"/>
    <w:pPr>
      <w:numPr>
        <w:ilvl w:val="1"/>
        <w:numId w:val="9"/>
      </w:numPr>
      <w:outlineLvl w:val="1"/>
    </w:pPr>
  </w:style>
  <w:style w:type="paragraph" w:customStyle="1" w:styleId="Heading3Bold">
    <w:name w:val="Heading 3 Bold"/>
    <w:basedOn w:val="Heading3"/>
    <w:link w:val="Heading3BoldChar"/>
    <w:uiPriority w:val="99"/>
    <w:pPr>
      <w:numPr>
        <w:numId w:val="12"/>
      </w:numPr>
    </w:pPr>
    <w:rPr>
      <w:b w:val="0"/>
      <w:bCs/>
    </w:rPr>
  </w:style>
  <w:style w:type="paragraph" w:customStyle="1" w:styleId="Bullet4Underline">
    <w:name w:val="Bullet 4 Underline"/>
    <w:basedOn w:val="Bullet4"/>
    <w:uiPriority w:val="99"/>
    <w:rPr>
      <w:u w:val="single"/>
    </w:rPr>
  </w:style>
  <w:style w:type="paragraph" w:customStyle="1" w:styleId="Bullet3Underline">
    <w:name w:val="Bullet 3 Underline"/>
    <w:basedOn w:val="Bullet3"/>
    <w:uiPriority w:val="99"/>
    <w:pPr>
      <w:numPr>
        <w:numId w:val="0"/>
      </w:numPr>
    </w:pPr>
    <w:rPr>
      <w:u w:val="single"/>
    </w:rPr>
  </w:style>
  <w:style w:type="paragraph" w:customStyle="1" w:styleId="Body2Underline">
    <w:name w:val="Body 2 Underline"/>
    <w:basedOn w:val="Body2"/>
    <w:uiPriority w:val="99"/>
    <w:rPr>
      <w:u w:val="single"/>
    </w:rPr>
  </w:style>
  <w:style w:type="paragraph" w:customStyle="1" w:styleId="Body3Underline">
    <w:name w:val="Body 3 Underline"/>
    <w:basedOn w:val="Body3"/>
    <w:uiPriority w:val="99"/>
    <w:rPr>
      <w:u w:val="single"/>
    </w:rPr>
  </w:style>
  <w:style w:type="paragraph" w:styleId="BodyTextIndent">
    <w:name w:val="Body Text Indent"/>
    <w:basedOn w:val="Normal"/>
    <w:link w:val="BodyTextIndentChar"/>
    <w:uiPriority w:val="99"/>
    <w:pPr>
      <w:spacing w:line="480" w:lineRule="auto"/>
    </w:pPr>
  </w:style>
  <w:style w:type="character" w:customStyle="1" w:styleId="BodyTextIndentChar">
    <w:name w:val="Body Text Indent Char"/>
    <w:basedOn w:val="DefaultParagraphFont"/>
    <w:link w:val="BodyTextIndent"/>
    <w:uiPriority w:val="99"/>
    <w:semiHidden/>
    <w:locked/>
    <w:rPr>
      <w:rFonts w:ascii="Tahoma" w:hAnsi="Tahoma" w:cs="Tahoma"/>
      <w:sz w:val="19"/>
      <w:szCs w:val="19"/>
    </w:rPr>
  </w:style>
  <w:style w:type="paragraph" w:customStyle="1" w:styleId="Bullet4Italics">
    <w:name w:val="Bullet 4 Italics"/>
    <w:basedOn w:val="Bullet4"/>
    <w:uiPriority w:val="99"/>
    <w:rPr>
      <w:i/>
      <w:iCs/>
    </w:rPr>
  </w:style>
  <w:style w:type="character" w:customStyle="1" w:styleId="Body2Char">
    <w:name w:val="Body 2 Char"/>
    <w:basedOn w:val="DefaultParagraphFont"/>
    <w:uiPriority w:val="99"/>
    <w:rPr>
      <w:rFonts w:ascii="Tahoma" w:hAnsi="Tahoma" w:cs="Tahoma"/>
      <w:lang w:val="en-US" w:eastAsia="en-US"/>
    </w:rPr>
  </w:style>
  <w:style w:type="character" w:customStyle="1" w:styleId="Body3Char">
    <w:name w:val="Body 3 Char"/>
    <w:basedOn w:val="DefaultParagraphFont"/>
    <w:uiPriority w:val="99"/>
    <w:rPr>
      <w:rFonts w:ascii="Tahoma" w:hAnsi="Tahoma" w:cs="Tahoma"/>
      <w:lang w:val="en-US" w:eastAsia="en-US"/>
    </w:rPr>
  </w:style>
  <w:style w:type="character" w:customStyle="1" w:styleId="Body4Char">
    <w:name w:val="Body 4 Char"/>
    <w:basedOn w:val="DefaultParagraphFont"/>
    <w:uiPriority w:val="99"/>
    <w:rPr>
      <w:rFonts w:ascii="Tahoma" w:hAnsi="Tahoma" w:cs="Tahoma"/>
      <w:lang w:val="en-US" w:eastAsia="en-US"/>
    </w:rPr>
  </w:style>
  <w:style w:type="character" w:customStyle="1" w:styleId="Body1Char">
    <w:name w:val="Body 1 Char"/>
    <w:basedOn w:val="DefaultParagraphFont"/>
    <w:uiPriority w:val="99"/>
    <w:rPr>
      <w:rFonts w:ascii="Tahoma" w:hAnsi="Tahoma" w:cs="Tahoma"/>
      <w:lang w:val="en-US" w:eastAsia="en-US"/>
    </w:rPr>
  </w:style>
  <w:style w:type="paragraph" w:customStyle="1" w:styleId="PreambleBorderAbove">
    <w:name w:val="Preamble Border Above"/>
    <w:basedOn w:val="Preamble"/>
    <w:uiPriority w:val="99"/>
    <w:pPr>
      <w:pBdr>
        <w:top w:val="single" w:sz="4" w:space="1" w:color="auto"/>
      </w:pBdr>
    </w:p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locked/>
    <w:rPr>
      <w:rFonts w:ascii="Tahoma" w:hAnsi="Tahoma" w:cs="Tahoma"/>
      <w:sz w:val="20"/>
      <w:szCs w:val="20"/>
    </w:rPr>
  </w:style>
  <w:style w:type="character" w:styleId="FootnoteReference">
    <w:name w:val="footnote reference"/>
    <w:basedOn w:val="DefaultParagraphFont"/>
    <w:uiPriority w:val="99"/>
    <w:semiHidden/>
    <w:rPr>
      <w:rFonts w:cs="Times New Roman"/>
      <w:vertAlign w:val="superscript"/>
    </w:rPr>
  </w:style>
  <w:style w:type="paragraph" w:styleId="EndnoteText">
    <w:name w:val="endnote text"/>
    <w:basedOn w:val="Normal"/>
    <w:link w:val="EndnoteTextChar"/>
    <w:uiPriority w:val="99"/>
    <w:semiHidden/>
  </w:style>
  <w:style w:type="character" w:customStyle="1" w:styleId="EndnoteTextChar">
    <w:name w:val="Endnote Text Char"/>
    <w:basedOn w:val="DefaultParagraphFont"/>
    <w:link w:val="EndnoteText"/>
    <w:uiPriority w:val="99"/>
    <w:semiHidden/>
    <w:locked/>
    <w:rPr>
      <w:rFonts w:ascii="Tahoma" w:hAnsi="Tahoma" w:cs="Tahoma"/>
      <w:sz w:val="20"/>
      <w:szCs w:val="20"/>
    </w:rPr>
  </w:style>
  <w:style w:type="character" w:styleId="EndnoteReference">
    <w:name w:val="endnote reference"/>
    <w:basedOn w:val="DefaultParagraphFont"/>
    <w:uiPriority w:val="99"/>
    <w:semiHidden/>
    <w:rPr>
      <w:rFonts w:cs="Times New Roman"/>
      <w:vertAlign w:val="superscript"/>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Tahoma" w:hAnsi="Tahoma" w:cs="Tahoma"/>
      <w:sz w:val="20"/>
      <w:szCs w:val="20"/>
    </w:rPr>
  </w:style>
  <w:style w:type="character" w:styleId="CommentReference">
    <w:name w:val="annotation reference"/>
    <w:basedOn w:val="DefaultParagraphFont"/>
    <w:uiPriority w:val="99"/>
    <w:semiHidden/>
    <w:rPr>
      <w:rFonts w:cs="Times New Roman"/>
      <w:sz w:val="16"/>
      <w:szCs w:val="16"/>
    </w:rPr>
  </w:style>
  <w:style w:type="paragraph" w:customStyle="1" w:styleId="Char">
    <w:name w:val="Char"/>
    <w:basedOn w:val="Normal"/>
    <w:uiPriority w:val="99"/>
    <w:pPr>
      <w:spacing w:before="0" w:after="160" w:line="240" w:lineRule="exact"/>
    </w:pPr>
  </w:style>
  <w:style w:type="paragraph" w:customStyle="1" w:styleId="CharCharCharChar">
    <w:name w:val="Char Char Char Char"/>
    <w:basedOn w:val="Normal"/>
    <w:uiPriority w:val="99"/>
    <w:pPr>
      <w:spacing w:before="0" w:after="160" w:line="240" w:lineRule="exact"/>
    </w:pPr>
  </w:style>
  <w:style w:type="character" w:styleId="Hyperlink">
    <w:name w:val="Hyperlink"/>
    <w:aliases w:val="Char Char7"/>
    <w:basedOn w:val="DefaultParagraphFont"/>
    <w:uiPriority w:val="99"/>
    <w:rPr>
      <w:rFonts w:cs="Times New Roman"/>
      <w:color w:val="0000FF"/>
      <w:u w:val="single"/>
    </w:rPr>
  </w:style>
  <w:style w:type="paragraph" w:styleId="BalloonText">
    <w:name w:val="Balloon Text"/>
    <w:basedOn w:val="Normal"/>
    <w:link w:val="BalloonTextChar"/>
    <w:uiPriority w:val="99"/>
    <w:semiHidden/>
    <w:rPr>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character" w:customStyle="1" w:styleId="Heading2Char1">
    <w:name w:val="Heading 2 Char1"/>
    <w:basedOn w:val="DefaultParagraphFont"/>
    <w:uiPriority w:val="99"/>
    <w:rPr>
      <w:rFonts w:ascii="Trebuchet MS" w:hAnsi="Trebuchet MS" w:cs="Trebuchet MS"/>
      <w:b/>
      <w:bCs/>
      <w:lang w:val="en-US" w:eastAsia="en-US"/>
    </w:rPr>
  </w:style>
  <w:style w:type="character" w:styleId="PageNumber">
    <w:name w:val="page number"/>
    <w:basedOn w:val="DefaultParagraphFont"/>
    <w:uiPriority w:val="99"/>
    <w:rPr>
      <w:rFonts w:cs="Times New Roman"/>
    </w:rPr>
  </w:style>
  <w:style w:type="paragraph" w:customStyle="1" w:styleId="CharCharCharChar1">
    <w:name w:val="Char Char Char Char1"/>
    <w:basedOn w:val="Normal"/>
    <w:uiPriority w:val="99"/>
    <w:pPr>
      <w:spacing w:before="0" w:after="160" w:line="240" w:lineRule="exact"/>
    </w:pPr>
  </w:style>
  <w:style w:type="paragraph" w:customStyle="1" w:styleId="Body0Bold">
    <w:name w:val="Body 0 Bold"/>
    <w:next w:val="Normal"/>
    <w:link w:val="Body0BoldChar"/>
    <w:uiPriority w:val="99"/>
    <w:pPr>
      <w:spacing w:after="0" w:line="240" w:lineRule="auto"/>
    </w:pPr>
    <w:rPr>
      <w:rFonts w:ascii="Tahoma" w:hAnsi="Tahoma" w:cs="Tahoma"/>
      <w:b/>
      <w:bCs/>
      <w:sz w:val="19"/>
      <w:szCs w:val="19"/>
    </w:rPr>
  </w:style>
  <w:style w:type="paragraph" w:customStyle="1" w:styleId="Body0">
    <w:name w:val="Body 0"/>
    <w:next w:val="Normal"/>
    <w:uiPriority w:val="99"/>
    <w:pPr>
      <w:spacing w:after="0" w:line="240" w:lineRule="auto"/>
    </w:pPr>
    <w:rPr>
      <w:rFonts w:ascii="Tahoma" w:hAnsi="Tahoma" w:cs="Tahoma"/>
      <w:sz w:val="19"/>
      <w:szCs w:val="19"/>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ascii="Tahoma" w:hAnsi="Tahoma" w:cs="Tahoma"/>
      <w:sz w:val="19"/>
      <w:szCs w:val="19"/>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ahoma" w:hAnsi="Tahoma" w:cs="Tahoma"/>
      <w:sz w:val="19"/>
      <w:szCs w:val="19"/>
    </w:rPr>
  </w:style>
  <w:style w:type="paragraph" w:styleId="CommentSubject">
    <w:name w:val="annotation subject"/>
    <w:basedOn w:val="CommentText"/>
    <w:next w:val="CommentText"/>
    <w:link w:val="CommentSubjectChar"/>
    <w:uiPriority w:val="99"/>
    <w:semiHidden/>
    <w:unhideWhenUsed/>
    <w:rPr>
      <w:b w:val="0"/>
      <w:bCs/>
      <w:sz w:val="20"/>
      <w:szCs w:val="20"/>
    </w:rPr>
  </w:style>
  <w:style w:type="character" w:customStyle="1" w:styleId="CommentSubjectChar">
    <w:name w:val="Comment Subject Char"/>
    <w:basedOn w:val="CommentTextChar"/>
    <w:link w:val="CommentSubject"/>
    <w:uiPriority w:val="99"/>
    <w:semiHidden/>
    <w:locked/>
    <w:rPr>
      <w:rFonts w:ascii="Tahoma" w:hAnsi="Tahoma" w:cs="Tahoma"/>
      <w:b/>
      <w:bCs/>
      <w:sz w:val="20"/>
      <w:szCs w:val="20"/>
    </w:rPr>
  </w:style>
  <w:style w:type="character" w:customStyle="1" w:styleId="Bullet3Char1">
    <w:name w:val="Bullet 3 Char1"/>
    <w:basedOn w:val="DefaultParagraphFont"/>
    <w:link w:val="Bullet3"/>
    <w:uiPriority w:val="99"/>
    <w:locked/>
    <w:rPr>
      <w:rFonts w:ascii="Tahoma" w:hAnsi="Tahoma" w:cs="Tahoma"/>
      <w:b/>
      <w:sz w:val="19"/>
      <w:szCs w:val="19"/>
    </w:rPr>
  </w:style>
  <w:style w:type="paragraph" w:customStyle="1" w:styleId="Bullet3Underlined">
    <w:name w:val="Bullet 3 Underlined"/>
    <w:basedOn w:val="Bullet3"/>
    <w:uiPriority w:val="99"/>
    <w:rPr>
      <w:u w:val="single"/>
    </w:rPr>
  </w:style>
  <w:style w:type="character" w:customStyle="1" w:styleId="CharChar">
    <w:name w:val="Char Char"/>
    <w:basedOn w:val="DefaultParagraphFont"/>
    <w:uiPriority w:val="99"/>
    <w:rPr>
      <w:rFonts w:ascii="Tahoma" w:eastAsia="MS Mincho" w:hAnsi="Tahoma" w:cs="Tahoma"/>
      <w:sz w:val="19"/>
      <w:szCs w:val="19"/>
      <w:lang w:val="en-US" w:eastAsia="en-US"/>
    </w:rPr>
  </w:style>
  <w:style w:type="paragraph" w:customStyle="1" w:styleId="AdditionalSoftware">
    <w:name w:val="AdditionalSoftware"/>
    <w:pPr>
      <w:spacing w:after="0" w:line="240" w:lineRule="exact"/>
    </w:pPr>
    <w:rPr>
      <w:rFonts w:ascii="Trebuchet MS" w:hAnsi="Trebuchet MS" w:cs="Tahoma"/>
      <w:sz w:val="18"/>
      <w:szCs w:val="20"/>
    </w:rPr>
  </w:style>
  <w:style w:type="character" w:customStyle="1" w:styleId="CharChar1">
    <w:name w:val="Char Char1"/>
    <w:basedOn w:val="DefaultParagraphFont"/>
    <w:rPr>
      <w:rFonts w:ascii="Trebuchet MS" w:hAnsi="Trebuchet MS" w:cs="Tahoma"/>
      <w:b/>
      <w:sz w:val="24"/>
      <w:szCs w:val="24"/>
      <w:lang w:val="en-US" w:eastAsia="en-US" w:bidi="ar-SA"/>
    </w:rPr>
  </w:style>
  <w:style w:type="paragraph" w:customStyle="1" w:styleId="Bullet4Underlined">
    <w:name w:val="Bullet 4 Underlined"/>
    <w:basedOn w:val="Bullet4"/>
    <w:rPr>
      <w:u w:val="single"/>
    </w:rPr>
  </w:style>
  <w:style w:type="paragraph" w:customStyle="1" w:styleId="HeadingFrenchWarranty">
    <w:name w:val="Heading French Warranty"/>
    <w:basedOn w:val="Normal"/>
    <w:pPr>
      <w:numPr>
        <w:numId w:val="10"/>
      </w:numPr>
    </w:pPr>
  </w:style>
  <w:style w:type="character" w:customStyle="1" w:styleId="Body3CharCarCarCarCarCarCarCarCarCarCarCarCarCarCarCarCarCarCarCarCarCarCarCarCar">
    <w:name w:val="Body 3 Char Car Car Car Car Car Car Car Car Car Car Car Car Car Car Car Car Car Car Car Car Car Car Car Car"/>
    <w:uiPriority w:val="99"/>
    <w:locked/>
    <w:rPr>
      <w:rFonts w:ascii="Tahoma" w:hAnsi="Tahoma"/>
      <w:lang w:val="en-US" w:eastAsia="x-none"/>
    </w:rPr>
  </w:style>
  <w:style w:type="character" w:customStyle="1" w:styleId="tw4winExternal">
    <w:name w:val="tw4winExternal"/>
    <w:uiPriority w:val="99"/>
    <w:rPr>
      <w:rFonts w:ascii="Courier New" w:hAnsi="Courier New"/>
      <w:noProof/>
      <w:color w:val="808080"/>
    </w:rPr>
  </w:style>
  <w:style w:type="character" w:customStyle="1" w:styleId="tw4winMark">
    <w:name w:val="tw4winMark"/>
    <w:uiPriority w:val="99"/>
    <w:rPr>
      <w:rFonts w:ascii="Courier New" w:hAnsi="Courier New"/>
      <w:vanish/>
      <w:color w:val="800080"/>
      <w:sz w:val="24"/>
      <w:vertAlign w:val="subscript"/>
    </w:rPr>
  </w:style>
  <w:style w:type="character" w:customStyle="1" w:styleId="PreambleChar">
    <w:name w:val="Preamble Char"/>
    <w:uiPriority w:val="99"/>
    <w:rPr>
      <w:rFonts w:ascii="Tahoma" w:hAnsi="Tahoma"/>
      <w:b/>
    </w:rPr>
  </w:style>
  <w:style w:type="character" w:customStyle="1" w:styleId="tw4winError">
    <w:name w:val="tw4winError"/>
    <w:uiPriority w:val="99"/>
    <w:rPr>
      <w:rFonts w:ascii="Courier New" w:hAnsi="Courier New"/>
      <w:color w:val="00FF00"/>
      <w:sz w:val="40"/>
    </w:rPr>
  </w:style>
  <w:style w:type="character" w:customStyle="1" w:styleId="tw4winTerm">
    <w:name w:val="tw4winTerm"/>
    <w:uiPriority w:val="99"/>
    <w:rPr>
      <w:color w:val="0000FF"/>
    </w:rPr>
  </w:style>
  <w:style w:type="character" w:customStyle="1" w:styleId="tw4winPopup">
    <w:name w:val="tw4winPopup"/>
    <w:uiPriority w:val="99"/>
    <w:rPr>
      <w:rFonts w:ascii="Courier New" w:hAnsi="Courier New"/>
      <w:noProof/>
      <w:color w:val="008000"/>
    </w:rPr>
  </w:style>
  <w:style w:type="character" w:customStyle="1" w:styleId="tw4winJump">
    <w:name w:val="tw4winJump"/>
    <w:uiPriority w:val="99"/>
    <w:rPr>
      <w:rFonts w:ascii="Courier New" w:hAnsi="Courier New"/>
      <w:noProof/>
      <w:color w:val="008080"/>
    </w:rPr>
  </w:style>
  <w:style w:type="character" w:customStyle="1" w:styleId="tw4winInternal">
    <w:name w:val="tw4winInternal"/>
    <w:uiPriority w:val="99"/>
    <w:rPr>
      <w:rFonts w:ascii="Courier New" w:hAnsi="Courier New"/>
      <w:noProof/>
      <w:color w:val="FF0000"/>
    </w:rPr>
  </w:style>
  <w:style w:type="character" w:customStyle="1" w:styleId="DONOTTRANSLATE">
    <w:name w:val="DO_NOT_TRANSLATE"/>
    <w:uiPriority w:val="99"/>
    <w:rPr>
      <w:rFonts w:ascii="Courier New" w:hAnsi="Courier New"/>
      <w:noProof/>
      <w:color w:val="800000"/>
    </w:rPr>
  </w:style>
  <w:style w:type="paragraph" w:styleId="BodyText2">
    <w:name w:val="Body Text 2"/>
    <w:basedOn w:val="Normal"/>
    <w:link w:val="BodyText2Char"/>
    <w:uiPriority w:val="99"/>
    <w:pPr>
      <w:spacing w:line="480" w:lineRule="auto"/>
    </w:pPr>
  </w:style>
  <w:style w:type="character" w:customStyle="1" w:styleId="BodyText2Char">
    <w:name w:val="Body Text 2 Char"/>
    <w:basedOn w:val="DefaultParagraphFont"/>
    <w:link w:val="BodyText2"/>
    <w:uiPriority w:val="99"/>
    <w:locked/>
    <w:rPr>
      <w:rFonts w:ascii="Tahoma" w:hAnsi="Tahoma" w:cs="Tahoma"/>
      <w:sz w:val="19"/>
      <w:szCs w:val="19"/>
    </w:rPr>
  </w:style>
  <w:style w:type="paragraph" w:customStyle="1" w:styleId="StyleHeading3BoldAsianTimesNewRoman95pt">
    <w:name w:val="Style Heading 3 Bold + (Asian) Times New Roman 9.5 pt"/>
    <w:basedOn w:val="Heading3Bold"/>
    <w:link w:val="StyleHeading3BoldAsianTimesNewRoman95ptChar"/>
    <w:uiPriority w:val="99"/>
    <w:rPr>
      <w:b/>
      <w:bCs w:val="0"/>
    </w:rPr>
  </w:style>
  <w:style w:type="character" w:customStyle="1" w:styleId="Heading3BoldChar">
    <w:name w:val="Heading 3 Bold Char"/>
    <w:basedOn w:val="DefaultParagraphFont"/>
    <w:link w:val="Heading3Bold"/>
    <w:uiPriority w:val="99"/>
    <w:locked/>
    <w:rPr>
      <w:rFonts w:ascii="Tahoma" w:hAnsi="Tahoma" w:cs="Tahoma"/>
      <w:bCs/>
      <w:sz w:val="19"/>
      <w:szCs w:val="19"/>
    </w:rPr>
  </w:style>
  <w:style w:type="character" w:customStyle="1" w:styleId="StyleHeading3BoldAsianTimesNewRoman95ptChar">
    <w:name w:val="Style Heading 3 Bold + (Asian) Times New Roman 9.5 pt Char"/>
    <w:basedOn w:val="Heading3BoldChar"/>
    <w:link w:val="StyleHeading3BoldAsianTimesNewRoman95pt"/>
    <w:uiPriority w:val="99"/>
    <w:locked/>
    <w:rPr>
      <w:rFonts w:ascii="Tahoma" w:hAnsi="Tahoma" w:cs="Tahoma"/>
      <w:b/>
      <w:bCs w:val="0"/>
      <w:sz w:val="19"/>
      <w:szCs w:val="19"/>
    </w:rPr>
  </w:style>
  <w:style w:type="character" w:customStyle="1" w:styleId="Body0BoldChar">
    <w:name w:val="Body 0 Bold Char"/>
    <w:basedOn w:val="DefaultParagraphFont"/>
    <w:link w:val="Body0Bold"/>
    <w:uiPriority w:val="99"/>
    <w:locked/>
    <w:rPr>
      <w:rFonts w:ascii="Tahoma" w:hAnsi="Tahoma" w:cs="Tahoma"/>
      <w:b/>
      <w:bCs/>
      <w:sz w:val="19"/>
      <w:szCs w:val="19"/>
    </w:rPr>
  </w:style>
  <w:style w:type="paragraph" w:customStyle="1" w:styleId="LIMPAT4WINEXTERNAL">
    <w:name w:val="LIMPA_T4WINEXTERNAL"/>
    <w:basedOn w:val="Normal"/>
    <w:link w:val="LIMPAT4WINEXTERNALChar"/>
    <w:uiPriority w:val="99"/>
    <w:pPr>
      <w:spacing w:before="0" w:after="0"/>
    </w:pPr>
    <w:rPr>
      <w:b w:val="0"/>
      <w:bCs/>
      <w:sz w:val="20"/>
      <w:szCs w:val="20"/>
      <w:vertAlign w:val="superscript"/>
      <w:lang w:val="bg-BG" w:eastAsia="zh-CN"/>
    </w:rPr>
  </w:style>
  <w:style w:type="character" w:customStyle="1" w:styleId="LIMPAT4WINEXTERNALChar">
    <w:name w:val="LIMPA_T4WINEXTERNAL Char"/>
    <w:basedOn w:val="DefaultParagraphFont"/>
    <w:link w:val="LIMPAT4WINEXTERNAL"/>
    <w:uiPriority w:val="99"/>
    <w:locked/>
    <w:rPr>
      <w:rFonts w:ascii="Tahoma" w:hAnsi="Tahoma" w:cs="Tahoma"/>
      <w:b/>
      <w:bCs/>
      <w:sz w:val="20"/>
      <w:szCs w:val="20"/>
      <w:vertAlign w:val="superscript"/>
      <w:lang w:val="bg-BG" w:eastAsia="zh-CN"/>
    </w:rPr>
  </w:style>
  <w:style w:type="paragraph" w:styleId="Revision">
    <w:name w:val="Revision"/>
    <w:hidden/>
    <w:uiPriority w:val="99"/>
    <w:semiHidden/>
    <w:rsid w:val="00F61089"/>
    <w:pPr>
      <w:spacing w:after="0" w:line="240" w:lineRule="auto"/>
    </w:pPr>
    <w:rPr>
      <w:rFonts w:ascii="Tahoma" w:hAnsi="Tahoma" w:cs="Tahoma"/>
      <w:sz w:val="19"/>
      <w:szCs w:val="19"/>
    </w:rPr>
  </w:style>
  <w:style w:type="paragraph" w:styleId="ListParagraph">
    <w:name w:val="List Paragraph"/>
    <w:basedOn w:val="Normal"/>
    <w:uiPriority w:val="34"/>
    <w:qFormat/>
    <w:rsid w:val="00A060BA"/>
    <w:pPr>
      <w:ind w:left="720"/>
      <w:contextualSpacing/>
    </w:pPr>
  </w:style>
  <w:style w:type="paragraph" w:styleId="NormalWeb">
    <w:name w:val="Normal (Web)"/>
    <w:basedOn w:val="Normal"/>
    <w:uiPriority w:val="99"/>
    <w:unhideWhenUsed/>
    <w:rsid w:val="0011022C"/>
    <w:pPr>
      <w:spacing w:before="100" w:beforeAutospacing="1" w:after="100" w:afterAutospacing="1"/>
    </w:pPr>
    <w:rPr>
      <w:rFonts w:ascii="Times New Roman" w:hAnsi="Times New Roman" w:cs="Times New Roman"/>
      <w:sz w:val="24"/>
      <w:szCs w:val="24"/>
    </w:rPr>
  </w:style>
  <w:style w:type="paragraph" w:customStyle="1" w:styleId="Heading2FrenchWarranty">
    <w:name w:val="Heading 2 French Warranty"/>
    <w:basedOn w:val="Normal"/>
    <w:autoRedefine/>
    <w:uiPriority w:val="99"/>
    <w:rsid w:val="00FE03B6"/>
    <w:pPr>
      <w:numPr>
        <w:numId w:val="11"/>
      </w:numPr>
    </w:pPr>
  </w:style>
  <w:style w:type="table" w:styleId="TableGrid">
    <w:name w:val="Table Grid"/>
    <w:basedOn w:val="TableNormal"/>
    <w:uiPriority w:val="59"/>
    <w:rsid w:val="00B6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E4920"/>
    <w:rPr>
      <w:color w:val="800080" w:themeColor="followedHyperlink"/>
      <w:u w:val="single"/>
    </w:rPr>
  </w:style>
  <w:style w:type="character" w:styleId="Strong">
    <w:name w:val="Strong"/>
    <w:basedOn w:val="DefaultParagraphFont"/>
    <w:uiPriority w:val="22"/>
    <w:qFormat/>
    <w:rsid w:val="00FE5BE0"/>
    <w:rPr>
      <w:b/>
      <w:bCs/>
    </w:rPr>
  </w:style>
  <w:style w:type="character" w:customStyle="1" w:styleId="Heading1WarrantyCharChar">
    <w:name w:val="Heading 1 Warranty Char Char"/>
    <w:basedOn w:val="DefaultParagraphFont"/>
    <w:link w:val="Heading1Warranty"/>
    <w:uiPriority w:val="99"/>
    <w:locked/>
    <w:rsid w:val="00260073"/>
    <w:rPr>
      <w:rFonts w:ascii="Tahoma" w:hAnsi="Tahoma" w:cs="Tahoma"/>
      <w:b/>
      <w:sz w:val="19"/>
      <w:szCs w:val="19"/>
    </w:rPr>
  </w:style>
  <w:style w:type="paragraph" w:styleId="NoSpacing">
    <w:name w:val="No Spacing"/>
    <w:uiPriority w:val="1"/>
    <w:qFormat/>
    <w:rsid w:val="00714602"/>
    <w:pPr>
      <w:spacing w:after="0" w:line="240" w:lineRule="auto"/>
    </w:pPr>
    <w:rPr>
      <w:rFonts w:asciiTheme="minorHAnsi" w:eastAsiaTheme="minorHAnsi" w:hAnsiTheme="minorHAnsi" w:cstheme="minorBidi"/>
    </w:rPr>
  </w:style>
  <w:style w:type="character" w:customStyle="1" w:styleId="DocID">
    <w:name w:val="DocID"/>
    <w:basedOn w:val="DefaultParagraphFont"/>
    <w:uiPriority w:val="99"/>
    <w:semiHidden/>
    <w:rsid w:val="007919B6"/>
    <w:rPr>
      <w:rFonts w:ascii="Times New Roman" w:hAnsi="Times New Roman"/>
      <w:sz w:val="16"/>
    </w:rPr>
  </w:style>
  <w:style w:type="character" w:styleId="UnresolvedMention">
    <w:name w:val="Unresolved Mention"/>
    <w:basedOn w:val="DefaultParagraphFont"/>
    <w:uiPriority w:val="99"/>
    <w:semiHidden/>
    <w:unhideWhenUsed/>
    <w:rsid w:val="00282EE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668024">
      <w:bodyDiv w:val="1"/>
      <w:marLeft w:val="0"/>
      <w:marRight w:val="0"/>
      <w:marTop w:val="0"/>
      <w:marBottom w:val="0"/>
      <w:divBdr>
        <w:top w:val="none" w:sz="0" w:space="0" w:color="auto"/>
        <w:left w:val="none" w:sz="0" w:space="0" w:color="auto"/>
        <w:bottom w:val="none" w:sz="0" w:space="0" w:color="auto"/>
        <w:right w:val="none" w:sz="0" w:space="0" w:color="auto"/>
      </w:divBdr>
    </w:div>
    <w:div w:id="416361741">
      <w:bodyDiv w:val="1"/>
      <w:marLeft w:val="0"/>
      <w:marRight w:val="0"/>
      <w:marTop w:val="0"/>
      <w:marBottom w:val="0"/>
      <w:divBdr>
        <w:top w:val="none" w:sz="0" w:space="0" w:color="auto"/>
        <w:left w:val="none" w:sz="0" w:space="0" w:color="auto"/>
        <w:bottom w:val="none" w:sz="0" w:space="0" w:color="auto"/>
        <w:right w:val="none" w:sz="0" w:space="0" w:color="auto"/>
      </w:divBdr>
    </w:div>
    <w:div w:id="676612982">
      <w:bodyDiv w:val="1"/>
      <w:marLeft w:val="0"/>
      <w:marRight w:val="0"/>
      <w:marTop w:val="0"/>
      <w:marBottom w:val="0"/>
      <w:divBdr>
        <w:top w:val="none" w:sz="0" w:space="0" w:color="auto"/>
        <w:left w:val="none" w:sz="0" w:space="0" w:color="auto"/>
        <w:bottom w:val="none" w:sz="0" w:space="0" w:color="auto"/>
        <w:right w:val="none" w:sz="0" w:space="0" w:color="auto"/>
      </w:divBdr>
    </w:div>
    <w:div w:id="990795949">
      <w:bodyDiv w:val="1"/>
      <w:marLeft w:val="0"/>
      <w:marRight w:val="0"/>
      <w:marTop w:val="0"/>
      <w:marBottom w:val="0"/>
      <w:divBdr>
        <w:top w:val="none" w:sz="0" w:space="0" w:color="auto"/>
        <w:left w:val="none" w:sz="0" w:space="0" w:color="auto"/>
        <w:bottom w:val="none" w:sz="0" w:space="0" w:color="auto"/>
        <w:right w:val="none" w:sz="0" w:space="0" w:color="auto"/>
      </w:divBdr>
      <w:divsChild>
        <w:div w:id="594193">
          <w:marLeft w:val="0"/>
          <w:marRight w:val="0"/>
          <w:marTop w:val="0"/>
          <w:marBottom w:val="0"/>
          <w:divBdr>
            <w:top w:val="none" w:sz="0" w:space="0" w:color="auto"/>
            <w:left w:val="none" w:sz="0" w:space="0" w:color="auto"/>
            <w:bottom w:val="none" w:sz="0" w:space="0" w:color="auto"/>
            <w:right w:val="none" w:sz="0" w:space="0" w:color="auto"/>
          </w:divBdr>
          <w:divsChild>
            <w:div w:id="972708493">
              <w:marLeft w:val="0"/>
              <w:marRight w:val="0"/>
              <w:marTop w:val="0"/>
              <w:marBottom w:val="0"/>
              <w:divBdr>
                <w:top w:val="none" w:sz="0" w:space="0" w:color="auto"/>
                <w:left w:val="none" w:sz="0" w:space="0" w:color="auto"/>
                <w:bottom w:val="none" w:sz="0" w:space="0" w:color="auto"/>
                <w:right w:val="none" w:sz="0" w:space="0" w:color="auto"/>
              </w:divBdr>
              <w:divsChild>
                <w:div w:id="776606366">
                  <w:marLeft w:val="0"/>
                  <w:marRight w:val="0"/>
                  <w:marTop w:val="0"/>
                  <w:marBottom w:val="0"/>
                  <w:divBdr>
                    <w:top w:val="none" w:sz="0" w:space="0" w:color="auto"/>
                    <w:left w:val="none" w:sz="0" w:space="0" w:color="auto"/>
                    <w:bottom w:val="none" w:sz="0" w:space="0" w:color="auto"/>
                    <w:right w:val="none" w:sz="0" w:space="0" w:color="auto"/>
                  </w:divBdr>
                  <w:divsChild>
                    <w:div w:id="539434958">
                      <w:marLeft w:val="0"/>
                      <w:marRight w:val="0"/>
                      <w:marTop w:val="0"/>
                      <w:marBottom w:val="0"/>
                      <w:divBdr>
                        <w:top w:val="none" w:sz="0" w:space="0" w:color="auto"/>
                        <w:left w:val="none" w:sz="0" w:space="0" w:color="auto"/>
                        <w:bottom w:val="none" w:sz="0" w:space="0" w:color="auto"/>
                        <w:right w:val="none" w:sz="0" w:space="0" w:color="auto"/>
                      </w:divBdr>
                      <w:divsChild>
                        <w:div w:id="768431511">
                          <w:marLeft w:val="0"/>
                          <w:marRight w:val="0"/>
                          <w:marTop w:val="0"/>
                          <w:marBottom w:val="0"/>
                          <w:divBdr>
                            <w:top w:val="none" w:sz="0" w:space="0" w:color="auto"/>
                            <w:left w:val="none" w:sz="0" w:space="0" w:color="auto"/>
                            <w:bottom w:val="none" w:sz="0" w:space="0" w:color="auto"/>
                            <w:right w:val="none" w:sz="0" w:space="0" w:color="auto"/>
                          </w:divBdr>
                          <w:divsChild>
                            <w:div w:id="1623731938">
                              <w:marLeft w:val="0"/>
                              <w:marRight w:val="0"/>
                              <w:marTop w:val="0"/>
                              <w:marBottom w:val="0"/>
                              <w:divBdr>
                                <w:top w:val="none" w:sz="0" w:space="0" w:color="auto"/>
                                <w:left w:val="none" w:sz="0" w:space="0" w:color="auto"/>
                                <w:bottom w:val="none" w:sz="0" w:space="0" w:color="auto"/>
                                <w:right w:val="none" w:sz="0" w:space="0" w:color="auto"/>
                              </w:divBdr>
                              <w:divsChild>
                                <w:div w:id="82800473">
                                  <w:marLeft w:val="0"/>
                                  <w:marRight w:val="0"/>
                                  <w:marTop w:val="0"/>
                                  <w:marBottom w:val="0"/>
                                  <w:divBdr>
                                    <w:top w:val="none" w:sz="0" w:space="0" w:color="auto"/>
                                    <w:left w:val="none" w:sz="0" w:space="0" w:color="auto"/>
                                    <w:bottom w:val="none" w:sz="0" w:space="0" w:color="auto"/>
                                    <w:right w:val="none" w:sz="0" w:space="0" w:color="auto"/>
                                  </w:divBdr>
                                  <w:divsChild>
                                    <w:div w:id="29842358">
                                      <w:marLeft w:val="0"/>
                                      <w:marRight w:val="0"/>
                                      <w:marTop w:val="0"/>
                                      <w:marBottom w:val="0"/>
                                      <w:divBdr>
                                        <w:top w:val="none" w:sz="0" w:space="0" w:color="auto"/>
                                        <w:left w:val="none" w:sz="0" w:space="0" w:color="auto"/>
                                        <w:bottom w:val="none" w:sz="0" w:space="0" w:color="auto"/>
                                        <w:right w:val="none" w:sz="0" w:space="0" w:color="auto"/>
                                      </w:divBdr>
                                      <w:divsChild>
                                        <w:div w:id="1213233741">
                                          <w:marLeft w:val="0"/>
                                          <w:marRight w:val="0"/>
                                          <w:marTop w:val="0"/>
                                          <w:marBottom w:val="0"/>
                                          <w:divBdr>
                                            <w:top w:val="none" w:sz="0" w:space="0" w:color="auto"/>
                                            <w:left w:val="none" w:sz="0" w:space="0" w:color="auto"/>
                                            <w:bottom w:val="none" w:sz="0" w:space="0" w:color="auto"/>
                                            <w:right w:val="none" w:sz="0" w:space="0" w:color="auto"/>
                                          </w:divBdr>
                                          <w:divsChild>
                                            <w:div w:id="239681889">
                                              <w:marLeft w:val="0"/>
                                              <w:marRight w:val="0"/>
                                              <w:marTop w:val="0"/>
                                              <w:marBottom w:val="0"/>
                                              <w:divBdr>
                                                <w:top w:val="none" w:sz="0" w:space="0" w:color="auto"/>
                                                <w:left w:val="none" w:sz="0" w:space="0" w:color="auto"/>
                                                <w:bottom w:val="none" w:sz="0" w:space="0" w:color="auto"/>
                                                <w:right w:val="none" w:sz="0" w:space="0" w:color="auto"/>
                                              </w:divBdr>
                                              <w:divsChild>
                                                <w:div w:id="900410875">
                                                  <w:marLeft w:val="0"/>
                                                  <w:marRight w:val="0"/>
                                                  <w:marTop w:val="0"/>
                                                  <w:marBottom w:val="0"/>
                                                  <w:divBdr>
                                                    <w:top w:val="none" w:sz="0" w:space="0" w:color="auto"/>
                                                    <w:left w:val="none" w:sz="0" w:space="0" w:color="auto"/>
                                                    <w:bottom w:val="none" w:sz="0" w:space="0" w:color="auto"/>
                                                    <w:right w:val="none" w:sz="0" w:space="0" w:color="auto"/>
                                                  </w:divBdr>
                                                  <w:divsChild>
                                                    <w:div w:id="1588341674">
                                                      <w:marLeft w:val="0"/>
                                                      <w:marRight w:val="0"/>
                                                      <w:marTop w:val="0"/>
                                                      <w:marBottom w:val="0"/>
                                                      <w:divBdr>
                                                        <w:top w:val="none" w:sz="0" w:space="0" w:color="auto"/>
                                                        <w:left w:val="none" w:sz="0" w:space="0" w:color="auto"/>
                                                        <w:bottom w:val="none" w:sz="0" w:space="0" w:color="auto"/>
                                                        <w:right w:val="none" w:sz="0" w:space="0" w:color="auto"/>
                                                      </w:divBdr>
                                                      <w:divsChild>
                                                        <w:div w:id="126093428">
                                                          <w:marLeft w:val="0"/>
                                                          <w:marRight w:val="0"/>
                                                          <w:marTop w:val="0"/>
                                                          <w:marBottom w:val="0"/>
                                                          <w:divBdr>
                                                            <w:top w:val="none" w:sz="0" w:space="0" w:color="auto"/>
                                                            <w:left w:val="none" w:sz="0" w:space="0" w:color="auto"/>
                                                            <w:bottom w:val="none" w:sz="0" w:space="0" w:color="auto"/>
                                                            <w:right w:val="none" w:sz="0" w:space="0" w:color="auto"/>
                                                          </w:divBdr>
                                                          <w:divsChild>
                                                            <w:div w:id="36464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61985500">
      <w:marLeft w:val="0"/>
      <w:marRight w:val="0"/>
      <w:marTop w:val="0"/>
      <w:marBottom w:val="0"/>
      <w:divBdr>
        <w:top w:val="none" w:sz="0" w:space="0" w:color="auto"/>
        <w:left w:val="none" w:sz="0" w:space="0" w:color="auto"/>
        <w:bottom w:val="none" w:sz="0" w:space="0" w:color="auto"/>
        <w:right w:val="none" w:sz="0" w:space="0" w:color="auto"/>
      </w:divBdr>
    </w:div>
    <w:div w:id="1261985501">
      <w:marLeft w:val="0"/>
      <w:marRight w:val="0"/>
      <w:marTop w:val="0"/>
      <w:marBottom w:val="0"/>
      <w:divBdr>
        <w:top w:val="none" w:sz="0" w:space="0" w:color="auto"/>
        <w:left w:val="none" w:sz="0" w:space="0" w:color="auto"/>
        <w:bottom w:val="none" w:sz="0" w:space="0" w:color="auto"/>
        <w:right w:val="none" w:sz="0" w:space="0" w:color="auto"/>
      </w:divBdr>
    </w:div>
    <w:div w:id="1261985502">
      <w:marLeft w:val="0"/>
      <w:marRight w:val="0"/>
      <w:marTop w:val="0"/>
      <w:marBottom w:val="0"/>
      <w:divBdr>
        <w:top w:val="none" w:sz="0" w:space="0" w:color="auto"/>
        <w:left w:val="none" w:sz="0" w:space="0" w:color="auto"/>
        <w:bottom w:val="none" w:sz="0" w:space="0" w:color="auto"/>
        <w:right w:val="none" w:sz="0" w:space="0" w:color="auto"/>
      </w:divBdr>
    </w:div>
    <w:div w:id="1261985503">
      <w:marLeft w:val="0"/>
      <w:marRight w:val="0"/>
      <w:marTop w:val="0"/>
      <w:marBottom w:val="0"/>
      <w:divBdr>
        <w:top w:val="none" w:sz="0" w:space="0" w:color="auto"/>
        <w:left w:val="none" w:sz="0" w:space="0" w:color="auto"/>
        <w:bottom w:val="none" w:sz="0" w:space="0" w:color="auto"/>
        <w:right w:val="none" w:sz="0" w:space="0" w:color="auto"/>
      </w:divBdr>
    </w:div>
    <w:div w:id="1261985504">
      <w:marLeft w:val="0"/>
      <w:marRight w:val="0"/>
      <w:marTop w:val="0"/>
      <w:marBottom w:val="0"/>
      <w:divBdr>
        <w:top w:val="none" w:sz="0" w:space="0" w:color="auto"/>
        <w:left w:val="none" w:sz="0" w:space="0" w:color="auto"/>
        <w:bottom w:val="none" w:sz="0" w:space="0" w:color="auto"/>
        <w:right w:val="none" w:sz="0" w:space="0" w:color="auto"/>
      </w:divBdr>
    </w:div>
    <w:div w:id="1261985505">
      <w:marLeft w:val="0"/>
      <w:marRight w:val="0"/>
      <w:marTop w:val="0"/>
      <w:marBottom w:val="0"/>
      <w:divBdr>
        <w:top w:val="none" w:sz="0" w:space="0" w:color="auto"/>
        <w:left w:val="none" w:sz="0" w:space="0" w:color="auto"/>
        <w:bottom w:val="none" w:sz="0" w:space="0" w:color="auto"/>
        <w:right w:val="none" w:sz="0" w:space="0" w:color="auto"/>
      </w:divBdr>
    </w:div>
    <w:div w:id="1261985506">
      <w:marLeft w:val="0"/>
      <w:marRight w:val="0"/>
      <w:marTop w:val="0"/>
      <w:marBottom w:val="0"/>
      <w:divBdr>
        <w:top w:val="none" w:sz="0" w:space="0" w:color="auto"/>
        <w:left w:val="none" w:sz="0" w:space="0" w:color="auto"/>
        <w:bottom w:val="none" w:sz="0" w:space="0" w:color="auto"/>
        <w:right w:val="none" w:sz="0" w:space="0" w:color="auto"/>
      </w:divBdr>
    </w:div>
    <w:div w:id="1343387232">
      <w:bodyDiv w:val="1"/>
      <w:marLeft w:val="0"/>
      <w:marRight w:val="0"/>
      <w:marTop w:val="0"/>
      <w:marBottom w:val="0"/>
      <w:divBdr>
        <w:top w:val="none" w:sz="0" w:space="0" w:color="auto"/>
        <w:left w:val="none" w:sz="0" w:space="0" w:color="auto"/>
        <w:bottom w:val="none" w:sz="0" w:space="0" w:color="auto"/>
        <w:right w:val="none" w:sz="0" w:space="0" w:color="auto"/>
      </w:divBdr>
    </w:div>
    <w:div w:id="1406486639">
      <w:bodyDiv w:val="1"/>
      <w:marLeft w:val="0"/>
      <w:marRight w:val="0"/>
      <w:marTop w:val="0"/>
      <w:marBottom w:val="0"/>
      <w:divBdr>
        <w:top w:val="none" w:sz="0" w:space="0" w:color="auto"/>
        <w:left w:val="none" w:sz="0" w:space="0" w:color="auto"/>
        <w:bottom w:val="none" w:sz="0" w:space="0" w:color="auto"/>
        <w:right w:val="none" w:sz="0" w:space="0" w:color="auto"/>
      </w:divBdr>
    </w:div>
    <w:div w:id="1424954296">
      <w:bodyDiv w:val="1"/>
      <w:marLeft w:val="0"/>
      <w:marRight w:val="0"/>
      <w:marTop w:val="0"/>
      <w:marBottom w:val="0"/>
      <w:divBdr>
        <w:top w:val="none" w:sz="0" w:space="0" w:color="auto"/>
        <w:left w:val="none" w:sz="0" w:space="0" w:color="auto"/>
        <w:bottom w:val="none" w:sz="0" w:space="0" w:color="auto"/>
        <w:right w:val="none" w:sz="0" w:space="0" w:color="auto"/>
      </w:divBdr>
      <w:divsChild>
        <w:div w:id="668681293">
          <w:marLeft w:val="0"/>
          <w:marRight w:val="0"/>
          <w:marTop w:val="0"/>
          <w:marBottom w:val="0"/>
          <w:divBdr>
            <w:top w:val="none" w:sz="0" w:space="0" w:color="auto"/>
            <w:left w:val="none" w:sz="0" w:space="0" w:color="auto"/>
            <w:bottom w:val="none" w:sz="0" w:space="0" w:color="auto"/>
            <w:right w:val="none" w:sz="0" w:space="0" w:color="auto"/>
          </w:divBdr>
          <w:divsChild>
            <w:div w:id="1270620614">
              <w:marLeft w:val="0"/>
              <w:marRight w:val="0"/>
              <w:marTop w:val="0"/>
              <w:marBottom w:val="0"/>
              <w:divBdr>
                <w:top w:val="none" w:sz="0" w:space="0" w:color="auto"/>
                <w:left w:val="none" w:sz="0" w:space="0" w:color="auto"/>
                <w:bottom w:val="none" w:sz="0" w:space="0" w:color="auto"/>
                <w:right w:val="none" w:sz="0" w:space="0" w:color="auto"/>
              </w:divBdr>
              <w:divsChild>
                <w:div w:id="931813140">
                  <w:marLeft w:val="0"/>
                  <w:marRight w:val="0"/>
                  <w:marTop w:val="0"/>
                  <w:marBottom w:val="0"/>
                  <w:divBdr>
                    <w:top w:val="none" w:sz="0" w:space="0" w:color="auto"/>
                    <w:left w:val="none" w:sz="0" w:space="0" w:color="auto"/>
                    <w:bottom w:val="none" w:sz="0" w:space="0" w:color="auto"/>
                    <w:right w:val="none" w:sz="0" w:space="0" w:color="auto"/>
                  </w:divBdr>
                  <w:divsChild>
                    <w:div w:id="23141150">
                      <w:marLeft w:val="0"/>
                      <w:marRight w:val="0"/>
                      <w:marTop w:val="0"/>
                      <w:marBottom w:val="0"/>
                      <w:divBdr>
                        <w:top w:val="none" w:sz="0" w:space="0" w:color="auto"/>
                        <w:left w:val="none" w:sz="0" w:space="0" w:color="auto"/>
                        <w:bottom w:val="none" w:sz="0" w:space="0" w:color="auto"/>
                        <w:right w:val="none" w:sz="0" w:space="0" w:color="auto"/>
                      </w:divBdr>
                      <w:divsChild>
                        <w:div w:id="2061785237">
                          <w:marLeft w:val="0"/>
                          <w:marRight w:val="0"/>
                          <w:marTop w:val="0"/>
                          <w:marBottom w:val="0"/>
                          <w:divBdr>
                            <w:top w:val="none" w:sz="0" w:space="0" w:color="auto"/>
                            <w:left w:val="none" w:sz="0" w:space="0" w:color="auto"/>
                            <w:bottom w:val="none" w:sz="0" w:space="0" w:color="auto"/>
                            <w:right w:val="none" w:sz="0" w:space="0" w:color="auto"/>
                          </w:divBdr>
                        </w:div>
                      </w:divsChild>
                    </w:div>
                    <w:div w:id="139541890">
                      <w:marLeft w:val="0"/>
                      <w:marRight w:val="0"/>
                      <w:marTop w:val="0"/>
                      <w:marBottom w:val="0"/>
                      <w:divBdr>
                        <w:top w:val="none" w:sz="0" w:space="0" w:color="auto"/>
                        <w:left w:val="none" w:sz="0" w:space="0" w:color="auto"/>
                        <w:bottom w:val="none" w:sz="0" w:space="0" w:color="auto"/>
                        <w:right w:val="none" w:sz="0" w:space="0" w:color="auto"/>
                      </w:divBdr>
                      <w:divsChild>
                        <w:div w:id="1507817664">
                          <w:marLeft w:val="0"/>
                          <w:marRight w:val="0"/>
                          <w:marTop w:val="0"/>
                          <w:marBottom w:val="0"/>
                          <w:divBdr>
                            <w:top w:val="none" w:sz="0" w:space="0" w:color="auto"/>
                            <w:left w:val="none" w:sz="0" w:space="0" w:color="auto"/>
                            <w:bottom w:val="none" w:sz="0" w:space="0" w:color="auto"/>
                            <w:right w:val="none" w:sz="0" w:space="0" w:color="auto"/>
                          </w:divBdr>
                          <w:divsChild>
                            <w:div w:id="1123616731">
                              <w:marLeft w:val="0"/>
                              <w:marRight w:val="0"/>
                              <w:marTop w:val="0"/>
                              <w:marBottom w:val="0"/>
                              <w:divBdr>
                                <w:top w:val="none" w:sz="0" w:space="0" w:color="auto"/>
                                <w:left w:val="none" w:sz="0" w:space="0" w:color="auto"/>
                                <w:bottom w:val="none" w:sz="0" w:space="0" w:color="auto"/>
                                <w:right w:val="none" w:sz="0" w:space="0" w:color="auto"/>
                              </w:divBdr>
                              <w:divsChild>
                                <w:div w:id="1370451330">
                                  <w:marLeft w:val="0"/>
                                  <w:marRight w:val="0"/>
                                  <w:marTop w:val="0"/>
                                  <w:marBottom w:val="0"/>
                                  <w:divBdr>
                                    <w:top w:val="none" w:sz="0" w:space="0" w:color="auto"/>
                                    <w:left w:val="none" w:sz="0" w:space="0" w:color="auto"/>
                                    <w:bottom w:val="none" w:sz="0" w:space="0" w:color="auto"/>
                                    <w:right w:val="none" w:sz="0" w:space="0" w:color="auto"/>
                                  </w:divBdr>
                                  <w:divsChild>
                                    <w:div w:id="2083286830">
                                      <w:marLeft w:val="0"/>
                                      <w:marRight w:val="0"/>
                                      <w:marTop w:val="0"/>
                                      <w:marBottom w:val="0"/>
                                      <w:divBdr>
                                        <w:top w:val="none" w:sz="0" w:space="0" w:color="auto"/>
                                        <w:left w:val="none" w:sz="0" w:space="0" w:color="auto"/>
                                        <w:bottom w:val="none" w:sz="0" w:space="0" w:color="auto"/>
                                        <w:right w:val="none" w:sz="0" w:space="0" w:color="auto"/>
                                      </w:divBdr>
                                      <w:divsChild>
                                        <w:div w:id="3789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15763">
                      <w:marLeft w:val="0"/>
                      <w:marRight w:val="0"/>
                      <w:marTop w:val="0"/>
                      <w:marBottom w:val="0"/>
                      <w:divBdr>
                        <w:top w:val="none" w:sz="0" w:space="0" w:color="auto"/>
                        <w:left w:val="none" w:sz="0" w:space="0" w:color="auto"/>
                        <w:bottom w:val="none" w:sz="0" w:space="0" w:color="auto"/>
                        <w:right w:val="none" w:sz="0" w:space="0" w:color="auto"/>
                      </w:divBdr>
                      <w:divsChild>
                        <w:div w:id="70931774">
                          <w:marLeft w:val="0"/>
                          <w:marRight w:val="0"/>
                          <w:marTop w:val="0"/>
                          <w:marBottom w:val="0"/>
                          <w:divBdr>
                            <w:top w:val="none" w:sz="0" w:space="0" w:color="auto"/>
                            <w:left w:val="none" w:sz="0" w:space="0" w:color="auto"/>
                            <w:bottom w:val="none" w:sz="0" w:space="0" w:color="auto"/>
                            <w:right w:val="none" w:sz="0" w:space="0" w:color="auto"/>
                          </w:divBdr>
                          <w:divsChild>
                            <w:div w:id="116092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5202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customXml" Target="/customXml/item5.xml" Id="Re235716bf47845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&#65279;<?xml version="1.0" encoding="utf-8"?><Relationships xmlns="http://schemas.openxmlformats.org/package/2006/relationships"><Relationship Type="http://schemas.openxmlformats.org/officeDocument/2006/relationships/customXmlProps" Target="/customXml/itemProps5.xml" Id="Rb43b09f040d148d9" /></Relationships>
</file>

<file path=customXml/item1.xml><?xml version="1.0" encoding="utf-8"?>
<Dictionary xmlns="http://schemas.business-integrity.com/dealbuilder/2006/dictionary" SavedByVersion="7.3.15073.0" MinimumVersion="7.2.0.0"/>
</file>

<file path=customXml/item2.xml><?xml version="1.0" encoding="utf-8"?>
<ct:contentTypeSchema xmlns:ct="http://schemas.microsoft.com/office/2006/metadata/contentType" xmlns:ma="http://schemas.microsoft.com/office/2006/metadata/properties/metaAttributes" ct:_="" ma:_="" ma:contentTypeName="Document" ma:contentTypeID="0x010100A1CED267FEB7EE46B5B599C1ADC2332B" ma:contentTypeVersion="8" ma:contentTypeDescription="Create a new document." ma:contentTypeScope="" ma:versionID="7f73454153db65640cf4f9deacb16833">
  <xsd:schema xmlns:xsd="http://www.w3.org/2001/XMLSchema" xmlns:xs="http://www.w3.org/2001/XMLSchema" xmlns:p="http://schemas.microsoft.com/office/2006/metadata/properties" xmlns:ns2="eafbe288-58a4-43af-8b16-d4543a9315fe" xmlns:ns3="033020df-a344-4a6d-a2ef-e7422a46123f" targetNamespace="http://schemas.microsoft.com/office/2006/metadata/properties" ma:root="true" ma:fieldsID="89e70310abe5e2bf3b07c881e50d0a33" ns2:_="" ns3:_="">
    <xsd:import namespace="eafbe288-58a4-43af-8b16-d4543a9315fe"/>
    <xsd:import namespace="033020df-a344-4a6d-a2ef-e7422a46123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fbe288-58a4-43af-8b16-d4543a9315f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033020df-a344-4a6d-a2ef-e7422a46123f"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033020df-a344-4a6d-a2ef-e7422a46123f" xsi:nil="true"/>
  </documentManagement>
</p:properties>
</file>

<file path=customXml/item5.xml><?xml version="1.0" encoding="utf-8"?>
<Session xmlns="http://schemas.business-integrity.com/dealbuilder/2006/answers"/>
</file>

<file path=customXml/itemProps1.xml><?xml version="1.0" encoding="utf-8"?>
<ds:datastoreItem xmlns:ds="http://schemas.openxmlformats.org/officeDocument/2006/customXml" ds:itemID="{47B8A799-CAC1-4E18-AFA4-C802D96B120C}">
  <ds:schemaRefs>
    <ds:schemaRef ds:uri="http://schemas.business-integrity.com/dealbuilder/2006/dictionary"/>
  </ds:schemaRefs>
</ds:datastoreItem>
</file>

<file path=customXml/itemProps2.xml><?xml version="1.0" encoding="utf-8"?>
<ds:datastoreItem xmlns:ds="http://schemas.openxmlformats.org/officeDocument/2006/customXml" ds:itemID="{D9BE023C-B0EA-419E-BFA7-81072E9140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fbe288-58a4-43af-8b16-d4543a9315fe"/>
    <ds:schemaRef ds:uri="033020df-a344-4a6d-a2ef-e7422a4612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84A341-4734-4759-AF29-27FD6B39DEF4}">
  <ds:schemaRefs>
    <ds:schemaRef ds:uri="http://schemas.microsoft.com/sharepoint/v3/contenttype/forms"/>
  </ds:schemaRefs>
</ds:datastoreItem>
</file>

<file path=customXml/itemProps4.xml><?xml version="1.0" encoding="utf-8"?>
<ds:datastoreItem xmlns:ds="http://schemas.openxmlformats.org/officeDocument/2006/customXml" ds:itemID="{E241E80D-2E1D-4F70-92EB-299A74E08098}">
  <ds:schemaRefs>
    <ds:schemaRef ds:uri="http://schemas.microsoft.com/office/2006/metadata/properties"/>
    <ds:schemaRef ds:uri="http://schemas.microsoft.com/office/infopath/2007/PartnerControls"/>
    <ds:schemaRef ds:uri="033020df-a344-4a6d-a2ef-e7422a46123f"/>
  </ds:schemaRefs>
</ds:datastoreItem>
</file>

<file path=customXml/itemProps5.xml><?xml version="1.0" encoding="utf-8"?>
<ds:datastoreItem xmlns:ds="http://schemas.openxmlformats.org/officeDocument/2006/customXml" ds:itemID="{7B411A12-7517-4916-84A3-0CD414C259DC}">
  <ds:schemaRefs>
    <ds:schemaRef ds:uri="http://schemas.business-integrity.com/dealbuilder/2006/answers"/>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core.xml><?xml version="1.0" encoding="utf-8"?>
<coreProperties xmlns="http://schemas.openxmlformats.org/package/2006/metadata/core-properties">
  <dc:title xmlns:dc="http://purl.org/dc/elements/1.1/">Microsoft Work IQ CLI - Pre-Release or Evaluation Use Terms - Arabic</dc:title>
</coreProperties>
</file>

<file path=docProps/custom.xml><?xml version="1.0" encoding="utf-8"?>
<Properties xmlns="http://schemas.openxmlformats.org/officeDocument/2006/custom-properties" xmlns:vt="http://schemas.openxmlformats.org/officeDocument/2006/docPropsVTypes">
  <property fmtid="{D5CDD505-2E9C-101B-9397-08002B2CF9AE}" pid="5" name="ContentTypeId">
    <vt:lpwstr>0x010100A1CED267FEB7EE46B5B599C1ADC2332B</vt:lpwstr>
  </property>
  <property fmtid="{D5CDD505-2E9C-101B-9397-08002B2CF9AE}" pid="6" name="MSIP_Label_f42aa342-8706-4288-bd11-ebb85995028c_Enabled">
    <vt:lpwstr>True</vt:lpwstr>
  </property>
  <property fmtid="{D5CDD505-2E9C-101B-9397-08002B2CF9AE}" pid="7" name="MSIP_Label_f42aa342-8706-4288-bd11-ebb85995028c_SiteId">
    <vt:lpwstr>72f988bf-86f1-41af-91ab-2d7cd011db47</vt:lpwstr>
  </property>
  <property fmtid="{D5CDD505-2E9C-101B-9397-08002B2CF9AE}" pid="8" name="MSIP_Label_f42aa342-8706-4288-bd11-ebb85995028c_Owner">
    <vt:lpwstr>jbiller@microsoft.com</vt:lpwstr>
  </property>
  <property fmtid="{D5CDD505-2E9C-101B-9397-08002B2CF9AE}" pid="9" name="MSIP_Label_f42aa342-8706-4288-bd11-ebb85995028c_SetDate">
    <vt:lpwstr>2018-07-26T17:02:58.9841504Z</vt:lpwstr>
  </property>
  <property fmtid="{D5CDD505-2E9C-101B-9397-08002B2CF9AE}" pid="10" name="MSIP_Label_f42aa342-8706-4288-bd11-ebb85995028c_Name">
    <vt:lpwstr>General</vt:lpwstr>
  </property>
  <property fmtid="{D5CDD505-2E9C-101B-9397-08002B2CF9AE}" pid="11" name="MSIP_Label_f42aa342-8706-4288-bd11-ebb85995028c_Application">
    <vt:lpwstr>Microsoft Azure Information Protection</vt:lpwstr>
  </property>
  <property fmtid="{D5CDD505-2E9C-101B-9397-08002B2CF9AE}" pid="12" name="MSIP_Label_f42aa342-8706-4288-bd11-ebb85995028c_Extended_MSFT_Method">
    <vt:lpwstr>Automatic</vt:lpwstr>
  </property>
  <property fmtid="{D5CDD505-2E9C-101B-9397-08002B2CF9AE}" pid="13" name="Sensitivity">
    <vt:lpwstr>General</vt:lpwstr>
  </property>
  <property fmtid="{D5CDD505-2E9C-101B-9397-08002B2CF9AE}" pid="14" name="AuthorIds_UIVersion_13312">
    <vt:lpwstr>10</vt:lpwstr>
  </property>
  <property fmtid="{D5CDD505-2E9C-101B-9397-08002B2CF9AE}" pid="15" name="AuthorIds_UIVersion_19456">
    <vt:lpwstr>10</vt:lpwstr>
  </property>
  <property name="db_document_id" fmtid="{D5CDD505-2E9C-101B-9397-08002B2CF9AE}" pid="16">
    <vt:lpwstr>24304</vt:lpwstr>
  </property>
  <property name="db_contract_version" fmtid="{D5CDD505-2E9C-101B-9397-08002B2CF9AE}" pid="17">
    <vt:lpwstr>AAAAAAAF5Oo=</vt:lpwstr>
  </property>
</Properties>
</file>