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CF5E1B" w:rsidRDefault="00EB5270" w:rsidP="00AB0D38">
      <w:pPr>
        <w:pStyle w:val="HeadingEULA"/>
      </w:pPr>
      <w:r w:rsidRPr="00CF5E1B">
        <w:rPr>
          <w:rFonts w:eastAsia="Tahoma"/>
          <w:lang w:val="hr-HR"/>
        </w:rPr>
        <w:t>LICENCNE ODREDBE ZA MICROSOFTOV SOFTVER</w:t>
      </w:r>
    </w:p>
    <w:p w14:paraId="66F38547" w14:textId="3D42DD43" w:rsidR="00AB0D38" w:rsidRPr="00751A51" w:rsidRDefault="00EB5270" w:rsidP="00AB0D38">
      <w:pPr>
        <w:pStyle w:val="HeadingSoftwareTitle"/>
        <w:pBdr>
          <w:bottom w:val="none" w:sz="0" w:space="0" w:color="auto"/>
        </w:pBdr>
      </w:pPr>
      <w:r>
        <w:rPr/>
        <w:t xml:space="preserve">MICROSOFT WORK IQ CLI</w:t>
      </w:r>
    </w:p>
    <w:p w14:paraId="408E73E9" w14:textId="77777777" w:rsidR="00FB0EA3" w:rsidRPr="00CF5E1B" w:rsidRDefault="0018722D" w:rsidP="00FB0EA3">
      <w:pPr>
        <w:pStyle w:val="HeadingSoftwareTitle"/>
        <w:pBdr>
          <w:bottom w:val="none" w:sz="0" w:space="0" w:color="auto"/>
        </w:pBdr>
        <w:spacing w:before="0"/>
      </w:pPr>
      <w:r>
        <w:pict w14:anchorId="40AFF1E7">
          <v:rect id="_x0000_i1025" style="width:455.8pt;height:1pt" o:hrpct="0" o:hrstd="t" o:hrnoshade="t" o:hr="t" fillcolor="#7f7f7f" stroked="f"/>
        </w:pict>
      </w:r>
    </w:p>
    <w:p w14:paraId="3401820B" w14:textId="77777777" w:rsidR="00FB0EA3" w:rsidRPr="00CF5E1B" w:rsidRDefault="00EB5270" w:rsidP="00FB0EA3">
      <w:pPr>
        <w:pStyle w:val="Preamble"/>
        <w:rPr>
          <w:lang w:val="hr-HR"/>
        </w:rPr>
      </w:pPr>
      <w:r w:rsidRPr="00CF5E1B">
        <w:rPr>
          <w:rStyle w:val="Strong"/>
          <w:rFonts w:eastAsia="Tahoma"/>
          <w:bCs/>
          <w:lang w:val="hr-HR"/>
        </w:rPr>
        <w:t>AKO ŽIVITE (ILI AKO JE VAŠE MJESTO POSLOVANJA) U SJEDINJENIM AMERIČKIM DRŽAVAMA, PROČITAJTE ODJELJAK „OBVEZUJUĆA KLAUZULA O ARBITRAŽI I ODRICANJU OD PRAVA NA ZAJEDNIČKU TUŽBU” U NASTAVKU. TO UTJEČE NA RJEŠAVANJE SPOROVA.</w:t>
      </w:r>
      <w:r w:rsidR="0018722D">
        <w:pict w14:anchorId="3546ED85">
          <v:rect id="_x0000_i1026" style="width:460.8pt;height:1pt" o:hrpct="0" o:hrstd="t" o:hrnoshade="t" o:hr="t" fillcolor="#7f7f7f" stroked="f"/>
        </w:pict>
      </w:r>
    </w:p>
    <w:p w14:paraId="306FC705" w14:textId="5E331429" w:rsidR="00F15EA7" w:rsidRPr="00CF5E1B" w:rsidRDefault="00EB5270" w:rsidP="00EC276C">
      <w:pPr>
        <w:pStyle w:val="PreambleBorderAbove"/>
        <w:pBdr>
          <w:top w:val="none" w:sz="0" w:space="0" w:color="auto"/>
        </w:pBdr>
        <w:spacing w:before="0"/>
        <w:rPr>
          <w:lang w:val="hr-HR"/>
        </w:rPr>
      </w:pPr>
      <w:r w:rsidRPr="00CF5E1B">
        <w:rPr>
          <w:rFonts w:eastAsia="Tahoma"/>
          <w:lang w:val="hr-HR"/>
        </w:rPr>
        <w:t>Ove licencne odredbe predstavljaju ugovor između vas i tvrtke Microsoft Corporation (ili nekog od njezinih povezanih društava). Odnose se na prethodno navedeni softver i sve Microsoftove usluge ili ažuriranja softvera (</w:t>
      </w:r>
      <w:bookmarkStart w:id="0" w:name="OLE_LINK84"/>
      <w:bookmarkStart w:id="1" w:name="OLE_LINK85"/>
      <w:r w:rsidRPr="00CF5E1B">
        <w:rPr>
          <w:rFonts w:eastAsia="Tahoma"/>
          <w:lang w:val="hr-HR"/>
        </w:rPr>
        <w:t>osim u mjeri u kojoj su uz te usluge ili ažuriranja priložene nove ili dodatne odredbe. U tom se slučaju Ubuduće primjenjuju te druge odredbe i ne mijenjaju vaša ili Microsoftova prava u vezi sa softverom prije ažuriranja ili uslugama</w:t>
      </w:r>
      <w:bookmarkEnd w:id="0"/>
      <w:bookmarkEnd w:id="1"/>
      <w:r w:rsidRPr="00CF5E1B">
        <w:rPr>
          <w:rFonts w:eastAsia="Tahoma"/>
          <w:lang w:val="hr-HR"/>
        </w:rPr>
        <w:t>). AKO POSTUPATE U SKLADU S OVIM LICENCNIM ODREDBAMA, IMATE PRAVA NAVEDENA U NASTAVKU. UPOTREBOM SOFTVERA PRIHVAĆATE OVE ODREDBE</w:t>
      </w:r>
      <w:r w:rsidR="00E32AE6">
        <w:rPr>
          <w:rFonts w:eastAsia="Tahoma"/>
          <w:lang w:val="hr-HR"/>
        </w:rPr>
        <w:t>.</w:t>
      </w:r>
    </w:p>
    <w:p w14:paraId="4B32D79E" w14:textId="671035A9" w:rsidR="00B406AF" w:rsidRPr="00CF5E1B" w:rsidRDefault="00EB5270" w:rsidP="00791E1C">
      <w:pPr>
        <w:pStyle w:val="Heading1"/>
        <w:numPr>
          <w:ilvl w:val="0"/>
          <w:numId w:val="13"/>
        </w:numPr>
        <w:rPr>
          <w:b/>
          <w:lang w:val="pt-PT"/>
        </w:rPr>
      </w:pPr>
      <w:r w:rsidRPr="00CF5E1B">
        <w:rPr>
          <w:rFonts w:eastAsia="Tahoma"/>
          <w:b/>
          <w:lang w:val="hr-HR"/>
        </w:rPr>
        <w:t>PRAVA ZA INSTALACIJU I KORIŠTENJE.</w:t>
      </w:r>
    </w:p>
    <w:p w14:paraId="69F0AC66" w14:textId="7B9EFD5C" w:rsidR="00D86F0F" w:rsidRPr="00CF5E1B" w:rsidRDefault="007A019F" w:rsidP="007E6AC7">
      <w:pPr>
        <w:pStyle w:val="Heading2"/>
        <w:numPr>
          <w:ilvl w:val="0"/>
          <w:numId w:val="14"/>
        </w:numPr>
        <w:rPr>
          <w:strike/>
          <w:lang w:val="hr-HR"/>
        </w:rPr>
      </w:pPr>
      <w:r w:rsidR="00F2603A" w:rsidRPr="00CF5E1B">
        <w:rPr>
          <w:rFonts w:eastAsia="Tahoma"/>
          <w:b/>
          <w:lang w:val="hr-HR"/>
        </w:rPr>
        <w:t>Općenito</w:t>
      </w:r>
      <w:r w:rsidRPr="00CF5E1B">
        <w:rPr>
          <w:b/>
          <w:lang w:val="hr-HR"/>
        </w:rPr>
        <w:t>.</w:t>
      </w:r>
      <w:r w:rsidRPr="00FD5594">
        <w:rPr>
          <w:lang w:val="hr-HR"/>
        </w:rPr>
        <w:t xml:space="preserve"> </w:t>
      </w:r>
      <w:r w:rsidR="00F2603A" w:rsidRPr="00CF5E1B">
        <w:rPr>
          <w:rFonts w:eastAsia="Tahoma"/>
          <w:bCs w:val="0"/>
          <w:lang w:val="hr-HR"/>
        </w:rPr>
        <w:t xml:space="preserve">Imate pravo instalirati i koristiti </w:t>
      </w:r>
      <w:r w:rsidR="00F2603A" w:rsidRPr="00CF5E1B">
        <w:rPr>
          <w:rFonts w:eastAsia="Tahoma"/>
          <w:bCs w:val="0"/>
          <w:lang w:val="hr-HR"/>
        </w:rPr>
        <w:t>bilo koji broj</w:t>
      </w:r>
      <w:r w:rsidRPr="00CF5E1B">
        <w:rPr>
          <w:lang w:val="hr-HR"/>
        </w:rPr>
        <w:t xml:space="preserve"> </w:t>
      </w:r>
      <w:r w:rsidR="00F2603A" w:rsidRPr="00CF5E1B">
        <w:rPr>
          <w:lang w:val="hr-HR"/>
        </w:rPr>
        <w:t>kopija</w:t>
      </w:r>
      <w:r w:rsidRPr="00CF5E1B">
        <w:rPr>
          <w:lang w:val="hr-HR"/>
        </w:rPr>
        <w:t xml:space="preserve"> </w:t>
      </w:r>
      <w:r w:rsidR="00F2603A" w:rsidRPr="00CF5E1B">
        <w:rPr>
          <w:rFonts w:eastAsia="Tahoma"/>
          <w:bCs w:val="0"/>
          <w:lang w:val="hr-HR"/>
        </w:rPr>
        <w:t xml:space="preserve">softvera na </w:t>
      </w:r>
      <w:r w:rsidR="00086464" w:rsidRPr="00CF5E1B">
        <w:rPr>
          <w:rFonts w:eastAsia="Tahoma"/>
          <w:bCs w:val="0"/>
          <w:lang w:val="hr-HR"/>
        </w:rPr>
        <w:t>svojim</w:t>
      </w:r>
      <w:r w:rsidR="00F2603A" w:rsidRPr="00CF5E1B">
        <w:rPr>
          <w:rFonts w:eastAsia="Tahoma"/>
          <w:bCs w:val="0"/>
          <w:lang w:val="hr-HR"/>
        </w:rPr>
        <w:t xml:space="preserve"> uređajima</w:t>
      </w:r>
      <w:r w:rsidRPr="00CF5E1B">
        <w:rPr>
          <w:lang w:val="hr-HR"/>
        </w:rPr>
        <w:t>.</w:t>
      </w:r>
      <w:r w:rsidR="00F2603A" w:rsidRPr="00CF5E1B">
        <w:rPr>
          <w:rFonts w:eastAsia="Tahoma"/>
          <w:bCs w:val="0"/>
          <w:lang w:val="hr-HR"/>
        </w:rPr>
        <w:t xml:space="preserve"> Ne smijete koristiti softver u live operativnoj sredini osim ako Microsoft ne dozvoli da tako postupite prema drugom ugovoru</w:t>
      </w:r>
      <w:r w:rsidRPr="00CF5E1B">
        <w:rPr>
          <w:lang w:val="hr-HR"/>
        </w:rPr>
        <w:t>.</w:t>
      </w:r>
    </w:p>
    <w:p w14:paraId="434BE0BC" w14:textId="1BA3035F" w:rsidR="00BF3A5C" w:rsidRPr="00CF5E1B" w:rsidRDefault="00EB5270" w:rsidP="00791E1C">
      <w:pPr>
        <w:pStyle w:val="Heading2"/>
        <w:numPr>
          <w:ilvl w:val="0"/>
          <w:numId w:val="14"/>
        </w:numPr>
        <w:rPr>
          <w:lang w:val="hr-HR"/>
        </w:rPr>
      </w:pPr>
      <w:r w:rsidRPr="00CF5E1B">
        <w:rPr>
          <w:rFonts w:eastAsia="Tahoma"/>
          <w:b/>
          <w:lang w:val="hr-HR"/>
        </w:rPr>
        <w:t>Računi tvrtke ili obrazovne ustanove</w:t>
      </w:r>
      <w:r w:rsidRPr="00CF5E1B">
        <w:rPr>
          <w:rFonts w:eastAsia="Tahoma"/>
          <w:bCs w:val="0"/>
          <w:lang w:val="hr-HR"/>
        </w:rPr>
        <w:t>. U softver se možete prijaviti putem adrese e-pošte tvrtke ili obrazovne ustanove. U tom se slučaju slažete da vlasnik domene povezane s vašom adresom e-pošte može upravljati vašim računom te pristupati vašim podacima i obrađivati ih, uključujući sadržaj vaših komunikacija i datoteka. Osim toga prihvaćate i da se na vašu upotrebu softvera mogu primjenjivati: i) smjernice i pravila vaše organizacije u vezi s upotrebom softvera i ii) ugovori koje Microsoft ima s vama ili vašom organizacijom, a u takvim se slučajevima ti se uvjeti možda neće primjenjivati.  Ako već imate Microsoftov račun i putem zasebne poslovne ili adrese e-pošte obrazovne ustanove pristupate ovom softveru, od vas će se možda tražiti da ažurirate adresu e-pošte povezanu sa svojim Microsoftovim računom kako biste nastavili pristupati softveru.</w:t>
      </w:r>
    </w:p>
    <w:p w14:paraId="29686FAD" w14:textId="3D3AFF03" w:rsidR="005B381B" w:rsidRPr="00CF5E1B" w:rsidRDefault="00EB5270" w:rsidP="00791E1C">
      <w:pPr>
        <w:pStyle w:val="Heading2"/>
        <w:numPr>
          <w:ilvl w:val="0"/>
          <w:numId w:val="14"/>
        </w:numPr>
        <w:rPr>
          <w:b/>
          <w:lang w:val="hr-HR"/>
        </w:rPr>
      </w:pPr>
      <w:bookmarkStart w:id="4" w:name="_Hlk525135722"/>
      <w:r w:rsidRPr="00CF5E1B">
        <w:rPr>
          <w:rFonts w:eastAsia="Tahoma"/>
          <w:b/>
          <w:lang w:val="hr-HR"/>
        </w:rPr>
        <w:t>Obuhvaćene Microsoftove aplikacije</w:t>
      </w:r>
      <w:r w:rsidRPr="00CF5E1B">
        <w:rPr>
          <w:rFonts w:eastAsia="Tahoma"/>
          <w:bCs w:val="0"/>
          <w:lang w:val="hr-HR"/>
        </w:rPr>
        <w:t xml:space="preserve">. Softver može sadržavati druge Microsoftove aplikacije. Ove se licencne odredbe odnose na te sadržane aplikacije, ako takve postoje, </w:t>
      </w:r>
      <w:bookmarkStart w:id="5" w:name="OLE_LINK80"/>
      <w:bookmarkStart w:id="6" w:name="OLE_LINK81"/>
      <w:r w:rsidRPr="00CF5E1B">
        <w:rPr>
          <w:rFonts w:eastAsia="Tahoma"/>
          <w:bCs w:val="0"/>
          <w:lang w:val="hr-HR"/>
        </w:rPr>
        <w:t>osim ako su za druge Microsoftove aplikacije navedene druge licencne odredbe.</w:t>
      </w:r>
      <w:bookmarkEnd w:id="4"/>
      <w:bookmarkEnd w:id="5"/>
      <w:bookmarkEnd w:id="6"/>
    </w:p>
    <w:p w14:paraId="025B8040" w14:textId="7B9C3A0B" w:rsidR="00260073" w:rsidRPr="00CF5E1B" w:rsidRDefault="00EB5270" w:rsidP="00791E1C">
      <w:pPr>
        <w:pStyle w:val="Heading2"/>
        <w:numPr>
          <w:ilvl w:val="0"/>
          <w:numId w:val="14"/>
        </w:numPr>
        <w:rPr>
          <w:b/>
          <w:lang w:val="hr-HR"/>
        </w:rPr>
      </w:pPr>
      <w:r w:rsidRPr="00CF5E1B">
        <w:rPr>
          <w:rFonts w:eastAsia="Tahoma"/>
          <w:b/>
          <w:lang w:val="hr-HR"/>
        </w:rPr>
        <w:t xml:space="preserve"> Komponente trećih osoba.</w:t>
      </w:r>
      <w:r w:rsidRPr="00CF5E1B">
        <w:rPr>
          <w:rFonts w:eastAsia="Tahoma"/>
          <w:bCs w:val="0"/>
          <w:lang w:val="hr-HR"/>
        </w:rPr>
        <w:t xml:space="preserve"> Softver može obuhvaćati komponente drugih proizvođača koje imaju zasebne pravne napomene ili su regulirane drugim ugovorima, kao što je opisano u datoteci (datotekama) Obavijesti trećih osoba priloženoj(priloženim) uz softver.</w:t>
      </w:r>
    </w:p>
    <w:p w14:paraId="6203297D" w14:textId="4FA873B5" w:rsidR="00F62419" w:rsidRPr="00CF5E1B" w:rsidRDefault="00EB5270" w:rsidP="00791E1C">
      <w:pPr>
        <w:pStyle w:val="Heading2"/>
        <w:numPr>
          <w:ilvl w:val="0"/>
          <w:numId w:val="14"/>
        </w:numPr>
        <w:rPr>
          <w:b/>
          <w:lang w:val="hr-HR"/>
        </w:rPr>
      </w:pPr>
      <w:r w:rsidRPr="00CF5E1B">
        <w:rPr>
          <w:rFonts w:eastAsia="Tahoma"/>
          <w:b/>
          <w:lang w:val="hr-HR"/>
        </w:rPr>
        <w:t>Konkurentni standardizirani test performansi.</w:t>
      </w:r>
      <w:r w:rsidRPr="00CF5E1B">
        <w:rPr>
          <w:rFonts w:eastAsia="Tahoma"/>
          <w:bCs w:val="0"/>
          <w:lang w:val="hr-HR"/>
        </w:rPr>
        <w:t xml:space="preserve"> Ako ste izravni konkurent te pristupate softveru ili ga koristite u svrhu standardiziranog testa performansi, analize ili prikupljanja podataka, odričete se u korist Microsofta, njegovih podružnica i povezanih društva (uključujući budućih) svih ograničenja u vezi s konkurentnim korištenjem, pristupom i standardiziranim testom performansi u odredbama koje reguliraju vaš softver u mjeri u kojoj vaši uvjeti korištenja jesu ili namjeravaju biti restriktivniji od Microsoftovih. Ako se ne odreknete takvih navedenih ograničenja u odredbama koje reguliraju vaš softver, nećete smjeti pristupiti ovom softveru niti ga koristiti i obvezujte se da to nećete učiniti.</w:t>
      </w:r>
    </w:p>
    <w:p w14:paraId="1D87CCD0" w14:textId="77777777" w:rsidR="00BF3A5C" w:rsidRPr="00CF5E1B" w:rsidRDefault="00EB5270" w:rsidP="00791E1C">
      <w:pPr>
        <w:pStyle w:val="Heading1"/>
        <w:numPr>
          <w:ilvl w:val="0"/>
          <w:numId w:val="13"/>
        </w:numPr>
        <w:rPr>
          <w:b/>
          <w:lang w:val="pt-PT"/>
        </w:rPr>
      </w:pPr>
      <w:r w:rsidRPr="00CF5E1B">
        <w:rPr>
          <w:rFonts w:eastAsia="Tahoma"/>
          <w:b/>
          <w:lang w:val="hr-HR"/>
        </w:rPr>
        <w:t>OPSEG LICENCE.</w:t>
      </w:r>
      <w:r w:rsidRPr="00CF5E1B">
        <w:rPr>
          <w:rFonts w:eastAsia="Tahoma"/>
          <w:bCs w:val="0"/>
          <w:lang w:val="hr-HR"/>
        </w:rPr>
        <w:t xml:space="preserve"> Mi ne prodajemo naš softver ili vašu kopiju našeg softvera – mi ga samo licenciramo. Microsoft zadržava sva druga prava. Osim u slučaju da vam unatoč tom ograničenju primjenjivo pravo daje veća prava, ne smijete (i nemate pravo):</w:t>
      </w:r>
    </w:p>
    <w:p w14:paraId="7DC91AA8" w14:textId="77777777" w:rsidR="00BF3A5C" w:rsidRPr="00CF5E1B" w:rsidRDefault="00EB5270" w:rsidP="00791E1C">
      <w:pPr>
        <w:pStyle w:val="Heading2"/>
        <w:numPr>
          <w:ilvl w:val="0"/>
          <w:numId w:val="16"/>
        </w:numPr>
        <w:rPr>
          <w:lang w:val="pt-PT"/>
        </w:rPr>
      </w:pPr>
      <w:r w:rsidRPr="00CF5E1B">
        <w:rPr>
          <w:rFonts w:eastAsia="Tahoma"/>
          <w:lang w:val="hr-HR"/>
        </w:rPr>
        <w:t>zaobilaziti bilo kakva tehnička ograničenja u softveru kojima se dopušta njegovo korištenje samo na točno određene načine;</w:t>
      </w:r>
    </w:p>
    <w:p w14:paraId="271089BB" w14:textId="3E96068F" w:rsidR="00BF3A5C" w:rsidRPr="00CF5E1B" w:rsidRDefault="00EB5270" w:rsidP="00791E1C">
      <w:pPr>
        <w:pStyle w:val="Heading2"/>
        <w:numPr>
          <w:ilvl w:val="0"/>
          <w:numId w:val="16"/>
        </w:numPr>
        <w:rPr>
          <w:lang w:val="pt-PT"/>
        </w:rPr>
      </w:pPr>
      <w:r w:rsidRPr="00CF5E1B">
        <w:rPr>
          <w:rFonts w:eastAsia="Tahoma"/>
          <w:lang w:val="hr-HR"/>
        </w:rPr>
        <w:t>vršiti obrnuti inženjering, dekompilirati ni deasemblirati softver niti na drugi način pokušavati izvesti izvorni kôd za softver, osim i u mjeri koju zahtijevaju licencne odredbe trećih osoba kojima se uređuje korištenje komponenti otvorenog koda koje su možda obuhvaćene softverom</w:t>
      </w:r>
      <w:r w:rsidR="00A73D57">
        <w:rPr>
          <w:rFonts w:eastAsia="Tahoma"/>
          <w:lang w:val="hr-HR"/>
        </w:rPr>
        <w:t>;</w:t>
      </w:r>
    </w:p>
    <w:p w14:paraId="40809796" w14:textId="77777777" w:rsidR="00BF3A5C" w:rsidRPr="00CF5E1B" w:rsidRDefault="00EB5270" w:rsidP="00791E1C">
      <w:pPr>
        <w:pStyle w:val="Heading2"/>
        <w:numPr>
          <w:ilvl w:val="0"/>
          <w:numId w:val="16"/>
        </w:numPr>
        <w:rPr>
          <w:lang w:val="pt-PT"/>
        </w:rPr>
      </w:pPr>
      <w:r w:rsidRPr="00CF5E1B">
        <w:rPr>
          <w:rFonts w:eastAsia="Tahoma"/>
          <w:lang w:val="hr-HR"/>
        </w:rPr>
        <w:t>uklanjati, smanjivati, blokirati ili preinačavati bilo kakve obavijesti Microsofta ili njegovih dobavljača u softveru;</w:t>
      </w:r>
    </w:p>
    <w:p w14:paraId="2044285D" w14:textId="77777777" w:rsidR="00BF3A5C" w:rsidRPr="00CF5E1B" w:rsidRDefault="00EB5270" w:rsidP="00791E1C">
      <w:pPr>
        <w:pStyle w:val="Heading2"/>
        <w:numPr>
          <w:ilvl w:val="0"/>
          <w:numId w:val="16"/>
        </w:numPr>
        <w:rPr>
          <w:lang w:val="pt-PT"/>
        </w:rPr>
      </w:pPr>
      <w:r w:rsidRPr="00CF5E1B">
        <w:rPr>
          <w:rFonts w:eastAsia="Tahoma"/>
          <w:lang w:val="hr-HR"/>
        </w:rPr>
        <w:t>otkrivati rezultate testiranja mjernih performansi softvera trećim osobama bez unaprijed pribavljenog Microsoftova pisanog odobrenja;</w:t>
      </w:r>
    </w:p>
    <w:p w14:paraId="6C25FFC7" w14:textId="77777777" w:rsidR="00BF3A5C" w:rsidRPr="00CF5E1B" w:rsidRDefault="00EB5270" w:rsidP="00791E1C">
      <w:pPr>
        <w:pStyle w:val="Heading2"/>
        <w:numPr>
          <w:ilvl w:val="0"/>
          <w:numId w:val="16"/>
        </w:numPr>
        <w:rPr>
          <w:lang w:val="pt-PT"/>
        </w:rPr>
      </w:pPr>
      <w:r w:rsidRPr="00CF5E1B">
        <w:rPr>
          <w:rFonts w:eastAsia="Tahoma"/>
          <w:lang w:val="hr-HR"/>
        </w:rPr>
        <w:t>koristiti softver na protuzakonit način ili za stvaranje ili širenje zlonamjernog softvera; ili</w:t>
      </w:r>
    </w:p>
    <w:p w14:paraId="08D26D68" w14:textId="29A997A0" w:rsidR="00BF3A5C" w:rsidRPr="00CF5E1B" w:rsidRDefault="00EB5270" w:rsidP="00791E1C">
      <w:pPr>
        <w:pStyle w:val="Heading2"/>
        <w:numPr>
          <w:ilvl w:val="0"/>
          <w:numId w:val="16"/>
        </w:numPr>
        <w:rPr>
          <w:lang w:val="pt-PT"/>
        </w:rPr>
      </w:pPr>
      <w:r w:rsidRPr="00CF5E1B">
        <w:rPr>
          <w:rFonts w:eastAsia="Tahoma"/>
          <w:lang w:val="hr-HR"/>
        </w:rPr>
        <w:t>dijeliti, objavljivati, distribuirati ili posuđivati softver, pružati softver kao samostalnu ponudu za korištenje drugih ili prenositi softver ili ovaj ugovor na bilo koju treću osobu.</w:t>
      </w:r>
    </w:p>
    <w:p w14:paraId="610B11C1" w14:textId="34BCBD76" w:rsidR="00366D34" w:rsidRPr="00CF5E1B" w:rsidRDefault="00EB5270" w:rsidP="00791E1C">
      <w:pPr>
        <w:pStyle w:val="Heading1"/>
        <w:numPr>
          <w:ilvl w:val="0"/>
          <w:numId w:val="13"/>
        </w:numPr>
        <w:rPr>
          <w:b/>
        </w:rPr>
      </w:pPr>
      <w:r w:rsidRPr="00CF5E1B">
        <w:rPr>
          <w:rFonts w:eastAsia="Tahoma"/>
          <w:b/>
          <w:lang w:val="hr-HR"/>
        </w:rPr>
        <w:t>PREDIZDANJE SOFTVERA.</w:t>
      </w:r>
      <w:r w:rsidRPr="00CF5E1B">
        <w:rPr>
          <w:rFonts w:eastAsia="Tahoma"/>
          <w:bCs w:val="0"/>
          <w:lang w:val="hr-HR"/>
        </w:rPr>
        <w:t xml:space="preserve"> Ovaj je softver predizdanje. Možda neće ispravno raditi. Može se razlikovati od komercijalno izdane verzije.</w:t>
      </w:r>
    </w:p>
    <w:p w14:paraId="49433DE2" w14:textId="6BC741CD" w:rsidR="00C169CC" w:rsidRPr="00CF5E1B" w:rsidRDefault="00EB5270" w:rsidP="00791E1C">
      <w:pPr>
        <w:pStyle w:val="Heading1"/>
        <w:numPr>
          <w:ilvl w:val="0"/>
          <w:numId w:val="13"/>
        </w:numPr>
        <w:rPr>
          <w:b/>
        </w:rPr>
      </w:pPr>
      <w:r w:rsidRPr="00CF5E1B">
        <w:rPr>
          <w:rFonts w:eastAsia="Tahoma"/>
          <w:b/>
          <w:lang w:val="hr-HR"/>
        </w:rPr>
        <w:t>POVRATNE INFORMACIJE.</w:t>
      </w:r>
      <w:r w:rsidRPr="00CF5E1B">
        <w:rPr>
          <w:rFonts w:eastAsia="Tahoma"/>
          <w:bCs w:val="0"/>
          <w:lang w:val="hr-HR"/>
        </w:rPr>
        <w:t xml:space="preserve"> Ako tvrtki Microsoft pošaljete povratne informacije o softveru, dajete joj, bez naknade, pravo na korištenje i dijeljenje povratnih informacija te na njihovu komercijalnu upotrebu na bilo koji način i u bilo koju svrhu. Nećete davati povratnu informaciju koja podliježe licenci koja zahtijeva od Microsofta da licencira svoj softver ili dokumentaciju trećim osobama zato što u njima Microsoft uključuje vaše povratne informacije. Ta prava vrijede i nakon isteka Ugovora.</w:t>
      </w:r>
    </w:p>
    <w:p w14:paraId="38797652" w14:textId="469778B9" w:rsidR="00C1618F" w:rsidRPr="00CF5E1B" w:rsidRDefault="00EB5270" w:rsidP="00791E1C">
      <w:pPr>
        <w:pStyle w:val="Heading1"/>
        <w:numPr>
          <w:ilvl w:val="0"/>
          <w:numId w:val="13"/>
        </w:numPr>
        <w:rPr>
          <w:b/>
          <w:lang w:val="hr-HR"/>
        </w:rPr>
      </w:pPr>
      <w:bookmarkStart w:id="8" w:name="_Hlk525136947"/>
      <w:r w:rsidRPr="00CF5E1B">
        <w:rPr>
          <w:rFonts w:eastAsia="Tahoma"/>
          <w:b/>
          <w:lang w:val="hr-HR"/>
        </w:rPr>
        <w:t>PODACI</w:t>
      </w:r>
      <w:r w:rsidRPr="00CF5E1B">
        <w:rPr>
          <w:rFonts w:eastAsia="Tahoma"/>
          <w:bCs w:val="0"/>
          <w:lang w:val="hr-HR"/>
        </w:rPr>
        <w:t>.</w:t>
      </w:r>
      <w:r w:rsidRPr="00CF5E1B">
        <w:rPr>
          <w:rFonts w:eastAsia="Tahoma"/>
          <w:bCs w:val="0"/>
          <w:lang w:val="hr-HR"/>
        </w:rPr>
        <w:t>Ovaj softver može da ostvari interakciju sa drugim proizvodima Microsofta koji prikupljaju podatke koji se prenose Microsoftu. Više je informacija o tome kako Microsoft obrađuje osobne podatke koje prikupljamo dostupno u Izjavi o zaštiti privatnosti za Microsoft dostupnoj na adresi s</w:t>
      </w:r>
      <w:r w:rsidR="00A175AF">
        <w:rPr>
          <w:rFonts w:eastAsia="Tahoma"/>
          <w:bCs w:val="0"/>
          <w:lang w:val="hr-HR"/>
        </w:rPr>
        <w:t xml:space="preserve"> </w:t>
      </w:r>
      <w:hyperlink r:id="rId12" w:history="1">
        <w:r w:rsidR="00FF5DE8" w:rsidRPr="008D7E09">
          <w:rPr>
            <w:rStyle w:val="Hyperlink"/>
            <w:rFonts w:eastAsia="Tahoma" w:cs="Tahoma"/>
            <w:bCs w:val="0"/>
            <w:lang w:val="hr-HR"/>
          </w:rPr>
          <w:t>https://go.microsoft.com/fwlink/?LinkId=248681</w:t>
        </w:r>
      </w:hyperlink>
      <w:r w:rsidR="00FF5DE8" w:rsidRPr="00134755">
        <w:rPr>
          <w:rFonts w:eastAsia="Tahoma"/>
          <w:bCs w:val="0"/>
          <w:lang w:val="hr-HR"/>
        </w:rPr>
        <w:t>.</w:t>
      </w:r>
      <w:bookmarkEnd w:id="8"/>
    </w:p>
    <w:p w14:paraId="3707960C" w14:textId="034B7D25" w:rsidR="00BF3A5C" w:rsidRPr="00CF5E1B" w:rsidRDefault="00EB5270" w:rsidP="00791E1C">
      <w:pPr>
        <w:pStyle w:val="ListParagraph"/>
        <w:numPr>
          <w:ilvl w:val="0"/>
          <w:numId w:val="13"/>
        </w:numPr>
        <w:rPr>
          <w:b w:val="0"/>
        </w:rPr>
      </w:pPr>
      <w:r w:rsidRPr="00CF5E1B">
        <w:rPr>
          <w:rFonts w:eastAsia="Tahoma"/>
          <w:bCs/>
          <w:lang w:val="hr-HR"/>
        </w:rPr>
        <w:t>KODEKS PONAŠANJA.</w:t>
      </w:r>
      <w:r w:rsidR="00AC6F71">
        <w:rPr>
          <w:rFonts w:eastAsia="Tahoma"/>
          <w:bCs/>
          <w:lang w:val="hr-HR"/>
        </w:rPr>
        <w:t xml:space="preserve"> </w:t>
      </w:r>
      <w:r w:rsidRPr="00CF5E1B">
        <w:rPr>
          <w:rFonts w:eastAsia="Tahoma"/>
          <w:b w:val="0"/>
          <w:lang w:val="hr-HR"/>
        </w:rPr>
        <w:t>Prihvaćanjem ovih licencnih odredbi pristajete da ćete se pri upotrebi ovog softvera pridržavati sljedećih pravila:</w:t>
      </w:r>
    </w:p>
    <w:p w14:paraId="39140D92" w14:textId="68010EE9" w:rsidR="00BF3A5C" w:rsidRPr="00CF5E1B" w:rsidRDefault="00EB5270" w:rsidP="00791E1C">
      <w:pPr>
        <w:pStyle w:val="Heading3"/>
        <w:numPr>
          <w:ilvl w:val="0"/>
          <w:numId w:val="20"/>
        </w:numPr>
        <w:rPr>
          <w:b w:val="0"/>
          <w:lang w:val="pt-PT"/>
        </w:rPr>
      </w:pPr>
      <w:r w:rsidRPr="00CF5E1B">
        <w:rPr>
          <w:rFonts w:eastAsia="Tahoma"/>
          <w:b w:val="0"/>
          <w:lang w:val="hr-HR"/>
        </w:rPr>
        <w:t>Nećete postupati na nezakonit način.</w:t>
      </w:r>
    </w:p>
    <w:p w14:paraId="51597141" w14:textId="7A6C025C" w:rsidR="00BF3A5C" w:rsidRPr="00CF5E1B" w:rsidRDefault="00EB5270" w:rsidP="00791E1C">
      <w:pPr>
        <w:pStyle w:val="Heading3"/>
        <w:numPr>
          <w:ilvl w:val="0"/>
          <w:numId w:val="20"/>
        </w:numPr>
        <w:rPr>
          <w:b w:val="0"/>
          <w:lang w:val="pt-PT"/>
        </w:rPr>
      </w:pPr>
      <w:r w:rsidRPr="00CF5E1B">
        <w:rPr>
          <w:rFonts w:eastAsia="Tahoma"/>
          <w:b w:val="0"/>
          <w:lang w:val="hr-HR"/>
        </w:rPr>
        <w:t>Nećete sudjelovati ni u kakvoj aktivnosti koja iskorištava djecu, škodi im ili prijeti da bi mogla naškoditi djeci.</w:t>
      </w:r>
    </w:p>
    <w:p w14:paraId="6F5AB4EF" w14:textId="7A7876A1" w:rsidR="00BF3A5C" w:rsidRPr="00CF5E1B" w:rsidRDefault="00EB5270" w:rsidP="00791E1C">
      <w:pPr>
        <w:pStyle w:val="Heading3"/>
        <w:numPr>
          <w:ilvl w:val="0"/>
          <w:numId w:val="20"/>
        </w:numPr>
        <w:rPr>
          <w:b w:val="0"/>
          <w:lang w:val="hr-HR"/>
        </w:rPr>
      </w:pPr>
      <w:r w:rsidRPr="00CF5E1B">
        <w:rPr>
          <w:rFonts w:eastAsia="Tahoma"/>
          <w:b w:val="0"/>
          <w:lang w:val="hr-HR"/>
        </w:rPr>
        <w:t>Nećete slati neželjenu e-poštu (spam). Spam pošta je neželjena ili nepoželjna masovna e-pošta, objave, zahtjevi za kontakt, SMS (tekstualne poruke) ili izravne poruke.</w:t>
      </w:r>
    </w:p>
    <w:p w14:paraId="05DC2B5D" w14:textId="1CA377A3" w:rsidR="00BF3A5C" w:rsidRPr="00CF5E1B" w:rsidRDefault="00EB5270" w:rsidP="00791E1C">
      <w:pPr>
        <w:pStyle w:val="Heading3"/>
        <w:numPr>
          <w:ilvl w:val="0"/>
          <w:numId w:val="20"/>
        </w:numPr>
        <w:rPr>
          <w:b w:val="0"/>
          <w:lang w:val="hr-HR"/>
        </w:rPr>
      </w:pPr>
      <w:r w:rsidRPr="00CF5E1B">
        <w:rPr>
          <w:rFonts w:eastAsia="Tahoma"/>
          <w:b w:val="0"/>
          <w:lang w:val="hr-HR"/>
        </w:rPr>
        <w:t>Nećete javno prikazivati ili upotrebljavati softver za dijeljenje neprimjerenog sadržaja ili materijala (uključujući, na primjer, nagost, zvjerstvo, pornografiju, uvredljiv jezik, zorne prikaze nasilja ili kriminalnu aktivnost).</w:t>
      </w:r>
    </w:p>
    <w:p w14:paraId="6A78500C" w14:textId="77777777" w:rsidR="00BF3A5C" w:rsidRPr="00CF5E1B" w:rsidRDefault="00EB5270" w:rsidP="00791E1C">
      <w:pPr>
        <w:pStyle w:val="Heading3"/>
        <w:numPr>
          <w:ilvl w:val="0"/>
          <w:numId w:val="20"/>
        </w:numPr>
        <w:rPr>
          <w:b w:val="0"/>
          <w:lang w:val="hr-HR"/>
        </w:rPr>
      </w:pPr>
      <w:r w:rsidRPr="00CF5E1B">
        <w:rPr>
          <w:rFonts w:eastAsia="Tahoma"/>
          <w:b w:val="0"/>
          <w:lang w:val="hr-HR"/>
        </w:rPr>
        <w:t>Nećete sudjelovati u aktivnostima s ciljem prevare te lažnim ili obmanjujućim aktivnostima (npr. pokušaji traženja novca pod lažnim pretpostavkama, predstavljajući se kao netko drugi, manipulirajući softverom za povećavanje broja izvođenja ili utjecanje na poretke, ocjene ili komentare).</w:t>
      </w:r>
    </w:p>
    <w:p w14:paraId="24A3BE38" w14:textId="77777777" w:rsidR="00BF3A5C" w:rsidRPr="00CF5E1B" w:rsidRDefault="00EB5270" w:rsidP="00791E1C">
      <w:pPr>
        <w:pStyle w:val="Heading3"/>
        <w:numPr>
          <w:ilvl w:val="0"/>
          <w:numId w:val="20"/>
        </w:numPr>
        <w:rPr>
          <w:b w:val="0"/>
          <w:lang w:val="hr-HR"/>
        </w:rPr>
      </w:pPr>
      <w:r w:rsidRPr="00CF5E1B">
        <w:rPr>
          <w:rFonts w:eastAsia="Tahoma"/>
          <w:b w:val="0"/>
          <w:lang w:val="hr-HR"/>
        </w:rPr>
        <w:t>Nećete zaobilaziti bilo kakva ograničenja pristupa ili dostupnosti softvera.</w:t>
      </w:r>
    </w:p>
    <w:p w14:paraId="38C5265D" w14:textId="77777777" w:rsidR="00BF3A5C" w:rsidRPr="00CF5E1B" w:rsidRDefault="00EB5270" w:rsidP="00791E1C">
      <w:pPr>
        <w:pStyle w:val="Heading3"/>
        <w:numPr>
          <w:ilvl w:val="0"/>
          <w:numId w:val="20"/>
        </w:numPr>
        <w:rPr>
          <w:b w:val="0"/>
          <w:lang w:val="hr-HR"/>
        </w:rPr>
      </w:pPr>
      <w:r w:rsidRPr="00CF5E1B">
        <w:rPr>
          <w:rFonts w:eastAsia="Tahoma"/>
          <w:b w:val="0"/>
          <w:lang w:val="hr-HR"/>
        </w:rPr>
        <w:t>Nećete sudjelovati u aktivnosti koja je štetna za vas, softver ili drugo (npr. prenošenje virusa, uhođenje, objavljivanje terorističkog sadržaja, prijenos govora mržnje ili zagovaranje nasilja spram drugih).</w:t>
      </w:r>
    </w:p>
    <w:p w14:paraId="7E5D8437" w14:textId="77777777" w:rsidR="00BF3A5C" w:rsidRPr="00CF5E1B" w:rsidRDefault="00EB5270" w:rsidP="00791E1C">
      <w:pPr>
        <w:pStyle w:val="Heading3"/>
        <w:numPr>
          <w:ilvl w:val="0"/>
          <w:numId w:val="20"/>
        </w:numPr>
        <w:rPr>
          <w:b w:val="0"/>
          <w:lang w:val="hr-HR"/>
        </w:rPr>
      </w:pPr>
      <w:r w:rsidRPr="00CF5E1B">
        <w:rPr>
          <w:rFonts w:eastAsia="Tahoma"/>
          <w:b w:val="0"/>
          <w:lang w:val="hr-HR"/>
        </w:rPr>
        <w:t>Nećete kršiti prava drugih (npr. neovlašteno dijeljenje glazbe zaštićene autorskim pravom ili drugog materijala zaštićenog autorskim pravom, preprodaja ili druga distribucija Bing karata ili fotografija).</w:t>
      </w:r>
    </w:p>
    <w:p w14:paraId="64A6284A" w14:textId="77777777" w:rsidR="00BF3A5C" w:rsidRPr="00CF5E1B" w:rsidRDefault="00EB5270" w:rsidP="00791E1C">
      <w:pPr>
        <w:pStyle w:val="Heading3"/>
        <w:numPr>
          <w:ilvl w:val="0"/>
          <w:numId w:val="20"/>
        </w:numPr>
        <w:rPr>
          <w:b w:val="0"/>
          <w:lang w:val="hr-HR"/>
        </w:rPr>
      </w:pPr>
      <w:r w:rsidRPr="00CF5E1B">
        <w:rPr>
          <w:rFonts w:eastAsia="Tahoma"/>
          <w:b w:val="0"/>
          <w:lang w:val="hr-HR"/>
        </w:rPr>
        <w:t>Nećete sudjelovati u aktivnosti koja povrjeđuje privatnost drugih.</w:t>
      </w:r>
    </w:p>
    <w:p w14:paraId="556497E4" w14:textId="77777777" w:rsidR="00BF3A5C" w:rsidRPr="00CF5E1B" w:rsidRDefault="00EB5270" w:rsidP="00791E1C">
      <w:pPr>
        <w:pStyle w:val="Heading3"/>
        <w:numPr>
          <w:ilvl w:val="0"/>
          <w:numId w:val="20"/>
        </w:numPr>
        <w:rPr>
          <w:b w:val="0"/>
          <w:lang w:val="pt-PT"/>
        </w:rPr>
      </w:pPr>
      <w:r w:rsidRPr="00CF5E1B">
        <w:rPr>
          <w:rFonts w:eastAsia="Tahoma"/>
          <w:b w:val="0"/>
          <w:lang w:val="hr-HR"/>
        </w:rPr>
        <w:t>Nećete pomagati drugima da prekrše ta pravila.</w:t>
      </w:r>
    </w:p>
    <w:p w14:paraId="5249D2B1" w14:textId="19B6BA25" w:rsidR="00F15EA7" w:rsidRPr="00CF5E1B" w:rsidRDefault="00EB5270" w:rsidP="00791E1C">
      <w:pPr>
        <w:pStyle w:val="Heading1"/>
        <w:numPr>
          <w:ilvl w:val="0"/>
          <w:numId w:val="13"/>
        </w:numPr>
        <w:rPr>
          <w:b/>
          <w:lang w:val="pt-PT"/>
        </w:rPr>
      </w:pPr>
      <w:r w:rsidRPr="00CF5E1B">
        <w:rPr>
          <w:rFonts w:eastAsia="Tahoma"/>
          <w:b/>
          <w:lang w:val="hr-HR"/>
        </w:rPr>
        <w:t>OGRANIČENJA IZVOZA.</w:t>
      </w:r>
      <w:r w:rsidRPr="00CF5E1B">
        <w:rPr>
          <w:rFonts w:eastAsia="Tahoma"/>
          <w:bCs w:val="0"/>
          <w:lang w:val="hr-HR"/>
        </w:rPr>
        <w:t xml:space="preserve"> Morate se i pridržavati svih lokalnih i međunarodnih izvoznih zakona i propisa primjenjivih na softver koji obuhvaćaju odredbe o ograničenjima povezana s odredištima, krajnjim korisnicima i krajnjom namjenom. Dodatne informacije o ograničenjima izvoza potražite na </w:t>
      </w:r>
      <w:hyperlink r:id="rId16" w:history="1">
        <w:r w:rsidRPr="00CF5E1B">
          <w:rPr>
            <w:rFonts w:eastAsia="Tahoma"/>
            <w:bCs w:val="0"/>
            <w:color w:val="0000FF"/>
            <w:u w:val="single"/>
            <w:lang w:val="hr-HR"/>
          </w:rPr>
          <w:t>https://aka.ms/exporting</w:t>
        </w:r>
      </w:hyperlink>
      <w:r w:rsidRPr="00CF5E1B">
        <w:rPr>
          <w:rFonts w:eastAsia="Tahoma"/>
          <w:bCs w:val="0"/>
          <w:lang w:val="hr-HR"/>
        </w:rPr>
        <w:t>.</w:t>
      </w:r>
    </w:p>
    <w:p w14:paraId="7524A14C" w14:textId="5037A3F6" w:rsidR="00F15EA7" w:rsidRPr="00CF5E1B" w:rsidRDefault="00EB5270" w:rsidP="00791E1C">
      <w:pPr>
        <w:pStyle w:val="Heading1"/>
        <w:numPr>
          <w:ilvl w:val="0"/>
          <w:numId w:val="13"/>
        </w:numPr>
        <w:rPr>
          <w:b/>
          <w:lang w:val="hr-HR"/>
        </w:rPr>
      </w:pPr>
      <w:r w:rsidRPr="00CF5E1B">
        <w:rPr>
          <w:rFonts w:eastAsia="Tahoma"/>
          <w:b/>
          <w:lang w:val="hr-HR"/>
        </w:rPr>
        <w:t>USLUGE PODRŠKE</w:t>
      </w:r>
      <w:r w:rsidRPr="00CF5E1B">
        <w:rPr>
          <w:rFonts w:eastAsia="Tahoma"/>
          <w:bCs w:val="0"/>
          <w:lang w:val="hr-HR"/>
        </w:rPr>
        <w:t>. Microsoft nije obvezan prema ovom ugovoru pružati bilo kakve usluge podrške za softver. Sva se podrška nudi „kakva jest”, „sa svim nedostacima” i bez bilo kakvih jamstva.Potvrđujete da Apple nema nikakvu obvezu pružanja bilo kojih usluga održavanja i podrške koje se odnose na softver.</w:t>
      </w:r>
    </w:p>
    <w:p w14:paraId="37EAD75A" w14:textId="47F1DF3F" w:rsidR="007277D6" w:rsidRPr="00CF5E1B" w:rsidRDefault="00EB5270" w:rsidP="00791E1C">
      <w:pPr>
        <w:pStyle w:val="Heading1"/>
        <w:numPr>
          <w:ilvl w:val="0"/>
          <w:numId w:val="13"/>
        </w:numPr>
        <w:rPr>
          <w:rFonts w:eastAsia="Times New Roman"/>
        </w:rPr>
      </w:pPr>
      <w:bookmarkStart w:id="9" w:name="OLE_LINK5"/>
      <w:bookmarkStart w:id="10" w:name="OLE_LINK6"/>
      <w:r w:rsidRPr="00CF5E1B">
        <w:rPr>
          <w:rFonts w:eastAsia="Tahoma"/>
          <w:b/>
          <w:lang w:val="hr-HR"/>
        </w:rPr>
        <w:t xml:space="preserve">OBVEZUJUĆA ARBITRAŽA I ODRICANJE OD PRAVA NA ZAJEDNIČKU TUŽBU. Ovaj se članak primjenjuje na vas ako živite (ili vam je mjesto poslovanja) u Sjedinjenim Američkim Državama.  </w:t>
      </w:r>
      <w:r w:rsidRPr="00CF5E1B">
        <w:rPr>
          <w:rFonts w:eastAsia="Tahoma"/>
          <w:bCs w:val="0"/>
          <w:lang w:val="hr-HR"/>
        </w:rPr>
        <w:t xml:space="preserve">Ako dođe do spora između vas i Microsofta, vi i Microsoft pristajete na to da se spor pokuša neformalno riješiti unutar 60 dana. </w:t>
      </w:r>
      <w:r w:rsidRPr="00AF6676">
        <w:rPr>
          <w:rFonts w:eastAsia="Tahoma"/>
          <w:b/>
          <w:lang w:val="hr-HR"/>
        </w:rPr>
        <w:t>Ako to nije moguće, vi i Microsoft pristajete na obvezujuću pojedinačnu arbitražu koju će voditi organizacija American Arbitration Association prema Federalnom zakonu o arbitraži („FAA”) te se neće podizati tužbe na sudu pred sucem ili porotom. Umjesto toga, odluku će donijeti neutralni arbitar. Nije dopušteno pokretanje zajedničkih tužbi, zajedničkih arbitraža, općih tužbi privatnog odvjetnika ni bilo kojih drugih postupaka u kojima netko postupa u funkciji predstavnika, kao ni objedinjavanje pojedinačnih postupaka bez pristanka svih strana.</w:t>
      </w:r>
      <w:r w:rsidRPr="00CF5E1B">
        <w:rPr>
          <w:rFonts w:eastAsia="Tahoma"/>
          <w:bCs w:val="0"/>
          <w:lang w:val="hr-HR"/>
        </w:rPr>
        <w:t xml:space="preserve"> Potpuni Ugovor o arbitraži sadržava dodatne odredbe i nalazi se na adresi</w:t>
      </w:r>
      <w:r w:rsidR="00C20D7D">
        <w:rPr>
          <w:rFonts w:eastAsia="Tahoma"/>
          <w:bCs w:val="0"/>
          <w:lang w:val="hr-HR"/>
        </w:rPr>
        <w:t xml:space="preserve"> </w:t>
      </w:r>
      <w:hyperlink r:id="rId17" w:history="1">
        <w:r w:rsidR="00D62D80">
          <w:rPr>
            <w:rStyle w:val="Hyperlink"/>
            <w:rFonts w:eastAsia="Tahoma" w:cs="Tahoma"/>
            <w:bCs w:val="0"/>
            <w:lang w:val="hr-HR"/>
          </w:rPr>
          <w:t>https://aka.ms/arb-agreement-4</w:t>
        </w:r>
      </w:hyperlink>
      <w:r w:rsidRPr="00CF5E1B">
        <w:rPr>
          <w:rFonts w:eastAsia="Tahoma"/>
          <w:bCs w:val="0"/>
          <w:lang w:val="hr-HR"/>
        </w:rPr>
        <w:t>. Vi i Microsoft pristajte na te uvjete.</w:t>
      </w:r>
    </w:p>
    <w:bookmarkEnd w:id="9"/>
    <w:bookmarkEnd w:id="10"/>
    <w:p w14:paraId="194CC803" w14:textId="35D3774D" w:rsidR="00F15EA7" w:rsidRPr="00CF5E1B" w:rsidRDefault="00EB5270" w:rsidP="00791E1C">
      <w:pPr>
        <w:pStyle w:val="Heading1"/>
        <w:numPr>
          <w:ilvl w:val="0"/>
          <w:numId w:val="13"/>
        </w:numPr>
        <w:rPr>
          <w:lang w:val="hr-HR"/>
        </w:rPr>
      </w:pPr>
      <w:r w:rsidRPr="00CF5E1B">
        <w:rPr>
          <w:rFonts w:eastAsia="Tahoma"/>
          <w:b/>
          <w:lang w:val="hr-HR"/>
        </w:rPr>
        <w:t>CJELOKUPAN UGOVOR</w:t>
      </w:r>
      <w:r w:rsidRPr="00CF5E1B">
        <w:rPr>
          <w:rFonts w:eastAsia="Tahoma"/>
          <w:bCs w:val="0"/>
          <w:lang w:val="hr-HR"/>
        </w:rPr>
        <w:t>. Ovaj ugovor i sve druge odredbe koje Microsoft može pružiti za nadopune ažuriranja ili aplikacije trećih osoba čine cjelovit ugovor za softver.</w:t>
      </w:r>
    </w:p>
    <w:p w14:paraId="31A1E80B" w14:textId="583A1F9E" w:rsidR="00F15EA7" w:rsidRPr="00CF5E1B" w:rsidRDefault="00EB5270" w:rsidP="00791E1C">
      <w:pPr>
        <w:pStyle w:val="Heading1"/>
        <w:numPr>
          <w:ilvl w:val="0"/>
          <w:numId w:val="13"/>
        </w:numPr>
        <w:rPr>
          <w:b/>
          <w:lang w:val="hr-HR"/>
        </w:rPr>
      </w:pPr>
      <w:bookmarkStart w:id="11" w:name="OLE_LINK170"/>
      <w:bookmarkStart w:id="12" w:name="OLE_LINK171"/>
      <w:r w:rsidRPr="00CF5E1B">
        <w:rPr>
          <w:rFonts w:eastAsia="Tahoma"/>
          <w:b/>
          <w:lang w:val="hr-HR"/>
        </w:rPr>
        <w:t>PRIMJENJIVO PRAVO I MJESTO ZA RJEŠAVANJE SPOROVA.</w:t>
      </w:r>
      <w:r w:rsidR="00F95B4F">
        <w:rPr>
          <w:rFonts w:eastAsia="Tahoma"/>
          <w:b/>
          <w:lang w:val="hr-HR"/>
        </w:rPr>
        <w:t xml:space="preserve"> </w:t>
      </w:r>
      <w:r w:rsidRPr="00CF5E1B">
        <w:rPr>
          <w:rFonts w:eastAsia="Tahoma"/>
          <w:bCs w:val="0"/>
          <w:lang w:val="hr-HR"/>
        </w:rPr>
        <w:t>Ako ste softver nabavili u Sjedinjenim Američkim Državama ili Kanadi, zakoni savezne države ili pokrajine u kojoj živite (ili one u kojoj je vaše mjesto poslovanja) primjenjuju se na tumačenje ovog ugovora, zahtjeve za njegovu povredu i sve druge zahtjeve (uključujući zahtjeve u vezi sa zakonima o zaštiti potrošača, zakonima o nelojalnoj konkurenciji i izvanugovornoj odgovornosti), bez obzira na sukobe zakonskih načela, osim što FAA uređuje sve u vezi s arbitražom. Ako ste softver kupili u nekoj drugoj državi, primjenjuju se njezini zakoni</w:t>
      </w:r>
      <w:bookmarkStart w:id="13" w:name="OLE_LINK172"/>
      <w:bookmarkStart w:id="14" w:name="OLE_LINK173"/>
      <w:r w:rsidRPr="00CF5E1B">
        <w:rPr>
          <w:rFonts w:eastAsia="Tahoma"/>
          <w:bCs w:val="0"/>
          <w:lang w:val="hr-HR"/>
        </w:rPr>
        <w:t>, osim što FAA uređuje sve u vezi s arbitražom</w:t>
      </w:r>
      <w:bookmarkEnd w:id="13"/>
      <w:bookmarkEnd w:id="14"/>
      <w:r w:rsidRPr="00CF5E1B">
        <w:rPr>
          <w:rFonts w:eastAsia="Tahoma"/>
          <w:bCs w:val="0"/>
          <w:lang w:val="hr-HR"/>
        </w:rPr>
        <w:t>. Ako postoji američka federalna nadležnost, vi i Microsoft pristajete na isključivu nadležnost federalnih sudova Okruga King u Washingtonu za sve sporove koji se iznose pred sudom (osim arbitraže). Ako ne, vi i Microsoft pristajete na isključivu nadležnost, a mjesto je Viši sud okruga King, Washington, za sve sporove saslušavane na sudu (isključujući arbitražu).</w:t>
      </w:r>
    </w:p>
    <w:p w14:paraId="70F3046E" w14:textId="4242DEC5" w:rsidR="006E477F" w:rsidRPr="00CF5E1B" w:rsidRDefault="00EB5270" w:rsidP="00791E1C">
      <w:pPr>
        <w:pStyle w:val="Heading1"/>
        <w:numPr>
          <w:ilvl w:val="0"/>
          <w:numId w:val="13"/>
        </w:numPr>
        <w:rPr>
          <w:b/>
          <w:lang w:val="hr-HR"/>
        </w:rPr>
      </w:pPr>
      <w:r w:rsidRPr="00CF5E1B">
        <w:rPr>
          <w:rFonts w:eastAsia="Tahoma"/>
          <w:b/>
          <w:lang w:val="hr-HR"/>
        </w:rPr>
        <w:t>POTROŠAČKA PRAVA, REGIONALNE VARIJACIJE.</w:t>
      </w:r>
      <w:r w:rsidRPr="00CF5E1B">
        <w:rPr>
          <w:rFonts w:eastAsia="Tahoma"/>
          <w:bCs w:val="0"/>
          <w:lang w:val="hr-HR"/>
        </w:rPr>
        <w:t xml:space="preserve"> Ovaj ugovor opisuje određena zakonska prava. Na temelju zakona važećih u vašoj saveznoj državi, pokrajini ili državi možda imate i neka druga prava, uključujući potrošačka prava. Zasebno i odvojeno od vašeg odnosa s Microsoftom, određena prava može vam ustupiti i strana od koje ste kupili softver. Ovim se ugovorom ne mijenjaju ta druga prava ako zakoni vaše savezne države, pokrajine ili države to ne dopuštaju. Primjerice, ako ste softver nabavili u jednoj od ispod navedenih regija, ili ako se primjenjuju obavezni državni zakoni, u tom slučaju na vas se odnose sljedeće odredbe:</w:t>
      </w:r>
    </w:p>
    <w:p w14:paraId="35FDEA05" w14:textId="49CE7CAF" w:rsidR="006E477F" w:rsidRPr="00CF5E1B" w:rsidRDefault="00EB5270" w:rsidP="00791E1C">
      <w:pPr>
        <w:pStyle w:val="Heading2"/>
        <w:numPr>
          <w:ilvl w:val="0"/>
          <w:numId w:val="17"/>
        </w:numPr>
        <w:rPr>
          <w:lang w:val="hr-HR"/>
        </w:rPr>
      </w:pPr>
      <w:r w:rsidRPr="00CF5E1B">
        <w:rPr>
          <w:rFonts w:eastAsia="Tahoma"/>
          <w:b/>
          <w:lang w:val="hr-HR"/>
        </w:rPr>
        <w:t>Australija</w:t>
      </w:r>
      <w:r w:rsidRPr="00CF5E1B">
        <w:rPr>
          <w:rFonts w:eastAsia="Tahoma"/>
          <w:bCs w:val="0"/>
          <w:lang w:val="hr-HR"/>
        </w:rPr>
        <w:t>. Ništa u ovom ugovoru ne utječe na zakonska prava koja su vam zajamčena australskim Zakonom o zaštiti potrošača.</w:t>
      </w:r>
    </w:p>
    <w:p w14:paraId="6907979B" w14:textId="2C0A0A05" w:rsidR="006E477F" w:rsidRPr="00CF5E1B" w:rsidRDefault="00EB5270" w:rsidP="00791E1C">
      <w:pPr>
        <w:pStyle w:val="Heading2"/>
        <w:numPr>
          <w:ilvl w:val="0"/>
          <w:numId w:val="17"/>
        </w:numPr>
        <w:rPr>
          <w:lang w:val="hr-HR"/>
        </w:rPr>
      </w:pPr>
      <w:r w:rsidRPr="00CF5E1B">
        <w:rPr>
          <w:rFonts w:eastAsia="Tahoma"/>
          <w:b/>
          <w:lang w:val="hr-HR"/>
        </w:rPr>
        <w:t>Kanada</w:t>
      </w:r>
      <w:r w:rsidRPr="00CF5E1B">
        <w:rPr>
          <w:rFonts w:eastAsia="Tahoma"/>
          <w:bCs w:val="0"/>
          <w:lang w:val="hr-HR"/>
        </w:rPr>
        <w:t>. Ako ste nabavili softver u Kanadi, možete zaustaviti primanje ažuriranja isključivanjem značajke automatskog ažuriranja, prekidom veze uređaja s internetom (no ako i kada se ponovno povežete s internetom, softver će nastaviti provjeravati ima li ažuriranja i instalirati ih) ili deinstaliranjem softvera. U dokumentaciji proizvoda, ako postoji, možda se navodi kako isključiti ažuriranja za određeni uređaj ili softver.</w:t>
      </w:r>
    </w:p>
    <w:p w14:paraId="635014AF" w14:textId="182F1E96" w:rsidR="006E477F" w:rsidRPr="00CF5E1B" w:rsidRDefault="00EB5270" w:rsidP="00791E1C">
      <w:pPr>
        <w:pStyle w:val="Heading2"/>
        <w:numPr>
          <w:ilvl w:val="0"/>
          <w:numId w:val="17"/>
        </w:numPr>
      </w:pPr>
      <w:r w:rsidRPr="00CF5E1B">
        <w:rPr>
          <w:rFonts w:eastAsia="Tahoma"/>
          <w:b/>
          <w:lang w:val="hr-HR"/>
        </w:rPr>
        <w:t>Njemačka i Austrija</w:t>
      </w:r>
      <w:r w:rsidRPr="00CF5E1B">
        <w:rPr>
          <w:rFonts w:eastAsia="Tahoma"/>
          <w:bCs w:val="0"/>
          <w:lang w:val="hr-HR"/>
        </w:rPr>
        <w:t>.</w:t>
      </w:r>
    </w:p>
    <w:p w14:paraId="123675B0" w14:textId="7D4437A6" w:rsidR="006E477F" w:rsidRPr="00CF5E1B" w:rsidRDefault="00EB5270" w:rsidP="002D6D1E">
      <w:pPr>
        <w:ind w:left="1080" w:hanging="363"/>
        <w:rPr>
          <w:b w:val="0"/>
          <w:lang w:val="hr-HR"/>
        </w:rPr>
      </w:pPr>
      <w:r w:rsidRPr="00CF5E1B">
        <w:rPr>
          <w:rFonts w:eastAsia="Tahoma"/>
          <w:bCs/>
          <w:lang w:val="hr-HR"/>
        </w:rPr>
        <w:t>i.</w:t>
      </w:r>
      <w:r w:rsidRPr="00CF5E1B">
        <w:rPr>
          <w:rFonts w:eastAsia="Tahoma"/>
          <w:bCs/>
          <w:lang w:val="hr-HR"/>
        </w:rPr>
        <w:tab/>
        <w:t>Jamstvo</w:t>
      </w:r>
      <w:r w:rsidRPr="00CF5E1B">
        <w:rPr>
          <w:rFonts w:eastAsia="Tahoma"/>
          <w:b w:val="0"/>
          <w:lang w:val="hr-HR"/>
        </w:rPr>
        <w:t>. Ispravno licencirani softver funkcionirat će kao što je opisano u Microsoftovoj dokumentaciji koju ste dobili uz softver. Međutim, Microsoft ne daje nikakva ugovorna jamstva povezana s licenciranim softverom.</w:t>
      </w:r>
    </w:p>
    <w:p w14:paraId="4E4D9AEE" w14:textId="5539FE47" w:rsidR="006E477F" w:rsidRPr="00CF5E1B" w:rsidRDefault="00EB5270" w:rsidP="002D6D1E">
      <w:pPr>
        <w:ind w:left="1080" w:hanging="363"/>
        <w:rPr>
          <w:b w:val="0"/>
          <w:lang w:val="hr-HR"/>
        </w:rPr>
      </w:pPr>
      <w:r w:rsidRPr="00CF5E1B">
        <w:rPr>
          <w:rFonts w:eastAsia="Tahoma"/>
          <w:bCs/>
          <w:lang w:val="hr-HR"/>
        </w:rPr>
        <w:t>ii.</w:t>
      </w:r>
      <w:r w:rsidRPr="00CF5E1B">
        <w:rPr>
          <w:rFonts w:eastAsia="Tahoma"/>
          <w:bCs/>
          <w:lang w:val="hr-HR"/>
        </w:rPr>
        <w:tab/>
        <w:t>Ograničenje odgovornosti</w:t>
      </w:r>
      <w:r w:rsidRPr="00CF5E1B">
        <w:rPr>
          <w:rFonts w:eastAsia="Tahoma"/>
          <w:b w:val="0"/>
          <w:lang w:val="hr-HR"/>
        </w:rPr>
        <w:t>.U slučaju namjere, krajnje nepažnje, potraživanja temeljenih na Zakonu o odgovornosti proizvoda, kao i u slučaju smrti ili tjelesne ili fizičke ozljede, Microsoft je odgovoran prema zakonskim propisima.</w:t>
      </w:r>
    </w:p>
    <w:p w14:paraId="2B4FB661" w14:textId="5752AAAC" w:rsidR="00F15EA7" w:rsidRPr="00CF5E1B" w:rsidRDefault="00EB5270" w:rsidP="002D6D1E">
      <w:pPr>
        <w:pStyle w:val="Heading1"/>
        <w:ind w:left="720"/>
        <w:rPr>
          <w:lang w:val="hr-HR"/>
        </w:rPr>
      </w:pPr>
      <w:r w:rsidRPr="00CF5E1B">
        <w:rPr>
          <w:rFonts w:eastAsia="Tahoma"/>
          <w:lang w:val="hr-HR"/>
        </w:rPr>
        <w:t>Temeljem prethodne odredbe ii., tvrtka Microsoft odgovorna je samo za nepažnju ako Microsoft krši takve bitne ugovorne obveze, ispunjavanje kojih omogućuje očekivanu izvedbu ovog ugovora, čije kršenje bi ugrozilo svrhu ovog ugovora i sukladnost u koju strana može imati stalno povjerenje (takozvane „kardinalne obveze”). U drugim slučajevima nemara, tvrtka Microsoft neće biti odgovorna za manju nepažnju.</w:t>
      </w:r>
    </w:p>
    <w:p w14:paraId="2C146C8C" w14:textId="2F7A45AE" w:rsidR="00F15EA7" w:rsidRPr="00825DB0" w:rsidRDefault="007E6AC7" w:rsidP="00D329C3">
      <w:pPr>
        <w:pStyle w:val="Heading1"/>
        <w:numPr>
          <w:ilvl w:val="0"/>
          <w:numId w:val="13"/>
        </w:numPr>
        <w:rPr>
          <w:rFonts w:eastAsia="Tahoma"/>
          <w:b/>
          <w:lang w:val="hr-HR"/>
        </w:rPr>
      </w:pPr>
      <w:r w:rsidRPr="00FD12C6">
        <w:rPr>
          <w:rFonts w:eastAsia="Tahoma"/>
          <w:lang w:val="hr-HR"/>
        </w:rPr>
        <w:t xml:space="preserve"> </w:t>
      </w:r>
      <w:r w:rsidR="00EB5270" w:rsidRPr="00FD12C6">
        <w:rPr>
          <w:rFonts w:eastAsia="Tahoma"/>
          <w:b/>
          <w:bCs w:val="0"/>
          <w:lang w:val="hr-HR"/>
        </w:rPr>
        <w:t>IZJAVA O ODRICANJU OD JAMSTAVA.</w:t>
      </w:r>
      <w:r w:rsidR="00EB5270" w:rsidRPr="00FD12C6">
        <w:rPr>
          <w:rFonts w:eastAsia="Tahoma"/>
          <w:lang w:val="hr-HR"/>
        </w:rPr>
        <w:t xml:space="preserve"> </w:t>
      </w:r>
      <w:r w:rsidR="00EB5270" w:rsidRPr="00FD12C6">
        <w:rPr>
          <w:rFonts w:eastAsia="Tahoma"/>
          <w:b/>
          <w:lang w:val="hr-HR"/>
        </w:rPr>
        <w:t>SOFTVER SE LICENCIRA „KAKAV JEST”. SAMI SNOSITE RIZIK NJEGOVE UPORABE. MICROSOFT NE DAJE NIKAKVA IZRIČITA JAMSTVA NI PRAVA. DO MJERE DO KOJE TO DOPUŠTAJU PRIMJENJIVA PRAVA DRUŠTVO MICROSOFT ISKLJUČUJE SVA PREŠUTNA JAMSTVA, UKLJUČUJUĆI ONA U VEZI S POTREBNIM SVOJSTVIMA ZA REDOVITU UPORABU ILI ZA PROMET, ZA NAROČITU UPORABU TE JAMSTVA DA PRAVA TREĆIH OSOBA NISU POVRIJEĐENA.</w:t>
      </w:r>
    </w:p>
    <w:p w14:paraId="26951160" w14:textId="65517017" w:rsidR="00F15EA7" w:rsidRPr="00CF5E1B" w:rsidRDefault="00EB5270" w:rsidP="00791E1C">
      <w:pPr>
        <w:pStyle w:val="Heading1"/>
        <w:numPr>
          <w:ilvl w:val="0"/>
          <w:numId w:val="13"/>
        </w:numPr>
        <w:rPr>
          <w:lang w:val="hr-HR"/>
        </w:rPr>
      </w:pPr>
      <w:r w:rsidRPr="00CF5E1B">
        <w:rPr>
          <w:rFonts w:eastAsia="Tahoma"/>
          <w:b/>
          <w:lang w:val="hr-HR"/>
        </w:rPr>
        <w:t>OGRANIČENJE I ISKLJUČENJE ODGOVORNOSTI ZA ŠTETE</w:t>
      </w:r>
      <w:r w:rsidRPr="00CF5E1B">
        <w:rPr>
          <w:rFonts w:eastAsia="Tahoma"/>
          <w:bCs w:val="0"/>
          <w:lang w:val="hr-HR"/>
        </w:rPr>
        <w:t xml:space="preserve">. </w:t>
      </w:r>
      <w:r w:rsidRPr="00CF5E1B">
        <w:rPr>
          <w:rFonts w:eastAsia="Tahoma"/>
          <w:b/>
          <w:lang w:val="hr-HR"/>
        </w:rPr>
        <w:t>AKO POSTOJI BILO KAKVA OSNOVA ZA NAKNADU ŠTETE, UNATOČ PRETHODNO NAVEDENOJ IZJAVI O ODRICANJU OD JAMSTVA, MICROSOFT I NJEGOVI DOBAVLJAČI NADOKNADIT ĆE VAM SAMO IZRAVNU ŠTETU DO 5,00 USD. NE MOŽETE DOBITI NAKNADU ZA BILO KAKVU DRUGU ŠTETU, UKLJUČUJUĆI POSLJEDIČNU ŠTETU, IZGUBLJENU DOBIT, POSEBNU, NEIZRAVNU ILI SLUČAJNU ŠTETU.</w:t>
      </w:r>
    </w:p>
    <w:p w14:paraId="3FC85389" w14:textId="1DB7B223" w:rsidR="00F15EA7" w:rsidRPr="00CF5E1B" w:rsidRDefault="00EB5270" w:rsidP="00AF3435">
      <w:pPr>
        <w:pStyle w:val="Body1"/>
        <w:ind w:left="360"/>
        <w:rPr>
          <w:lang w:val="hr-HR"/>
        </w:rPr>
      </w:pPr>
      <w:r w:rsidRPr="00CF5E1B">
        <w:rPr>
          <w:rFonts w:eastAsia="Tahoma"/>
          <w:bCs/>
          <w:lang w:val="hr-HR"/>
        </w:rPr>
        <w:t xml:space="preserve">To se ograničenje odnosi na (a) sve vezano uz softver, usluge, sadržaj (čemu pripada i kod) na web-mjestima trećih osoba ili u aplikacijama trećih osoba te </w:t>
      </w:r>
      <w:bookmarkStart w:id="16" w:name="OLE_LINK76"/>
      <w:bookmarkStart w:id="17" w:name="OLE_LINK77"/>
      <w:r w:rsidRPr="00CF5E1B">
        <w:rPr>
          <w:rFonts w:eastAsia="Tahoma"/>
          <w:bCs/>
          <w:lang w:val="hr-HR"/>
        </w:rPr>
        <w:t>(b) zahtjeve zbog povrede ugovora, povrede jamstva, povrede uvjeta, objektivne odgovornosti, nepažnje, druge izvanugovorne odgovornosti ili bilo kojeg drugog zahtjeva do mjere dopuštene prema primjenjivom pravu.</w:t>
      </w:r>
      <w:bookmarkEnd w:id="16"/>
      <w:bookmarkEnd w:id="17"/>
    </w:p>
    <w:p w14:paraId="2A48DA17" w14:textId="0AC9E1AE" w:rsidR="009416BA" w:rsidRPr="00CF5E1B" w:rsidRDefault="00EB5270" w:rsidP="00AF3435">
      <w:pPr>
        <w:pStyle w:val="Body1"/>
        <w:ind w:left="360"/>
        <w:rPr>
          <w:lang w:val="hr-HR"/>
        </w:rPr>
      </w:pPr>
      <w:r w:rsidRPr="00CF5E1B">
        <w:rPr>
          <w:rFonts w:eastAsia="Tahoma"/>
          <w:bCs/>
          <w:lang w:val="hr-HR"/>
        </w:rPr>
        <w:t>To se ograničenje primjenjuje se čak i ako je Microsoft znao ili je morao znati za mogućnost nastanka štete. Gore navedeno ograničenje ili isključenje možda ne važi u vašem slučaju zbog toga što vaša država, provincija ili zemlja možda ne dozvoljava isključivanje ili ograničenje slučajnih, posljedičnih ili nekih drugih šteta.</w:t>
      </w:r>
    </w:p>
    <w:sectPr w:rsidR="00FF37C7" w:rsidRPr="00CF5E1B"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40785" w14:textId="77777777" w:rsidR="00B007F0" w:rsidRDefault="00B007F0">
      <w:pPr>
        <w:spacing w:before="0" w:after="0"/>
      </w:pPr>
      <w:r>
        <w:separator/>
      </w:r>
    </w:p>
  </w:endnote>
  <w:endnote w:type="continuationSeparator" w:id="0">
    <w:p w14:paraId="27B91332" w14:textId="77777777" w:rsidR="00B007F0" w:rsidRDefault="00B007F0">
      <w:pPr>
        <w:spacing w:before="0" w:after="0"/>
      </w:pPr>
      <w:r>
        <w:continuationSeparator/>
      </w:r>
    </w:p>
  </w:endnote>
  <w:endnote w:type="continuationNotice" w:id="1">
    <w:p w14:paraId="4DFAAC11" w14:textId="77777777" w:rsidR="00123735" w:rsidRDefault="0012373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EB5270" w:rsidP="005F3AE8">
    <w:pPr>
      <w:pStyle w:val="Footer"/>
    </w:pPr>
    <w:r>
      <w:rPr>
        <w:rStyle w:val="DocID"/>
        <w:rFonts w:eastAsia="Times New Roman"/>
        <w:bCs/>
        <w:szCs w:val="16"/>
        <w:lang w:val="hr-HR"/>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558B6" w14:textId="77777777" w:rsidR="00E632FB" w:rsidRDefault="00E63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EB5270" w:rsidP="005F3AE8">
    <w:pPr>
      <w:pStyle w:val="Footer"/>
    </w:pPr>
    <w:r>
      <w:rPr>
        <w:rStyle w:val="DocID"/>
        <w:rFonts w:eastAsia="Times New Roman"/>
        <w:bCs/>
        <w:szCs w:val="16"/>
        <w:lang w:val="hr-HR"/>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03872" w14:textId="77777777" w:rsidR="00B007F0" w:rsidRDefault="00B007F0">
      <w:pPr>
        <w:spacing w:before="0" w:after="0"/>
      </w:pPr>
      <w:r>
        <w:separator/>
      </w:r>
    </w:p>
  </w:footnote>
  <w:footnote w:type="continuationSeparator" w:id="0">
    <w:p w14:paraId="55F7DBE4" w14:textId="77777777" w:rsidR="00B007F0" w:rsidRDefault="00B007F0">
      <w:pPr>
        <w:spacing w:before="0" w:after="0"/>
      </w:pPr>
      <w:r>
        <w:continuationSeparator/>
      </w:r>
    </w:p>
  </w:footnote>
  <w:footnote w:type="continuationNotice" w:id="1">
    <w:p w14:paraId="3EB1093B" w14:textId="77777777" w:rsidR="00123735" w:rsidRDefault="0012373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378E" w14:textId="77777777" w:rsidR="00E632FB" w:rsidRDefault="00E63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17BCA" w14:textId="77777777" w:rsidR="00E632FB" w:rsidRDefault="00E63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B7C51" w14:textId="77777777" w:rsidR="00E632FB" w:rsidRDefault="00E63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49689EEA">
      <w:start w:val="1"/>
      <w:numFmt w:val="bullet"/>
      <w:pStyle w:val="Bullet9"/>
      <w:lvlText w:val=""/>
      <w:lvlJc w:val="left"/>
      <w:pPr>
        <w:tabs>
          <w:tab w:val="num" w:pos="3223"/>
        </w:tabs>
        <w:ind w:left="3221" w:hanging="358"/>
      </w:pPr>
      <w:rPr>
        <w:rFonts w:ascii="Symbol" w:hAnsi="Symbol" w:hint="default"/>
      </w:rPr>
    </w:lvl>
    <w:lvl w:ilvl="1" w:tplc="E2E4F0D0">
      <w:start w:val="1"/>
      <w:numFmt w:val="bullet"/>
      <w:lvlText w:val="o"/>
      <w:lvlJc w:val="left"/>
      <w:pPr>
        <w:tabs>
          <w:tab w:val="num" w:pos="1440"/>
        </w:tabs>
        <w:ind w:left="1440" w:hanging="360"/>
      </w:pPr>
      <w:rPr>
        <w:rFonts w:ascii="Courier New" w:hAnsi="Courier New" w:hint="default"/>
      </w:rPr>
    </w:lvl>
    <w:lvl w:ilvl="2" w:tplc="14CAD24E">
      <w:start w:val="1"/>
      <w:numFmt w:val="bullet"/>
      <w:lvlText w:val=""/>
      <w:lvlJc w:val="left"/>
      <w:pPr>
        <w:tabs>
          <w:tab w:val="num" w:pos="2160"/>
        </w:tabs>
        <w:ind w:left="2160" w:hanging="360"/>
      </w:pPr>
      <w:rPr>
        <w:rFonts w:ascii="Wingdings" w:hAnsi="Wingdings" w:hint="default"/>
      </w:rPr>
    </w:lvl>
    <w:lvl w:ilvl="3" w:tplc="839EDFAC">
      <w:start w:val="1"/>
      <w:numFmt w:val="bullet"/>
      <w:lvlText w:val=""/>
      <w:lvlJc w:val="left"/>
      <w:pPr>
        <w:tabs>
          <w:tab w:val="num" w:pos="2880"/>
        </w:tabs>
        <w:ind w:left="2880" w:hanging="360"/>
      </w:pPr>
      <w:rPr>
        <w:rFonts w:ascii="Symbol" w:hAnsi="Symbol" w:hint="default"/>
      </w:rPr>
    </w:lvl>
    <w:lvl w:ilvl="4" w:tplc="88E2D344">
      <w:start w:val="1"/>
      <w:numFmt w:val="bullet"/>
      <w:lvlText w:val="o"/>
      <w:lvlJc w:val="left"/>
      <w:pPr>
        <w:tabs>
          <w:tab w:val="num" w:pos="3600"/>
        </w:tabs>
        <w:ind w:left="3600" w:hanging="360"/>
      </w:pPr>
      <w:rPr>
        <w:rFonts w:ascii="Courier New" w:hAnsi="Courier New" w:hint="default"/>
      </w:rPr>
    </w:lvl>
    <w:lvl w:ilvl="5" w:tplc="51E647DC">
      <w:start w:val="1"/>
      <w:numFmt w:val="bullet"/>
      <w:lvlText w:val=""/>
      <w:lvlJc w:val="left"/>
      <w:pPr>
        <w:tabs>
          <w:tab w:val="num" w:pos="4320"/>
        </w:tabs>
        <w:ind w:left="4320" w:hanging="360"/>
      </w:pPr>
      <w:rPr>
        <w:rFonts w:ascii="Wingdings" w:hAnsi="Wingdings" w:hint="default"/>
      </w:rPr>
    </w:lvl>
    <w:lvl w:ilvl="6" w:tplc="1B38B4FA">
      <w:start w:val="1"/>
      <w:numFmt w:val="bullet"/>
      <w:lvlText w:val=""/>
      <w:lvlJc w:val="left"/>
      <w:pPr>
        <w:tabs>
          <w:tab w:val="num" w:pos="5040"/>
        </w:tabs>
        <w:ind w:left="5040" w:hanging="360"/>
      </w:pPr>
      <w:rPr>
        <w:rFonts w:ascii="Symbol" w:hAnsi="Symbol" w:hint="default"/>
      </w:rPr>
    </w:lvl>
    <w:lvl w:ilvl="7" w:tplc="8C369664">
      <w:start w:val="1"/>
      <w:numFmt w:val="bullet"/>
      <w:lvlText w:val="o"/>
      <w:lvlJc w:val="left"/>
      <w:pPr>
        <w:tabs>
          <w:tab w:val="num" w:pos="5760"/>
        </w:tabs>
        <w:ind w:left="5760" w:hanging="360"/>
      </w:pPr>
      <w:rPr>
        <w:rFonts w:ascii="Courier New" w:hAnsi="Courier New" w:hint="default"/>
      </w:rPr>
    </w:lvl>
    <w:lvl w:ilvl="8" w:tplc="18D8931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3B1CFD30">
      <w:start w:val="1"/>
      <w:numFmt w:val="lowerLetter"/>
      <w:lvlText w:val="%1)"/>
      <w:lvlJc w:val="left"/>
      <w:pPr>
        <w:ind w:left="717" w:hanging="360"/>
      </w:pPr>
      <w:rPr>
        <w:b/>
      </w:rPr>
    </w:lvl>
    <w:lvl w:ilvl="1" w:tplc="AA527894">
      <w:start w:val="1"/>
      <w:numFmt w:val="lowerLetter"/>
      <w:lvlText w:val="%2."/>
      <w:lvlJc w:val="left"/>
      <w:pPr>
        <w:ind w:left="1437" w:hanging="360"/>
      </w:pPr>
    </w:lvl>
    <w:lvl w:ilvl="2" w:tplc="350092BE">
      <w:start w:val="1"/>
      <w:numFmt w:val="lowerRoman"/>
      <w:lvlText w:val="%3."/>
      <w:lvlJc w:val="right"/>
      <w:pPr>
        <w:ind w:left="2157" w:hanging="180"/>
      </w:pPr>
    </w:lvl>
    <w:lvl w:ilvl="3" w:tplc="2578BDDC" w:tentative="1">
      <w:start w:val="1"/>
      <w:numFmt w:val="decimal"/>
      <w:lvlText w:val="%4."/>
      <w:lvlJc w:val="left"/>
      <w:pPr>
        <w:ind w:left="2877" w:hanging="360"/>
      </w:pPr>
    </w:lvl>
    <w:lvl w:ilvl="4" w:tplc="38BCEAA6" w:tentative="1">
      <w:start w:val="1"/>
      <w:numFmt w:val="lowerLetter"/>
      <w:lvlText w:val="%5."/>
      <w:lvlJc w:val="left"/>
      <w:pPr>
        <w:ind w:left="3597" w:hanging="360"/>
      </w:pPr>
    </w:lvl>
    <w:lvl w:ilvl="5" w:tplc="955ED156" w:tentative="1">
      <w:start w:val="1"/>
      <w:numFmt w:val="lowerRoman"/>
      <w:lvlText w:val="%6."/>
      <w:lvlJc w:val="right"/>
      <w:pPr>
        <w:ind w:left="4317" w:hanging="180"/>
      </w:pPr>
    </w:lvl>
    <w:lvl w:ilvl="6" w:tplc="4E8CE7D0" w:tentative="1">
      <w:start w:val="1"/>
      <w:numFmt w:val="decimal"/>
      <w:lvlText w:val="%7."/>
      <w:lvlJc w:val="left"/>
      <w:pPr>
        <w:ind w:left="5037" w:hanging="360"/>
      </w:pPr>
    </w:lvl>
    <w:lvl w:ilvl="7" w:tplc="B8DC40B6" w:tentative="1">
      <w:start w:val="1"/>
      <w:numFmt w:val="lowerLetter"/>
      <w:lvlText w:val="%8."/>
      <w:lvlJc w:val="left"/>
      <w:pPr>
        <w:ind w:left="5757" w:hanging="360"/>
      </w:pPr>
    </w:lvl>
    <w:lvl w:ilvl="8" w:tplc="D7B622A6"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71403682">
      <w:start w:val="1"/>
      <w:numFmt w:val="bullet"/>
      <w:pStyle w:val="Bullet8"/>
      <w:lvlText w:val=""/>
      <w:lvlJc w:val="left"/>
      <w:pPr>
        <w:tabs>
          <w:tab w:val="num" w:pos="2866"/>
        </w:tabs>
        <w:ind w:left="2863" w:hanging="357"/>
      </w:pPr>
      <w:rPr>
        <w:rFonts w:ascii="Symbol" w:hAnsi="Symbol" w:hint="default"/>
      </w:rPr>
    </w:lvl>
    <w:lvl w:ilvl="1" w:tplc="7968F69E">
      <w:start w:val="1"/>
      <w:numFmt w:val="bullet"/>
      <w:lvlText w:val="o"/>
      <w:lvlJc w:val="left"/>
      <w:pPr>
        <w:tabs>
          <w:tab w:val="num" w:pos="1440"/>
        </w:tabs>
        <w:ind w:left="1440" w:hanging="360"/>
      </w:pPr>
      <w:rPr>
        <w:rFonts w:ascii="Courier New" w:hAnsi="Courier New" w:hint="default"/>
      </w:rPr>
    </w:lvl>
    <w:lvl w:ilvl="2" w:tplc="9D0AFAC8">
      <w:start w:val="1"/>
      <w:numFmt w:val="bullet"/>
      <w:lvlText w:val=""/>
      <w:lvlJc w:val="left"/>
      <w:pPr>
        <w:tabs>
          <w:tab w:val="num" w:pos="2160"/>
        </w:tabs>
        <w:ind w:left="2160" w:hanging="360"/>
      </w:pPr>
      <w:rPr>
        <w:rFonts w:ascii="Wingdings" w:hAnsi="Wingdings" w:hint="default"/>
      </w:rPr>
    </w:lvl>
    <w:lvl w:ilvl="3" w:tplc="75C22800">
      <w:start w:val="1"/>
      <w:numFmt w:val="bullet"/>
      <w:lvlText w:val=""/>
      <w:lvlJc w:val="left"/>
      <w:pPr>
        <w:tabs>
          <w:tab w:val="num" w:pos="2880"/>
        </w:tabs>
        <w:ind w:left="2880" w:hanging="360"/>
      </w:pPr>
      <w:rPr>
        <w:rFonts w:ascii="Symbol" w:hAnsi="Symbol" w:hint="default"/>
      </w:rPr>
    </w:lvl>
    <w:lvl w:ilvl="4" w:tplc="FFE823E0">
      <w:start w:val="1"/>
      <w:numFmt w:val="bullet"/>
      <w:lvlText w:val="o"/>
      <w:lvlJc w:val="left"/>
      <w:pPr>
        <w:tabs>
          <w:tab w:val="num" w:pos="3600"/>
        </w:tabs>
        <w:ind w:left="3600" w:hanging="360"/>
      </w:pPr>
      <w:rPr>
        <w:rFonts w:ascii="Courier New" w:hAnsi="Courier New" w:hint="default"/>
      </w:rPr>
    </w:lvl>
    <w:lvl w:ilvl="5" w:tplc="8A462906">
      <w:start w:val="1"/>
      <w:numFmt w:val="bullet"/>
      <w:lvlText w:val=""/>
      <w:lvlJc w:val="left"/>
      <w:pPr>
        <w:tabs>
          <w:tab w:val="num" w:pos="4320"/>
        </w:tabs>
        <w:ind w:left="4320" w:hanging="360"/>
      </w:pPr>
      <w:rPr>
        <w:rFonts w:ascii="Wingdings" w:hAnsi="Wingdings" w:hint="default"/>
      </w:rPr>
    </w:lvl>
    <w:lvl w:ilvl="6" w:tplc="396AF4F8">
      <w:start w:val="1"/>
      <w:numFmt w:val="bullet"/>
      <w:lvlText w:val=""/>
      <w:lvlJc w:val="left"/>
      <w:pPr>
        <w:tabs>
          <w:tab w:val="num" w:pos="5040"/>
        </w:tabs>
        <w:ind w:left="5040" w:hanging="360"/>
      </w:pPr>
      <w:rPr>
        <w:rFonts w:ascii="Symbol" w:hAnsi="Symbol" w:hint="default"/>
      </w:rPr>
    </w:lvl>
    <w:lvl w:ilvl="7" w:tplc="7382D208">
      <w:start w:val="1"/>
      <w:numFmt w:val="bullet"/>
      <w:lvlText w:val="o"/>
      <w:lvlJc w:val="left"/>
      <w:pPr>
        <w:tabs>
          <w:tab w:val="num" w:pos="5760"/>
        </w:tabs>
        <w:ind w:left="5760" w:hanging="360"/>
      </w:pPr>
      <w:rPr>
        <w:rFonts w:ascii="Courier New" w:hAnsi="Courier New" w:hint="default"/>
      </w:rPr>
    </w:lvl>
    <w:lvl w:ilvl="8" w:tplc="1BA4C912">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424CC6F8">
      <w:start w:val="1"/>
      <w:numFmt w:val="decimal"/>
      <w:pStyle w:val="Heading2FrenchWarranty"/>
      <w:lvlText w:val="%1."/>
      <w:lvlJc w:val="left"/>
      <w:pPr>
        <w:tabs>
          <w:tab w:val="num" w:pos="360"/>
        </w:tabs>
        <w:ind w:left="720" w:hanging="360"/>
      </w:pPr>
      <w:rPr>
        <w:rFonts w:cs="Times New Roman" w:hint="default"/>
        <w:b/>
        <w:bCs/>
        <w:i w:val="0"/>
        <w:iCs w:val="0"/>
      </w:rPr>
    </w:lvl>
    <w:lvl w:ilvl="1" w:tplc="9828B508">
      <w:start w:val="1"/>
      <w:numFmt w:val="lowerLetter"/>
      <w:lvlText w:val="%2."/>
      <w:lvlJc w:val="left"/>
      <w:pPr>
        <w:tabs>
          <w:tab w:val="num" w:pos="1440"/>
        </w:tabs>
        <w:ind w:left="1440" w:hanging="360"/>
      </w:pPr>
      <w:rPr>
        <w:rFonts w:cs="Times New Roman"/>
      </w:rPr>
    </w:lvl>
    <w:lvl w:ilvl="2" w:tplc="6C1870AA">
      <w:start w:val="1"/>
      <w:numFmt w:val="lowerRoman"/>
      <w:lvlText w:val="%3."/>
      <w:lvlJc w:val="right"/>
      <w:pPr>
        <w:tabs>
          <w:tab w:val="num" w:pos="2160"/>
        </w:tabs>
        <w:ind w:left="2160" w:hanging="180"/>
      </w:pPr>
      <w:rPr>
        <w:rFonts w:cs="Times New Roman"/>
      </w:rPr>
    </w:lvl>
    <w:lvl w:ilvl="3" w:tplc="999444C6">
      <w:start w:val="1"/>
      <w:numFmt w:val="decimal"/>
      <w:lvlText w:val="%4."/>
      <w:lvlJc w:val="left"/>
      <w:pPr>
        <w:tabs>
          <w:tab w:val="num" w:pos="2880"/>
        </w:tabs>
        <w:ind w:left="2880" w:hanging="360"/>
      </w:pPr>
      <w:rPr>
        <w:rFonts w:cs="Times New Roman"/>
      </w:rPr>
    </w:lvl>
    <w:lvl w:ilvl="4" w:tplc="C61E03B6">
      <w:start w:val="1"/>
      <w:numFmt w:val="lowerLetter"/>
      <w:lvlText w:val="%5."/>
      <w:lvlJc w:val="left"/>
      <w:pPr>
        <w:tabs>
          <w:tab w:val="num" w:pos="3600"/>
        </w:tabs>
        <w:ind w:left="3600" w:hanging="360"/>
      </w:pPr>
      <w:rPr>
        <w:rFonts w:cs="Times New Roman"/>
      </w:rPr>
    </w:lvl>
    <w:lvl w:ilvl="5" w:tplc="97E8081E">
      <w:start w:val="1"/>
      <w:numFmt w:val="lowerRoman"/>
      <w:lvlText w:val="%6."/>
      <w:lvlJc w:val="right"/>
      <w:pPr>
        <w:tabs>
          <w:tab w:val="num" w:pos="4320"/>
        </w:tabs>
        <w:ind w:left="4320" w:hanging="180"/>
      </w:pPr>
      <w:rPr>
        <w:rFonts w:cs="Times New Roman"/>
      </w:rPr>
    </w:lvl>
    <w:lvl w:ilvl="6" w:tplc="D67AC634">
      <w:start w:val="1"/>
      <w:numFmt w:val="decimal"/>
      <w:lvlText w:val="%7."/>
      <w:lvlJc w:val="left"/>
      <w:pPr>
        <w:tabs>
          <w:tab w:val="num" w:pos="5040"/>
        </w:tabs>
        <w:ind w:left="5040" w:hanging="360"/>
      </w:pPr>
      <w:rPr>
        <w:rFonts w:cs="Times New Roman"/>
      </w:rPr>
    </w:lvl>
    <w:lvl w:ilvl="7" w:tplc="6AF24C42">
      <w:start w:val="1"/>
      <w:numFmt w:val="lowerLetter"/>
      <w:lvlText w:val="%8."/>
      <w:lvlJc w:val="left"/>
      <w:pPr>
        <w:tabs>
          <w:tab w:val="num" w:pos="5760"/>
        </w:tabs>
        <w:ind w:left="5760" w:hanging="360"/>
      </w:pPr>
      <w:rPr>
        <w:rFonts w:cs="Times New Roman"/>
      </w:rPr>
    </w:lvl>
    <w:lvl w:ilvl="8" w:tplc="0F8832FC">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FCBA1D7C">
      <w:start w:val="1"/>
      <w:numFmt w:val="bullet"/>
      <w:pStyle w:val="Bullet7"/>
      <w:lvlText w:val=""/>
      <w:lvlJc w:val="left"/>
      <w:pPr>
        <w:tabs>
          <w:tab w:val="num" w:pos="2509"/>
        </w:tabs>
        <w:ind w:left="2506" w:hanging="357"/>
      </w:pPr>
      <w:rPr>
        <w:rFonts w:ascii="Symbol" w:hAnsi="Symbol" w:hint="default"/>
      </w:rPr>
    </w:lvl>
    <w:lvl w:ilvl="1" w:tplc="80E8BFFA">
      <w:start w:val="1"/>
      <w:numFmt w:val="bullet"/>
      <w:lvlText w:val="o"/>
      <w:lvlJc w:val="left"/>
      <w:pPr>
        <w:tabs>
          <w:tab w:val="num" w:pos="1440"/>
        </w:tabs>
        <w:ind w:left="1440" w:hanging="360"/>
      </w:pPr>
      <w:rPr>
        <w:rFonts w:ascii="Courier New" w:hAnsi="Courier New" w:hint="default"/>
      </w:rPr>
    </w:lvl>
    <w:lvl w:ilvl="2" w:tplc="4ED6D02E">
      <w:start w:val="1"/>
      <w:numFmt w:val="bullet"/>
      <w:lvlText w:val=""/>
      <w:lvlJc w:val="left"/>
      <w:pPr>
        <w:tabs>
          <w:tab w:val="num" w:pos="2160"/>
        </w:tabs>
        <w:ind w:left="2160" w:hanging="360"/>
      </w:pPr>
      <w:rPr>
        <w:rFonts w:ascii="Wingdings" w:hAnsi="Wingdings" w:hint="default"/>
      </w:rPr>
    </w:lvl>
    <w:lvl w:ilvl="3" w:tplc="3426E3BA">
      <w:start w:val="1"/>
      <w:numFmt w:val="bullet"/>
      <w:lvlText w:val=""/>
      <w:lvlJc w:val="left"/>
      <w:pPr>
        <w:tabs>
          <w:tab w:val="num" w:pos="2880"/>
        </w:tabs>
        <w:ind w:left="2880" w:hanging="360"/>
      </w:pPr>
      <w:rPr>
        <w:rFonts w:ascii="Symbol" w:hAnsi="Symbol" w:hint="default"/>
      </w:rPr>
    </w:lvl>
    <w:lvl w:ilvl="4" w:tplc="F0CC8BF0">
      <w:start w:val="1"/>
      <w:numFmt w:val="bullet"/>
      <w:lvlText w:val="o"/>
      <w:lvlJc w:val="left"/>
      <w:pPr>
        <w:tabs>
          <w:tab w:val="num" w:pos="3600"/>
        </w:tabs>
        <w:ind w:left="3600" w:hanging="360"/>
      </w:pPr>
      <w:rPr>
        <w:rFonts w:ascii="Courier New" w:hAnsi="Courier New" w:hint="default"/>
      </w:rPr>
    </w:lvl>
    <w:lvl w:ilvl="5" w:tplc="071E6466">
      <w:start w:val="1"/>
      <w:numFmt w:val="bullet"/>
      <w:lvlText w:val=""/>
      <w:lvlJc w:val="left"/>
      <w:pPr>
        <w:tabs>
          <w:tab w:val="num" w:pos="4320"/>
        </w:tabs>
        <w:ind w:left="4320" w:hanging="360"/>
      </w:pPr>
      <w:rPr>
        <w:rFonts w:ascii="Wingdings" w:hAnsi="Wingdings" w:hint="default"/>
      </w:rPr>
    </w:lvl>
    <w:lvl w:ilvl="6" w:tplc="02E80136">
      <w:start w:val="1"/>
      <w:numFmt w:val="bullet"/>
      <w:lvlText w:val=""/>
      <w:lvlJc w:val="left"/>
      <w:pPr>
        <w:tabs>
          <w:tab w:val="num" w:pos="5040"/>
        </w:tabs>
        <w:ind w:left="5040" w:hanging="360"/>
      </w:pPr>
      <w:rPr>
        <w:rFonts w:ascii="Symbol" w:hAnsi="Symbol" w:hint="default"/>
      </w:rPr>
    </w:lvl>
    <w:lvl w:ilvl="7" w:tplc="D8D4FA54">
      <w:start w:val="1"/>
      <w:numFmt w:val="bullet"/>
      <w:lvlText w:val="o"/>
      <w:lvlJc w:val="left"/>
      <w:pPr>
        <w:tabs>
          <w:tab w:val="num" w:pos="5760"/>
        </w:tabs>
        <w:ind w:left="5760" w:hanging="360"/>
      </w:pPr>
      <w:rPr>
        <w:rFonts w:ascii="Courier New" w:hAnsi="Courier New" w:hint="default"/>
      </w:rPr>
    </w:lvl>
    <w:lvl w:ilvl="8" w:tplc="14E4DE6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B252A00C">
      <w:start w:val="1"/>
      <w:numFmt w:val="bullet"/>
      <w:pStyle w:val="Bullet4"/>
      <w:lvlText w:val=""/>
      <w:lvlJc w:val="left"/>
      <w:pPr>
        <w:tabs>
          <w:tab w:val="num" w:pos="1437"/>
        </w:tabs>
        <w:ind w:left="1435" w:hanging="358"/>
      </w:pPr>
      <w:rPr>
        <w:rFonts w:ascii="Symbol" w:hAnsi="Symbol" w:hint="default"/>
        <w:color w:val="000000" w:themeColor="text1"/>
      </w:rPr>
    </w:lvl>
    <w:lvl w:ilvl="1" w:tplc="8CD06EEE">
      <w:start w:val="1"/>
      <w:numFmt w:val="bullet"/>
      <w:lvlText w:val="o"/>
      <w:lvlJc w:val="left"/>
      <w:pPr>
        <w:tabs>
          <w:tab w:val="num" w:pos="1440"/>
        </w:tabs>
        <w:ind w:left="1440" w:hanging="360"/>
      </w:pPr>
      <w:rPr>
        <w:rFonts w:ascii="Courier New" w:hAnsi="Courier New" w:hint="default"/>
      </w:rPr>
    </w:lvl>
    <w:lvl w:ilvl="2" w:tplc="259AFAF8">
      <w:start w:val="1"/>
      <w:numFmt w:val="bullet"/>
      <w:lvlText w:val=""/>
      <w:lvlJc w:val="left"/>
      <w:pPr>
        <w:tabs>
          <w:tab w:val="num" w:pos="2160"/>
        </w:tabs>
        <w:ind w:left="2160" w:hanging="360"/>
      </w:pPr>
      <w:rPr>
        <w:rFonts w:ascii="Wingdings" w:hAnsi="Wingdings" w:hint="default"/>
      </w:rPr>
    </w:lvl>
    <w:lvl w:ilvl="3" w:tplc="A7969562">
      <w:start w:val="1"/>
      <w:numFmt w:val="bullet"/>
      <w:lvlText w:val=""/>
      <w:lvlJc w:val="left"/>
      <w:pPr>
        <w:tabs>
          <w:tab w:val="num" w:pos="2880"/>
        </w:tabs>
        <w:ind w:left="2880" w:hanging="360"/>
      </w:pPr>
      <w:rPr>
        <w:rFonts w:ascii="Symbol" w:hAnsi="Symbol" w:hint="default"/>
      </w:rPr>
    </w:lvl>
    <w:lvl w:ilvl="4" w:tplc="7A581DA6">
      <w:start w:val="1"/>
      <w:numFmt w:val="bullet"/>
      <w:lvlText w:val="o"/>
      <w:lvlJc w:val="left"/>
      <w:pPr>
        <w:tabs>
          <w:tab w:val="num" w:pos="3600"/>
        </w:tabs>
        <w:ind w:left="3600" w:hanging="360"/>
      </w:pPr>
      <w:rPr>
        <w:rFonts w:ascii="Courier New" w:hAnsi="Courier New" w:hint="default"/>
      </w:rPr>
    </w:lvl>
    <w:lvl w:ilvl="5" w:tplc="B420B2DE">
      <w:start w:val="1"/>
      <w:numFmt w:val="bullet"/>
      <w:lvlText w:val=""/>
      <w:lvlJc w:val="left"/>
      <w:pPr>
        <w:tabs>
          <w:tab w:val="num" w:pos="4320"/>
        </w:tabs>
        <w:ind w:left="4320" w:hanging="360"/>
      </w:pPr>
      <w:rPr>
        <w:rFonts w:ascii="Wingdings" w:hAnsi="Wingdings" w:hint="default"/>
      </w:rPr>
    </w:lvl>
    <w:lvl w:ilvl="6" w:tplc="91247DA2">
      <w:start w:val="1"/>
      <w:numFmt w:val="bullet"/>
      <w:lvlText w:val=""/>
      <w:lvlJc w:val="left"/>
      <w:pPr>
        <w:tabs>
          <w:tab w:val="num" w:pos="5040"/>
        </w:tabs>
        <w:ind w:left="5040" w:hanging="360"/>
      </w:pPr>
      <w:rPr>
        <w:rFonts w:ascii="Symbol" w:hAnsi="Symbol" w:hint="default"/>
      </w:rPr>
    </w:lvl>
    <w:lvl w:ilvl="7" w:tplc="122C6062">
      <w:start w:val="1"/>
      <w:numFmt w:val="bullet"/>
      <w:lvlText w:val="o"/>
      <w:lvlJc w:val="left"/>
      <w:pPr>
        <w:tabs>
          <w:tab w:val="num" w:pos="5760"/>
        </w:tabs>
        <w:ind w:left="5760" w:hanging="360"/>
      </w:pPr>
      <w:rPr>
        <w:rFonts w:ascii="Courier New" w:hAnsi="Courier New" w:hint="default"/>
      </w:rPr>
    </w:lvl>
    <w:lvl w:ilvl="8" w:tplc="F8EAF4F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D4567038">
      <w:start w:val="1"/>
      <w:numFmt w:val="bullet"/>
      <w:pStyle w:val="Bullet3"/>
      <w:lvlText w:val=""/>
      <w:lvlJc w:val="left"/>
      <w:pPr>
        <w:tabs>
          <w:tab w:val="num" w:pos="1080"/>
        </w:tabs>
        <w:ind w:left="1077" w:hanging="357"/>
      </w:pPr>
      <w:rPr>
        <w:rFonts w:ascii="Symbol" w:hAnsi="Symbol" w:hint="default"/>
      </w:rPr>
    </w:lvl>
    <w:lvl w:ilvl="1" w:tplc="7932058A">
      <w:start w:val="1"/>
      <w:numFmt w:val="bullet"/>
      <w:lvlText w:val="o"/>
      <w:lvlJc w:val="left"/>
      <w:pPr>
        <w:tabs>
          <w:tab w:val="num" w:pos="1440"/>
        </w:tabs>
        <w:ind w:left="1440" w:hanging="360"/>
      </w:pPr>
      <w:rPr>
        <w:rFonts w:ascii="Courier New" w:hAnsi="Courier New" w:hint="default"/>
      </w:rPr>
    </w:lvl>
    <w:lvl w:ilvl="2" w:tplc="F3128EDA">
      <w:start w:val="1"/>
      <w:numFmt w:val="bullet"/>
      <w:lvlText w:val=""/>
      <w:lvlJc w:val="left"/>
      <w:pPr>
        <w:tabs>
          <w:tab w:val="num" w:pos="2160"/>
        </w:tabs>
        <w:ind w:left="2160" w:hanging="360"/>
      </w:pPr>
      <w:rPr>
        <w:rFonts w:ascii="Wingdings" w:hAnsi="Wingdings" w:hint="default"/>
      </w:rPr>
    </w:lvl>
    <w:lvl w:ilvl="3" w:tplc="A4CA8096">
      <w:start w:val="1"/>
      <w:numFmt w:val="bullet"/>
      <w:lvlText w:val=""/>
      <w:lvlJc w:val="left"/>
      <w:pPr>
        <w:tabs>
          <w:tab w:val="num" w:pos="2880"/>
        </w:tabs>
        <w:ind w:left="2880" w:hanging="360"/>
      </w:pPr>
      <w:rPr>
        <w:rFonts w:ascii="Symbol" w:hAnsi="Symbol" w:hint="default"/>
      </w:rPr>
    </w:lvl>
    <w:lvl w:ilvl="4" w:tplc="97FC422E">
      <w:start w:val="1"/>
      <w:numFmt w:val="bullet"/>
      <w:lvlText w:val="o"/>
      <w:lvlJc w:val="left"/>
      <w:pPr>
        <w:tabs>
          <w:tab w:val="num" w:pos="3600"/>
        </w:tabs>
        <w:ind w:left="3600" w:hanging="360"/>
      </w:pPr>
      <w:rPr>
        <w:rFonts w:ascii="Courier New" w:hAnsi="Courier New" w:hint="default"/>
      </w:rPr>
    </w:lvl>
    <w:lvl w:ilvl="5" w:tplc="543E4656">
      <w:start w:val="1"/>
      <w:numFmt w:val="bullet"/>
      <w:lvlText w:val=""/>
      <w:lvlJc w:val="left"/>
      <w:pPr>
        <w:tabs>
          <w:tab w:val="num" w:pos="4320"/>
        </w:tabs>
        <w:ind w:left="4320" w:hanging="360"/>
      </w:pPr>
      <w:rPr>
        <w:rFonts w:ascii="Wingdings" w:hAnsi="Wingdings" w:hint="default"/>
      </w:rPr>
    </w:lvl>
    <w:lvl w:ilvl="6" w:tplc="D640F426">
      <w:start w:val="1"/>
      <w:numFmt w:val="bullet"/>
      <w:lvlText w:val=""/>
      <w:lvlJc w:val="left"/>
      <w:pPr>
        <w:tabs>
          <w:tab w:val="num" w:pos="5040"/>
        </w:tabs>
        <w:ind w:left="5040" w:hanging="360"/>
      </w:pPr>
      <w:rPr>
        <w:rFonts w:ascii="Symbol" w:hAnsi="Symbol" w:hint="default"/>
      </w:rPr>
    </w:lvl>
    <w:lvl w:ilvl="7" w:tplc="0E869E12">
      <w:start w:val="1"/>
      <w:numFmt w:val="bullet"/>
      <w:lvlText w:val="o"/>
      <w:lvlJc w:val="left"/>
      <w:pPr>
        <w:tabs>
          <w:tab w:val="num" w:pos="5760"/>
        </w:tabs>
        <w:ind w:left="5760" w:hanging="360"/>
      </w:pPr>
      <w:rPr>
        <w:rFonts w:ascii="Courier New" w:hAnsi="Courier New" w:hint="default"/>
      </w:rPr>
    </w:lvl>
    <w:lvl w:ilvl="8" w:tplc="8D72BF5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78D89936"/>
    <w:lvl w:ilvl="0">
      <w:start w:val="1"/>
      <w:numFmt w:val="lowerLetter"/>
      <w:lvlText w:val="%1)"/>
      <w:lvlJc w:val="left"/>
      <w:pPr>
        <w:ind w:left="720" w:hanging="360"/>
      </w:pPr>
      <w:rPr>
        <w:b/>
        <w:strike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67EF11A2"/>
    <w:multiLevelType w:val="multilevel"/>
    <w:tmpl w:val="F8440790"/>
    <w:lvl w:ilvl="0">
      <w:start w:val="1"/>
      <w:numFmt w:val="decimal"/>
      <w:lvlText w:val="%1."/>
      <w:lvlJc w:val="left"/>
      <w:pPr>
        <w:tabs>
          <w:tab w:val="num" w:pos="360"/>
        </w:tabs>
        <w:ind w:left="357" w:hanging="357"/>
      </w:pPr>
      <w:rPr>
        <w:rFonts w:ascii="Tahoma" w:hAnsi="Tahoma" w:cs="Tahoma" w:hint="default"/>
        <w:b/>
        <w:bCs/>
        <w:i w:val="0"/>
        <w:iCs w:val="0"/>
        <w:color w:val="auto"/>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7866828A">
      <w:start w:val="1"/>
      <w:numFmt w:val="upperLetter"/>
      <w:pStyle w:val="HeadingFrenchWarranty"/>
      <w:lvlText w:val="%1."/>
      <w:lvlJc w:val="left"/>
      <w:pPr>
        <w:tabs>
          <w:tab w:val="num" w:pos="360"/>
        </w:tabs>
        <w:ind w:left="360" w:hanging="360"/>
      </w:pPr>
      <w:rPr>
        <w:rFonts w:cs="Times New Roman" w:hint="default"/>
        <w:b/>
        <w:bCs/>
        <w:i w:val="0"/>
        <w:iCs w:val="0"/>
      </w:rPr>
    </w:lvl>
    <w:lvl w:ilvl="1" w:tplc="4D80837E">
      <w:start w:val="1"/>
      <w:numFmt w:val="lowerLetter"/>
      <w:lvlText w:val="%2."/>
      <w:lvlJc w:val="left"/>
      <w:pPr>
        <w:tabs>
          <w:tab w:val="num" w:pos="1440"/>
        </w:tabs>
        <w:ind w:left="1440" w:hanging="360"/>
      </w:pPr>
      <w:rPr>
        <w:rFonts w:cs="Times New Roman"/>
      </w:rPr>
    </w:lvl>
    <w:lvl w:ilvl="2" w:tplc="F12251FA">
      <w:start w:val="1"/>
      <w:numFmt w:val="lowerRoman"/>
      <w:lvlText w:val="%3."/>
      <w:lvlJc w:val="right"/>
      <w:pPr>
        <w:tabs>
          <w:tab w:val="num" w:pos="2160"/>
        </w:tabs>
        <w:ind w:left="2160" w:hanging="180"/>
      </w:pPr>
      <w:rPr>
        <w:rFonts w:cs="Times New Roman"/>
      </w:rPr>
    </w:lvl>
    <w:lvl w:ilvl="3" w:tplc="5F5E2D4C">
      <w:start w:val="1"/>
      <w:numFmt w:val="decimal"/>
      <w:lvlText w:val="%4."/>
      <w:lvlJc w:val="left"/>
      <w:pPr>
        <w:tabs>
          <w:tab w:val="num" w:pos="2880"/>
        </w:tabs>
        <w:ind w:left="2880" w:hanging="360"/>
      </w:pPr>
      <w:rPr>
        <w:rFonts w:cs="Times New Roman"/>
      </w:rPr>
    </w:lvl>
    <w:lvl w:ilvl="4" w:tplc="35D23800">
      <w:start w:val="1"/>
      <w:numFmt w:val="lowerLetter"/>
      <w:lvlText w:val="%5."/>
      <w:lvlJc w:val="left"/>
      <w:pPr>
        <w:tabs>
          <w:tab w:val="num" w:pos="3600"/>
        </w:tabs>
        <w:ind w:left="3600" w:hanging="360"/>
      </w:pPr>
      <w:rPr>
        <w:rFonts w:cs="Times New Roman"/>
      </w:rPr>
    </w:lvl>
    <w:lvl w:ilvl="5" w:tplc="E898A92C">
      <w:start w:val="1"/>
      <w:numFmt w:val="lowerRoman"/>
      <w:lvlText w:val="%6."/>
      <w:lvlJc w:val="right"/>
      <w:pPr>
        <w:tabs>
          <w:tab w:val="num" w:pos="4320"/>
        </w:tabs>
        <w:ind w:left="4320" w:hanging="180"/>
      </w:pPr>
      <w:rPr>
        <w:rFonts w:cs="Times New Roman"/>
      </w:rPr>
    </w:lvl>
    <w:lvl w:ilvl="6" w:tplc="9F78495A">
      <w:start w:val="1"/>
      <w:numFmt w:val="decimal"/>
      <w:lvlText w:val="%7."/>
      <w:lvlJc w:val="left"/>
      <w:pPr>
        <w:tabs>
          <w:tab w:val="num" w:pos="5040"/>
        </w:tabs>
        <w:ind w:left="5040" w:hanging="360"/>
      </w:pPr>
      <w:rPr>
        <w:rFonts w:cs="Times New Roman"/>
      </w:rPr>
    </w:lvl>
    <w:lvl w:ilvl="7" w:tplc="82A09D92">
      <w:start w:val="1"/>
      <w:numFmt w:val="lowerLetter"/>
      <w:lvlText w:val="%8."/>
      <w:lvlJc w:val="left"/>
      <w:pPr>
        <w:tabs>
          <w:tab w:val="num" w:pos="5760"/>
        </w:tabs>
        <w:ind w:left="5760" w:hanging="360"/>
      </w:pPr>
      <w:rPr>
        <w:rFonts w:cs="Times New Roman"/>
      </w:rPr>
    </w:lvl>
    <w:lvl w:ilvl="8" w:tplc="5010DF32">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BCC09EE4">
      <w:start w:val="1"/>
      <w:numFmt w:val="bullet"/>
      <w:pStyle w:val="Bullet5"/>
      <w:lvlText w:val=""/>
      <w:lvlJc w:val="left"/>
      <w:pPr>
        <w:tabs>
          <w:tab w:val="num" w:pos="1795"/>
        </w:tabs>
        <w:ind w:left="1792" w:hanging="357"/>
      </w:pPr>
      <w:rPr>
        <w:rFonts w:ascii="Symbol" w:hAnsi="Symbol" w:hint="default"/>
      </w:rPr>
    </w:lvl>
    <w:lvl w:ilvl="1" w:tplc="2814EC70">
      <w:start w:val="1"/>
      <w:numFmt w:val="bullet"/>
      <w:lvlText w:val="o"/>
      <w:lvlJc w:val="left"/>
      <w:pPr>
        <w:tabs>
          <w:tab w:val="num" w:pos="1440"/>
        </w:tabs>
        <w:ind w:left="1440" w:hanging="360"/>
      </w:pPr>
      <w:rPr>
        <w:rFonts w:ascii="Courier New" w:hAnsi="Courier New" w:hint="default"/>
      </w:rPr>
    </w:lvl>
    <w:lvl w:ilvl="2" w:tplc="01ECFBA4">
      <w:start w:val="1"/>
      <w:numFmt w:val="bullet"/>
      <w:lvlText w:val=""/>
      <w:lvlJc w:val="left"/>
      <w:pPr>
        <w:tabs>
          <w:tab w:val="num" w:pos="2160"/>
        </w:tabs>
        <w:ind w:left="2160" w:hanging="360"/>
      </w:pPr>
      <w:rPr>
        <w:rFonts w:ascii="Symbol" w:hAnsi="Symbol" w:hint="default"/>
      </w:rPr>
    </w:lvl>
    <w:lvl w:ilvl="3" w:tplc="49CC85B6">
      <w:start w:val="1"/>
      <w:numFmt w:val="bullet"/>
      <w:lvlText w:val=""/>
      <w:lvlJc w:val="left"/>
      <w:pPr>
        <w:tabs>
          <w:tab w:val="num" w:pos="2880"/>
        </w:tabs>
        <w:ind w:left="2880" w:hanging="360"/>
      </w:pPr>
      <w:rPr>
        <w:rFonts w:ascii="Symbol" w:hAnsi="Symbol" w:hint="default"/>
      </w:rPr>
    </w:lvl>
    <w:lvl w:ilvl="4" w:tplc="1A20BF42">
      <w:start w:val="1"/>
      <w:numFmt w:val="bullet"/>
      <w:lvlText w:val="o"/>
      <w:lvlJc w:val="left"/>
      <w:pPr>
        <w:tabs>
          <w:tab w:val="num" w:pos="3600"/>
        </w:tabs>
        <w:ind w:left="3600" w:hanging="360"/>
      </w:pPr>
      <w:rPr>
        <w:rFonts w:ascii="Courier New" w:hAnsi="Courier New" w:hint="default"/>
      </w:rPr>
    </w:lvl>
    <w:lvl w:ilvl="5" w:tplc="E3EED454">
      <w:start w:val="1"/>
      <w:numFmt w:val="bullet"/>
      <w:lvlText w:val=""/>
      <w:lvlJc w:val="left"/>
      <w:pPr>
        <w:tabs>
          <w:tab w:val="num" w:pos="4320"/>
        </w:tabs>
        <w:ind w:left="4320" w:hanging="360"/>
      </w:pPr>
      <w:rPr>
        <w:rFonts w:ascii="Wingdings" w:hAnsi="Wingdings" w:hint="default"/>
      </w:rPr>
    </w:lvl>
    <w:lvl w:ilvl="6" w:tplc="19B6D066">
      <w:start w:val="1"/>
      <w:numFmt w:val="bullet"/>
      <w:lvlText w:val=""/>
      <w:lvlJc w:val="left"/>
      <w:pPr>
        <w:tabs>
          <w:tab w:val="num" w:pos="5040"/>
        </w:tabs>
        <w:ind w:left="5040" w:hanging="360"/>
      </w:pPr>
      <w:rPr>
        <w:rFonts w:ascii="Symbol" w:hAnsi="Symbol" w:hint="default"/>
      </w:rPr>
    </w:lvl>
    <w:lvl w:ilvl="7" w:tplc="714C1292">
      <w:start w:val="1"/>
      <w:numFmt w:val="bullet"/>
      <w:lvlText w:val="o"/>
      <w:lvlJc w:val="left"/>
      <w:pPr>
        <w:tabs>
          <w:tab w:val="num" w:pos="5760"/>
        </w:tabs>
        <w:ind w:left="5760" w:hanging="360"/>
      </w:pPr>
      <w:rPr>
        <w:rFonts w:ascii="Courier New" w:hAnsi="Courier New" w:hint="default"/>
      </w:rPr>
    </w:lvl>
    <w:lvl w:ilvl="8" w:tplc="C636B39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7BC6DD38">
      <w:start w:val="1"/>
      <w:numFmt w:val="bullet"/>
      <w:pStyle w:val="Bullet6"/>
      <w:lvlText w:val=""/>
      <w:lvlJc w:val="left"/>
      <w:pPr>
        <w:tabs>
          <w:tab w:val="num" w:pos="2152"/>
        </w:tabs>
        <w:ind w:left="2149" w:hanging="357"/>
      </w:pPr>
      <w:rPr>
        <w:rFonts w:ascii="Symbol" w:hAnsi="Symbol" w:hint="default"/>
      </w:rPr>
    </w:lvl>
    <w:lvl w:ilvl="1" w:tplc="678E2AA2">
      <w:start w:val="1"/>
      <w:numFmt w:val="bullet"/>
      <w:lvlText w:val="o"/>
      <w:lvlJc w:val="left"/>
      <w:pPr>
        <w:tabs>
          <w:tab w:val="num" w:pos="1440"/>
        </w:tabs>
        <w:ind w:left="1440" w:hanging="360"/>
      </w:pPr>
      <w:rPr>
        <w:rFonts w:ascii="Courier New" w:hAnsi="Courier New" w:hint="default"/>
      </w:rPr>
    </w:lvl>
    <w:lvl w:ilvl="2" w:tplc="FC3A01B4">
      <w:start w:val="1"/>
      <w:numFmt w:val="bullet"/>
      <w:lvlText w:val=""/>
      <w:lvlJc w:val="left"/>
      <w:pPr>
        <w:tabs>
          <w:tab w:val="num" w:pos="2160"/>
        </w:tabs>
        <w:ind w:left="2160" w:hanging="360"/>
      </w:pPr>
      <w:rPr>
        <w:rFonts w:ascii="Wingdings" w:hAnsi="Wingdings" w:hint="default"/>
      </w:rPr>
    </w:lvl>
    <w:lvl w:ilvl="3" w:tplc="C9E04CE0">
      <w:start w:val="1"/>
      <w:numFmt w:val="bullet"/>
      <w:lvlText w:val=""/>
      <w:lvlJc w:val="left"/>
      <w:pPr>
        <w:tabs>
          <w:tab w:val="num" w:pos="2880"/>
        </w:tabs>
        <w:ind w:left="2880" w:hanging="360"/>
      </w:pPr>
      <w:rPr>
        <w:rFonts w:ascii="Symbol" w:hAnsi="Symbol" w:hint="default"/>
      </w:rPr>
    </w:lvl>
    <w:lvl w:ilvl="4" w:tplc="8FE8644C">
      <w:start w:val="1"/>
      <w:numFmt w:val="bullet"/>
      <w:lvlText w:val="o"/>
      <w:lvlJc w:val="left"/>
      <w:pPr>
        <w:tabs>
          <w:tab w:val="num" w:pos="3600"/>
        </w:tabs>
        <w:ind w:left="3600" w:hanging="360"/>
      </w:pPr>
      <w:rPr>
        <w:rFonts w:ascii="Courier New" w:hAnsi="Courier New" w:hint="default"/>
      </w:rPr>
    </w:lvl>
    <w:lvl w:ilvl="5" w:tplc="2D30EB82">
      <w:start w:val="1"/>
      <w:numFmt w:val="bullet"/>
      <w:lvlText w:val=""/>
      <w:lvlJc w:val="left"/>
      <w:pPr>
        <w:tabs>
          <w:tab w:val="num" w:pos="4320"/>
        </w:tabs>
        <w:ind w:left="4320" w:hanging="360"/>
      </w:pPr>
      <w:rPr>
        <w:rFonts w:ascii="Wingdings" w:hAnsi="Wingdings" w:hint="default"/>
      </w:rPr>
    </w:lvl>
    <w:lvl w:ilvl="6" w:tplc="74C4FCBE">
      <w:start w:val="1"/>
      <w:numFmt w:val="bullet"/>
      <w:lvlText w:val=""/>
      <w:lvlJc w:val="left"/>
      <w:pPr>
        <w:tabs>
          <w:tab w:val="num" w:pos="5040"/>
        </w:tabs>
        <w:ind w:left="5040" w:hanging="360"/>
      </w:pPr>
      <w:rPr>
        <w:rFonts w:ascii="Symbol" w:hAnsi="Symbol" w:hint="default"/>
      </w:rPr>
    </w:lvl>
    <w:lvl w:ilvl="7" w:tplc="C72A4C8C">
      <w:start w:val="1"/>
      <w:numFmt w:val="bullet"/>
      <w:lvlText w:val="o"/>
      <w:lvlJc w:val="left"/>
      <w:pPr>
        <w:tabs>
          <w:tab w:val="num" w:pos="5760"/>
        </w:tabs>
        <w:ind w:left="5760" w:hanging="360"/>
      </w:pPr>
      <w:rPr>
        <w:rFonts w:ascii="Courier New" w:hAnsi="Courier New" w:hint="default"/>
      </w:rPr>
    </w:lvl>
    <w:lvl w:ilvl="8" w:tplc="1124EA8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DEB6763E">
      <w:start w:val="1"/>
      <w:numFmt w:val="bullet"/>
      <w:pStyle w:val="Bullet1"/>
      <w:lvlText w:val=""/>
      <w:lvlJc w:val="left"/>
      <w:pPr>
        <w:tabs>
          <w:tab w:val="num" w:pos="360"/>
        </w:tabs>
        <w:ind w:left="357" w:hanging="357"/>
      </w:pPr>
      <w:rPr>
        <w:rFonts w:ascii="Symbol" w:hAnsi="Symbol" w:hint="default"/>
      </w:rPr>
    </w:lvl>
    <w:lvl w:ilvl="1" w:tplc="8A2EA0D2">
      <w:start w:val="1"/>
      <w:numFmt w:val="bullet"/>
      <w:lvlText w:val="o"/>
      <w:lvlJc w:val="left"/>
      <w:pPr>
        <w:tabs>
          <w:tab w:val="num" w:pos="1440"/>
        </w:tabs>
        <w:ind w:left="1440" w:hanging="360"/>
      </w:pPr>
      <w:rPr>
        <w:rFonts w:ascii="Courier New" w:hAnsi="Courier New" w:hint="default"/>
      </w:rPr>
    </w:lvl>
    <w:lvl w:ilvl="2" w:tplc="299E12E2">
      <w:start w:val="1"/>
      <w:numFmt w:val="bullet"/>
      <w:lvlText w:val=""/>
      <w:lvlJc w:val="left"/>
      <w:pPr>
        <w:tabs>
          <w:tab w:val="num" w:pos="2160"/>
        </w:tabs>
        <w:ind w:left="2160" w:hanging="360"/>
      </w:pPr>
      <w:rPr>
        <w:rFonts w:ascii="Wingdings" w:hAnsi="Wingdings" w:hint="default"/>
      </w:rPr>
    </w:lvl>
    <w:lvl w:ilvl="3" w:tplc="C3F64588">
      <w:start w:val="1"/>
      <w:numFmt w:val="bullet"/>
      <w:lvlText w:val=""/>
      <w:lvlJc w:val="left"/>
      <w:pPr>
        <w:tabs>
          <w:tab w:val="num" w:pos="2880"/>
        </w:tabs>
        <w:ind w:left="2880" w:hanging="360"/>
      </w:pPr>
      <w:rPr>
        <w:rFonts w:ascii="Symbol" w:hAnsi="Symbol" w:hint="default"/>
      </w:rPr>
    </w:lvl>
    <w:lvl w:ilvl="4" w:tplc="D4EAD43A">
      <w:start w:val="1"/>
      <w:numFmt w:val="bullet"/>
      <w:lvlText w:val="o"/>
      <w:lvlJc w:val="left"/>
      <w:pPr>
        <w:tabs>
          <w:tab w:val="num" w:pos="3600"/>
        </w:tabs>
        <w:ind w:left="3600" w:hanging="360"/>
      </w:pPr>
      <w:rPr>
        <w:rFonts w:ascii="Courier New" w:hAnsi="Courier New" w:hint="default"/>
      </w:rPr>
    </w:lvl>
    <w:lvl w:ilvl="5" w:tplc="5C024F28">
      <w:start w:val="1"/>
      <w:numFmt w:val="bullet"/>
      <w:lvlText w:val=""/>
      <w:lvlJc w:val="left"/>
      <w:pPr>
        <w:tabs>
          <w:tab w:val="num" w:pos="4320"/>
        </w:tabs>
        <w:ind w:left="4320" w:hanging="360"/>
      </w:pPr>
      <w:rPr>
        <w:rFonts w:ascii="Wingdings" w:hAnsi="Wingdings" w:hint="default"/>
      </w:rPr>
    </w:lvl>
    <w:lvl w:ilvl="6" w:tplc="3F82E02E">
      <w:start w:val="1"/>
      <w:numFmt w:val="bullet"/>
      <w:lvlText w:val=""/>
      <w:lvlJc w:val="left"/>
      <w:pPr>
        <w:tabs>
          <w:tab w:val="num" w:pos="5040"/>
        </w:tabs>
        <w:ind w:left="5040" w:hanging="360"/>
      </w:pPr>
      <w:rPr>
        <w:rFonts w:ascii="Symbol" w:hAnsi="Symbol" w:hint="default"/>
      </w:rPr>
    </w:lvl>
    <w:lvl w:ilvl="7" w:tplc="C0B68728">
      <w:start w:val="1"/>
      <w:numFmt w:val="bullet"/>
      <w:lvlText w:val="o"/>
      <w:lvlJc w:val="left"/>
      <w:pPr>
        <w:tabs>
          <w:tab w:val="num" w:pos="5760"/>
        </w:tabs>
        <w:ind w:left="5760" w:hanging="360"/>
      </w:pPr>
      <w:rPr>
        <w:rFonts w:ascii="Courier New" w:hAnsi="Courier New" w:hint="default"/>
      </w:rPr>
    </w:lvl>
    <w:lvl w:ilvl="8" w:tplc="9B7A1DF2">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41249573">
    <w:abstractNumId w:val="17"/>
  </w:num>
  <w:num w:numId="2" w16cid:durableId="859466146">
    <w:abstractNumId w:val="11"/>
  </w:num>
  <w:num w:numId="3" w16cid:durableId="1590113982">
    <w:abstractNumId w:val="10"/>
  </w:num>
  <w:num w:numId="4" w16cid:durableId="1082920569">
    <w:abstractNumId w:val="15"/>
  </w:num>
  <w:num w:numId="5" w16cid:durableId="817114872">
    <w:abstractNumId w:val="16"/>
  </w:num>
  <w:num w:numId="6" w16cid:durableId="1535923454">
    <w:abstractNumId w:val="8"/>
  </w:num>
  <w:num w:numId="7" w16cid:durableId="386882281">
    <w:abstractNumId w:val="5"/>
  </w:num>
  <w:num w:numId="8" w16cid:durableId="316036036">
    <w:abstractNumId w:val="0"/>
  </w:num>
  <w:num w:numId="9" w16cid:durableId="1610744466">
    <w:abstractNumId w:val="1"/>
  </w:num>
  <w:num w:numId="10" w16cid:durableId="1262447326">
    <w:abstractNumId w:val="14"/>
  </w:num>
  <w:num w:numId="11" w16cid:durableId="635524902">
    <w:abstractNumId w:val="7"/>
  </w:num>
  <w:num w:numId="12" w16cid:durableId="325866398">
    <w:abstractNumId w:val="2"/>
  </w:num>
  <w:num w:numId="13" w16cid:durableId="1245645897">
    <w:abstractNumId w:val="13"/>
  </w:num>
  <w:num w:numId="14" w16cid:durableId="1676566489">
    <w:abstractNumId w:val="12"/>
  </w:num>
  <w:num w:numId="15" w16cid:durableId="1304694492">
    <w:abstractNumId w:val="9"/>
  </w:num>
  <w:num w:numId="16" w16cid:durableId="1243106816">
    <w:abstractNumId w:val="6"/>
  </w:num>
  <w:num w:numId="17" w16cid:durableId="56973693">
    <w:abstractNumId w:val="18"/>
  </w:num>
  <w:num w:numId="18" w16cid:durableId="404955883">
    <w:abstractNumId w:val="4"/>
  </w:num>
  <w:num w:numId="19" w16cid:durableId="943345042">
    <w:abstractNumId w:val="13"/>
  </w:num>
  <w:num w:numId="20" w16cid:durableId="53793548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oNotHyphenateCaps/>
  <w:drawingGridHorizontalSpacing w:val="95"/>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77B2AA5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SubtleReference">
    <w:name w:val="Subtle Reference"/>
    <w:basedOn w:val="DefaultParagraphFont"/>
    <w:uiPriority w:val="31"/>
    <w:qFormat/>
    <w:rsid w:val="007E6AC7"/>
    <w:rPr>
      <w:smallCaps/>
      <w:color w:val="5A5A5A" w:themeColor="text1" w:themeTint="A5"/>
    </w:rPr>
  </w:style>
  <w:style w:type="character" w:styleId="UnresolvedMention">
    <w:name w:val="Unresolved Mention"/>
    <w:basedOn w:val="DefaultParagraphFont"/>
    <w:uiPriority w:val="99"/>
    <w:semiHidden/>
    <w:unhideWhenUsed/>
    <w:rsid w:val="00674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a040d80f3bef4a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c25f8b2f851a494d"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FF0BE6CB-3EFA-49E1-AB2F-6E2E1C5CA3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1E80D-2E1D-4F70-92EB-299A74E08098}">
  <ds:schemaRefs>
    <ds:schemaRef ds:uri="http://purl.org/dc/terms/"/>
    <ds:schemaRef ds:uri="033020df-a344-4a6d-a2ef-e7422a46123f"/>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eafbe288-58a4-43af-8b16-d4543a9315fe"/>
    <ds:schemaRef ds:uri="http://purl.org/dc/elements/1.1/"/>
  </ds:schemaRefs>
</ds:datastoreItem>
</file>

<file path=customXml/itemProps4.xml><?xml version="1.0" encoding="utf-8"?>
<ds:datastoreItem xmlns:ds="http://schemas.openxmlformats.org/officeDocument/2006/customXml" ds:itemID="{B146DF44-D443-4B8D-B8EB-140AFEACFBAD}">
  <ds:schemaRefs>
    <ds:schemaRef ds:uri="http://schemas.business-integrity.com/dealbuilder/2006/dictionary"/>
  </ds:schemaRefs>
</ds:datastoreItem>
</file>

<file path=customXml/itemProps5.xml><?xml version="1.0" encoding="utf-8"?>
<ds:datastoreItem xmlns:ds="http://schemas.openxmlformats.org/officeDocument/2006/customXml" ds:itemID="{F89046F4-3BB6-4562-8B15-EA63F7BB88F2}">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Croatian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24310</vt:lpwstr>
  </property>
  <property name="db_contract_version" fmtid="{D5CDD505-2E9C-101B-9397-08002B2CF9AE}" pid="17">
    <vt:lpwstr>AAAAAAAF5Oo=</vt:lpwstr>
  </property>
</Properties>
</file>