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custom.xml" ContentType="application/vnd.openxmlformats-officedocument.custom-properties+xml"/>
  <Override PartName="/docMetadata/LabelInfo.xml" ContentType="application/vnd.ms-office.classificationlabels+xml"/>
  <Override PartName="/customXml/itemProps5.xml" ContentType="application/vnd.openxmlformats-officedocument.customXmlProperties+xml"/>
</Types>
</file>

<file path=_rels/.rels>&#65279;<?xml version="1.0" encoding="utf-8"?><Relationships xmlns="http://schemas.openxmlformats.org/package/2006/relationships"><Relationship Type="http://schemas.openxmlformats.org/package/2006/relationships/metadata/core-properties" Target="docProps/core.xml" Id="rId2" /><Relationship Type="http://schemas.openxmlformats.org/officeDocument/2006/relationships/officeDocument" Target="word/document.xml" Id="rId1" /><Relationship Type="http://schemas.microsoft.com/office/2020/02/relationships/classificationlabels" Target="docMetadata/LabelInfo.xml" Id="rId5" /><Relationship Type="http://schemas.openxmlformats.org/officeDocument/2006/relationships/custom-properties" Target="docProps/custom.xml" Id="rId4"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CEC2FF" w14:textId="77777777" w:rsidR="00F15EA7" w:rsidRPr="008A7BDB" w:rsidRDefault="008A7BDB" w:rsidP="00AB0D38">
      <w:pPr>
        <w:pStyle w:val="HeadingEULA"/>
      </w:pPr>
      <w:r w:rsidRPr="008A7BDB">
        <w:rPr>
          <w:rFonts w:eastAsia="Tahoma"/>
          <w:lang w:val="cs-CZ"/>
        </w:rPr>
        <w:t>LICENČNÍ PODMÍNKY PRO SOFTWARE SPOLEČNOSTI MICROSOFT</w:t>
      </w:r>
    </w:p>
    <w:p w14:paraId="71CEC300" w14:textId="77777777" w:rsidR="00AB0D38" w:rsidRPr="00EE5398" w:rsidRDefault="008A7BDB" w:rsidP="00AB0D38">
      <w:pPr>
        <w:pStyle w:val="HeadingSoftwareTitle"/>
        <w:pBdr>
          <w:bottom w:val="none" w:sz="0" w:space="0" w:color="auto"/>
        </w:pBdr>
      </w:pPr>
      <w:r>
        <w:rPr/>
        <w:t xml:space="preserve">MICROSOFT WORK IQ CLI</w:t>
      </w:r>
    </w:p>
    <w:p w14:paraId="71CEC302" w14:textId="77777777" w:rsidR="00FB0EA3" w:rsidRPr="008A7BDB" w:rsidRDefault="00000000" w:rsidP="00FB0EA3">
      <w:pPr>
        <w:pStyle w:val="HeadingSoftwareTitle"/>
        <w:pBdr>
          <w:bottom w:val="none" w:sz="0" w:space="0" w:color="auto"/>
        </w:pBdr>
        <w:spacing w:before="0"/>
      </w:pPr>
      <w:r>
        <w:pict w14:anchorId="71CEC35B">
          <v:rect id="_x0000_i1025" style="width:455.8pt;height:1pt" o:hrpct="0" o:hrstd="t" o:hrnoshade="t" o:hr="t" fillcolor="#7f7f7f" stroked="f"/>
        </w:pict>
      </w:r>
    </w:p>
    <w:p w14:paraId="71CEC303" w14:textId="77777777" w:rsidR="00FB0EA3" w:rsidRPr="008A7BDB" w:rsidRDefault="008A7BDB" w:rsidP="00FB0EA3">
      <w:pPr>
        <w:pStyle w:val="Preamble"/>
        <w:rPr>
          <w:lang w:val="cs-CZ"/>
        </w:rPr>
      </w:pPr>
      <w:r w:rsidRPr="008A7BDB">
        <w:rPr>
          <w:rStyle w:val="Strong"/>
          <w:rFonts w:eastAsia="Tahoma"/>
          <w:bCs/>
          <w:lang w:val="cs-CZ"/>
        </w:rPr>
        <w:t>POKUD MÁTE BYDLIŠTĚ V USA (NEBO JSTE FIRMOU, KTERÁ ZDE MÁ HLAVNÍ SÍDLO), PŘEČTĚTE SI NÍŽE ODDÍL ZÁVAZNÉ USTANOVENÍ O ROZHODČÍM ŘÍZENÍ A ZŘEKNUTÍ SE HROMADNÉ ŽALOBY. TENTO ODDÍL SE TÝKÁ ZPŮSOBU ŘEŠENÍ SPORŮ.</w:t>
      </w:r>
      <w:r w:rsidR="00000000">
        <w:pict w14:anchorId="71CEC35C">
          <v:rect id="_x0000_i1026" style="width:460.8pt;height:1pt" o:hrpct="0" o:hrstd="t" o:hrnoshade="t" o:hr="t" fillcolor="#7f7f7f" stroked="f"/>
        </w:pict>
      </w:r>
    </w:p>
    <w:p w14:paraId="71CEC304" w14:textId="77777777" w:rsidR="00F15EA7" w:rsidRPr="008A7BDB" w:rsidRDefault="008A7BDB" w:rsidP="00EC276C">
      <w:pPr>
        <w:pStyle w:val="PreambleBorderAbove"/>
        <w:pBdr>
          <w:top w:val="none" w:sz="0" w:space="0" w:color="auto"/>
        </w:pBdr>
        <w:spacing w:before="0"/>
        <w:rPr>
          <w:lang w:val="cs-CZ"/>
        </w:rPr>
      </w:pPr>
      <w:r w:rsidRPr="008A7BDB">
        <w:rPr>
          <w:rFonts w:eastAsia="Tahoma"/>
          <w:lang w:val="cs-CZ"/>
        </w:rPr>
        <w:t xml:space="preserve">Tyto licenční podmínky představují smlouvu mezi vámi a společností Microsoft Corporation (nebo některou z jejích afilací). Vztahují se na výše uvedený software a veškeré služby a aktualizace softwaru společnosti Microsoft (s výjimkou rozsahu, ve kterém jsou takové služby či aktualizace doprovázeny novými nebo doplňujícími podmínkami; v takovém případě platí tyto odlišné podmínky jen pro </w:t>
      </w:r>
      <w:bookmarkStart w:id="0" w:name="OLE_LINK84"/>
      <w:bookmarkStart w:id="1" w:name="OLE_LINK85"/>
      <w:r w:rsidRPr="008A7BDB">
        <w:rPr>
          <w:rFonts w:eastAsia="Tahoma"/>
          <w:lang w:val="cs-CZ"/>
        </w:rPr>
        <w:t xml:space="preserve">novou situaci </w:t>
      </w:r>
      <w:bookmarkEnd w:id="0"/>
      <w:bookmarkEnd w:id="1"/>
      <w:r w:rsidRPr="008A7BDB">
        <w:rPr>
          <w:rFonts w:eastAsia="Tahoma"/>
          <w:lang w:val="cs-CZ"/>
        </w:rPr>
        <w:t>a nemění vaše práva ani práva společnosti Microsoft ve vztahu k softwaru a službám před aktualizací). DODRŽÍTE-LI TYTO LICENČNÍ PODMÍNKY, MÁTE NÁSLEDUJÍCÍ PRÁVA. POUŽÍVÁNÍM SOFTWARU PŘIJÍMÁTE TYTO PODMÍNKY.</w:t>
      </w:r>
    </w:p>
    <w:p w14:paraId="71CEC305" w14:textId="77777777" w:rsidR="00B406AF" w:rsidRPr="008A7BDB" w:rsidRDefault="008A7BDB" w:rsidP="00791E1C">
      <w:pPr>
        <w:pStyle w:val="Heading1"/>
        <w:numPr>
          <w:ilvl w:val="0"/>
          <w:numId w:val="13"/>
        </w:numPr>
        <w:rPr>
          <w:b/>
          <w:lang w:val="pt-PT"/>
        </w:rPr>
      </w:pPr>
      <w:r w:rsidRPr="008A7BDB">
        <w:rPr>
          <w:rFonts w:eastAsia="Tahoma"/>
          <w:b/>
          <w:lang w:val="cs-CZ"/>
        </w:rPr>
        <w:t>PRÁVA K INSTALACI A UŽÍVÁNÍ.</w:t>
      </w:r>
    </w:p>
    <w:p w14:paraId="71CEC306" w14:textId="77777777" w:rsidR="00112F38" w:rsidRPr="008A7BDB" w:rsidRDefault="008A7BDB" w:rsidP="00791E1C">
      <w:pPr>
        <w:pStyle w:val="Heading2"/>
        <w:numPr>
          <w:ilvl w:val="0"/>
          <w:numId w:val="14"/>
        </w:numPr>
        <w:rPr>
          <w:lang w:val="pt-PT"/>
        </w:rPr>
      </w:pPr>
      <w:bookmarkStart w:id="2" w:name="OLE_LINK124"/>
      <w:bookmarkStart w:id="3" w:name="OLE_LINK125"/>
      <w:r w:rsidRPr="008A7BDB">
        <w:rPr>
          <w:rFonts w:eastAsia="Tahoma"/>
          <w:b/>
          <w:lang w:val="cs-CZ"/>
        </w:rPr>
        <w:t>Obecná ustanovení.</w:t>
      </w:r>
      <w:r w:rsidRPr="003527CD">
        <w:rPr>
          <w:rFonts w:eastAsia="Tahoma"/>
          <w:bCs w:val="0"/>
          <w:lang w:val="cs-CZ"/>
        </w:rPr>
        <w:t xml:space="preserve"> </w:t>
      </w:r>
      <w:r w:rsidRPr="008A7BDB">
        <w:rPr>
          <w:rFonts w:eastAsia="Tahoma"/>
          <w:bCs w:val="0"/>
          <w:lang w:val="cs-CZ"/>
        </w:rPr>
        <w:t xml:space="preserve">Smíte instalovat a užívat </w:t>
      </w:r>
      <w:r w:rsidRPr="008A7BDB">
        <w:rPr>
          <w:rFonts w:eastAsia="Tahoma"/>
          <w:bCs w:val="0"/>
          <w:lang w:val="cs-CZ"/>
        </w:rPr>
        <w:t>libovolný počet</w:t>
      </w:r>
      <w:r w:rsidRPr="008A7BDB">
        <w:rPr>
          <w:rFonts w:eastAsia="Tahoma"/>
          <w:bCs w:val="0"/>
          <w:lang w:val="cs-CZ"/>
        </w:rPr>
        <w:t xml:space="preserve"> </w:t>
      </w:r>
      <w:r w:rsidRPr="008A7BDB">
        <w:rPr>
          <w:rFonts w:eastAsia="Tahoma"/>
          <w:bCs w:val="0"/>
          <w:lang w:val="cs-CZ"/>
        </w:rPr>
        <w:t>kopií</w:t>
      </w:r>
      <w:r w:rsidRPr="008A7BDB">
        <w:rPr>
          <w:rFonts w:eastAsia="Tahoma"/>
          <w:bCs w:val="0"/>
          <w:lang w:val="cs-CZ"/>
        </w:rPr>
        <w:t xml:space="preserve"> softwaru na vašich zařízeních</w:t>
      </w:r>
      <w:r w:rsidRPr="008A7BDB">
        <w:rPr>
          <w:rFonts w:eastAsia="Tahoma"/>
          <w:bCs w:val="0"/>
          <w:lang w:val="cs-CZ"/>
        </w:rPr>
        <w:t>.</w:t>
      </w:r>
      <w:r w:rsidRPr="008A7BDB">
        <w:rPr>
          <w:rFonts w:eastAsia="Tahoma"/>
          <w:bCs w:val="0"/>
          <w:lang w:val="cs-CZ"/>
        </w:rPr>
        <w:t xml:space="preserve"> Software nesmíte užívat v živém operačním prostředí, pokud vám k tomu společnost Microsoft neposkytla souhlas v rámci jiné smlouvy.</w:t>
      </w:r>
    </w:p>
    <w:p w14:paraId="71CEC309" w14:textId="77777777" w:rsidR="00BF3A5C" w:rsidRPr="008A7BDB" w:rsidRDefault="008A7BDB" w:rsidP="00791E1C">
      <w:pPr>
        <w:pStyle w:val="Heading2"/>
        <w:numPr>
          <w:ilvl w:val="0"/>
          <w:numId w:val="14"/>
        </w:numPr>
        <w:rPr>
          <w:lang w:val="cs-CZ"/>
        </w:rPr>
      </w:pPr>
      <w:r w:rsidRPr="008A7BDB">
        <w:rPr>
          <w:rFonts w:eastAsia="Tahoma"/>
          <w:b/>
          <w:lang w:val="cs-CZ"/>
        </w:rPr>
        <w:t>Pracovní nebo studijní účty</w:t>
      </w:r>
      <w:r w:rsidRPr="008A7BDB">
        <w:rPr>
          <w:rFonts w:eastAsia="Tahoma"/>
          <w:bCs w:val="0"/>
          <w:lang w:val="cs-CZ"/>
        </w:rPr>
        <w:t>. Do softwaru se můžete zaregistrovat pomocí vaší pracovní nebo studijní e-mailové adresy. Pokud tak učiníte, souhlasíte s tím, že vlastník domény přidružené k  vaší e-mailové adrese může kontrolovat nebo spravovat váš účet, získat přístup k vašim datům a zpracovávat je, a to včetně obsahu vašich sdělení a souborů. Dále souhlasíte, že využívání softwaru může podléhat i) pokynům a zásadám vaší organizace týkajícím se používání softwaru a ii) smlouvám uzavřeným mezi společností Microsoft a vámi nebo vaší organizací a tyto podmínky v takovém případě nemusí platit.  Pokud již máte účet Microsoft a používáte oddělenou pracovní nebo školní e-mailovou adresu pro přístup k softwaru, můžete být pro pokračování přístupu ke službám vyzváni k aktualizaci e-mailové adresy spojené s vaším účtem Microsoft.</w:t>
      </w:r>
    </w:p>
    <w:p w14:paraId="71CEC30B" w14:textId="77777777" w:rsidR="005B381B" w:rsidRPr="008A7BDB" w:rsidRDefault="008A7BDB" w:rsidP="00791E1C">
      <w:pPr>
        <w:pStyle w:val="Heading2"/>
        <w:numPr>
          <w:ilvl w:val="0"/>
          <w:numId w:val="14"/>
        </w:numPr>
        <w:rPr>
          <w:b/>
          <w:lang w:val="cs-CZ"/>
        </w:rPr>
      </w:pPr>
      <w:bookmarkStart w:id="6" w:name="_Hlk525135722"/>
      <w:bookmarkEnd w:id="2"/>
      <w:bookmarkEnd w:id="3"/>
      <w:r w:rsidRPr="008A7BDB">
        <w:rPr>
          <w:rFonts w:eastAsia="Tahoma"/>
          <w:b/>
          <w:lang w:val="cs-CZ"/>
        </w:rPr>
        <w:t>Zahrnuté aplikace společnosti Microsoft.</w:t>
      </w:r>
      <w:r w:rsidRPr="008A7BDB">
        <w:rPr>
          <w:rFonts w:eastAsia="Tahoma"/>
          <w:bCs w:val="0"/>
          <w:lang w:val="cs-CZ"/>
        </w:rPr>
        <w:t xml:space="preserve"> Software může obsahovat další aplikace společnosti Microsoft. Tyto licenční podmínky se vztahují na tyto vložené aplikace, pokud existují</w:t>
      </w:r>
      <w:bookmarkStart w:id="7" w:name="OLE_LINK80"/>
      <w:bookmarkStart w:id="8" w:name="OLE_LINK81"/>
      <w:r w:rsidRPr="008A7BDB">
        <w:rPr>
          <w:rFonts w:eastAsia="Tahoma"/>
          <w:bCs w:val="0"/>
          <w:lang w:val="cs-CZ"/>
        </w:rPr>
        <w:t>, nejsou-li s dalšími aplikacemi společnosti Microsoft poskytnuty jiné licenční podmínky</w:t>
      </w:r>
      <w:bookmarkEnd w:id="7"/>
      <w:bookmarkEnd w:id="8"/>
      <w:r w:rsidRPr="008A7BDB">
        <w:rPr>
          <w:rFonts w:eastAsia="Tahoma"/>
          <w:bCs w:val="0"/>
          <w:lang w:val="cs-CZ"/>
        </w:rPr>
        <w:t>.</w:t>
      </w:r>
      <w:bookmarkEnd w:id="6"/>
    </w:p>
    <w:p w14:paraId="71CEC30D" w14:textId="77777777" w:rsidR="00260073" w:rsidRPr="008A7BDB" w:rsidRDefault="008A7BDB" w:rsidP="00791E1C">
      <w:pPr>
        <w:pStyle w:val="Heading2"/>
        <w:numPr>
          <w:ilvl w:val="0"/>
          <w:numId w:val="14"/>
        </w:numPr>
        <w:rPr>
          <w:b/>
          <w:lang w:val="cs-CZ"/>
        </w:rPr>
      </w:pPr>
      <w:r w:rsidRPr="008A7BDB">
        <w:rPr>
          <w:rFonts w:eastAsia="Tahoma"/>
          <w:b/>
          <w:lang w:val="cs-CZ"/>
        </w:rPr>
        <w:t>Komponenty třetích stran</w:t>
      </w:r>
      <w:r w:rsidRPr="008A7BDB">
        <w:rPr>
          <w:rFonts w:eastAsia="Tahoma"/>
          <w:bCs w:val="0"/>
          <w:lang w:val="cs-CZ"/>
        </w:rPr>
        <w:t>. Software může zahrnovat komponenty třetích stran se samostatnými právními poučeními nebo komponenty, jejichž užívání se řídí jinými smlouvami, které mohou být popsány v souborech ThirdPartyNotices připojených k softwaru.</w:t>
      </w:r>
    </w:p>
    <w:p w14:paraId="71CEC312" w14:textId="77777777" w:rsidR="00F62419" w:rsidRPr="008A7BDB" w:rsidRDefault="008A7BDB" w:rsidP="00791E1C">
      <w:pPr>
        <w:pStyle w:val="Heading2"/>
        <w:numPr>
          <w:ilvl w:val="0"/>
          <w:numId w:val="14"/>
        </w:numPr>
        <w:rPr>
          <w:b/>
          <w:lang w:val="cs-CZ"/>
        </w:rPr>
      </w:pPr>
      <w:r w:rsidRPr="008A7BDB">
        <w:rPr>
          <w:rFonts w:eastAsia="Tahoma"/>
          <w:b/>
          <w:lang w:val="cs-CZ"/>
        </w:rPr>
        <w:t>Konkurenční testování typovými úlohami</w:t>
      </w:r>
      <w:r w:rsidRPr="008A7BDB">
        <w:rPr>
          <w:rFonts w:eastAsia="Tahoma"/>
          <w:bCs w:val="0"/>
          <w:lang w:val="cs-CZ"/>
        </w:rPr>
        <w:t>. Pokud jste přímým konkurentem a přistupujete k softwaru za účelem konkurenčního testování typovými úlohami, analýzy nebo shromažďování zpravodajských informací nebo software k těmto účelům používáte, vzdáváte se vůči společnosti Microsoft, jejím dceřiným společnostem a afilacím (a to i do budoucna) veškerých omezení konkurenčního používání, přístupu a testování typovými úlohami v podmínkách platných pro váš software v rozsahu, ve kterém vaše podmínky používání kladou nebo jsou formulovány s úmyslem klást větší omezení než podmínky společnosti Microsoft. Pokud se nezřeknete žádných takovýchto údajných omezení v podmínkách, kterými se řídí váš software, nemáte povolen přístup a užívání tohoto softwaru a neučiníte tak.</w:t>
      </w:r>
    </w:p>
    <w:p w14:paraId="71CEC317" w14:textId="77777777" w:rsidR="00BF3A5C" w:rsidRPr="008A7BDB" w:rsidRDefault="008A7BDB" w:rsidP="00791E1C">
      <w:pPr>
        <w:pStyle w:val="Heading1"/>
        <w:numPr>
          <w:ilvl w:val="0"/>
          <w:numId w:val="13"/>
        </w:numPr>
        <w:rPr>
          <w:b/>
          <w:lang w:val="cs-CZ"/>
        </w:rPr>
      </w:pPr>
      <w:r w:rsidRPr="008A7BDB">
        <w:rPr>
          <w:rFonts w:eastAsia="Tahoma"/>
          <w:b/>
          <w:lang w:val="cs-CZ"/>
        </w:rPr>
        <w:t>ROZSAH LICENCE</w:t>
      </w:r>
      <w:r w:rsidRPr="008A7BDB">
        <w:rPr>
          <w:rFonts w:eastAsia="Tahoma"/>
          <w:bCs w:val="0"/>
          <w:lang w:val="cs-CZ"/>
        </w:rPr>
        <w:t>. Software se neprodává, pouze se poskytuje licence k jeho užívání. Všechna ostatní práva si vyhrazuje společnost Microsoft. Pokud vám rozhodné právo v rozporu s tímto omezením neposkytuje více práv, nedopustíte se následujícího jednání (a nemáte k němu žádné právo):</w:t>
      </w:r>
    </w:p>
    <w:p w14:paraId="71CEC318" w14:textId="77777777" w:rsidR="00BF3A5C" w:rsidRPr="008A7BDB" w:rsidRDefault="008A7BDB" w:rsidP="00791E1C">
      <w:pPr>
        <w:pStyle w:val="Heading2"/>
        <w:numPr>
          <w:ilvl w:val="0"/>
          <w:numId w:val="16"/>
        </w:numPr>
        <w:rPr>
          <w:lang w:val="cs-CZ"/>
        </w:rPr>
      </w:pPr>
      <w:r w:rsidRPr="008A7BDB">
        <w:rPr>
          <w:rFonts w:eastAsia="Tahoma"/>
          <w:lang w:val="cs-CZ"/>
        </w:rPr>
        <w:t>obcházení jakýchkoli technických omezení v softwaru, která umožňují jeho používání pouze určitými způsoby;</w:t>
      </w:r>
    </w:p>
    <w:p w14:paraId="71CEC319" w14:textId="77777777" w:rsidR="00BF3A5C" w:rsidRPr="008A7BDB" w:rsidRDefault="008A7BDB" w:rsidP="00791E1C">
      <w:pPr>
        <w:pStyle w:val="Heading2"/>
        <w:numPr>
          <w:ilvl w:val="0"/>
          <w:numId w:val="16"/>
        </w:numPr>
        <w:rPr>
          <w:lang w:val="cs-CZ"/>
        </w:rPr>
      </w:pPr>
      <w:bookmarkStart w:id="10" w:name="_Hlk525204575"/>
      <w:r w:rsidRPr="008A7BDB">
        <w:rPr>
          <w:rFonts w:eastAsia="Tahoma"/>
          <w:lang w:val="cs-CZ"/>
        </w:rPr>
        <w:t>provádět zpětnou analýzu, dekompilaci nebo rozklad softwaru nebo se jinak pokoušet odvodit zdrojový kód softwaru s výjimkou případů, kdy je to požadováno licenčními podmínkami stanovenými třetí stranou, kterými se řídí užívání určitých komponent typu Open Source, které mohou být zahrnuty do softwaru, a v rozsahu těchto podmínek;</w:t>
      </w:r>
      <w:bookmarkEnd w:id="10"/>
    </w:p>
    <w:p w14:paraId="71CEC31A" w14:textId="77777777" w:rsidR="00BF3A5C" w:rsidRPr="008A7BDB" w:rsidRDefault="008A7BDB" w:rsidP="00791E1C">
      <w:pPr>
        <w:pStyle w:val="Heading2"/>
        <w:numPr>
          <w:ilvl w:val="0"/>
          <w:numId w:val="16"/>
        </w:numPr>
        <w:rPr>
          <w:lang w:val="cs-CZ"/>
        </w:rPr>
      </w:pPr>
      <w:r w:rsidRPr="008A7BDB">
        <w:rPr>
          <w:rFonts w:eastAsia="Tahoma"/>
          <w:lang w:val="cs-CZ"/>
        </w:rPr>
        <w:t>odebírat, minimalizovat, blokovat nebo měnit sdělení společnosti Microsoft nebo jejích dodavatelů obsažená v softwaru;</w:t>
      </w:r>
    </w:p>
    <w:p w14:paraId="71CEC31B" w14:textId="77777777" w:rsidR="00BF3A5C" w:rsidRPr="008A7BDB" w:rsidRDefault="008A7BDB" w:rsidP="00791E1C">
      <w:pPr>
        <w:pStyle w:val="Heading2"/>
        <w:numPr>
          <w:ilvl w:val="0"/>
          <w:numId w:val="16"/>
        </w:numPr>
        <w:rPr>
          <w:lang w:val="cs-CZ"/>
        </w:rPr>
      </w:pPr>
      <w:r w:rsidRPr="008A7BDB">
        <w:rPr>
          <w:rFonts w:eastAsia="Tahoma"/>
          <w:lang w:val="cs-CZ"/>
        </w:rPr>
        <w:t>zpřístupnit žádné třetí straně jakékoli výsledky testování softwaru typovou úlohou bez předchozího písemného souhlasu společnosti Microsoft;</w:t>
      </w:r>
    </w:p>
    <w:p w14:paraId="71CEC31D" w14:textId="77777777" w:rsidR="00BF3A5C" w:rsidRPr="008A7BDB" w:rsidRDefault="008A7BDB" w:rsidP="00791E1C">
      <w:pPr>
        <w:pStyle w:val="Heading2"/>
        <w:numPr>
          <w:ilvl w:val="0"/>
          <w:numId w:val="16"/>
        </w:numPr>
        <w:rPr>
          <w:lang w:val="cs-CZ"/>
        </w:rPr>
      </w:pPr>
      <w:r w:rsidRPr="008A7BDB">
        <w:rPr>
          <w:rFonts w:eastAsia="Tahoma"/>
          <w:lang w:val="cs-CZ"/>
        </w:rPr>
        <w:t>užívání softwaru jakýmkoli způsobem, který je v rozporu se zákonem, nebo k tvorbě či šíření malwaru; nebo</w:t>
      </w:r>
    </w:p>
    <w:p w14:paraId="71CEC31E" w14:textId="77777777" w:rsidR="00BF3A5C" w:rsidRPr="008A7BDB" w:rsidRDefault="008A7BDB" w:rsidP="00791E1C">
      <w:pPr>
        <w:pStyle w:val="Heading2"/>
        <w:numPr>
          <w:ilvl w:val="0"/>
          <w:numId w:val="16"/>
        </w:numPr>
        <w:rPr>
          <w:lang w:val="cs-CZ"/>
        </w:rPr>
      </w:pPr>
      <w:r w:rsidRPr="008A7BDB">
        <w:rPr>
          <w:rFonts w:eastAsia="Tahoma"/>
          <w:lang w:val="cs-CZ"/>
        </w:rPr>
        <w:t>sdílet, publikovat, distribuovat nebo poskytovat tento software na leasing nebo jej poskytovat jako samostatnou nabídku pro ostatní uživatele k užívání nebo převádět software nebo tuto smlouvu na jakoukoli třetí stranu.</w:t>
      </w:r>
    </w:p>
    <w:p w14:paraId="71CEC31F" w14:textId="77777777" w:rsidR="00366D34" w:rsidRPr="008A7BDB" w:rsidRDefault="008A7BDB" w:rsidP="00791E1C">
      <w:pPr>
        <w:pStyle w:val="Heading1"/>
        <w:numPr>
          <w:ilvl w:val="0"/>
          <w:numId w:val="13"/>
        </w:numPr>
        <w:rPr>
          <w:b/>
          <w:lang w:val="cs-CZ"/>
        </w:rPr>
      </w:pPr>
      <w:r w:rsidRPr="008A7BDB">
        <w:rPr>
          <w:rFonts w:eastAsia="Tahoma"/>
          <w:b/>
          <w:lang w:val="cs-CZ"/>
        </w:rPr>
        <w:t>PŘEDBĚŽNÁ VERZE SOFTWARU</w:t>
      </w:r>
      <w:r w:rsidRPr="008A7BDB">
        <w:rPr>
          <w:rFonts w:eastAsia="Tahoma"/>
          <w:bCs w:val="0"/>
          <w:lang w:val="cs-CZ"/>
        </w:rPr>
        <w:t>. Software je v předběžné verzi. Nemusí pracovat správně. Může se lišit od komerční verze uvedené na trh.</w:t>
      </w:r>
    </w:p>
    <w:p w14:paraId="71CEC320" w14:textId="77777777" w:rsidR="00C169CC" w:rsidRPr="008A7BDB" w:rsidRDefault="008A7BDB" w:rsidP="00791E1C">
      <w:pPr>
        <w:pStyle w:val="Heading1"/>
        <w:numPr>
          <w:ilvl w:val="0"/>
          <w:numId w:val="13"/>
        </w:numPr>
        <w:rPr>
          <w:b/>
          <w:lang w:val="cs-CZ"/>
        </w:rPr>
      </w:pPr>
      <w:r w:rsidRPr="008A7BDB">
        <w:rPr>
          <w:rFonts w:eastAsia="Tahoma"/>
          <w:b/>
          <w:lang w:val="cs-CZ"/>
        </w:rPr>
        <w:t>VAŠE NÁZORY.</w:t>
      </w:r>
      <w:r w:rsidRPr="008A7BDB">
        <w:rPr>
          <w:rFonts w:eastAsia="Tahoma"/>
          <w:bCs w:val="0"/>
          <w:lang w:val="cs-CZ"/>
        </w:rPr>
        <w:t xml:space="preserve"> Pokud sdělíte společnosti Microsoft svoji zpětnou vazbu k softwaru, poskytujete tím společnosti Microsoft bezplatné právo k užívání, sdílení a komerčnímu využití této zpětné vazby jakýmkoli způsobem a k jakémukoli účelu. Neposkytnete takovou zpětnou vazbu, která je předmětem licence vyžadující, aby společnost Microsoft poskytla licenci k softwaru nebo dokumentaci třetím stranám proto, že jsme do nich zahrnuli vaši zpětnou vazbu. Tato práva zůstanou v platnosti i po skončení účinnosti této smlouvy.</w:t>
      </w:r>
    </w:p>
    <w:p w14:paraId="71CEC321" w14:textId="77777777" w:rsidR="00C1618F" w:rsidRPr="008A7BDB" w:rsidRDefault="008A7BDB" w:rsidP="00791E1C">
      <w:pPr>
        <w:pStyle w:val="Heading1"/>
        <w:numPr>
          <w:ilvl w:val="0"/>
          <w:numId w:val="13"/>
        </w:numPr>
        <w:rPr>
          <w:b/>
          <w:lang w:val="cs-CZ"/>
        </w:rPr>
      </w:pPr>
      <w:bookmarkStart w:id="11" w:name="_Hlk525136947"/>
      <w:r w:rsidRPr="008A7BDB">
        <w:rPr>
          <w:rFonts w:eastAsia="Tahoma"/>
          <w:b/>
          <w:lang w:val="cs-CZ"/>
        </w:rPr>
        <w:t>DATA</w:t>
      </w:r>
      <w:r w:rsidRPr="008A7BDB">
        <w:rPr>
          <w:rFonts w:eastAsia="Tahoma"/>
          <w:bCs w:val="0"/>
          <w:lang w:val="cs-CZ"/>
        </w:rPr>
        <w:t xml:space="preserve">. </w:t>
      </w:r>
      <w:r w:rsidRPr="008A7BDB">
        <w:rPr>
          <w:rFonts w:eastAsia="Tahoma"/>
          <w:bCs w:val="0"/>
          <w:lang w:val="cs-CZ"/>
        </w:rPr>
        <w:t xml:space="preserve">Tento software může interagovat s dalšími produkty společnosti Microsoft, které shromažďují data, která jsou společnosti Microsoft přenášena. Další informace o způsobu, jakým společnost Microsoft zpracovává osobní údaje, které shromažďujeme, najdete v prohlášení o ochraně osobních údajů na adrese </w:t>
      </w:r>
      <w:hyperlink r:id="rId12" w:history="1">
        <w:r w:rsidRPr="008A7BDB">
          <w:rPr>
            <w:rFonts w:eastAsia="Tahoma"/>
            <w:bCs w:val="0"/>
            <w:color w:val="0000FF"/>
            <w:u w:val="single"/>
            <w:lang w:val="cs-CZ"/>
          </w:rPr>
          <w:t>https://go.microsoft.com/fwlink/?LinkId=248681</w:t>
        </w:r>
      </w:hyperlink>
      <w:r w:rsidRPr="008A7BDB">
        <w:rPr>
          <w:rFonts w:eastAsia="Tahoma"/>
          <w:bCs w:val="0"/>
          <w:lang w:val="cs-CZ"/>
        </w:rPr>
        <w:t>.</w:t>
      </w:r>
      <w:bookmarkEnd w:id="11"/>
    </w:p>
    <w:p w14:paraId="71CEC326" w14:textId="77777777" w:rsidR="00BF3A5C" w:rsidRPr="008A7BDB" w:rsidRDefault="008A7BDB" w:rsidP="00791E1C">
      <w:pPr>
        <w:pStyle w:val="ListParagraph"/>
        <w:numPr>
          <w:ilvl w:val="0"/>
          <w:numId w:val="13"/>
        </w:numPr>
        <w:rPr>
          <w:b w:val="0"/>
        </w:rPr>
      </w:pPr>
      <w:r w:rsidRPr="008A7BDB">
        <w:rPr>
          <w:rFonts w:eastAsia="Tahoma"/>
          <w:bCs/>
          <w:lang w:val="cs-CZ"/>
        </w:rPr>
        <w:t xml:space="preserve">PRAVIDLA CHOVÁNÍ.  </w:t>
      </w:r>
      <w:r w:rsidRPr="008A7BDB">
        <w:rPr>
          <w:rFonts w:eastAsia="Tahoma"/>
          <w:b w:val="0"/>
          <w:lang w:val="cs-CZ"/>
        </w:rPr>
        <w:t>Odsouhlasením těchto licenčních podmínek vyjadřujete svůj souhlas s dodržováním níže uvedených pravidel při použití tohoto softwaru:</w:t>
      </w:r>
    </w:p>
    <w:p w14:paraId="71CEC327" w14:textId="77777777" w:rsidR="00BF3A5C" w:rsidRPr="008A7BDB" w:rsidRDefault="008A7BDB" w:rsidP="00791E1C">
      <w:pPr>
        <w:pStyle w:val="Heading3"/>
        <w:numPr>
          <w:ilvl w:val="0"/>
          <w:numId w:val="20"/>
        </w:numPr>
        <w:rPr>
          <w:b w:val="0"/>
        </w:rPr>
      </w:pPr>
      <w:r w:rsidRPr="008A7BDB">
        <w:rPr>
          <w:rFonts w:eastAsia="Tahoma"/>
          <w:b w:val="0"/>
          <w:lang w:val="cs-CZ"/>
        </w:rPr>
        <w:t xml:space="preserve">Neprovádějte žádné nezákonné činnosti.   </w:t>
      </w:r>
    </w:p>
    <w:p w14:paraId="71CEC328" w14:textId="77777777" w:rsidR="00BF3A5C" w:rsidRPr="008A7BDB" w:rsidRDefault="008A7BDB" w:rsidP="00791E1C">
      <w:pPr>
        <w:pStyle w:val="Heading3"/>
        <w:numPr>
          <w:ilvl w:val="0"/>
          <w:numId w:val="20"/>
        </w:numPr>
        <w:rPr>
          <w:b w:val="0"/>
        </w:rPr>
      </w:pPr>
      <w:r w:rsidRPr="008A7BDB">
        <w:rPr>
          <w:rFonts w:eastAsia="Tahoma"/>
          <w:b w:val="0"/>
          <w:lang w:val="cs-CZ"/>
        </w:rPr>
        <w:t xml:space="preserve">Nevykonávejte činnosti, které zneužívají děti, poškozují je nebo hrozí jejich poškozením. </w:t>
      </w:r>
    </w:p>
    <w:p w14:paraId="71CEC329" w14:textId="77777777" w:rsidR="00BF3A5C" w:rsidRPr="008A7BDB" w:rsidRDefault="008A7BDB" w:rsidP="00791E1C">
      <w:pPr>
        <w:pStyle w:val="Heading3"/>
        <w:numPr>
          <w:ilvl w:val="0"/>
          <w:numId w:val="20"/>
        </w:numPr>
        <w:rPr>
          <w:b w:val="0"/>
        </w:rPr>
      </w:pPr>
      <w:r w:rsidRPr="008A7BDB">
        <w:rPr>
          <w:rFonts w:eastAsia="Tahoma"/>
          <w:b w:val="0"/>
          <w:lang w:val="cs-CZ"/>
        </w:rPr>
        <w:t xml:space="preserve">Nerozesílejte nevyžádanou poštu (spam). Spam představuje nechtěné nebo nevyžádané hromadné e-maily, příspěvky, žádosti o kontaktní údaje, SMS (krátké textové zprávy) nebo zprávy systému zasílání rychlých zpráv.  </w:t>
      </w:r>
    </w:p>
    <w:p w14:paraId="71CEC32A" w14:textId="77777777" w:rsidR="00BF3A5C" w:rsidRPr="008A7BDB" w:rsidRDefault="008A7BDB" w:rsidP="00791E1C">
      <w:pPr>
        <w:pStyle w:val="Heading3"/>
        <w:numPr>
          <w:ilvl w:val="0"/>
          <w:numId w:val="20"/>
        </w:numPr>
        <w:rPr>
          <w:b w:val="0"/>
        </w:rPr>
      </w:pPr>
      <w:r w:rsidRPr="008A7BDB">
        <w:rPr>
          <w:rFonts w:eastAsia="Tahoma"/>
          <w:b w:val="0"/>
          <w:lang w:val="cs-CZ"/>
        </w:rPr>
        <w:t xml:space="preserve">Nezveřejňujte ani nepoužívejte software ke sdílení nevhodného obsahu nebo materiálu (včetně například zobrazení nahoty, brutality, pornografie, urážlivých výrazů, realistického znázornění násilí nebo protizákonných aktivit). </w:t>
      </w:r>
    </w:p>
    <w:p w14:paraId="71CEC32B" w14:textId="77777777" w:rsidR="00BF3A5C" w:rsidRPr="008A7BDB" w:rsidRDefault="008A7BDB" w:rsidP="00791E1C">
      <w:pPr>
        <w:pStyle w:val="Heading3"/>
        <w:numPr>
          <w:ilvl w:val="0"/>
          <w:numId w:val="20"/>
        </w:numPr>
        <w:rPr>
          <w:b w:val="0"/>
        </w:rPr>
      </w:pPr>
      <w:r w:rsidRPr="008A7BDB">
        <w:rPr>
          <w:rFonts w:eastAsia="Tahoma"/>
          <w:b w:val="0"/>
          <w:lang w:val="cs-CZ"/>
        </w:rPr>
        <w:t>Nevykonávejte aktivitu, která je podvodná, falešná nebo zavádějící (např. žádosti o peníze na základě falešných důvodů, předstírání jiné totožnosti, manipulace se softwarem za účelem zvýšení počtu přehrání nebo ovlivňování pořadí, hodnocení a komentářů).</w:t>
      </w:r>
    </w:p>
    <w:p w14:paraId="71CEC32C" w14:textId="77777777" w:rsidR="00BF3A5C" w:rsidRPr="008A7BDB" w:rsidRDefault="008A7BDB" w:rsidP="00791E1C">
      <w:pPr>
        <w:pStyle w:val="Heading3"/>
        <w:numPr>
          <w:ilvl w:val="0"/>
          <w:numId w:val="20"/>
        </w:numPr>
        <w:rPr>
          <w:b w:val="0"/>
        </w:rPr>
      </w:pPr>
      <w:r w:rsidRPr="008A7BDB">
        <w:rPr>
          <w:rFonts w:eastAsia="Tahoma"/>
          <w:b w:val="0"/>
          <w:lang w:val="cs-CZ"/>
        </w:rPr>
        <w:t>Neobcházejte žádná omezení přístupu nebo dostupnosti softwaru.</w:t>
      </w:r>
    </w:p>
    <w:p w14:paraId="71CEC32D" w14:textId="77777777" w:rsidR="00BF3A5C" w:rsidRPr="008A7BDB" w:rsidRDefault="008A7BDB" w:rsidP="00791E1C">
      <w:pPr>
        <w:pStyle w:val="Heading3"/>
        <w:numPr>
          <w:ilvl w:val="0"/>
          <w:numId w:val="20"/>
        </w:numPr>
        <w:rPr>
          <w:b w:val="0"/>
        </w:rPr>
      </w:pPr>
      <w:r w:rsidRPr="008A7BDB">
        <w:rPr>
          <w:rFonts w:eastAsia="Tahoma"/>
          <w:b w:val="0"/>
          <w:lang w:val="cs-CZ"/>
        </w:rPr>
        <w:t>Nezapojujte se do činnosti, která může poškodit vás, software nebo ostatní uživatele (například přenos virů, stalking, zveřejňování obsahu podporujícího terorismus, nenávistné vyjadřování či podpora násilí vůči druhým).</w:t>
      </w:r>
    </w:p>
    <w:p w14:paraId="71CEC32E" w14:textId="77777777" w:rsidR="00BF3A5C" w:rsidRPr="008A7BDB" w:rsidRDefault="008A7BDB" w:rsidP="00791E1C">
      <w:pPr>
        <w:pStyle w:val="Heading3"/>
        <w:numPr>
          <w:ilvl w:val="0"/>
          <w:numId w:val="20"/>
        </w:numPr>
        <w:rPr>
          <w:b w:val="0"/>
        </w:rPr>
      </w:pPr>
      <w:r w:rsidRPr="008A7BDB">
        <w:rPr>
          <w:rFonts w:eastAsia="Tahoma"/>
          <w:b w:val="0"/>
          <w:lang w:val="cs-CZ"/>
        </w:rPr>
        <w:t>Neporušujte práva ostatních uživatelů (např. neoprávněné sdílení hudby, na kterou se vztahují autorská práva, nebo dalších autorsky chráněných materiálů, opětovný prodej nebo další distribuce map Bing nebo fotografií).</w:t>
      </w:r>
    </w:p>
    <w:p w14:paraId="71CEC32F" w14:textId="77777777" w:rsidR="00BF3A5C" w:rsidRPr="008A7BDB" w:rsidRDefault="008A7BDB" w:rsidP="00791E1C">
      <w:pPr>
        <w:pStyle w:val="Heading3"/>
        <w:numPr>
          <w:ilvl w:val="0"/>
          <w:numId w:val="20"/>
        </w:numPr>
        <w:rPr>
          <w:b w:val="0"/>
        </w:rPr>
      </w:pPr>
      <w:r w:rsidRPr="008A7BDB">
        <w:rPr>
          <w:rFonts w:eastAsia="Tahoma"/>
          <w:b w:val="0"/>
          <w:lang w:val="cs-CZ"/>
        </w:rPr>
        <w:t>Nevykonávejte aktivity, které porušují soukromí ostatních uživatelů.</w:t>
      </w:r>
    </w:p>
    <w:p w14:paraId="71CEC330" w14:textId="77777777" w:rsidR="00BF3A5C" w:rsidRPr="008A7BDB" w:rsidRDefault="008A7BDB" w:rsidP="00791E1C">
      <w:pPr>
        <w:pStyle w:val="Heading3"/>
        <w:numPr>
          <w:ilvl w:val="0"/>
          <w:numId w:val="20"/>
        </w:numPr>
        <w:rPr>
          <w:b w:val="0"/>
        </w:rPr>
      </w:pPr>
      <w:r w:rsidRPr="008A7BDB">
        <w:rPr>
          <w:rFonts w:eastAsia="Tahoma"/>
          <w:b w:val="0"/>
          <w:lang w:val="cs-CZ"/>
        </w:rPr>
        <w:t>Nenapomáhejte ostatním při porušování těchto pravidel.</w:t>
      </w:r>
    </w:p>
    <w:p w14:paraId="71CEC333" w14:textId="77777777" w:rsidR="00F15EA7" w:rsidRPr="008A7BDB" w:rsidRDefault="008A7BDB" w:rsidP="00791E1C">
      <w:pPr>
        <w:pStyle w:val="Heading1"/>
        <w:numPr>
          <w:ilvl w:val="0"/>
          <w:numId w:val="13"/>
        </w:numPr>
        <w:rPr>
          <w:b/>
          <w:lang w:val="pt-PT"/>
        </w:rPr>
      </w:pPr>
      <w:r w:rsidRPr="008A7BDB">
        <w:rPr>
          <w:rFonts w:eastAsia="Tahoma"/>
          <w:b/>
          <w:lang w:val="cs-CZ"/>
        </w:rPr>
        <w:t>OMEZENÍ EXPORTU.</w:t>
      </w:r>
      <w:r w:rsidRPr="008A7BDB">
        <w:rPr>
          <w:rFonts w:eastAsia="Tahoma"/>
          <w:bCs w:val="0"/>
          <w:lang w:val="cs-CZ"/>
        </w:rPr>
        <w:t xml:space="preserve"> Dále musíte dodržet veškeré místní i mezinárodní zákony a předpisy o exportu, které se na software vztahují, včetně omezení týkajících se místa určení, koncových uživatelů a koncového užívání. Další informace o vývozních omezeních naleznete na adrese </w:t>
      </w:r>
      <w:hyperlink r:id="rId16" w:history="1">
        <w:r w:rsidRPr="008A7BDB">
          <w:rPr>
            <w:rFonts w:eastAsia="Tahoma"/>
            <w:bCs w:val="0"/>
            <w:color w:val="0000FF"/>
            <w:u w:val="single"/>
            <w:lang w:val="cs-CZ"/>
          </w:rPr>
          <w:t>https://aka.ms/exporting</w:t>
        </w:r>
      </w:hyperlink>
      <w:r w:rsidRPr="008A7BDB">
        <w:rPr>
          <w:rFonts w:eastAsia="Tahoma"/>
          <w:bCs w:val="0"/>
          <w:lang w:val="cs-CZ"/>
        </w:rPr>
        <w:t>.</w:t>
      </w:r>
    </w:p>
    <w:p w14:paraId="71CEC335" w14:textId="77777777" w:rsidR="00F15EA7" w:rsidRPr="008A7BDB" w:rsidRDefault="008A7BDB" w:rsidP="00791E1C">
      <w:pPr>
        <w:pStyle w:val="Heading1"/>
        <w:numPr>
          <w:ilvl w:val="0"/>
          <w:numId w:val="13"/>
        </w:numPr>
        <w:rPr>
          <w:b/>
          <w:lang w:val="cs-CZ"/>
        </w:rPr>
      </w:pPr>
      <w:r w:rsidRPr="008A7BDB">
        <w:rPr>
          <w:rFonts w:eastAsia="Tahoma"/>
          <w:b/>
          <w:lang w:val="cs-CZ"/>
        </w:rPr>
        <w:t>SLUŽBY ODBORNÉ POMOCI.</w:t>
      </w:r>
      <w:r w:rsidRPr="008A7BDB">
        <w:rPr>
          <w:rFonts w:eastAsia="Tahoma"/>
          <w:bCs w:val="0"/>
          <w:lang w:val="cs-CZ"/>
        </w:rPr>
        <w:t xml:space="preserve"> Společnost Microsoft se touto smlouvou nezavazuje k poskytování žádných služeb podpory pro software. Veškerá případná podpora je poskytována „jak stojí a leží“, „se všemi chybami“ a bez jakékoli záruky.</w:t>
      </w:r>
      <w:r w:rsidRPr="008A7BDB">
        <w:rPr>
          <w:rFonts w:eastAsia="Tahoma"/>
          <w:bCs w:val="0"/>
          <w:color w:val="FF4500"/>
          <w:lang w:val="cs-CZ"/>
        </w:rPr>
        <w:t xml:space="preserve"> </w:t>
      </w:r>
    </w:p>
    <w:p w14:paraId="71CEC337" w14:textId="5E736850" w:rsidR="007277D6" w:rsidRPr="008A7BDB" w:rsidRDefault="008A7BDB" w:rsidP="00791E1C">
      <w:pPr>
        <w:pStyle w:val="Heading1"/>
        <w:numPr>
          <w:ilvl w:val="0"/>
          <w:numId w:val="13"/>
        </w:numPr>
        <w:rPr>
          <w:rFonts w:eastAsia="Times New Roman"/>
        </w:rPr>
      </w:pPr>
      <w:bookmarkStart w:id="12" w:name="OLE_LINK5"/>
      <w:bookmarkStart w:id="13" w:name="OLE_LINK6"/>
      <w:r w:rsidRPr="008A7BDB">
        <w:rPr>
          <w:rFonts w:eastAsia="Tahoma"/>
          <w:b/>
          <w:lang w:val="cs-CZ"/>
        </w:rPr>
        <w:t xml:space="preserve">ZÁVAZNÉ USTANOVENÍ O ROZHODČÍM ŘÍZENÍ A ZŘEKNUTÍ SE HROMADNÉ ŽALOBY. Tento oddíl se na vás vztahuje, pokud máte bydliště v USA (nebo pokud jste firmou s hlavním sídlem v USA).  </w:t>
      </w:r>
      <w:r w:rsidRPr="008A7BDB">
        <w:rPr>
          <w:rFonts w:eastAsia="Tahoma"/>
          <w:bCs w:val="0"/>
          <w:lang w:val="cs-CZ"/>
        </w:rPr>
        <w:t xml:space="preserve">Pokud mezi vámi a společností Microsoft dojde ke sporu, vy i společnost Microsoft souhlasíte s tím, že se jej budete snažit neformálně vyřešit po dobu 60 dní. Pokud tak vy a společnost Microsoft nejste schopni učinit, potom vy i společnost Microsoft </w:t>
      </w:r>
      <w:r w:rsidRPr="008A7BDB">
        <w:rPr>
          <w:rFonts w:eastAsia="Tahoma"/>
          <w:b/>
          <w:lang w:val="cs-CZ"/>
        </w:rPr>
        <w:t>souhlasíte se závazným individuálním rozhodčím řízením před Americkou arbitrážní asociací za podmínek federálního zákona o arbitrážních řízeních („FAA“)</w:t>
      </w:r>
      <w:r w:rsidRPr="008A7BDB">
        <w:rPr>
          <w:rFonts w:eastAsia="Tahoma"/>
          <w:bCs w:val="0"/>
          <w:lang w:val="cs-CZ"/>
        </w:rPr>
        <w:t xml:space="preserve"> a dále souhlasíte, že se vzdáváte práva vést spor před soudcem nebo porotou. Namísto toho bude rozhodovat neutrální rozhodce. </w:t>
      </w:r>
      <w:r w:rsidRPr="006F4EA6">
        <w:rPr>
          <w:rFonts w:eastAsia="Tahoma"/>
          <w:b/>
          <w:lang w:val="cs-CZ"/>
        </w:rPr>
        <w:t>Nejsou povoleny skupinové žaloby, skupinová rozhodčí řízení, obecná řízení občanského zmocněnce ani žádná další řízení, ve kterých jakákoliv osoba vystupuje jako zastupující strana, ani není povoleno spojování jednotlivých řízení bez souhlasu všech stran</w:t>
      </w:r>
      <w:r w:rsidRPr="008A7BDB">
        <w:rPr>
          <w:rFonts w:eastAsia="Tahoma"/>
          <w:bCs w:val="0"/>
          <w:lang w:val="cs-CZ"/>
        </w:rPr>
        <w:t xml:space="preserve">. Úplná smlouva o rozhodčím řízení obsahuje další podmínky a nachází se na adrese </w:t>
      </w:r>
      <w:hyperlink r:id="rId17" w:history="1">
        <w:r w:rsidR="0015632F">
          <w:rPr>
            <w:rFonts w:eastAsia="Tahoma"/>
            <w:bCs w:val="0"/>
            <w:color w:val="0000FF"/>
            <w:u w:val="single"/>
            <w:lang w:val="cs-CZ"/>
          </w:rPr>
          <w:t>https://aka.ms/arb-agreement-4</w:t>
        </w:r>
      </w:hyperlink>
      <w:r w:rsidRPr="008A7BDB">
        <w:rPr>
          <w:rFonts w:eastAsia="Tahoma"/>
          <w:bCs w:val="0"/>
          <w:lang w:val="cs-CZ"/>
        </w:rPr>
        <w:t>. S těmito podmínkami souhlasíte vy i společnost Microsoft.</w:t>
      </w:r>
    </w:p>
    <w:bookmarkEnd w:id="12"/>
    <w:bookmarkEnd w:id="13"/>
    <w:p w14:paraId="71CEC339" w14:textId="77777777" w:rsidR="00F15EA7" w:rsidRPr="00691428" w:rsidRDefault="008A7BDB" w:rsidP="00791E1C">
      <w:pPr>
        <w:pStyle w:val="Heading1"/>
        <w:numPr>
          <w:ilvl w:val="0"/>
          <w:numId w:val="13"/>
        </w:numPr>
        <w:rPr>
          <w:lang w:val="cs-CZ"/>
        </w:rPr>
      </w:pPr>
      <w:r w:rsidRPr="008A7BDB">
        <w:rPr>
          <w:rFonts w:eastAsia="Tahoma"/>
          <w:b/>
          <w:lang w:val="cs-CZ"/>
        </w:rPr>
        <w:t>ÚPLNÁ .SMLOUVA.</w:t>
      </w:r>
      <w:r w:rsidRPr="008A7BDB">
        <w:rPr>
          <w:rFonts w:eastAsia="Tahoma"/>
          <w:bCs w:val="0"/>
          <w:lang w:val="cs-CZ"/>
        </w:rPr>
        <w:t xml:space="preserve"> Úplnou smlouvu o softwaru tvoří tato smlouva spolu se všemi dalšími podmínkami, které může společnost Microsoft předložit pro dodatky, aktualizace a aplikace třetích stran.</w:t>
      </w:r>
    </w:p>
    <w:p w14:paraId="71CEC33A" w14:textId="023F8D5C" w:rsidR="00F15EA7" w:rsidRPr="00691428" w:rsidRDefault="008A7BDB" w:rsidP="00791E1C">
      <w:pPr>
        <w:pStyle w:val="Heading1"/>
        <w:numPr>
          <w:ilvl w:val="0"/>
          <w:numId w:val="13"/>
        </w:numPr>
        <w:rPr>
          <w:b/>
          <w:lang w:val="cs-CZ"/>
        </w:rPr>
      </w:pPr>
      <w:bookmarkStart w:id="14" w:name="OLE_LINK170"/>
      <w:bookmarkStart w:id="15" w:name="OLE_LINK171"/>
      <w:r w:rsidRPr="008A7BDB">
        <w:rPr>
          <w:rFonts w:eastAsia="Tahoma"/>
          <w:b/>
          <w:lang w:val="cs-CZ"/>
        </w:rPr>
        <w:t xml:space="preserve">ROZHODNÉ PRÁVO A MÍSTO ŘEŠENÍ SPORŮ. </w:t>
      </w:r>
      <w:r w:rsidRPr="008A7BDB">
        <w:rPr>
          <w:rFonts w:eastAsia="Tahoma"/>
          <w:bCs w:val="0"/>
          <w:lang w:val="cs-CZ"/>
        </w:rPr>
        <w:t xml:space="preserve">Pokud jste software získali v USA nebo Kanadě, výklad této smlouvy, nároky vznesené na základě jejího porušení a všechny ostatní nároky (včetně </w:t>
      </w:r>
      <w:r w:rsidRPr="008A7BDB">
        <w:rPr>
          <w:rFonts w:eastAsia="Tahoma"/>
          <w:bCs w:val="0"/>
          <w:lang w:val="cs-CZ"/>
        </w:rPr>
        <w:lastRenderedPageBreak/>
        <w:t>nároků vznesených na základě zákonů o ochraně spotřebitele, zákonů o nekalé soutěži a občanskoprávních deliktů) se řídí zákony státu nebo provincie vašeho pobytu (nebo místa hlavního sídla podnikání vaší firmy) bez uplatnění kolizních ustanovení zákona, avšak s výjimkou veškerých záležitostí souvisejících s rozhodčím řízením, které se řídí zákonem FAA. Pokud jste software získali na území jakékoli jiné země, platí zákony této země</w:t>
      </w:r>
      <w:bookmarkStart w:id="16" w:name="OLE_LINK172"/>
      <w:bookmarkStart w:id="17" w:name="OLE_LINK173"/>
      <w:r w:rsidRPr="008A7BDB">
        <w:rPr>
          <w:rFonts w:eastAsia="Tahoma"/>
          <w:bCs w:val="0"/>
          <w:lang w:val="cs-CZ"/>
        </w:rPr>
        <w:t>, avšak s výjimkou veškerých záležitostí souvisejících s rozhodčím řízením, které se řídí zákonem FAA</w:t>
      </w:r>
      <w:bookmarkEnd w:id="16"/>
      <w:bookmarkEnd w:id="17"/>
      <w:r w:rsidRPr="008A7BDB">
        <w:rPr>
          <w:rFonts w:eastAsia="Tahoma"/>
          <w:bCs w:val="0"/>
          <w:lang w:val="cs-CZ"/>
        </w:rPr>
        <w:t>. Vztahuje-li se na daný případ federální jurisdikce USA, vy i společnost Microsoft souhlasíte s výhradní jurisdikcí a místní příslušností federálního soudu okresu King County, stát Washington, pro všechny soudně řešené spory (s výjimkou rozhodčích řízení). Pakliže tomu tak není, vy i společnost Microsoft souhlasíte s výhradní jurisdikcí a místní příslušností vyššího soudu okresu King County, stát Washington, pro všechny soudně řešené spory (s výjimkou rozhodčích řízení).</w:t>
      </w:r>
    </w:p>
    <w:p w14:paraId="71CEC33D" w14:textId="77777777" w:rsidR="006E477F" w:rsidRPr="00691428" w:rsidRDefault="008A7BDB" w:rsidP="00791E1C">
      <w:pPr>
        <w:pStyle w:val="Heading1"/>
        <w:numPr>
          <w:ilvl w:val="0"/>
          <w:numId w:val="13"/>
        </w:numPr>
        <w:rPr>
          <w:b/>
          <w:lang w:val="cs-CZ"/>
        </w:rPr>
      </w:pPr>
      <w:r w:rsidRPr="008A7BDB">
        <w:rPr>
          <w:rFonts w:eastAsia="Tahoma"/>
          <w:b/>
          <w:lang w:val="cs-CZ"/>
        </w:rPr>
        <w:t>PRÁVA SPOTŘEBITELE, REGIONÁLNÍ ODCHYLKY.</w:t>
      </w:r>
      <w:r w:rsidRPr="008A7BDB">
        <w:rPr>
          <w:rFonts w:eastAsia="Tahoma"/>
          <w:bCs w:val="0"/>
          <w:lang w:val="cs-CZ"/>
        </w:rPr>
        <w:t xml:space="preserve"> Tato smlouva popisuje určitá zákonná práva. Zákony vašeho státu, provincie nebo země vám mohou zaručovat i další práva včetně spotřebitelských. Mimo váš vztah ke společnosti Microsoft můžete mít rovněž určitá práva ve vztahu ke straně, od které jste software získali. Tato smlouva nemění tato další práva, pokud právní řád vašeho státu, provincie či země jejich změnu nepovoluje. Pokud jste software například získali v jednom z regionů níže nebo platí povinné místní zákony, vztahují se na vás následující ustanovení:</w:t>
      </w:r>
    </w:p>
    <w:p w14:paraId="71CEC33E" w14:textId="77777777" w:rsidR="006E477F" w:rsidRPr="00691428" w:rsidRDefault="008A7BDB" w:rsidP="00791E1C">
      <w:pPr>
        <w:pStyle w:val="Heading2"/>
        <w:numPr>
          <w:ilvl w:val="0"/>
          <w:numId w:val="17"/>
        </w:numPr>
        <w:rPr>
          <w:lang w:val="cs-CZ"/>
        </w:rPr>
      </w:pPr>
      <w:r w:rsidRPr="008A7BDB">
        <w:rPr>
          <w:rFonts w:eastAsia="Tahoma"/>
          <w:b/>
          <w:lang w:val="cs-CZ"/>
        </w:rPr>
        <w:t>Austrálie</w:t>
      </w:r>
      <w:r w:rsidRPr="008A7BDB">
        <w:rPr>
          <w:rFonts w:eastAsia="Tahoma"/>
          <w:bCs w:val="0"/>
          <w:lang w:val="cs-CZ"/>
        </w:rPr>
        <w:t>. Na základě australského spotřebitelského práva máte zákonné záruky a záměrem žádného ustanovení této smlouvy není taková práva jakkoli ovlivňovat.</w:t>
      </w:r>
    </w:p>
    <w:p w14:paraId="71CEC33F" w14:textId="77777777" w:rsidR="006E477F" w:rsidRPr="00691428" w:rsidRDefault="008A7BDB" w:rsidP="00791E1C">
      <w:pPr>
        <w:pStyle w:val="Heading2"/>
        <w:numPr>
          <w:ilvl w:val="0"/>
          <w:numId w:val="17"/>
        </w:numPr>
        <w:rPr>
          <w:lang w:val="cs-CZ"/>
        </w:rPr>
      </w:pPr>
      <w:r w:rsidRPr="008A7BDB">
        <w:rPr>
          <w:rFonts w:eastAsia="Tahoma"/>
          <w:b/>
          <w:lang w:val="cs-CZ"/>
        </w:rPr>
        <w:t>Kanada.</w:t>
      </w:r>
      <w:r w:rsidRPr="008A7BDB">
        <w:rPr>
          <w:rFonts w:eastAsia="Tahoma"/>
          <w:bCs w:val="0"/>
          <w:lang w:val="cs-CZ"/>
        </w:rPr>
        <w:t xml:space="preserve"> Pokud jste tento software pořídili v Kanadě, můžete zastavit příjem aktualizací vypnutím funkce automatických aktualizací, odpojením vašeho zařízení od internetu (v případě opětovného připojení k internetu však software obnoví zjišťování a instalaci aktualizací) nebo odinstalováním softwaru. Dokumentace k produktu, je-li k dispozici, může také uvádět pokyny pro vypnutí aktualizací pro vaše konkrétní zařízení nebo software.</w:t>
      </w:r>
    </w:p>
    <w:p w14:paraId="71CEC340" w14:textId="77777777" w:rsidR="006E477F" w:rsidRPr="008A7BDB" w:rsidRDefault="008A7BDB" w:rsidP="00791E1C">
      <w:pPr>
        <w:pStyle w:val="Heading2"/>
        <w:numPr>
          <w:ilvl w:val="0"/>
          <w:numId w:val="17"/>
        </w:numPr>
      </w:pPr>
      <w:r w:rsidRPr="008A7BDB">
        <w:rPr>
          <w:rFonts w:eastAsia="Tahoma"/>
          <w:b/>
          <w:lang w:val="cs-CZ"/>
        </w:rPr>
        <w:t>Německo a Rakousko.</w:t>
      </w:r>
    </w:p>
    <w:p w14:paraId="71CEC341" w14:textId="77777777" w:rsidR="006E477F" w:rsidRPr="00691428" w:rsidRDefault="008A7BDB" w:rsidP="002D6D1E">
      <w:pPr>
        <w:ind w:left="1080" w:hanging="363"/>
        <w:rPr>
          <w:b w:val="0"/>
          <w:lang w:val="cs-CZ"/>
        </w:rPr>
      </w:pPr>
      <w:r w:rsidRPr="008A7BDB">
        <w:rPr>
          <w:rFonts w:eastAsia="Tahoma"/>
          <w:bCs/>
          <w:lang w:val="cs-CZ"/>
        </w:rPr>
        <w:t>i.</w:t>
      </w:r>
      <w:r w:rsidRPr="008A7BDB">
        <w:rPr>
          <w:rFonts w:eastAsia="Tahoma"/>
          <w:bCs/>
          <w:lang w:val="cs-CZ"/>
        </w:rPr>
        <w:tab/>
        <w:t>Záruka</w:t>
      </w:r>
      <w:r w:rsidRPr="008A7BDB">
        <w:rPr>
          <w:rFonts w:eastAsia="Tahoma"/>
          <w:b w:val="0"/>
          <w:lang w:val="cs-CZ"/>
        </w:rPr>
        <w:t>. Řádně licencovaný software bude v podstatných rysech fungovat tak, jak je popsáno v materiálech společnosti Microsoft dodávaných spolu s ním. Společnost Microsoft však ve vztahu k licencovanému softwaru neposkytuje žádné smluvní záruky.</w:t>
      </w:r>
    </w:p>
    <w:p w14:paraId="71CEC342" w14:textId="77777777" w:rsidR="006E477F" w:rsidRPr="00691428" w:rsidRDefault="008A7BDB" w:rsidP="002D6D1E">
      <w:pPr>
        <w:ind w:left="1080" w:hanging="363"/>
        <w:rPr>
          <w:b w:val="0"/>
          <w:lang w:val="cs-CZ"/>
        </w:rPr>
      </w:pPr>
      <w:r w:rsidRPr="008A7BDB">
        <w:rPr>
          <w:rFonts w:eastAsia="Tahoma"/>
          <w:bCs/>
          <w:lang w:val="cs-CZ"/>
        </w:rPr>
        <w:t>ii.</w:t>
      </w:r>
      <w:r w:rsidRPr="008A7BDB">
        <w:rPr>
          <w:rFonts w:eastAsia="Tahoma"/>
          <w:bCs/>
          <w:lang w:val="cs-CZ"/>
        </w:rPr>
        <w:tab/>
        <w:t xml:space="preserve">Omezení odpovědnosti. </w:t>
      </w:r>
      <w:r w:rsidRPr="008A7BDB">
        <w:rPr>
          <w:rFonts w:eastAsia="Tahoma"/>
          <w:b w:val="0"/>
          <w:lang w:val="cs-CZ"/>
        </w:rPr>
        <w:t>V případě záměrného jednání, hrubé nedbalosti, nároků na základě zákona o odpovědnosti za produkt a také v případě úmrtí nebo zranění nese společnost Microsoft odpovědnost podle zákonného práva.</w:t>
      </w:r>
    </w:p>
    <w:p w14:paraId="71CEC343" w14:textId="77777777" w:rsidR="00F15EA7" w:rsidRPr="00691428" w:rsidRDefault="008A7BDB" w:rsidP="002D6D1E">
      <w:pPr>
        <w:pStyle w:val="Heading1"/>
        <w:ind w:left="720"/>
        <w:rPr>
          <w:lang w:val="cs-CZ"/>
        </w:rPr>
      </w:pPr>
      <w:r w:rsidRPr="008A7BDB">
        <w:rPr>
          <w:rFonts w:eastAsia="Tahoma"/>
          <w:lang w:val="cs-CZ"/>
        </w:rPr>
        <w:t xml:space="preserve">Podle předchozího ujednání ii ponese společnost Microsoft odpovědnost za mírnou nedbalost jen v případě, že společnost Microsoft porušila důležité smluvní závazky, jejichž splnění usnadňuje řádné plnění této smlouvy a jejichž porušení by ohrozilo účel této smlouvy a soulad se smlouvou, ve který </w:t>
      </w:r>
      <w:r w:rsidRPr="008A7BDB">
        <w:rPr>
          <w:rFonts w:eastAsia="Tahoma"/>
          <w:lang w:val="cs-CZ"/>
        </w:rPr>
        <w:lastRenderedPageBreak/>
        <w:t>může mít smluvní strana trvale důvěru (takzvané podstatné povinnosti). V dalších případech mírné nedbalosti nenese společnost Microsoft odpovědnost za mírnou nedbalost.</w:t>
      </w:r>
    </w:p>
    <w:p w14:paraId="71CEC344" w14:textId="77777777" w:rsidR="00F15EA7" w:rsidRPr="00691428" w:rsidRDefault="008A7BDB" w:rsidP="00791E1C">
      <w:pPr>
        <w:pStyle w:val="Heading1"/>
        <w:numPr>
          <w:ilvl w:val="0"/>
          <w:numId w:val="13"/>
        </w:numPr>
        <w:rPr>
          <w:lang w:val="cs-CZ"/>
        </w:rPr>
      </w:pPr>
      <w:r w:rsidRPr="008A7BDB">
        <w:rPr>
          <w:rFonts w:eastAsia="Tahoma"/>
          <w:b/>
          <w:lang w:val="cs-CZ"/>
        </w:rPr>
        <w:t>ODMÍTNUTÍ ZÁRUK</w:t>
      </w:r>
      <w:r w:rsidRPr="008A7BDB">
        <w:rPr>
          <w:rFonts w:eastAsia="Tahoma"/>
          <w:bCs w:val="0"/>
          <w:lang w:val="cs-CZ"/>
        </w:rPr>
        <w:t xml:space="preserve">. </w:t>
      </w:r>
      <w:r w:rsidRPr="008A7BDB">
        <w:rPr>
          <w:rFonts w:eastAsia="Tahoma"/>
          <w:b/>
          <w:lang w:val="cs-CZ"/>
        </w:rPr>
        <w:t>SOFTWARE JE LICENCOVÁN „JAK STOJÍ A LEŽÍ“. RIZIKA SPOJENÁ S JEJÍM UŽÍVÁNÍM NESETE VY. SPOLEČNOST MICROSOFT NEPOSKYTUJE ŽÁDNÉ VÝSLOVNÉ ZÁRUKY, GARANCE ANI PODMÍNKY. V ROZSAHU POVOLENÉM ROZHODNÝM PRÁVEM SPOLEČNOST MICROSOFT VYLUČUJE VEŠKERÉ ODVOZENÉ ZÁRUKY VČETNĚ ZÁRUK PRODEJNOSTI, VHODNOSTI PRO URČITÝ ÚČEL A NEPORUŠENÍ PRÁV.ODMÍTNUTÍ ZÁRUKY.</w:t>
      </w:r>
    </w:p>
    <w:p w14:paraId="71CEC345" w14:textId="77777777" w:rsidR="00F15EA7" w:rsidRPr="00691428" w:rsidRDefault="008A7BDB" w:rsidP="00791E1C">
      <w:pPr>
        <w:pStyle w:val="Heading1"/>
        <w:numPr>
          <w:ilvl w:val="0"/>
          <w:numId w:val="13"/>
        </w:numPr>
        <w:rPr>
          <w:lang w:val="cs-CZ"/>
        </w:rPr>
      </w:pPr>
      <w:r w:rsidRPr="008A7BDB">
        <w:rPr>
          <w:rFonts w:eastAsia="Tahoma"/>
          <w:b/>
          <w:lang w:val="cs-CZ"/>
        </w:rPr>
        <w:t>OMEZENÍ A VYLOUČENÍ NÁHRADY ŠKODY</w:t>
      </w:r>
      <w:r w:rsidRPr="008A7BDB">
        <w:rPr>
          <w:rFonts w:eastAsia="Tahoma"/>
          <w:bCs w:val="0"/>
          <w:lang w:val="cs-CZ"/>
        </w:rPr>
        <w:t xml:space="preserve">. </w:t>
      </w:r>
      <w:r w:rsidRPr="008A7BDB">
        <w:rPr>
          <w:rFonts w:eastAsia="Tahoma"/>
          <w:b/>
          <w:lang w:val="cs-CZ"/>
        </w:rPr>
        <w:t>PŘI OPRÁVNĚNÉM (NAVZDORY VÝŠE UVEDENÉMU ODMÍTNUTÍ ZÁRUKY) POŽADAVKU NA NÁHRADU ŠKODY MŮŽETE OD SPOLEČNOSTI MICROSOFT A JEJÍCH DODAVATELŮ ZÍSKAT POUZE NÁHRADU PŘÍMÝCH ŠKOD DO VÝŠE 5,00 USD. NEZÍSKÁTE NÁHRADU ZA ŽÁDNÉ JINÉ ŠKODY VČETNĚ NÁSLEDNÝCH ŠKOD, UŠLÉHO ZISKU, ZVLÁŠTNÍCH, NEPŘÍMÝCH A NÁHODNÝCH ŠKOD.</w:t>
      </w:r>
    </w:p>
    <w:p w14:paraId="71CEC346" w14:textId="77777777" w:rsidR="00F15EA7" w:rsidRPr="00691428" w:rsidRDefault="008A7BDB" w:rsidP="00AF3435">
      <w:pPr>
        <w:pStyle w:val="Body1"/>
        <w:ind w:left="360"/>
        <w:rPr>
          <w:lang w:val="cs-CZ"/>
        </w:rPr>
      </w:pPr>
      <w:r w:rsidRPr="008A7BDB">
        <w:rPr>
          <w:rFonts w:eastAsia="Tahoma"/>
          <w:bCs/>
          <w:lang w:val="cs-CZ"/>
        </w:rPr>
        <w:t xml:space="preserve">Toto omezení se vztahuje na (a) veškeré záležitosti související se softwarem, službami, obsahem (včetně kódu) na webových stránkách třetích stran a v aplikacích třetích stran a na </w:t>
      </w:r>
      <w:bookmarkStart w:id="19" w:name="OLE_LINK76"/>
      <w:bookmarkStart w:id="20" w:name="OLE_LINK77"/>
      <w:r w:rsidRPr="008A7BDB">
        <w:rPr>
          <w:rFonts w:eastAsia="Tahoma"/>
          <w:bCs/>
          <w:lang w:val="cs-CZ"/>
        </w:rPr>
        <w:t xml:space="preserve">(b) </w:t>
      </w:r>
      <w:bookmarkEnd w:id="19"/>
      <w:bookmarkEnd w:id="20"/>
      <w:r w:rsidRPr="00691428">
        <w:rPr>
          <w:rFonts w:eastAsia="Tahoma"/>
          <w:bCs/>
          <w:lang w:val="cs-CZ"/>
        </w:rPr>
        <w:t>žaloby pro porušení smlouvy, záruky, garance či podmínky, na objektivní odpovědnost, nedbalost a jiné občanskoprávní delikty, stejně jako na jakékoli jiné žaloby, ve všech případech v rozsahu povoleném rozhodným právem.</w:t>
      </w:r>
    </w:p>
    <w:p w14:paraId="71CEC347" w14:textId="77777777" w:rsidR="009416BA" w:rsidRPr="00691428" w:rsidRDefault="008A7BDB" w:rsidP="00AF3435">
      <w:pPr>
        <w:pStyle w:val="Body1"/>
        <w:ind w:left="360"/>
        <w:rPr>
          <w:lang w:val="cs-CZ"/>
        </w:rPr>
      </w:pPr>
      <w:r w:rsidRPr="008A7BDB">
        <w:rPr>
          <w:rFonts w:eastAsia="Tahoma"/>
          <w:bCs/>
          <w:lang w:val="cs-CZ"/>
        </w:rPr>
        <w:t>Vztahuje se rovněž na situace, kdy společnost Microsoft věděla nebo měla vědět o možnosti vzniku těchto škod. Výše uvedené omezení nebo vyloučení se na vás nemusí vztahovat v případě, že váš stát, provincie nebo země neumožňují vyloučení nebo omezení náhodných, následných či jiných škod.</w:t>
      </w:r>
    </w:p>
    <w:sectPr w:rsidR="00AC3938" w:rsidRPr="008A7BDB" w:rsidSect="00FA1A32">
      <w:headerReference w:type="even" r:id="rId19"/>
      <w:headerReference w:type="default" r:id="rId20"/>
      <w:footerReference w:type="even" r:id="rId21"/>
      <w:footerReference w:type="default" r:id="rId22"/>
      <w:headerReference w:type="first" r:id="rId23"/>
      <w:footerReference w:type="first" r:id="rId24"/>
      <w:pgSz w:w="12240" w:h="15840" w:code="1"/>
      <w:pgMar w:top="1440" w:right="1440" w:bottom="1440" w:left="1440" w:header="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0FCEB16" w14:textId="77777777" w:rsidR="001A11AE" w:rsidRDefault="001A11AE">
      <w:pPr>
        <w:spacing w:before="0" w:after="0"/>
      </w:pPr>
      <w:r>
        <w:separator/>
      </w:r>
    </w:p>
  </w:endnote>
  <w:endnote w:type="continuationSeparator" w:id="0">
    <w:p w14:paraId="34045CF7" w14:textId="77777777" w:rsidR="001A11AE" w:rsidRDefault="001A11AE">
      <w:pPr>
        <w:spacing w:before="0" w:after="0"/>
      </w:pPr>
      <w:r>
        <w:continuationSeparator/>
      </w:r>
    </w:p>
  </w:endnote>
  <w:endnote w:type="continuationNotice" w:id="1">
    <w:p w14:paraId="16A854BD" w14:textId="77777777" w:rsidR="001A11AE" w:rsidRDefault="001A11AE">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altName w:val="Univers"/>
    <w:panose1 w:val="020B0603020202020204"/>
    <w:charset w:val="00"/>
    <w:family w:val="swiss"/>
    <w:pitch w:val="variable"/>
    <w:sig w:usb0="00000687" w:usb1="00000000" w:usb2="00000000" w:usb3="00000000" w:csb0="0000009F" w:csb1="00000000"/>
  </w:font>
  <w:font w:name="Tahoma">
    <w:altName w:val="?? ??"/>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CEC363" w14:textId="77777777" w:rsidR="00E77A6E" w:rsidRDefault="008A7BDB" w:rsidP="005F3AE8">
    <w:pPr>
      <w:pStyle w:val="Footer"/>
    </w:pPr>
    <w:r>
      <w:rPr>
        <w:rStyle w:val="DocID"/>
        <w:rFonts w:eastAsia="Times New Roman"/>
        <w:bCs/>
        <w:szCs w:val="16"/>
        <w:lang w:val="cs-CZ"/>
      </w:rPr>
      <w:t>DWT 28909257v1 0085000-001126</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CEC364" w14:textId="77777777" w:rsidR="003E5171" w:rsidRDefault="003E517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CEC366" w14:textId="77777777" w:rsidR="00E77A6E" w:rsidRDefault="008A7BDB" w:rsidP="005F3AE8">
    <w:pPr>
      <w:pStyle w:val="Footer"/>
    </w:pPr>
    <w:r>
      <w:rPr>
        <w:rStyle w:val="DocID"/>
        <w:rFonts w:eastAsia="Times New Roman"/>
        <w:bCs/>
        <w:szCs w:val="16"/>
        <w:lang w:val="cs-CZ"/>
      </w:rPr>
      <w:t>DWT 28909257v1 0085000-001126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1AEC3E4" w14:textId="77777777" w:rsidR="001A11AE" w:rsidRDefault="001A11AE">
      <w:pPr>
        <w:spacing w:before="0" w:after="0"/>
      </w:pPr>
      <w:r>
        <w:separator/>
      </w:r>
    </w:p>
  </w:footnote>
  <w:footnote w:type="continuationSeparator" w:id="0">
    <w:p w14:paraId="42308651" w14:textId="77777777" w:rsidR="001A11AE" w:rsidRDefault="001A11AE">
      <w:pPr>
        <w:spacing w:before="0" w:after="0"/>
      </w:pPr>
      <w:r>
        <w:continuationSeparator/>
      </w:r>
    </w:p>
  </w:footnote>
  <w:footnote w:type="continuationNotice" w:id="1">
    <w:p w14:paraId="6D41A710" w14:textId="77777777" w:rsidR="001A11AE" w:rsidRDefault="001A11AE">
      <w:pPr>
        <w:spacing w:before="0"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CEC361" w14:textId="77777777" w:rsidR="003E5171" w:rsidRDefault="003E517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CEC362" w14:textId="77777777" w:rsidR="003E5171" w:rsidRDefault="003E517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CEC365" w14:textId="77777777" w:rsidR="003E5171" w:rsidRDefault="003E517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BB2B7A"/>
    <w:multiLevelType w:val="hybridMultilevel"/>
    <w:tmpl w:val="0A84B212"/>
    <w:lvl w:ilvl="0" w:tplc="1326FECA">
      <w:start w:val="1"/>
      <w:numFmt w:val="bullet"/>
      <w:pStyle w:val="Bullet9"/>
      <w:lvlText w:val=""/>
      <w:lvlJc w:val="left"/>
      <w:pPr>
        <w:tabs>
          <w:tab w:val="num" w:pos="3223"/>
        </w:tabs>
        <w:ind w:left="3221" w:hanging="358"/>
      </w:pPr>
      <w:rPr>
        <w:rFonts w:ascii="Symbol" w:hAnsi="Symbol" w:hint="default"/>
      </w:rPr>
    </w:lvl>
    <w:lvl w:ilvl="1" w:tplc="25BADBA2">
      <w:start w:val="1"/>
      <w:numFmt w:val="bullet"/>
      <w:lvlText w:val="o"/>
      <w:lvlJc w:val="left"/>
      <w:pPr>
        <w:tabs>
          <w:tab w:val="num" w:pos="1440"/>
        </w:tabs>
        <w:ind w:left="1440" w:hanging="360"/>
      </w:pPr>
      <w:rPr>
        <w:rFonts w:ascii="Courier New" w:hAnsi="Courier New" w:hint="default"/>
      </w:rPr>
    </w:lvl>
    <w:lvl w:ilvl="2" w:tplc="554A6898">
      <w:start w:val="1"/>
      <w:numFmt w:val="bullet"/>
      <w:lvlText w:val=""/>
      <w:lvlJc w:val="left"/>
      <w:pPr>
        <w:tabs>
          <w:tab w:val="num" w:pos="2160"/>
        </w:tabs>
        <w:ind w:left="2160" w:hanging="360"/>
      </w:pPr>
      <w:rPr>
        <w:rFonts w:ascii="Wingdings" w:hAnsi="Wingdings" w:hint="default"/>
      </w:rPr>
    </w:lvl>
    <w:lvl w:ilvl="3" w:tplc="122EEEFC">
      <w:start w:val="1"/>
      <w:numFmt w:val="bullet"/>
      <w:lvlText w:val=""/>
      <w:lvlJc w:val="left"/>
      <w:pPr>
        <w:tabs>
          <w:tab w:val="num" w:pos="2880"/>
        </w:tabs>
        <w:ind w:left="2880" w:hanging="360"/>
      </w:pPr>
      <w:rPr>
        <w:rFonts w:ascii="Symbol" w:hAnsi="Symbol" w:hint="default"/>
      </w:rPr>
    </w:lvl>
    <w:lvl w:ilvl="4" w:tplc="F4283B04">
      <w:start w:val="1"/>
      <w:numFmt w:val="bullet"/>
      <w:lvlText w:val="o"/>
      <w:lvlJc w:val="left"/>
      <w:pPr>
        <w:tabs>
          <w:tab w:val="num" w:pos="3600"/>
        </w:tabs>
        <w:ind w:left="3600" w:hanging="360"/>
      </w:pPr>
      <w:rPr>
        <w:rFonts w:ascii="Courier New" w:hAnsi="Courier New" w:hint="default"/>
      </w:rPr>
    </w:lvl>
    <w:lvl w:ilvl="5" w:tplc="71CE6EBE">
      <w:start w:val="1"/>
      <w:numFmt w:val="bullet"/>
      <w:lvlText w:val=""/>
      <w:lvlJc w:val="left"/>
      <w:pPr>
        <w:tabs>
          <w:tab w:val="num" w:pos="4320"/>
        </w:tabs>
        <w:ind w:left="4320" w:hanging="360"/>
      </w:pPr>
      <w:rPr>
        <w:rFonts w:ascii="Wingdings" w:hAnsi="Wingdings" w:hint="default"/>
      </w:rPr>
    </w:lvl>
    <w:lvl w:ilvl="6" w:tplc="E6C6BCD2">
      <w:start w:val="1"/>
      <w:numFmt w:val="bullet"/>
      <w:lvlText w:val=""/>
      <w:lvlJc w:val="left"/>
      <w:pPr>
        <w:tabs>
          <w:tab w:val="num" w:pos="5040"/>
        </w:tabs>
        <w:ind w:left="5040" w:hanging="360"/>
      </w:pPr>
      <w:rPr>
        <w:rFonts w:ascii="Symbol" w:hAnsi="Symbol" w:hint="default"/>
      </w:rPr>
    </w:lvl>
    <w:lvl w:ilvl="7" w:tplc="74E27F1C">
      <w:start w:val="1"/>
      <w:numFmt w:val="bullet"/>
      <w:lvlText w:val="o"/>
      <w:lvlJc w:val="left"/>
      <w:pPr>
        <w:tabs>
          <w:tab w:val="num" w:pos="5760"/>
        </w:tabs>
        <w:ind w:left="5760" w:hanging="360"/>
      </w:pPr>
      <w:rPr>
        <w:rFonts w:ascii="Courier New" w:hAnsi="Courier New" w:hint="default"/>
      </w:rPr>
    </w:lvl>
    <w:lvl w:ilvl="8" w:tplc="E28222EE">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782190B"/>
    <w:multiLevelType w:val="multilevel"/>
    <w:tmpl w:val="9516D96C"/>
    <w:lvl w:ilvl="0">
      <w:start w:val="1"/>
      <w:numFmt w:val="upperLetter"/>
      <w:pStyle w:val="Heading1Warranty"/>
      <w:lvlText w:val="%1."/>
      <w:lvlJc w:val="left"/>
      <w:pPr>
        <w:tabs>
          <w:tab w:val="num" w:pos="360"/>
        </w:tabs>
        <w:ind w:left="360" w:hanging="360"/>
      </w:pPr>
      <w:rPr>
        <w:rFonts w:cs="Times New Roman" w:hint="default"/>
        <w:b/>
        <w:bCs/>
        <w:i w:val="0"/>
        <w:iCs w:val="0"/>
      </w:rPr>
    </w:lvl>
    <w:lvl w:ilvl="1">
      <w:start w:val="1"/>
      <w:numFmt w:val="decimal"/>
      <w:pStyle w:val="Heading2Warranty"/>
      <w:lvlText w:val="%2."/>
      <w:lvlJc w:val="left"/>
      <w:pPr>
        <w:tabs>
          <w:tab w:val="num" w:pos="720"/>
        </w:tabs>
        <w:ind w:left="720" w:hanging="360"/>
      </w:pPr>
      <w:rPr>
        <w:rFonts w:cs="Times New Roman" w:hint="default"/>
        <w:b/>
        <w:bCs/>
        <w:i w:val="0"/>
        <w:iCs w:val="0"/>
      </w:rPr>
    </w:lvl>
    <w:lvl w:ilvl="2">
      <w:start w:val="1"/>
      <w:numFmt w:val="lowerRoman"/>
      <w:lvlText w:val="%3)"/>
      <w:lvlJc w:val="left"/>
      <w:pPr>
        <w:tabs>
          <w:tab w:val="num" w:pos="1080"/>
        </w:tabs>
        <w:ind w:left="1080" w:hanging="360"/>
      </w:pPr>
      <w:rPr>
        <w:rFonts w:cs="Times New Roman" w:hint="default"/>
      </w:rPr>
    </w:lvl>
    <w:lvl w:ilvl="3">
      <w:start w:val="1"/>
      <w:numFmt w:val="decimal"/>
      <w:lvlText w:val="(%4)"/>
      <w:lvlJc w:val="left"/>
      <w:pPr>
        <w:tabs>
          <w:tab w:val="num" w:pos="1440"/>
        </w:tabs>
        <w:ind w:left="1440" w:hanging="360"/>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2" w15:restartNumberingAfterBreak="0">
    <w:nsid w:val="17C52789"/>
    <w:multiLevelType w:val="multilevel"/>
    <w:tmpl w:val="536CB714"/>
    <w:lvl w:ilvl="0">
      <w:start w:val="1"/>
      <w:numFmt w:val="bullet"/>
      <w:lvlText w:val=""/>
      <w:lvlJc w:val="left"/>
      <w:pPr>
        <w:tabs>
          <w:tab w:val="num" w:pos="360"/>
        </w:tabs>
        <w:ind w:left="357" w:hanging="357"/>
      </w:pPr>
      <w:rPr>
        <w:rFonts w:ascii="Symbol" w:hAnsi="Symbol" w:hint="default"/>
        <w:b/>
        <w:i w:val="0"/>
        <w:sz w:val="20"/>
      </w:rPr>
    </w:lvl>
    <w:lvl w:ilvl="1">
      <w:start w:val="1"/>
      <w:numFmt w:val="lowerLetter"/>
      <w:lvlText w:val="%2."/>
      <w:lvlJc w:val="left"/>
      <w:pPr>
        <w:tabs>
          <w:tab w:val="num" w:pos="720"/>
        </w:tabs>
        <w:ind w:left="720" w:hanging="363"/>
      </w:pPr>
      <w:rPr>
        <w:rFonts w:ascii="Trebuchet MS" w:hAnsi="Trebuchet MS" w:cs="Trebuchet MS" w:hint="default"/>
        <w:b/>
        <w:bCs/>
        <w:i w:val="0"/>
        <w:iCs w:val="0"/>
        <w:sz w:val="20"/>
        <w:szCs w:val="20"/>
      </w:rPr>
    </w:lvl>
    <w:lvl w:ilvl="2">
      <w:start w:val="1"/>
      <w:numFmt w:val="lowerRoman"/>
      <w:pStyle w:val="Heading3Bold"/>
      <w:lvlText w:val="%3."/>
      <w:lvlJc w:val="left"/>
      <w:pPr>
        <w:tabs>
          <w:tab w:val="num" w:pos="1440"/>
        </w:tabs>
        <w:ind w:left="1077" w:hanging="357"/>
      </w:pPr>
      <w:rPr>
        <w:rFonts w:ascii="Tahoma" w:hAnsi="Tahoma" w:cs="Tahoma" w:hint="default"/>
        <w:b/>
        <w:bCs/>
        <w:i w:val="0"/>
        <w:iCs w:val="0"/>
        <w:color w:val="auto"/>
        <w:sz w:val="20"/>
        <w:szCs w:val="20"/>
      </w:rPr>
    </w:lvl>
    <w:lvl w:ilvl="3">
      <w:start w:val="1"/>
      <w:numFmt w:val="bullet"/>
      <w:lvlText w:val=""/>
      <w:lvlJc w:val="left"/>
      <w:pPr>
        <w:tabs>
          <w:tab w:val="num" w:pos="1437"/>
        </w:tabs>
        <w:ind w:left="1435" w:hanging="358"/>
      </w:pPr>
      <w:rPr>
        <w:rFonts w:ascii="Symbol" w:hAnsi="Symbol" w:hint="default"/>
        <w:b w:val="0"/>
        <w:i w:val="0"/>
        <w:strike w:val="0"/>
        <w:sz w:val="20"/>
        <w:u w:val="none"/>
      </w:rPr>
    </w:lvl>
    <w:lvl w:ilvl="4">
      <w:start w:val="1"/>
      <w:numFmt w:val="upperRoman"/>
      <w:lvlText w:val="%5."/>
      <w:lvlJc w:val="left"/>
      <w:pPr>
        <w:tabs>
          <w:tab w:val="num" w:pos="2155"/>
        </w:tabs>
        <w:ind w:left="1792" w:hanging="357"/>
      </w:pPr>
      <w:rPr>
        <w:rFonts w:ascii="Trebuchet MS" w:hAnsi="Trebuchet MS" w:cs="Trebuchet MS" w:hint="default"/>
        <w:b w:val="0"/>
        <w:bCs w:val="0"/>
        <w:i w:val="0"/>
        <w:iCs w:val="0"/>
        <w:strike w:val="0"/>
        <w:sz w:val="20"/>
        <w:szCs w:val="20"/>
        <w:u w:val="none"/>
      </w:rPr>
    </w:lvl>
    <w:lvl w:ilvl="5">
      <w:start w:val="1"/>
      <w:numFmt w:val="decimal"/>
      <w:lvlText w:val="%6."/>
      <w:lvlJc w:val="left"/>
      <w:pPr>
        <w:tabs>
          <w:tab w:val="num" w:pos="2152"/>
        </w:tabs>
        <w:ind w:left="2149" w:hanging="357"/>
      </w:pPr>
      <w:rPr>
        <w:rFonts w:ascii="Trebuchet MS" w:hAnsi="Trebuchet MS" w:cs="Trebuchet MS" w:hint="default"/>
        <w:b w:val="0"/>
        <w:bCs w:val="0"/>
        <w:i w:val="0"/>
        <w:iCs w:val="0"/>
        <w:sz w:val="20"/>
        <w:szCs w:val="20"/>
      </w:rPr>
    </w:lvl>
    <w:lvl w:ilvl="6">
      <w:start w:val="1"/>
      <w:numFmt w:val="lowerLetter"/>
      <w:lvlText w:val="%7."/>
      <w:lvlJc w:val="left"/>
      <w:pPr>
        <w:tabs>
          <w:tab w:val="num" w:pos="2509"/>
        </w:tabs>
        <w:ind w:left="2506" w:hanging="357"/>
      </w:pPr>
      <w:rPr>
        <w:rFonts w:ascii="Trebuchet MS" w:hAnsi="Trebuchet MS" w:cs="Trebuchet MS" w:hint="default"/>
        <w:b w:val="0"/>
        <w:bCs w:val="0"/>
        <w:i w:val="0"/>
        <w:iCs w:val="0"/>
        <w:sz w:val="20"/>
        <w:szCs w:val="20"/>
      </w:rPr>
    </w:lvl>
    <w:lvl w:ilvl="7">
      <w:start w:val="1"/>
      <w:numFmt w:val="none"/>
      <w:lvlText w:val="i."/>
      <w:lvlJc w:val="left"/>
      <w:pPr>
        <w:tabs>
          <w:tab w:val="num" w:pos="2866"/>
        </w:tabs>
        <w:ind w:left="2863" w:hanging="357"/>
      </w:pPr>
      <w:rPr>
        <w:rFonts w:ascii="Trebuchet MS" w:hAnsi="Trebuchet MS" w:cs="Trebuchet MS" w:hint="default"/>
        <w:b w:val="0"/>
        <w:bCs w:val="0"/>
        <w:i w:val="0"/>
        <w:iCs w:val="0"/>
        <w:sz w:val="20"/>
        <w:szCs w:val="20"/>
      </w:rPr>
    </w:lvl>
    <w:lvl w:ilvl="8">
      <w:start w:val="1"/>
      <w:numFmt w:val="none"/>
      <w:lvlText w:val="A."/>
      <w:lvlJc w:val="left"/>
      <w:pPr>
        <w:tabs>
          <w:tab w:val="num" w:pos="3223"/>
        </w:tabs>
        <w:ind w:left="3221" w:hanging="358"/>
      </w:pPr>
      <w:rPr>
        <w:rFonts w:ascii="Trebuchet MS" w:hAnsi="Trebuchet MS" w:cs="Trebuchet MS" w:hint="default"/>
        <w:b w:val="0"/>
        <w:bCs w:val="0"/>
        <w:i w:val="0"/>
        <w:iCs w:val="0"/>
        <w:sz w:val="20"/>
        <w:szCs w:val="20"/>
      </w:rPr>
    </w:lvl>
  </w:abstractNum>
  <w:abstractNum w:abstractNumId="3" w15:restartNumberingAfterBreak="0">
    <w:nsid w:val="1C62018D"/>
    <w:multiLevelType w:val="hybridMultilevel"/>
    <w:tmpl w:val="246A3D02"/>
    <w:lvl w:ilvl="0" w:tplc="2C0E82C8">
      <w:start w:val="1"/>
      <w:numFmt w:val="lowerLetter"/>
      <w:lvlText w:val="%1)"/>
      <w:lvlJc w:val="left"/>
      <w:pPr>
        <w:ind w:left="717" w:hanging="360"/>
      </w:pPr>
      <w:rPr>
        <w:b/>
      </w:rPr>
    </w:lvl>
    <w:lvl w:ilvl="1" w:tplc="982C3EBE">
      <w:start w:val="1"/>
      <w:numFmt w:val="lowerLetter"/>
      <w:lvlText w:val="%2."/>
      <w:lvlJc w:val="left"/>
      <w:pPr>
        <w:ind w:left="1437" w:hanging="360"/>
      </w:pPr>
    </w:lvl>
    <w:lvl w:ilvl="2" w:tplc="7068A12E">
      <w:start w:val="1"/>
      <w:numFmt w:val="lowerRoman"/>
      <w:lvlText w:val="%3."/>
      <w:lvlJc w:val="right"/>
      <w:pPr>
        <w:ind w:left="2157" w:hanging="180"/>
      </w:pPr>
    </w:lvl>
    <w:lvl w:ilvl="3" w:tplc="F1AAB4E8" w:tentative="1">
      <w:start w:val="1"/>
      <w:numFmt w:val="decimal"/>
      <w:lvlText w:val="%4."/>
      <w:lvlJc w:val="left"/>
      <w:pPr>
        <w:ind w:left="2877" w:hanging="360"/>
      </w:pPr>
    </w:lvl>
    <w:lvl w:ilvl="4" w:tplc="BD8416A0" w:tentative="1">
      <w:start w:val="1"/>
      <w:numFmt w:val="lowerLetter"/>
      <w:lvlText w:val="%5."/>
      <w:lvlJc w:val="left"/>
      <w:pPr>
        <w:ind w:left="3597" w:hanging="360"/>
      </w:pPr>
    </w:lvl>
    <w:lvl w:ilvl="5" w:tplc="3A5AED24" w:tentative="1">
      <w:start w:val="1"/>
      <w:numFmt w:val="lowerRoman"/>
      <w:lvlText w:val="%6."/>
      <w:lvlJc w:val="right"/>
      <w:pPr>
        <w:ind w:left="4317" w:hanging="180"/>
      </w:pPr>
    </w:lvl>
    <w:lvl w:ilvl="6" w:tplc="110C4AFE" w:tentative="1">
      <w:start w:val="1"/>
      <w:numFmt w:val="decimal"/>
      <w:lvlText w:val="%7."/>
      <w:lvlJc w:val="left"/>
      <w:pPr>
        <w:ind w:left="5037" w:hanging="360"/>
      </w:pPr>
    </w:lvl>
    <w:lvl w:ilvl="7" w:tplc="7BCCB6C8" w:tentative="1">
      <w:start w:val="1"/>
      <w:numFmt w:val="lowerLetter"/>
      <w:lvlText w:val="%8."/>
      <w:lvlJc w:val="left"/>
      <w:pPr>
        <w:ind w:left="5757" w:hanging="360"/>
      </w:pPr>
    </w:lvl>
    <w:lvl w:ilvl="8" w:tplc="A36C0E98" w:tentative="1">
      <w:start w:val="1"/>
      <w:numFmt w:val="lowerRoman"/>
      <w:lvlText w:val="%9."/>
      <w:lvlJc w:val="right"/>
      <w:pPr>
        <w:ind w:left="6477" w:hanging="180"/>
      </w:pPr>
    </w:lvl>
  </w:abstractNum>
  <w:abstractNum w:abstractNumId="4" w15:restartNumberingAfterBreak="0">
    <w:nsid w:val="2B657ECE"/>
    <w:multiLevelType w:val="multilevel"/>
    <w:tmpl w:val="33D031DC"/>
    <w:lvl w:ilvl="0">
      <w:start w:val="1"/>
      <w:numFmt w:val="lowerLetter"/>
      <w:lvlText w:val="%1)"/>
      <w:lvlJc w:val="left"/>
      <w:pPr>
        <w:ind w:left="717" w:hanging="360"/>
      </w:pPr>
      <w:rPr>
        <w:rFonts w:hint="default"/>
        <w:b/>
      </w:rPr>
    </w:lvl>
    <w:lvl w:ilvl="1">
      <w:start w:val="1"/>
      <w:numFmt w:val="lowerLetter"/>
      <w:lvlText w:val="%2)"/>
      <w:lvlJc w:val="left"/>
      <w:pPr>
        <w:ind w:left="1077" w:hanging="360"/>
      </w:pPr>
      <w:rPr>
        <w:rFonts w:hint="default"/>
      </w:rPr>
    </w:lvl>
    <w:lvl w:ilvl="2">
      <w:start w:val="1"/>
      <w:numFmt w:val="lowerRoman"/>
      <w:lvlText w:val="%3."/>
      <w:lvlJc w:val="left"/>
      <w:pPr>
        <w:ind w:left="1437" w:hanging="360"/>
      </w:pPr>
      <w:rPr>
        <w:rFonts w:hint="default"/>
        <w:b/>
        <w:i w:val="0"/>
      </w:rPr>
    </w:lvl>
    <w:lvl w:ilvl="3">
      <w:start w:val="1"/>
      <w:numFmt w:val="decimal"/>
      <w:lvlText w:val="(%4)"/>
      <w:lvlJc w:val="left"/>
      <w:pPr>
        <w:ind w:left="1797" w:hanging="360"/>
      </w:pPr>
      <w:rPr>
        <w:rFonts w:hint="default"/>
      </w:rPr>
    </w:lvl>
    <w:lvl w:ilvl="4">
      <w:start w:val="1"/>
      <w:numFmt w:val="lowerLetter"/>
      <w:lvlText w:val="(%5)"/>
      <w:lvlJc w:val="left"/>
      <w:pPr>
        <w:ind w:left="2157" w:hanging="360"/>
      </w:pPr>
      <w:rPr>
        <w:rFonts w:hint="default"/>
      </w:rPr>
    </w:lvl>
    <w:lvl w:ilvl="5">
      <w:start w:val="1"/>
      <w:numFmt w:val="lowerRoman"/>
      <w:lvlText w:val="(%6)"/>
      <w:lvlJc w:val="left"/>
      <w:pPr>
        <w:ind w:left="2517" w:hanging="360"/>
      </w:pPr>
      <w:rPr>
        <w:rFonts w:hint="default"/>
      </w:rPr>
    </w:lvl>
    <w:lvl w:ilvl="6">
      <w:start w:val="1"/>
      <w:numFmt w:val="decimal"/>
      <w:lvlText w:val="%7."/>
      <w:lvlJc w:val="left"/>
      <w:pPr>
        <w:ind w:left="2877" w:hanging="360"/>
      </w:pPr>
      <w:rPr>
        <w:rFonts w:hint="default"/>
      </w:rPr>
    </w:lvl>
    <w:lvl w:ilvl="7">
      <w:start w:val="1"/>
      <w:numFmt w:val="lowerLetter"/>
      <w:lvlText w:val="%8."/>
      <w:lvlJc w:val="left"/>
      <w:pPr>
        <w:ind w:left="3237" w:hanging="360"/>
      </w:pPr>
      <w:rPr>
        <w:rFonts w:hint="default"/>
      </w:rPr>
    </w:lvl>
    <w:lvl w:ilvl="8">
      <w:start w:val="1"/>
      <w:numFmt w:val="lowerRoman"/>
      <w:lvlText w:val="%9."/>
      <w:lvlJc w:val="left"/>
      <w:pPr>
        <w:ind w:left="3597" w:hanging="360"/>
      </w:pPr>
      <w:rPr>
        <w:rFonts w:hint="default"/>
      </w:rPr>
    </w:lvl>
  </w:abstractNum>
  <w:abstractNum w:abstractNumId="5" w15:restartNumberingAfterBreak="0">
    <w:nsid w:val="30561481"/>
    <w:multiLevelType w:val="hybridMultilevel"/>
    <w:tmpl w:val="EE525D8A"/>
    <w:lvl w:ilvl="0" w:tplc="7FAC7D2C">
      <w:start w:val="1"/>
      <w:numFmt w:val="bullet"/>
      <w:pStyle w:val="Bullet8"/>
      <w:lvlText w:val=""/>
      <w:lvlJc w:val="left"/>
      <w:pPr>
        <w:tabs>
          <w:tab w:val="num" w:pos="2866"/>
        </w:tabs>
        <w:ind w:left="2863" w:hanging="357"/>
      </w:pPr>
      <w:rPr>
        <w:rFonts w:ascii="Symbol" w:hAnsi="Symbol" w:hint="default"/>
      </w:rPr>
    </w:lvl>
    <w:lvl w:ilvl="1" w:tplc="928C8FEA">
      <w:start w:val="1"/>
      <w:numFmt w:val="bullet"/>
      <w:lvlText w:val="o"/>
      <w:lvlJc w:val="left"/>
      <w:pPr>
        <w:tabs>
          <w:tab w:val="num" w:pos="1440"/>
        </w:tabs>
        <w:ind w:left="1440" w:hanging="360"/>
      </w:pPr>
      <w:rPr>
        <w:rFonts w:ascii="Courier New" w:hAnsi="Courier New" w:hint="default"/>
      </w:rPr>
    </w:lvl>
    <w:lvl w:ilvl="2" w:tplc="A1A484E0">
      <w:start w:val="1"/>
      <w:numFmt w:val="bullet"/>
      <w:lvlText w:val=""/>
      <w:lvlJc w:val="left"/>
      <w:pPr>
        <w:tabs>
          <w:tab w:val="num" w:pos="2160"/>
        </w:tabs>
        <w:ind w:left="2160" w:hanging="360"/>
      </w:pPr>
      <w:rPr>
        <w:rFonts w:ascii="Wingdings" w:hAnsi="Wingdings" w:hint="default"/>
      </w:rPr>
    </w:lvl>
    <w:lvl w:ilvl="3" w:tplc="0444E0AE">
      <w:start w:val="1"/>
      <w:numFmt w:val="bullet"/>
      <w:lvlText w:val=""/>
      <w:lvlJc w:val="left"/>
      <w:pPr>
        <w:tabs>
          <w:tab w:val="num" w:pos="2880"/>
        </w:tabs>
        <w:ind w:left="2880" w:hanging="360"/>
      </w:pPr>
      <w:rPr>
        <w:rFonts w:ascii="Symbol" w:hAnsi="Symbol" w:hint="default"/>
      </w:rPr>
    </w:lvl>
    <w:lvl w:ilvl="4" w:tplc="301E7BD4">
      <w:start w:val="1"/>
      <w:numFmt w:val="bullet"/>
      <w:lvlText w:val="o"/>
      <w:lvlJc w:val="left"/>
      <w:pPr>
        <w:tabs>
          <w:tab w:val="num" w:pos="3600"/>
        </w:tabs>
        <w:ind w:left="3600" w:hanging="360"/>
      </w:pPr>
      <w:rPr>
        <w:rFonts w:ascii="Courier New" w:hAnsi="Courier New" w:hint="default"/>
      </w:rPr>
    </w:lvl>
    <w:lvl w:ilvl="5" w:tplc="E9724E96">
      <w:start w:val="1"/>
      <w:numFmt w:val="bullet"/>
      <w:lvlText w:val=""/>
      <w:lvlJc w:val="left"/>
      <w:pPr>
        <w:tabs>
          <w:tab w:val="num" w:pos="4320"/>
        </w:tabs>
        <w:ind w:left="4320" w:hanging="360"/>
      </w:pPr>
      <w:rPr>
        <w:rFonts w:ascii="Wingdings" w:hAnsi="Wingdings" w:hint="default"/>
      </w:rPr>
    </w:lvl>
    <w:lvl w:ilvl="6" w:tplc="4FC0E8FC">
      <w:start w:val="1"/>
      <w:numFmt w:val="bullet"/>
      <w:lvlText w:val=""/>
      <w:lvlJc w:val="left"/>
      <w:pPr>
        <w:tabs>
          <w:tab w:val="num" w:pos="5040"/>
        </w:tabs>
        <w:ind w:left="5040" w:hanging="360"/>
      </w:pPr>
      <w:rPr>
        <w:rFonts w:ascii="Symbol" w:hAnsi="Symbol" w:hint="default"/>
      </w:rPr>
    </w:lvl>
    <w:lvl w:ilvl="7" w:tplc="94E0EA2C">
      <w:start w:val="1"/>
      <w:numFmt w:val="bullet"/>
      <w:lvlText w:val="o"/>
      <w:lvlJc w:val="left"/>
      <w:pPr>
        <w:tabs>
          <w:tab w:val="num" w:pos="5760"/>
        </w:tabs>
        <w:ind w:left="5760" w:hanging="360"/>
      </w:pPr>
      <w:rPr>
        <w:rFonts w:ascii="Courier New" w:hAnsi="Courier New" w:hint="default"/>
      </w:rPr>
    </w:lvl>
    <w:lvl w:ilvl="8" w:tplc="2C82F99E">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337C4D33"/>
    <w:multiLevelType w:val="hybridMultilevel"/>
    <w:tmpl w:val="E4C6159C"/>
    <w:lvl w:ilvl="0" w:tplc="3FEC9FCC">
      <w:start w:val="1"/>
      <w:numFmt w:val="decimal"/>
      <w:lvlText w:val="%1."/>
      <w:lvlJc w:val="left"/>
      <w:pPr>
        <w:ind w:left="360" w:hanging="360"/>
      </w:pPr>
      <w:rPr>
        <w:i w:val="0"/>
        <w:iCs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34EF7CD3"/>
    <w:multiLevelType w:val="multilevel"/>
    <w:tmpl w:val="306AABD6"/>
    <w:lvl w:ilvl="0">
      <w:start w:val="1"/>
      <w:numFmt w:val="lowerLetter"/>
      <w:lvlText w:val="%1)"/>
      <w:lvlJc w:val="left"/>
      <w:pPr>
        <w:ind w:left="717" w:hanging="360"/>
      </w:pPr>
      <w:rPr>
        <w:b/>
      </w:rPr>
    </w:lvl>
    <w:lvl w:ilvl="1">
      <w:start w:val="1"/>
      <w:numFmt w:val="lowerLetter"/>
      <w:lvlText w:val="%2)"/>
      <w:lvlJc w:val="left"/>
      <w:pPr>
        <w:ind w:left="1077" w:hanging="360"/>
      </w:pPr>
    </w:lvl>
    <w:lvl w:ilvl="2">
      <w:start w:val="1"/>
      <w:numFmt w:val="lowerRoman"/>
      <w:lvlText w:val="%3)"/>
      <w:lvlJc w:val="left"/>
      <w:pPr>
        <w:ind w:left="1437" w:hanging="360"/>
      </w:pPr>
    </w:lvl>
    <w:lvl w:ilvl="3">
      <w:start w:val="1"/>
      <w:numFmt w:val="decimal"/>
      <w:lvlText w:val="(%4)"/>
      <w:lvlJc w:val="left"/>
      <w:pPr>
        <w:ind w:left="1797" w:hanging="360"/>
      </w:pPr>
    </w:lvl>
    <w:lvl w:ilvl="4">
      <w:start w:val="1"/>
      <w:numFmt w:val="lowerLetter"/>
      <w:lvlText w:val="(%5)"/>
      <w:lvlJc w:val="left"/>
      <w:pPr>
        <w:ind w:left="2157" w:hanging="360"/>
      </w:pPr>
    </w:lvl>
    <w:lvl w:ilvl="5">
      <w:start w:val="1"/>
      <w:numFmt w:val="lowerRoman"/>
      <w:lvlText w:val="(%6)"/>
      <w:lvlJc w:val="left"/>
      <w:pPr>
        <w:ind w:left="2517" w:hanging="360"/>
      </w:pPr>
    </w:lvl>
    <w:lvl w:ilvl="6">
      <w:start w:val="1"/>
      <w:numFmt w:val="decimal"/>
      <w:lvlText w:val="%7."/>
      <w:lvlJc w:val="left"/>
      <w:pPr>
        <w:ind w:left="2877" w:hanging="360"/>
      </w:pPr>
    </w:lvl>
    <w:lvl w:ilvl="7">
      <w:start w:val="1"/>
      <w:numFmt w:val="lowerLetter"/>
      <w:lvlText w:val="%8."/>
      <w:lvlJc w:val="left"/>
      <w:pPr>
        <w:ind w:left="3237" w:hanging="360"/>
      </w:pPr>
    </w:lvl>
    <w:lvl w:ilvl="8">
      <w:start w:val="1"/>
      <w:numFmt w:val="lowerRoman"/>
      <w:lvlText w:val="%9."/>
      <w:lvlJc w:val="left"/>
      <w:pPr>
        <w:ind w:left="3597" w:hanging="360"/>
      </w:pPr>
    </w:lvl>
  </w:abstractNum>
  <w:abstractNum w:abstractNumId="8" w15:restartNumberingAfterBreak="0">
    <w:nsid w:val="47664814"/>
    <w:multiLevelType w:val="hybridMultilevel"/>
    <w:tmpl w:val="CE6EF494"/>
    <w:lvl w:ilvl="0" w:tplc="6EE25CE0">
      <w:start w:val="1"/>
      <w:numFmt w:val="decimal"/>
      <w:pStyle w:val="Heading2FrenchWarranty"/>
      <w:lvlText w:val="%1."/>
      <w:lvlJc w:val="left"/>
      <w:pPr>
        <w:tabs>
          <w:tab w:val="num" w:pos="360"/>
        </w:tabs>
        <w:ind w:left="720" w:hanging="360"/>
      </w:pPr>
      <w:rPr>
        <w:rFonts w:cs="Times New Roman" w:hint="default"/>
        <w:b/>
        <w:bCs/>
        <w:i w:val="0"/>
        <w:iCs w:val="0"/>
      </w:rPr>
    </w:lvl>
    <w:lvl w:ilvl="1" w:tplc="89063DCC">
      <w:start w:val="1"/>
      <w:numFmt w:val="lowerLetter"/>
      <w:lvlText w:val="%2."/>
      <w:lvlJc w:val="left"/>
      <w:pPr>
        <w:tabs>
          <w:tab w:val="num" w:pos="1440"/>
        </w:tabs>
        <w:ind w:left="1440" w:hanging="360"/>
      </w:pPr>
      <w:rPr>
        <w:rFonts w:cs="Times New Roman"/>
      </w:rPr>
    </w:lvl>
    <w:lvl w:ilvl="2" w:tplc="182EE5F6">
      <w:start w:val="1"/>
      <w:numFmt w:val="lowerRoman"/>
      <w:lvlText w:val="%3."/>
      <w:lvlJc w:val="right"/>
      <w:pPr>
        <w:tabs>
          <w:tab w:val="num" w:pos="2160"/>
        </w:tabs>
        <w:ind w:left="2160" w:hanging="180"/>
      </w:pPr>
      <w:rPr>
        <w:rFonts w:cs="Times New Roman"/>
      </w:rPr>
    </w:lvl>
    <w:lvl w:ilvl="3" w:tplc="A79CB264">
      <w:start w:val="1"/>
      <w:numFmt w:val="decimal"/>
      <w:lvlText w:val="%4."/>
      <w:lvlJc w:val="left"/>
      <w:pPr>
        <w:tabs>
          <w:tab w:val="num" w:pos="2880"/>
        </w:tabs>
        <w:ind w:left="2880" w:hanging="360"/>
      </w:pPr>
      <w:rPr>
        <w:rFonts w:cs="Times New Roman"/>
      </w:rPr>
    </w:lvl>
    <w:lvl w:ilvl="4" w:tplc="4208B7C2">
      <w:start w:val="1"/>
      <w:numFmt w:val="lowerLetter"/>
      <w:lvlText w:val="%5."/>
      <w:lvlJc w:val="left"/>
      <w:pPr>
        <w:tabs>
          <w:tab w:val="num" w:pos="3600"/>
        </w:tabs>
        <w:ind w:left="3600" w:hanging="360"/>
      </w:pPr>
      <w:rPr>
        <w:rFonts w:cs="Times New Roman"/>
      </w:rPr>
    </w:lvl>
    <w:lvl w:ilvl="5" w:tplc="FE0CB7B8">
      <w:start w:val="1"/>
      <w:numFmt w:val="lowerRoman"/>
      <w:lvlText w:val="%6."/>
      <w:lvlJc w:val="right"/>
      <w:pPr>
        <w:tabs>
          <w:tab w:val="num" w:pos="4320"/>
        </w:tabs>
        <w:ind w:left="4320" w:hanging="180"/>
      </w:pPr>
      <w:rPr>
        <w:rFonts w:cs="Times New Roman"/>
      </w:rPr>
    </w:lvl>
    <w:lvl w:ilvl="6" w:tplc="9B187DF8">
      <w:start w:val="1"/>
      <w:numFmt w:val="decimal"/>
      <w:lvlText w:val="%7."/>
      <w:lvlJc w:val="left"/>
      <w:pPr>
        <w:tabs>
          <w:tab w:val="num" w:pos="5040"/>
        </w:tabs>
        <w:ind w:left="5040" w:hanging="360"/>
      </w:pPr>
      <w:rPr>
        <w:rFonts w:cs="Times New Roman"/>
      </w:rPr>
    </w:lvl>
    <w:lvl w:ilvl="7" w:tplc="13C6017A">
      <w:start w:val="1"/>
      <w:numFmt w:val="lowerLetter"/>
      <w:lvlText w:val="%8."/>
      <w:lvlJc w:val="left"/>
      <w:pPr>
        <w:tabs>
          <w:tab w:val="num" w:pos="5760"/>
        </w:tabs>
        <w:ind w:left="5760" w:hanging="360"/>
      </w:pPr>
      <w:rPr>
        <w:rFonts w:cs="Times New Roman"/>
      </w:rPr>
    </w:lvl>
    <w:lvl w:ilvl="8" w:tplc="14542EA8">
      <w:start w:val="1"/>
      <w:numFmt w:val="lowerRoman"/>
      <w:lvlText w:val="%9."/>
      <w:lvlJc w:val="right"/>
      <w:pPr>
        <w:tabs>
          <w:tab w:val="num" w:pos="6480"/>
        </w:tabs>
        <w:ind w:left="6480" w:hanging="180"/>
      </w:pPr>
      <w:rPr>
        <w:rFonts w:cs="Times New Roman"/>
      </w:rPr>
    </w:lvl>
  </w:abstractNum>
  <w:abstractNum w:abstractNumId="9" w15:restartNumberingAfterBreak="0">
    <w:nsid w:val="48AF20BF"/>
    <w:multiLevelType w:val="hybridMultilevel"/>
    <w:tmpl w:val="93E2E814"/>
    <w:lvl w:ilvl="0" w:tplc="D6D64CD6">
      <w:start w:val="1"/>
      <w:numFmt w:val="bullet"/>
      <w:pStyle w:val="Bullet7"/>
      <w:lvlText w:val=""/>
      <w:lvlJc w:val="left"/>
      <w:pPr>
        <w:tabs>
          <w:tab w:val="num" w:pos="2509"/>
        </w:tabs>
        <w:ind w:left="2506" w:hanging="357"/>
      </w:pPr>
      <w:rPr>
        <w:rFonts w:ascii="Symbol" w:hAnsi="Symbol" w:hint="default"/>
      </w:rPr>
    </w:lvl>
    <w:lvl w:ilvl="1" w:tplc="45E4B7FE">
      <w:start w:val="1"/>
      <w:numFmt w:val="bullet"/>
      <w:lvlText w:val="o"/>
      <w:lvlJc w:val="left"/>
      <w:pPr>
        <w:tabs>
          <w:tab w:val="num" w:pos="1440"/>
        </w:tabs>
        <w:ind w:left="1440" w:hanging="360"/>
      </w:pPr>
      <w:rPr>
        <w:rFonts w:ascii="Courier New" w:hAnsi="Courier New" w:hint="default"/>
      </w:rPr>
    </w:lvl>
    <w:lvl w:ilvl="2" w:tplc="24C2981E">
      <w:start w:val="1"/>
      <w:numFmt w:val="bullet"/>
      <w:lvlText w:val=""/>
      <w:lvlJc w:val="left"/>
      <w:pPr>
        <w:tabs>
          <w:tab w:val="num" w:pos="2160"/>
        </w:tabs>
        <w:ind w:left="2160" w:hanging="360"/>
      </w:pPr>
      <w:rPr>
        <w:rFonts w:ascii="Wingdings" w:hAnsi="Wingdings" w:hint="default"/>
      </w:rPr>
    </w:lvl>
    <w:lvl w:ilvl="3" w:tplc="443AD20A">
      <w:start w:val="1"/>
      <w:numFmt w:val="bullet"/>
      <w:lvlText w:val=""/>
      <w:lvlJc w:val="left"/>
      <w:pPr>
        <w:tabs>
          <w:tab w:val="num" w:pos="2880"/>
        </w:tabs>
        <w:ind w:left="2880" w:hanging="360"/>
      </w:pPr>
      <w:rPr>
        <w:rFonts w:ascii="Symbol" w:hAnsi="Symbol" w:hint="default"/>
      </w:rPr>
    </w:lvl>
    <w:lvl w:ilvl="4" w:tplc="7D9C38A0">
      <w:start w:val="1"/>
      <w:numFmt w:val="bullet"/>
      <w:lvlText w:val="o"/>
      <w:lvlJc w:val="left"/>
      <w:pPr>
        <w:tabs>
          <w:tab w:val="num" w:pos="3600"/>
        </w:tabs>
        <w:ind w:left="3600" w:hanging="360"/>
      </w:pPr>
      <w:rPr>
        <w:rFonts w:ascii="Courier New" w:hAnsi="Courier New" w:hint="default"/>
      </w:rPr>
    </w:lvl>
    <w:lvl w:ilvl="5" w:tplc="C93A5BFE">
      <w:start w:val="1"/>
      <w:numFmt w:val="bullet"/>
      <w:lvlText w:val=""/>
      <w:lvlJc w:val="left"/>
      <w:pPr>
        <w:tabs>
          <w:tab w:val="num" w:pos="4320"/>
        </w:tabs>
        <w:ind w:left="4320" w:hanging="360"/>
      </w:pPr>
      <w:rPr>
        <w:rFonts w:ascii="Wingdings" w:hAnsi="Wingdings" w:hint="default"/>
      </w:rPr>
    </w:lvl>
    <w:lvl w:ilvl="6" w:tplc="BA5AA82A">
      <w:start w:val="1"/>
      <w:numFmt w:val="bullet"/>
      <w:lvlText w:val=""/>
      <w:lvlJc w:val="left"/>
      <w:pPr>
        <w:tabs>
          <w:tab w:val="num" w:pos="5040"/>
        </w:tabs>
        <w:ind w:left="5040" w:hanging="360"/>
      </w:pPr>
      <w:rPr>
        <w:rFonts w:ascii="Symbol" w:hAnsi="Symbol" w:hint="default"/>
      </w:rPr>
    </w:lvl>
    <w:lvl w:ilvl="7" w:tplc="E0A83D14">
      <w:start w:val="1"/>
      <w:numFmt w:val="bullet"/>
      <w:lvlText w:val="o"/>
      <w:lvlJc w:val="left"/>
      <w:pPr>
        <w:tabs>
          <w:tab w:val="num" w:pos="5760"/>
        </w:tabs>
        <w:ind w:left="5760" w:hanging="360"/>
      </w:pPr>
      <w:rPr>
        <w:rFonts w:ascii="Courier New" w:hAnsi="Courier New" w:hint="default"/>
      </w:rPr>
    </w:lvl>
    <w:lvl w:ilvl="8" w:tplc="8C3C67CA">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4C773620"/>
    <w:multiLevelType w:val="multilevel"/>
    <w:tmpl w:val="306AABD6"/>
    <w:lvl w:ilvl="0">
      <w:start w:val="1"/>
      <w:numFmt w:val="lowerLetter"/>
      <w:lvlText w:val="%1)"/>
      <w:lvlJc w:val="left"/>
      <w:pPr>
        <w:ind w:left="717" w:hanging="360"/>
      </w:pPr>
      <w:rPr>
        <w:b/>
      </w:rPr>
    </w:lvl>
    <w:lvl w:ilvl="1">
      <w:start w:val="1"/>
      <w:numFmt w:val="lowerLetter"/>
      <w:lvlText w:val="%2)"/>
      <w:lvlJc w:val="left"/>
      <w:pPr>
        <w:ind w:left="1077" w:hanging="360"/>
      </w:pPr>
    </w:lvl>
    <w:lvl w:ilvl="2">
      <w:start w:val="1"/>
      <w:numFmt w:val="lowerRoman"/>
      <w:lvlText w:val="%3)"/>
      <w:lvlJc w:val="left"/>
      <w:pPr>
        <w:ind w:left="1437" w:hanging="360"/>
      </w:pPr>
    </w:lvl>
    <w:lvl w:ilvl="3">
      <w:start w:val="1"/>
      <w:numFmt w:val="decimal"/>
      <w:lvlText w:val="(%4)"/>
      <w:lvlJc w:val="left"/>
      <w:pPr>
        <w:ind w:left="1797" w:hanging="360"/>
      </w:pPr>
    </w:lvl>
    <w:lvl w:ilvl="4">
      <w:start w:val="1"/>
      <w:numFmt w:val="lowerLetter"/>
      <w:lvlText w:val="(%5)"/>
      <w:lvlJc w:val="left"/>
      <w:pPr>
        <w:ind w:left="2157" w:hanging="360"/>
      </w:pPr>
    </w:lvl>
    <w:lvl w:ilvl="5">
      <w:start w:val="1"/>
      <w:numFmt w:val="lowerRoman"/>
      <w:lvlText w:val="(%6)"/>
      <w:lvlJc w:val="left"/>
      <w:pPr>
        <w:ind w:left="2517" w:hanging="360"/>
      </w:pPr>
    </w:lvl>
    <w:lvl w:ilvl="6">
      <w:start w:val="1"/>
      <w:numFmt w:val="decimal"/>
      <w:lvlText w:val="%7."/>
      <w:lvlJc w:val="left"/>
      <w:pPr>
        <w:ind w:left="2877" w:hanging="360"/>
      </w:pPr>
    </w:lvl>
    <w:lvl w:ilvl="7">
      <w:start w:val="1"/>
      <w:numFmt w:val="lowerLetter"/>
      <w:lvlText w:val="%8."/>
      <w:lvlJc w:val="left"/>
      <w:pPr>
        <w:ind w:left="3237" w:hanging="360"/>
      </w:pPr>
    </w:lvl>
    <w:lvl w:ilvl="8">
      <w:start w:val="1"/>
      <w:numFmt w:val="lowerRoman"/>
      <w:lvlText w:val="%9."/>
      <w:lvlJc w:val="left"/>
      <w:pPr>
        <w:ind w:left="3597" w:hanging="360"/>
      </w:pPr>
    </w:lvl>
  </w:abstractNum>
  <w:abstractNum w:abstractNumId="11" w15:restartNumberingAfterBreak="0">
    <w:nsid w:val="5CF4435A"/>
    <w:multiLevelType w:val="hybridMultilevel"/>
    <w:tmpl w:val="1212BE60"/>
    <w:lvl w:ilvl="0" w:tplc="E72E5CF2">
      <w:start w:val="1"/>
      <w:numFmt w:val="bullet"/>
      <w:pStyle w:val="Bullet4"/>
      <w:lvlText w:val=""/>
      <w:lvlJc w:val="left"/>
      <w:pPr>
        <w:tabs>
          <w:tab w:val="num" w:pos="1437"/>
        </w:tabs>
        <w:ind w:left="1435" w:hanging="358"/>
      </w:pPr>
      <w:rPr>
        <w:rFonts w:ascii="Symbol" w:hAnsi="Symbol" w:hint="default"/>
        <w:color w:val="000000" w:themeColor="text1"/>
      </w:rPr>
    </w:lvl>
    <w:lvl w:ilvl="1" w:tplc="30C08166">
      <w:start w:val="1"/>
      <w:numFmt w:val="bullet"/>
      <w:lvlText w:val="o"/>
      <w:lvlJc w:val="left"/>
      <w:pPr>
        <w:tabs>
          <w:tab w:val="num" w:pos="1440"/>
        </w:tabs>
        <w:ind w:left="1440" w:hanging="360"/>
      </w:pPr>
      <w:rPr>
        <w:rFonts w:ascii="Courier New" w:hAnsi="Courier New" w:hint="default"/>
      </w:rPr>
    </w:lvl>
    <w:lvl w:ilvl="2" w:tplc="96386FA2">
      <w:start w:val="1"/>
      <w:numFmt w:val="bullet"/>
      <w:lvlText w:val=""/>
      <w:lvlJc w:val="left"/>
      <w:pPr>
        <w:tabs>
          <w:tab w:val="num" w:pos="2160"/>
        </w:tabs>
        <w:ind w:left="2160" w:hanging="360"/>
      </w:pPr>
      <w:rPr>
        <w:rFonts w:ascii="Wingdings" w:hAnsi="Wingdings" w:hint="default"/>
      </w:rPr>
    </w:lvl>
    <w:lvl w:ilvl="3" w:tplc="3402BD76">
      <w:start w:val="1"/>
      <w:numFmt w:val="bullet"/>
      <w:lvlText w:val=""/>
      <w:lvlJc w:val="left"/>
      <w:pPr>
        <w:tabs>
          <w:tab w:val="num" w:pos="2880"/>
        </w:tabs>
        <w:ind w:left="2880" w:hanging="360"/>
      </w:pPr>
      <w:rPr>
        <w:rFonts w:ascii="Symbol" w:hAnsi="Symbol" w:hint="default"/>
      </w:rPr>
    </w:lvl>
    <w:lvl w:ilvl="4" w:tplc="CE8EB17E">
      <w:start w:val="1"/>
      <w:numFmt w:val="bullet"/>
      <w:lvlText w:val="o"/>
      <w:lvlJc w:val="left"/>
      <w:pPr>
        <w:tabs>
          <w:tab w:val="num" w:pos="3600"/>
        </w:tabs>
        <w:ind w:left="3600" w:hanging="360"/>
      </w:pPr>
      <w:rPr>
        <w:rFonts w:ascii="Courier New" w:hAnsi="Courier New" w:hint="default"/>
      </w:rPr>
    </w:lvl>
    <w:lvl w:ilvl="5" w:tplc="D40EC344">
      <w:start w:val="1"/>
      <w:numFmt w:val="bullet"/>
      <w:lvlText w:val=""/>
      <w:lvlJc w:val="left"/>
      <w:pPr>
        <w:tabs>
          <w:tab w:val="num" w:pos="4320"/>
        </w:tabs>
        <w:ind w:left="4320" w:hanging="360"/>
      </w:pPr>
      <w:rPr>
        <w:rFonts w:ascii="Wingdings" w:hAnsi="Wingdings" w:hint="default"/>
      </w:rPr>
    </w:lvl>
    <w:lvl w:ilvl="6" w:tplc="86DAD962">
      <w:start w:val="1"/>
      <w:numFmt w:val="bullet"/>
      <w:lvlText w:val=""/>
      <w:lvlJc w:val="left"/>
      <w:pPr>
        <w:tabs>
          <w:tab w:val="num" w:pos="5040"/>
        </w:tabs>
        <w:ind w:left="5040" w:hanging="360"/>
      </w:pPr>
      <w:rPr>
        <w:rFonts w:ascii="Symbol" w:hAnsi="Symbol" w:hint="default"/>
      </w:rPr>
    </w:lvl>
    <w:lvl w:ilvl="7" w:tplc="12280436">
      <w:start w:val="1"/>
      <w:numFmt w:val="bullet"/>
      <w:lvlText w:val="o"/>
      <w:lvlJc w:val="left"/>
      <w:pPr>
        <w:tabs>
          <w:tab w:val="num" w:pos="5760"/>
        </w:tabs>
        <w:ind w:left="5760" w:hanging="360"/>
      </w:pPr>
      <w:rPr>
        <w:rFonts w:ascii="Courier New" w:hAnsi="Courier New" w:hint="default"/>
      </w:rPr>
    </w:lvl>
    <w:lvl w:ilvl="8" w:tplc="D562900E">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5D706D6A"/>
    <w:multiLevelType w:val="hybridMultilevel"/>
    <w:tmpl w:val="D3AA996A"/>
    <w:lvl w:ilvl="0" w:tplc="573AB94E">
      <w:start w:val="1"/>
      <w:numFmt w:val="bullet"/>
      <w:pStyle w:val="Bullet3"/>
      <w:lvlText w:val=""/>
      <w:lvlJc w:val="left"/>
      <w:pPr>
        <w:tabs>
          <w:tab w:val="num" w:pos="1080"/>
        </w:tabs>
        <w:ind w:left="1077" w:hanging="357"/>
      </w:pPr>
      <w:rPr>
        <w:rFonts w:ascii="Symbol" w:hAnsi="Symbol" w:hint="default"/>
      </w:rPr>
    </w:lvl>
    <w:lvl w:ilvl="1" w:tplc="948A0194">
      <w:start w:val="1"/>
      <w:numFmt w:val="bullet"/>
      <w:lvlText w:val="o"/>
      <w:lvlJc w:val="left"/>
      <w:pPr>
        <w:tabs>
          <w:tab w:val="num" w:pos="1440"/>
        </w:tabs>
        <w:ind w:left="1440" w:hanging="360"/>
      </w:pPr>
      <w:rPr>
        <w:rFonts w:ascii="Courier New" w:hAnsi="Courier New" w:hint="default"/>
      </w:rPr>
    </w:lvl>
    <w:lvl w:ilvl="2" w:tplc="F6885918">
      <w:start w:val="1"/>
      <w:numFmt w:val="bullet"/>
      <w:lvlText w:val=""/>
      <w:lvlJc w:val="left"/>
      <w:pPr>
        <w:tabs>
          <w:tab w:val="num" w:pos="2160"/>
        </w:tabs>
        <w:ind w:left="2160" w:hanging="360"/>
      </w:pPr>
      <w:rPr>
        <w:rFonts w:ascii="Wingdings" w:hAnsi="Wingdings" w:hint="default"/>
      </w:rPr>
    </w:lvl>
    <w:lvl w:ilvl="3" w:tplc="715C4814">
      <w:start w:val="1"/>
      <w:numFmt w:val="bullet"/>
      <w:lvlText w:val=""/>
      <w:lvlJc w:val="left"/>
      <w:pPr>
        <w:tabs>
          <w:tab w:val="num" w:pos="2880"/>
        </w:tabs>
        <w:ind w:left="2880" w:hanging="360"/>
      </w:pPr>
      <w:rPr>
        <w:rFonts w:ascii="Symbol" w:hAnsi="Symbol" w:hint="default"/>
      </w:rPr>
    </w:lvl>
    <w:lvl w:ilvl="4" w:tplc="9868358C">
      <w:start w:val="1"/>
      <w:numFmt w:val="bullet"/>
      <w:lvlText w:val="o"/>
      <w:lvlJc w:val="left"/>
      <w:pPr>
        <w:tabs>
          <w:tab w:val="num" w:pos="3600"/>
        </w:tabs>
        <w:ind w:left="3600" w:hanging="360"/>
      </w:pPr>
      <w:rPr>
        <w:rFonts w:ascii="Courier New" w:hAnsi="Courier New" w:hint="default"/>
      </w:rPr>
    </w:lvl>
    <w:lvl w:ilvl="5" w:tplc="B6EC145C">
      <w:start w:val="1"/>
      <w:numFmt w:val="bullet"/>
      <w:lvlText w:val=""/>
      <w:lvlJc w:val="left"/>
      <w:pPr>
        <w:tabs>
          <w:tab w:val="num" w:pos="4320"/>
        </w:tabs>
        <w:ind w:left="4320" w:hanging="360"/>
      </w:pPr>
      <w:rPr>
        <w:rFonts w:ascii="Wingdings" w:hAnsi="Wingdings" w:hint="default"/>
      </w:rPr>
    </w:lvl>
    <w:lvl w:ilvl="6" w:tplc="6CA0CEE6">
      <w:start w:val="1"/>
      <w:numFmt w:val="bullet"/>
      <w:lvlText w:val=""/>
      <w:lvlJc w:val="left"/>
      <w:pPr>
        <w:tabs>
          <w:tab w:val="num" w:pos="5040"/>
        </w:tabs>
        <w:ind w:left="5040" w:hanging="360"/>
      </w:pPr>
      <w:rPr>
        <w:rFonts w:ascii="Symbol" w:hAnsi="Symbol" w:hint="default"/>
      </w:rPr>
    </w:lvl>
    <w:lvl w:ilvl="7" w:tplc="DE502FAC">
      <w:start w:val="1"/>
      <w:numFmt w:val="bullet"/>
      <w:lvlText w:val="o"/>
      <w:lvlJc w:val="left"/>
      <w:pPr>
        <w:tabs>
          <w:tab w:val="num" w:pos="5760"/>
        </w:tabs>
        <w:ind w:left="5760" w:hanging="360"/>
      </w:pPr>
      <w:rPr>
        <w:rFonts w:ascii="Courier New" w:hAnsi="Courier New" w:hint="default"/>
      </w:rPr>
    </w:lvl>
    <w:lvl w:ilvl="8" w:tplc="203E6704">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638B1BB9"/>
    <w:multiLevelType w:val="multilevel"/>
    <w:tmpl w:val="306AABD6"/>
    <w:lvl w:ilvl="0">
      <w:start w:val="1"/>
      <w:numFmt w:val="lowerLetter"/>
      <w:lvlText w:val="%1)"/>
      <w:lvlJc w:val="left"/>
      <w:pPr>
        <w:ind w:left="717" w:hanging="360"/>
      </w:pPr>
      <w:rPr>
        <w:b/>
      </w:rPr>
    </w:lvl>
    <w:lvl w:ilvl="1">
      <w:start w:val="1"/>
      <w:numFmt w:val="lowerLetter"/>
      <w:lvlText w:val="%2)"/>
      <w:lvlJc w:val="left"/>
      <w:pPr>
        <w:ind w:left="1077" w:hanging="360"/>
      </w:pPr>
    </w:lvl>
    <w:lvl w:ilvl="2">
      <w:start w:val="1"/>
      <w:numFmt w:val="lowerRoman"/>
      <w:lvlText w:val="%3)"/>
      <w:lvlJc w:val="left"/>
      <w:pPr>
        <w:ind w:left="1437" w:hanging="360"/>
      </w:pPr>
    </w:lvl>
    <w:lvl w:ilvl="3">
      <w:start w:val="1"/>
      <w:numFmt w:val="decimal"/>
      <w:lvlText w:val="(%4)"/>
      <w:lvlJc w:val="left"/>
      <w:pPr>
        <w:ind w:left="1797" w:hanging="360"/>
      </w:pPr>
    </w:lvl>
    <w:lvl w:ilvl="4">
      <w:start w:val="1"/>
      <w:numFmt w:val="lowerLetter"/>
      <w:lvlText w:val="(%5)"/>
      <w:lvlJc w:val="left"/>
      <w:pPr>
        <w:ind w:left="2157" w:hanging="360"/>
      </w:pPr>
    </w:lvl>
    <w:lvl w:ilvl="5">
      <w:start w:val="1"/>
      <w:numFmt w:val="lowerRoman"/>
      <w:lvlText w:val="(%6)"/>
      <w:lvlJc w:val="left"/>
      <w:pPr>
        <w:ind w:left="2517" w:hanging="360"/>
      </w:pPr>
    </w:lvl>
    <w:lvl w:ilvl="6">
      <w:start w:val="1"/>
      <w:numFmt w:val="decimal"/>
      <w:lvlText w:val="%7."/>
      <w:lvlJc w:val="left"/>
      <w:pPr>
        <w:ind w:left="2877" w:hanging="360"/>
      </w:pPr>
    </w:lvl>
    <w:lvl w:ilvl="7">
      <w:start w:val="1"/>
      <w:numFmt w:val="lowerLetter"/>
      <w:lvlText w:val="%8."/>
      <w:lvlJc w:val="left"/>
      <w:pPr>
        <w:ind w:left="3237" w:hanging="360"/>
      </w:pPr>
    </w:lvl>
    <w:lvl w:ilvl="8">
      <w:start w:val="1"/>
      <w:numFmt w:val="lowerRoman"/>
      <w:lvlText w:val="%9."/>
      <w:lvlJc w:val="left"/>
      <w:pPr>
        <w:ind w:left="3597" w:hanging="360"/>
      </w:pPr>
    </w:lvl>
  </w:abstractNum>
  <w:abstractNum w:abstractNumId="14" w15:restartNumberingAfterBreak="0">
    <w:nsid w:val="67EF11A2"/>
    <w:multiLevelType w:val="multilevel"/>
    <w:tmpl w:val="A6047122"/>
    <w:lvl w:ilvl="0">
      <w:start w:val="1"/>
      <w:numFmt w:val="decimal"/>
      <w:lvlText w:val="%1."/>
      <w:lvlJc w:val="left"/>
      <w:pPr>
        <w:tabs>
          <w:tab w:val="num" w:pos="360"/>
        </w:tabs>
        <w:ind w:left="357" w:hanging="357"/>
      </w:pPr>
      <w:rPr>
        <w:rFonts w:ascii="Tahoma" w:hAnsi="Tahoma" w:cs="Tahoma" w:hint="default"/>
        <w:b/>
        <w:bCs/>
        <w:i w:val="0"/>
        <w:iCs w:val="0"/>
        <w:sz w:val="20"/>
        <w:szCs w:val="20"/>
      </w:rPr>
    </w:lvl>
    <w:lvl w:ilvl="1">
      <w:start w:val="1"/>
      <w:numFmt w:val="lowerLetter"/>
      <w:lvlText w:val="%2)"/>
      <w:lvlJc w:val="left"/>
      <w:pPr>
        <w:tabs>
          <w:tab w:val="num" w:pos="720"/>
        </w:tabs>
        <w:ind w:left="720" w:hanging="363"/>
      </w:pPr>
      <w:rPr>
        <w:rFonts w:hint="default"/>
        <w:b/>
        <w:bCs/>
        <w:i w:val="0"/>
        <w:iCs w:val="0"/>
        <w:sz w:val="20"/>
        <w:szCs w:val="20"/>
      </w:rPr>
    </w:lvl>
    <w:lvl w:ilvl="2">
      <w:start w:val="1"/>
      <w:numFmt w:val="lowerRoman"/>
      <w:pStyle w:val="Heading3"/>
      <w:lvlText w:val="%3."/>
      <w:lvlJc w:val="left"/>
      <w:pPr>
        <w:tabs>
          <w:tab w:val="num" w:pos="1440"/>
        </w:tabs>
        <w:ind w:left="1077" w:hanging="357"/>
      </w:pPr>
      <w:rPr>
        <w:rFonts w:ascii="Tahoma" w:hAnsi="Tahoma" w:cs="Tahoma" w:hint="default"/>
        <w:b/>
        <w:bCs/>
        <w:i w:val="0"/>
        <w:iCs w:val="0"/>
        <w:sz w:val="20"/>
        <w:szCs w:val="20"/>
      </w:rPr>
    </w:lvl>
    <w:lvl w:ilvl="3">
      <w:start w:val="1"/>
      <w:numFmt w:val="upperLetter"/>
      <w:pStyle w:val="Heading4"/>
      <w:lvlText w:val="%4."/>
      <w:lvlJc w:val="left"/>
      <w:pPr>
        <w:tabs>
          <w:tab w:val="num" w:pos="1437"/>
        </w:tabs>
        <w:ind w:left="1435" w:hanging="358"/>
      </w:pPr>
      <w:rPr>
        <w:rFonts w:ascii="Trebuchet MS" w:hAnsi="Trebuchet MS" w:cs="Trebuchet MS" w:hint="default"/>
        <w:b w:val="0"/>
        <w:bCs w:val="0"/>
        <w:i w:val="0"/>
        <w:iCs w:val="0"/>
        <w:strike w:val="0"/>
        <w:sz w:val="20"/>
        <w:szCs w:val="20"/>
        <w:u w:val="none"/>
      </w:rPr>
    </w:lvl>
    <w:lvl w:ilvl="4">
      <w:start w:val="1"/>
      <w:numFmt w:val="upperRoman"/>
      <w:pStyle w:val="Heading5"/>
      <w:lvlText w:val="%5."/>
      <w:lvlJc w:val="left"/>
      <w:pPr>
        <w:tabs>
          <w:tab w:val="num" w:pos="2155"/>
        </w:tabs>
        <w:ind w:left="1792" w:hanging="357"/>
      </w:pPr>
      <w:rPr>
        <w:rFonts w:ascii="Trebuchet MS" w:hAnsi="Trebuchet MS" w:cs="Trebuchet MS" w:hint="default"/>
        <w:b w:val="0"/>
        <w:bCs w:val="0"/>
        <w:i w:val="0"/>
        <w:iCs w:val="0"/>
        <w:strike w:val="0"/>
        <w:sz w:val="20"/>
        <w:szCs w:val="20"/>
        <w:u w:val="none"/>
      </w:rPr>
    </w:lvl>
    <w:lvl w:ilvl="5">
      <w:start w:val="1"/>
      <w:numFmt w:val="decimal"/>
      <w:pStyle w:val="Heading6"/>
      <w:lvlText w:val="%6."/>
      <w:lvlJc w:val="left"/>
      <w:pPr>
        <w:tabs>
          <w:tab w:val="num" w:pos="2152"/>
        </w:tabs>
        <w:ind w:left="2149" w:hanging="357"/>
      </w:pPr>
      <w:rPr>
        <w:rFonts w:ascii="Trebuchet MS" w:hAnsi="Trebuchet MS" w:cs="Trebuchet MS" w:hint="default"/>
        <w:b w:val="0"/>
        <w:bCs w:val="0"/>
        <w:i w:val="0"/>
        <w:iCs w:val="0"/>
        <w:sz w:val="20"/>
        <w:szCs w:val="20"/>
      </w:rPr>
    </w:lvl>
    <w:lvl w:ilvl="6">
      <w:start w:val="1"/>
      <w:numFmt w:val="lowerLetter"/>
      <w:pStyle w:val="Heading7"/>
      <w:lvlText w:val="%7."/>
      <w:lvlJc w:val="left"/>
      <w:pPr>
        <w:tabs>
          <w:tab w:val="num" w:pos="2509"/>
        </w:tabs>
        <w:ind w:left="2506" w:hanging="357"/>
      </w:pPr>
      <w:rPr>
        <w:rFonts w:ascii="Trebuchet MS" w:hAnsi="Trebuchet MS" w:cs="Trebuchet MS" w:hint="default"/>
        <w:b w:val="0"/>
        <w:bCs w:val="0"/>
        <w:i w:val="0"/>
        <w:iCs w:val="0"/>
        <w:sz w:val="20"/>
        <w:szCs w:val="20"/>
      </w:rPr>
    </w:lvl>
    <w:lvl w:ilvl="7">
      <w:start w:val="1"/>
      <w:numFmt w:val="none"/>
      <w:pStyle w:val="Heading8"/>
      <w:lvlText w:val="i."/>
      <w:lvlJc w:val="left"/>
      <w:pPr>
        <w:tabs>
          <w:tab w:val="num" w:pos="2866"/>
        </w:tabs>
        <w:ind w:left="2863" w:hanging="357"/>
      </w:pPr>
      <w:rPr>
        <w:rFonts w:ascii="Trebuchet MS" w:hAnsi="Trebuchet MS" w:cs="Trebuchet MS" w:hint="default"/>
        <w:b w:val="0"/>
        <w:bCs w:val="0"/>
        <w:i w:val="0"/>
        <w:iCs w:val="0"/>
        <w:sz w:val="20"/>
        <w:szCs w:val="20"/>
      </w:rPr>
    </w:lvl>
    <w:lvl w:ilvl="8">
      <w:start w:val="1"/>
      <w:numFmt w:val="none"/>
      <w:pStyle w:val="Heading9"/>
      <w:lvlText w:val="A."/>
      <w:lvlJc w:val="left"/>
      <w:pPr>
        <w:tabs>
          <w:tab w:val="num" w:pos="3223"/>
        </w:tabs>
        <w:ind w:left="3221" w:hanging="358"/>
      </w:pPr>
      <w:rPr>
        <w:rFonts w:ascii="Trebuchet MS" w:hAnsi="Trebuchet MS" w:cs="Trebuchet MS" w:hint="default"/>
        <w:b w:val="0"/>
        <w:bCs w:val="0"/>
        <w:i w:val="0"/>
        <w:iCs w:val="0"/>
        <w:sz w:val="20"/>
        <w:szCs w:val="20"/>
      </w:rPr>
    </w:lvl>
  </w:abstractNum>
  <w:abstractNum w:abstractNumId="15" w15:restartNumberingAfterBreak="0">
    <w:nsid w:val="6AFE66A8"/>
    <w:multiLevelType w:val="hybridMultilevel"/>
    <w:tmpl w:val="F6C449C2"/>
    <w:lvl w:ilvl="0" w:tplc="DB1E88AE">
      <w:start w:val="1"/>
      <w:numFmt w:val="upperLetter"/>
      <w:pStyle w:val="HeadingFrenchWarranty"/>
      <w:lvlText w:val="%1."/>
      <w:lvlJc w:val="left"/>
      <w:pPr>
        <w:tabs>
          <w:tab w:val="num" w:pos="360"/>
        </w:tabs>
        <w:ind w:left="360" w:hanging="360"/>
      </w:pPr>
      <w:rPr>
        <w:rFonts w:cs="Times New Roman" w:hint="default"/>
        <w:b/>
        <w:bCs/>
        <w:i w:val="0"/>
        <w:iCs w:val="0"/>
      </w:rPr>
    </w:lvl>
    <w:lvl w:ilvl="1" w:tplc="E74A9BA8">
      <w:start w:val="1"/>
      <w:numFmt w:val="lowerLetter"/>
      <w:lvlText w:val="%2."/>
      <w:lvlJc w:val="left"/>
      <w:pPr>
        <w:tabs>
          <w:tab w:val="num" w:pos="1440"/>
        </w:tabs>
        <w:ind w:left="1440" w:hanging="360"/>
      </w:pPr>
      <w:rPr>
        <w:rFonts w:cs="Times New Roman"/>
      </w:rPr>
    </w:lvl>
    <w:lvl w:ilvl="2" w:tplc="22D47806">
      <w:start w:val="1"/>
      <w:numFmt w:val="lowerRoman"/>
      <w:lvlText w:val="%3."/>
      <w:lvlJc w:val="right"/>
      <w:pPr>
        <w:tabs>
          <w:tab w:val="num" w:pos="2160"/>
        </w:tabs>
        <w:ind w:left="2160" w:hanging="180"/>
      </w:pPr>
      <w:rPr>
        <w:rFonts w:cs="Times New Roman"/>
      </w:rPr>
    </w:lvl>
    <w:lvl w:ilvl="3" w:tplc="F51CDED4">
      <w:start w:val="1"/>
      <w:numFmt w:val="decimal"/>
      <w:lvlText w:val="%4."/>
      <w:lvlJc w:val="left"/>
      <w:pPr>
        <w:tabs>
          <w:tab w:val="num" w:pos="2880"/>
        </w:tabs>
        <w:ind w:left="2880" w:hanging="360"/>
      </w:pPr>
      <w:rPr>
        <w:rFonts w:cs="Times New Roman"/>
      </w:rPr>
    </w:lvl>
    <w:lvl w:ilvl="4" w:tplc="E6DC4B48">
      <w:start w:val="1"/>
      <w:numFmt w:val="lowerLetter"/>
      <w:lvlText w:val="%5."/>
      <w:lvlJc w:val="left"/>
      <w:pPr>
        <w:tabs>
          <w:tab w:val="num" w:pos="3600"/>
        </w:tabs>
        <w:ind w:left="3600" w:hanging="360"/>
      </w:pPr>
      <w:rPr>
        <w:rFonts w:cs="Times New Roman"/>
      </w:rPr>
    </w:lvl>
    <w:lvl w:ilvl="5" w:tplc="604483C0">
      <w:start w:val="1"/>
      <w:numFmt w:val="lowerRoman"/>
      <w:lvlText w:val="%6."/>
      <w:lvlJc w:val="right"/>
      <w:pPr>
        <w:tabs>
          <w:tab w:val="num" w:pos="4320"/>
        </w:tabs>
        <w:ind w:left="4320" w:hanging="180"/>
      </w:pPr>
      <w:rPr>
        <w:rFonts w:cs="Times New Roman"/>
      </w:rPr>
    </w:lvl>
    <w:lvl w:ilvl="6" w:tplc="D8C800EA">
      <w:start w:val="1"/>
      <w:numFmt w:val="decimal"/>
      <w:lvlText w:val="%7."/>
      <w:lvlJc w:val="left"/>
      <w:pPr>
        <w:tabs>
          <w:tab w:val="num" w:pos="5040"/>
        </w:tabs>
        <w:ind w:left="5040" w:hanging="360"/>
      </w:pPr>
      <w:rPr>
        <w:rFonts w:cs="Times New Roman"/>
      </w:rPr>
    </w:lvl>
    <w:lvl w:ilvl="7" w:tplc="90082174">
      <w:start w:val="1"/>
      <w:numFmt w:val="lowerLetter"/>
      <w:lvlText w:val="%8."/>
      <w:lvlJc w:val="left"/>
      <w:pPr>
        <w:tabs>
          <w:tab w:val="num" w:pos="5760"/>
        </w:tabs>
        <w:ind w:left="5760" w:hanging="360"/>
      </w:pPr>
      <w:rPr>
        <w:rFonts w:cs="Times New Roman"/>
      </w:rPr>
    </w:lvl>
    <w:lvl w:ilvl="8" w:tplc="AE04707C">
      <w:start w:val="1"/>
      <w:numFmt w:val="lowerRoman"/>
      <w:lvlText w:val="%9."/>
      <w:lvlJc w:val="right"/>
      <w:pPr>
        <w:tabs>
          <w:tab w:val="num" w:pos="6480"/>
        </w:tabs>
        <w:ind w:left="6480" w:hanging="180"/>
      </w:pPr>
      <w:rPr>
        <w:rFonts w:cs="Times New Roman"/>
      </w:rPr>
    </w:lvl>
  </w:abstractNum>
  <w:abstractNum w:abstractNumId="16" w15:restartNumberingAfterBreak="0">
    <w:nsid w:val="6E2C692F"/>
    <w:multiLevelType w:val="hybridMultilevel"/>
    <w:tmpl w:val="C6AAF6BE"/>
    <w:lvl w:ilvl="0" w:tplc="D8A0EEF8">
      <w:start w:val="1"/>
      <w:numFmt w:val="bullet"/>
      <w:pStyle w:val="Bullet5"/>
      <w:lvlText w:val=""/>
      <w:lvlJc w:val="left"/>
      <w:pPr>
        <w:tabs>
          <w:tab w:val="num" w:pos="1795"/>
        </w:tabs>
        <w:ind w:left="1792" w:hanging="357"/>
      </w:pPr>
      <w:rPr>
        <w:rFonts w:ascii="Symbol" w:hAnsi="Symbol" w:hint="default"/>
      </w:rPr>
    </w:lvl>
    <w:lvl w:ilvl="1" w:tplc="69A2CAEC">
      <w:start w:val="1"/>
      <w:numFmt w:val="bullet"/>
      <w:lvlText w:val="o"/>
      <w:lvlJc w:val="left"/>
      <w:pPr>
        <w:tabs>
          <w:tab w:val="num" w:pos="1440"/>
        </w:tabs>
        <w:ind w:left="1440" w:hanging="360"/>
      </w:pPr>
      <w:rPr>
        <w:rFonts w:ascii="Courier New" w:hAnsi="Courier New" w:hint="default"/>
      </w:rPr>
    </w:lvl>
    <w:lvl w:ilvl="2" w:tplc="78DAC98C">
      <w:start w:val="1"/>
      <w:numFmt w:val="bullet"/>
      <w:lvlText w:val=""/>
      <w:lvlJc w:val="left"/>
      <w:pPr>
        <w:tabs>
          <w:tab w:val="num" w:pos="2160"/>
        </w:tabs>
        <w:ind w:left="2160" w:hanging="360"/>
      </w:pPr>
      <w:rPr>
        <w:rFonts w:ascii="Symbol" w:hAnsi="Symbol" w:hint="default"/>
      </w:rPr>
    </w:lvl>
    <w:lvl w:ilvl="3" w:tplc="81FE5B44">
      <w:start w:val="1"/>
      <w:numFmt w:val="bullet"/>
      <w:lvlText w:val=""/>
      <w:lvlJc w:val="left"/>
      <w:pPr>
        <w:tabs>
          <w:tab w:val="num" w:pos="2880"/>
        </w:tabs>
        <w:ind w:left="2880" w:hanging="360"/>
      </w:pPr>
      <w:rPr>
        <w:rFonts w:ascii="Symbol" w:hAnsi="Symbol" w:hint="default"/>
      </w:rPr>
    </w:lvl>
    <w:lvl w:ilvl="4" w:tplc="B68E05FE">
      <w:start w:val="1"/>
      <w:numFmt w:val="bullet"/>
      <w:lvlText w:val="o"/>
      <w:lvlJc w:val="left"/>
      <w:pPr>
        <w:tabs>
          <w:tab w:val="num" w:pos="3600"/>
        </w:tabs>
        <w:ind w:left="3600" w:hanging="360"/>
      </w:pPr>
      <w:rPr>
        <w:rFonts w:ascii="Courier New" w:hAnsi="Courier New" w:hint="default"/>
      </w:rPr>
    </w:lvl>
    <w:lvl w:ilvl="5" w:tplc="548A8484">
      <w:start w:val="1"/>
      <w:numFmt w:val="bullet"/>
      <w:lvlText w:val=""/>
      <w:lvlJc w:val="left"/>
      <w:pPr>
        <w:tabs>
          <w:tab w:val="num" w:pos="4320"/>
        </w:tabs>
        <w:ind w:left="4320" w:hanging="360"/>
      </w:pPr>
      <w:rPr>
        <w:rFonts w:ascii="Wingdings" w:hAnsi="Wingdings" w:hint="default"/>
      </w:rPr>
    </w:lvl>
    <w:lvl w:ilvl="6" w:tplc="1B0CDF12">
      <w:start w:val="1"/>
      <w:numFmt w:val="bullet"/>
      <w:lvlText w:val=""/>
      <w:lvlJc w:val="left"/>
      <w:pPr>
        <w:tabs>
          <w:tab w:val="num" w:pos="5040"/>
        </w:tabs>
        <w:ind w:left="5040" w:hanging="360"/>
      </w:pPr>
      <w:rPr>
        <w:rFonts w:ascii="Symbol" w:hAnsi="Symbol" w:hint="default"/>
      </w:rPr>
    </w:lvl>
    <w:lvl w:ilvl="7" w:tplc="7298C89A">
      <w:start w:val="1"/>
      <w:numFmt w:val="bullet"/>
      <w:lvlText w:val="o"/>
      <w:lvlJc w:val="left"/>
      <w:pPr>
        <w:tabs>
          <w:tab w:val="num" w:pos="5760"/>
        </w:tabs>
        <w:ind w:left="5760" w:hanging="360"/>
      </w:pPr>
      <w:rPr>
        <w:rFonts w:ascii="Courier New" w:hAnsi="Courier New" w:hint="default"/>
      </w:rPr>
    </w:lvl>
    <w:lvl w:ilvl="8" w:tplc="45065F56">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6FEB5D14"/>
    <w:multiLevelType w:val="hybridMultilevel"/>
    <w:tmpl w:val="948EA042"/>
    <w:lvl w:ilvl="0" w:tplc="42728190">
      <w:start w:val="1"/>
      <w:numFmt w:val="bullet"/>
      <w:pStyle w:val="Bullet6"/>
      <w:lvlText w:val=""/>
      <w:lvlJc w:val="left"/>
      <w:pPr>
        <w:tabs>
          <w:tab w:val="num" w:pos="2152"/>
        </w:tabs>
        <w:ind w:left="2149" w:hanging="357"/>
      </w:pPr>
      <w:rPr>
        <w:rFonts w:ascii="Symbol" w:hAnsi="Symbol" w:hint="default"/>
      </w:rPr>
    </w:lvl>
    <w:lvl w:ilvl="1" w:tplc="FD0439FC">
      <w:start w:val="1"/>
      <w:numFmt w:val="bullet"/>
      <w:lvlText w:val="o"/>
      <w:lvlJc w:val="left"/>
      <w:pPr>
        <w:tabs>
          <w:tab w:val="num" w:pos="1440"/>
        </w:tabs>
        <w:ind w:left="1440" w:hanging="360"/>
      </w:pPr>
      <w:rPr>
        <w:rFonts w:ascii="Courier New" w:hAnsi="Courier New" w:hint="default"/>
      </w:rPr>
    </w:lvl>
    <w:lvl w:ilvl="2" w:tplc="DC54407C">
      <w:start w:val="1"/>
      <w:numFmt w:val="bullet"/>
      <w:lvlText w:val=""/>
      <w:lvlJc w:val="left"/>
      <w:pPr>
        <w:tabs>
          <w:tab w:val="num" w:pos="2160"/>
        </w:tabs>
        <w:ind w:left="2160" w:hanging="360"/>
      </w:pPr>
      <w:rPr>
        <w:rFonts w:ascii="Wingdings" w:hAnsi="Wingdings" w:hint="default"/>
      </w:rPr>
    </w:lvl>
    <w:lvl w:ilvl="3" w:tplc="5118927E">
      <w:start w:val="1"/>
      <w:numFmt w:val="bullet"/>
      <w:lvlText w:val=""/>
      <w:lvlJc w:val="left"/>
      <w:pPr>
        <w:tabs>
          <w:tab w:val="num" w:pos="2880"/>
        </w:tabs>
        <w:ind w:left="2880" w:hanging="360"/>
      </w:pPr>
      <w:rPr>
        <w:rFonts w:ascii="Symbol" w:hAnsi="Symbol" w:hint="default"/>
      </w:rPr>
    </w:lvl>
    <w:lvl w:ilvl="4" w:tplc="6152EC56">
      <w:start w:val="1"/>
      <w:numFmt w:val="bullet"/>
      <w:lvlText w:val="o"/>
      <w:lvlJc w:val="left"/>
      <w:pPr>
        <w:tabs>
          <w:tab w:val="num" w:pos="3600"/>
        </w:tabs>
        <w:ind w:left="3600" w:hanging="360"/>
      </w:pPr>
      <w:rPr>
        <w:rFonts w:ascii="Courier New" w:hAnsi="Courier New" w:hint="default"/>
      </w:rPr>
    </w:lvl>
    <w:lvl w:ilvl="5" w:tplc="4776D292">
      <w:start w:val="1"/>
      <w:numFmt w:val="bullet"/>
      <w:lvlText w:val=""/>
      <w:lvlJc w:val="left"/>
      <w:pPr>
        <w:tabs>
          <w:tab w:val="num" w:pos="4320"/>
        </w:tabs>
        <w:ind w:left="4320" w:hanging="360"/>
      </w:pPr>
      <w:rPr>
        <w:rFonts w:ascii="Wingdings" w:hAnsi="Wingdings" w:hint="default"/>
      </w:rPr>
    </w:lvl>
    <w:lvl w:ilvl="6" w:tplc="E52C5BDE">
      <w:start w:val="1"/>
      <w:numFmt w:val="bullet"/>
      <w:lvlText w:val=""/>
      <w:lvlJc w:val="left"/>
      <w:pPr>
        <w:tabs>
          <w:tab w:val="num" w:pos="5040"/>
        </w:tabs>
        <w:ind w:left="5040" w:hanging="360"/>
      </w:pPr>
      <w:rPr>
        <w:rFonts w:ascii="Symbol" w:hAnsi="Symbol" w:hint="default"/>
      </w:rPr>
    </w:lvl>
    <w:lvl w:ilvl="7" w:tplc="C9681E6C">
      <w:start w:val="1"/>
      <w:numFmt w:val="bullet"/>
      <w:lvlText w:val="o"/>
      <w:lvlJc w:val="left"/>
      <w:pPr>
        <w:tabs>
          <w:tab w:val="num" w:pos="5760"/>
        </w:tabs>
        <w:ind w:left="5760" w:hanging="360"/>
      </w:pPr>
      <w:rPr>
        <w:rFonts w:ascii="Courier New" w:hAnsi="Courier New" w:hint="default"/>
      </w:rPr>
    </w:lvl>
    <w:lvl w:ilvl="8" w:tplc="81B446E4">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7A770037"/>
    <w:multiLevelType w:val="hybridMultilevel"/>
    <w:tmpl w:val="46B4BC74"/>
    <w:lvl w:ilvl="0" w:tplc="639E33BE">
      <w:start w:val="1"/>
      <w:numFmt w:val="bullet"/>
      <w:pStyle w:val="Bullet1"/>
      <w:lvlText w:val=""/>
      <w:lvlJc w:val="left"/>
      <w:pPr>
        <w:tabs>
          <w:tab w:val="num" w:pos="360"/>
        </w:tabs>
        <w:ind w:left="357" w:hanging="357"/>
      </w:pPr>
      <w:rPr>
        <w:rFonts w:ascii="Symbol" w:hAnsi="Symbol" w:hint="default"/>
      </w:rPr>
    </w:lvl>
    <w:lvl w:ilvl="1" w:tplc="7AEC3DBA">
      <w:start w:val="1"/>
      <w:numFmt w:val="bullet"/>
      <w:lvlText w:val="o"/>
      <w:lvlJc w:val="left"/>
      <w:pPr>
        <w:tabs>
          <w:tab w:val="num" w:pos="1440"/>
        </w:tabs>
        <w:ind w:left="1440" w:hanging="360"/>
      </w:pPr>
      <w:rPr>
        <w:rFonts w:ascii="Courier New" w:hAnsi="Courier New" w:hint="default"/>
      </w:rPr>
    </w:lvl>
    <w:lvl w:ilvl="2" w:tplc="79D08D24">
      <w:start w:val="1"/>
      <w:numFmt w:val="bullet"/>
      <w:lvlText w:val=""/>
      <w:lvlJc w:val="left"/>
      <w:pPr>
        <w:tabs>
          <w:tab w:val="num" w:pos="2160"/>
        </w:tabs>
        <w:ind w:left="2160" w:hanging="360"/>
      </w:pPr>
      <w:rPr>
        <w:rFonts w:ascii="Wingdings" w:hAnsi="Wingdings" w:hint="default"/>
      </w:rPr>
    </w:lvl>
    <w:lvl w:ilvl="3" w:tplc="026C5F2E">
      <w:start w:val="1"/>
      <w:numFmt w:val="bullet"/>
      <w:lvlText w:val=""/>
      <w:lvlJc w:val="left"/>
      <w:pPr>
        <w:tabs>
          <w:tab w:val="num" w:pos="2880"/>
        </w:tabs>
        <w:ind w:left="2880" w:hanging="360"/>
      </w:pPr>
      <w:rPr>
        <w:rFonts w:ascii="Symbol" w:hAnsi="Symbol" w:hint="default"/>
      </w:rPr>
    </w:lvl>
    <w:lvl w:ilvl="4" w:tplc="D82253C6">
      <w:start w:val="1"/>
      <w:numFmt w:val="bullet"/>
      <w:lvlText w:val="o"/>
      <w:lvlJc w:val="left"/>
      <w:pPr>
        <w:tabs>
          <w:tab w:val="num" w:pos="3600"/>
        </w:tabs>
        <w:ind w:left="3600" w:hanging="360"/>
      </w:pPr>
      <w:rPr>
        <w:rFonts w:ascii="Courier New" w:hAnsi="Courier New" w:hint="default"/>
      </w:rPr>
    </w:lvl>
    <w:lvl w:ilvl="5" w:tplc="2988B91E">
      <w:start w:val="1"/>
      <w:numFmt w:val="bullet"/>
      <w:lvlText w:val=""/>
      <w:lvlJc w:val="left"/>
      <w:pPr>
        <w:tabs>
          <w:tab w:val="num" w:pos="4320"/>
        </w:tabs>
        <w:ind w:left="4320" w:hanging="360"/>
      </w:pPr>
      <w:rPr>
        <w:rFonts w:ascii="Wingdings" w:hAnsi="Wingdings" w:hint="default"/>
      </w:rPr>
    </w:lvl>
    <w:lvl w:ilvl="6" w:tplc="2BE411E0">
      <w:start w:val="1"/>
      <w:numFmt w:val="bullet"/>
      <w:lvlText w:val=""/>
      <w:lvlJc w:val="left"/>
      <w:pPr>
        <w:tabs>
          <w:tab w:val="num" w:pos="5040"/>
        </w:tabs>
        <w:ind w:left="5040" w:hanging="360"/>
      </w:pPr>
      <w:rPr>
        <w:rFonts w:ascii="Symbol" w:hAnsi="Symbol" w:hint="default"/>
      </w:rPr>
    </w:lvl>
    <w:lvl w:ilvl="7" w:tplc="27765B1E">
      <w:start w:val="1"/>
      <w:numFmt w:val="bullet"/>
      <w:lvlText w:val="o"/>
      <w:lvlJc w:val="left"/>
      <w:pPr>
        <w:tabs>
          <w:tab w:val="num" w:pos="5760"/>
        </w:tabs>
        <w:ind w:left="5760" w:hanging="360"/>
      </w:pPr>
      <w:rPr>
        <w:rFonts w:ascii="Courier New" w:hAnsi="Courier New" w:hint="default"/>
      </w:rPr>
    </w:lvl>
    <w:lvl w:ilvl="8" w:tplc="29CAA19E">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7D870403"/>
    <w:multiLevelType w:val="multilevel"/>
    <w:tmpl w:val="306AABD6"/>
    <w:lvl w:ilvl="0">
      <w:start w:val="1"/>
      <w:numFmt w:val="lowerLetter"/>
      <w:lvlText w:val="%1)"/>
      <w:lvlJc w:val="left"/>
      <w:pPr>
        <w:ind w:left="717" w:hanging="360"/>
      </w:pPr>
      <w:rPr>
        <w:b/>
      </w:rPr>
    </w:lvl>
    <w:lvl w:ilvl="1">
      <w:start w:val="1"/>
      <w:numFmt w:val="lowerLetter"/>
      <w:lvlText w:val="%2)"/>
      <w:lvlJc w:val="left"/>
      <w:pPr>
        <w:ind w:left="1077" w:hanging="360"/>
      </w:pPr>
    </w:lvl>
    <w:lvl w:ilvl="2">
      <w:start w:val="1"/>
      <w:numFmt w:val="lowerRoman"/>
      <w:lvlText w:val="%3)"/>
      <w:lvlJc w:val="left"/>
      <w:pPr>
        <w:ind w:left="1437" w:hanging="360"/>
      </w:pPr>
    </w:lvl>
    <w:lvl w:ilvl="3">
      <w:start w:val="1"/>
      <w:numFmt w:val="decimal"/>
      <w:lvlText w:val="(%4)"/>
      <w:lvlJc w:val="left"/>
      <w:pPr>
        <w:ind w:left="1797" w:hanging="360"/>
      </w:pPr>
    </w:lvl>
    <w:lvl w:ilvl="4">
      <w:start w:val="1"/>
      <w:numFmt w:val="lowerLetter"/>
      <w:lvlText w:val="(%5)"/>
      <w:lvlJc w:val="left"/>
      <w:pPr>
        <w:ind w:left="2157" w:hanging="360"/>
      </w:pPr>
    </w:lvl>
    <w:lvl w:ilvl="5">
      <w:start w:val="1"/>
      <w:numFmt w:val="lowerRoman"/>
      <w:lvlText w:val="(%6)"/>
      <w:lvlJc w:val="left"/>
      <w:pPr>
        <w:ind w:left="2517" w:hanging="360"/>
      </w:pPr>
    </w:lvl>
    <w:lvl w:ilvl="6">
      <w:start w:val="1"/>
      <w:numFmt w:val="decimal"/>
      <w:lvlText w:val="%7."/>
      <w:lvlJc w:val="left"/>
      <w:pPr>
        <w:ind w:left="2877" w:hanging="360"/>
      </w:pPr>
    </w:lvl>
    <w:lvl w:ilvl="7">
      <w:start w:val="1"/>
      <w:numFmt w:val="lowerLetter"/>
      <w:lvlText w:val="%8."/>
      <w:lvlJc w:val="left"/>
      <w:pPr>
        <w:ind w:left="3237" w:hanging="360"/>
      </w:pPr>
    </w:lvl>
    <w:lvl w:ilvl="8">
      <w:start w:val="1"/>
      <w:numFmt w:val="lowerRoman"/>
      <w:lvlText w:val="%9."/>
      <w:lvlJc w:val="left"/>
      <w:pPr>
        <w:ind w:left="3597" w:hanging="360"/>
      </w:pPr>
    </w:lvl>
  </w:abstractNum>
  <w:num w:numId="1" w16cid:durableId="235215692">
    <w:abstractNumId w:val="18"/>
  </w:num>
  <w:num w:numId="2" w16cid:durableId="242688969">
    <w:abstractNumId w:val="12"/>
  </w:num>
  <w:num w:numId="3" w16cid:durableId="1865047741">
    <w:abstractNumId w:val="11"/>
  </w:num>
  <w:num w:numId="4" w16cid:durableId="2103797930">
    <w:abstractNumId w:val="16"/>
  </w:num>
  <w:num w:numId="5" w16cid:durableId="296223721">
    <w:abstractNumId w:val="17"/>
  </w:num>
  <w:num w:numId="6" w16cid:durableId="2000498040">
    <w:abstractNumId w:val="9"/>
  </w:num>
  <w:num w:numId="7" w16cid:durableId="1303922566">
    <w:abstractNumId w:val="5"/>
  </w:num>
  <w:num w:numId="8" w16cid:durableId="592133323">
    <w:abstractNumId w:val="0"/>
  </w:num>
  <w:num w:numId="9" w16cid:durableId="122045574">
    <w:abstractNumId w:val="1"/>
  </w:num>
  <w:num w:numId="10" w16cid:durableId="83377065">
    <w:abstractNumId w:val="15"/>
  </w:num>
  <w:num w:numId="11" w16cid:durableId="1904639413">
    <w:abstractNumId w:val="8"/>
  </w:num>
  <w:num w:numId="12" w16cid:durableId="115636742">
    <w:abstractNumId w:val="2"/>
  </w:num>
  <w:num w:numId="13" w16cid:durableId="1388066655">
    <w:abstractNumId w:val="14"/>
  </w:num>
  <w:num w:numId="14" w16cid:durableId="824973812">
    <w:abstractNumId w:val="13"/>
  </w:num>
  <w:num w:numId="15" w16cid:durableId="1494104381">
    <w:abstractNumId w:val="10"/>
  </w:num>
  <w:num w:numId="16" w16cid:durableId="1232496430">
    <w:abstractNumId w:val="7"/>
  </w:num>
  <w:num w:numId="17" w16cid:durableId="1678382492">
    <w:abstractNumId w:val="19"/>
  </w:num>
  <w:num w:numId="18" w16cid:durableId="1947272155">
    <w:abstractNumId w:val="4"/>
  </w:num>
  <w:num w:numId="19" w16cid:durableId="224073259">
    <w:abstractNumId w:val="14"/>
  </w:num>
  <w:num w:numId="20" w16cid:durableId="761529614">
    <w:abstractNumId w:val="3"/>
  </w:num>
  <w:num w:numId="21" w16cid:durableId="995651898">
    <w:abstractNumId w:val="6"/>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removePersonalInformation/>
  <w:removeDateAndTime/>
  <w:embedSystemFonts/>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Formatting/>
  <w:defaultTabStop w:val="720"/>
  <w:doNotHyphenateCaps/>
  <w:drawingGridHorizontalSpacing w:val="95"/>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71CEC2FF"/>
  <w14:defaultImageDpi w14:val="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MS Mincho" w:hAnsi="Times New Roman" w:cs="Times New Roman"/>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utoRedefine/>
    <w:qFormat/>
    <w:rsid w:val="005F3AE8"/>
    <w:pPr>
      <w:spacing w:before="120" w:after="120" w:line="240" w:lineRule="auto"/>
    </w:pPr>
    <w:rPr>
      <w:rFonts w:ascii="Tahoma" w:hAnsi="Tahoma" w:cs="Tahoma"/>
      <w:b/>
      <w:sz w:val="19"/>
      <w:szCs w:val="19"/>
    </w:rPr>
  </w:style>
  <w:style w:type="paragraph" w:styleId="Heading1">
    <w:name w:val="heading 1"/>
    <w:basedOn w:val="Normal"/>
    <w:link w:val="Heading1Char"/>
    <w:uiPriority w:val="99"/>
    <w:qFormat/>
    <w:pPr>
      <w:outlineLvl w:val="0"/>
    </w:pPr>
    <w:rPr>
      <w:b w:val="0"/>
      <w:bCs/>
    </w:rPr>
  </w:style>
  <w:style w:type="paragraph" w:styleId="Heading2">
    <w:name w:val="heading 2"/>
    <w:basedOn w:val="Normal"/>
    <w:link w:val="Heading2Char"/>
    <w:uiPriority w:val="99"/>
    <w:qFormat/>
    <w:pPr>
      <w:outlineLvl w:val="1"/>
    </w:pPr>
    <w:rPr>
      <w:b w:val="0"/>
      <w:bCs/>
    </w:rPr>
  </w:style>
  <w:style w:type="paragraph" w:styleId="Heading3">
    <w:name w:val="heading 3"/>
    <w:basedOn w:val="Normal"/>
    <w:link w:val="Heading3Char"/>
    <w:uiPriority w:val="99"/>
    <w:qFormat/>
    <w:pPr>
      <w:numPr>
        <w:ilvl w:val="2"/>
        <w:numId w:val="13"/>
      </w:numPr>
      <w:tabs>
        <w:tab w:val="left" w:pos="1077"/>
      </w:tabs>
      <w:outlineLvl w:val="2"/>
    </w:pPr>
  </w:style>
  <w:style w:type="paragraph" w:styleId="Heading4">
    <w:name w:val="heading 4"/>
    <w:basedOn w:val="Normal"/>
    <w:link w:val="Heading4Char"/>
    <w:uiPriority w:val="99"/>
    <w:qFormat/>
    <w:pPr>
      <w:numPr>
        <w:ilvl w:val="3"/>
        <w:numId w:val="13"/>
      </w:numPr>
      <w:outlineLvl w:val="3"/>
    </w:pPr>
  </w:style>
  <w:style w:type="paragraph" w:styleId="Heading5">
    <w:name w:val="heading 5"/>
    <w:basedOn w:val="Normal"/>
    <w:link w:val="Heading5Char"/>
    <w:uiPriority w:val="99"/>
    <w:qFormat/>
    <w:pPr>
      <w:numPr>
        <w:ilvl w:val="4"/>
        <w:numId w:val="13"/>
      </w:numPr>
      <w:tabs>
        <w:tab w:val="left" w:pos="1792"/>
      </w:tabs>
      <w:outlineLvl w:val="4"/>
    </w:pPr>
  </w:style>
  <w:style w:type="paragraph" w:styleId="Heading6">
    <w:name w:val="heading 6"/>
    <w:basedOn w:val="Normal"/>
    <w:link w:val="Heading6Char"/>
    <w:uiPriority w:val="99"/>
    <w:qFormat/>
    <w:pPr>
      <w:numPr>
        <w:ilvl w:val="5"/>
        <w:numId w:val="13"/>
      </w:numPr>
      <w:outlineLvl w:val="5"/>
    </w:pPr>
  </w:style>
  <w:style w:type="paragraph" w:styleId="Heading7">
    <w:name w:val="heading 7"/>
    <w:basedOn w:val="Normal"/>
    <w:link w:val="Heading7Char"/>
    <w:uiPriority w:val="99"/>
    <w:qFormat/>
    <w:pPr>
      <w:numPr>
        <w:ilvl w:val="6"/>
        <w:numId w:val="13"/>
      </w:numPr>
      <w:outlineLvl w:val="6"/>
    </w:pPr>
  </w:style>
  <w:style w:type="paragraph" w:styleId="Heading8">
    <w:name w:val="heading 8"/>
    <w:basedOn w:val="Normal"/>
    <w:link w:val="Heading8Char"/>
    <w:uiPriority w:val="99"/>
    <w:qFormat/>
    <w:pPr>
      <w:numPr>
        <w:ilvl w:val="7"/>
        <w:numId w:val="13"/>
      </w:numPr>
      <w:outlineLvl w:val="7"/>
    </w:pPr>
  </w:style>
  <w:style w:type="paragraph" w:styleId="Heading9">
    <w:name w:val="heading 9"/>
    <w:basedOn w:val="Normal"/>
    <w:link w:val="Heading9Char"/>
    <w:uiPriority w:val="99"/>
    <w:qFormat/>
    <w:pPr>
      <w:numPr>
        <w:ilvl w:val="8"/>
        <w:numId w:val="13"/>
      </w:num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Pr>
      <w:rFonts w:ascii="Tahoma" w:hAnsi="Tahoma" w:cs="Tahoma"/>
      <w:bCs/>
      <w:sz w:val="19"/>
      <w:szCs w:val="19"/>
    </w:rPr>
  </w:style>
  <w:style w:type="character" w:customStyle="1" w:styleId="Heading2Char">
    <w:name w:val="Heading 2 Char"/>
    <w:basedOn w:val="DefaultParagraphFont"/>
    <w:link w:val="Heading2"/>
    <w:uiPriority w:val="99"/>
    <w:locked/>
    <w:rPr>
      <w:rFonts w:ascii="Tahoma" w:hAnsi="Tahoma" w:cs="Tahoma"/>
      <w:b/>
      <w:bCs/>
      <w:sz w:val="19"/>
      <w:szCs w:val="19"/>
    </w:rPr>
  </w:style>
  <w:style w:type="character" w:customStyle="1" w:styleId="Heading3Char">
    <w:name w:val="Heading 3 Char"/>
    <w:basedOn w:val="DefaultParagraphFont"/>
    <w:link w:val="Heading3"/>
    <w:uiPriority w:val="99"/>
    <w:locked/>
    <w:rPr>
      <w:rFonts w:ascii="Tahoma" w:hAnsi="Tahoma" w:cs="Tahoma"/>
      <w:b/>
      <w:sz w:val="19"/>
      <w:szCs w:val="19"/>
    </w:rPr>
  </w:style>
  <w:style w:type="character" w:customStyle="1" w:styleId="Heading4Char">
    <w:name w:val="Heading 4 Char"/>
    <w:basedOn w:val="DefaultParagraphFont"/>
    <w:link w:val="Heading4"/>
    <w:uiPriority w:val="99"/>
    <w:locked/>
    <w:rPr>
      <w:rFonts w:ascii="Tahoma" w:hAnsi="Tahoma" w:cs="Tahoma"/>
      <w:b/>
      <w:sz w:val="19"/>
      <w:szCs w:val="19"/>
    </w:rPr>
  </w:style>
  <w:style w:type="character" w:customStyle="1" w:styleId="Heading5Char">
    <w:name w:val="Heading 5 Char"/>
    <w:basedOn w:val="DefaultParagraphFont"/>
    <w:link w:val="Heading5"/>
    <w:uiPriority w:val="99"/>
    <w:locked/>
    <w:rPr>
      <w:rFonts w:ascii="Tahoma" w:hAnsi="Tahoma" w:cs="Tahoma"/>
      <w:b/>
      <w:sz w:val="19"/>
      <w:szCs w:val="19"/>
    </w:rPr>
  </w:style>
  <w:style w:type="character" w:customStyle="1" w:styleId="Heading6Char">
    <w:name w:val="Heading 6 Char"/>
    <w:basedOn w:val="DefaultParagraphFont"/>
    <w:link w:val="Heading6"/>
    <w:uiPriority w:val="99"/>
    <w:locked/>
    <w:rPr>
      <w:rFonts w:ascii="Tahoma" w:hAnsi="Tahoma" w:cs="Tahoma"/>
      <w:b/>
      <w:sz w:val="19"/>
      <w:szCs w:val="19"/>
    </w:rPr>
  </w:style>
  <w:style w:type="character" w:customStyle="1" w:styleId="Heading7Char">
    <w:name w:val="Heading 7 Char"/>
    <w:basedOn w:val="DefaultParagraphFont"/>
    <w:link w:val="Heading7"/>
    <w:uiPriority w:val="99"/>
    <w:locked/>
    <w:rPr>
      <w:rFonts w:ascii="Tahoma" w:hAnsi="Tahoma" w:cs="Tahoma"/>
      <w:b/>
      <w:sz w:val="19"/>
      <w:szCs w:val="19"/>
    </w:rPr>
  </w:style>
  <w:style w:type="character" w:customStyle="1" w:styleId="Heading8Char">
    <w:name w:val="Heading 8 Char"/>
    <w:basedOn w:val="DefaultParagraphFont"/>
    <w:link w:val="Heading8"/>
    <w:uiPriority w:val="99"/>
    <w:locked/>
    <w:rPr>
      <w:rFonts w:ascii="Tahoma" w:hAnsi="Tahoma" w:cs="Tahoma"/>
      <w:b/>
      <w:sz w:val="19"/>
      <w:szCs w:val="19"/>
    </w:rPr>
  </w:style>
  <w:style w:type="character" w:customStyle="1" w:styleId="Heading9Char">
    <w:name w:val="Heading 9 Char"/>
    <w:basedOn w:val="DefaultParagraphFont"/>
    <w:link w:val="Heading9"/>
    <w:uiPriority w:val="99"/>
    <w:locked/>
    <w:rPr>
      <w:rFonts w:ascii="Tahoma" w:hAnsi="Tahoma" w:cs="Tahoma"/>
      <w:b/>
      <w:sz w:val="19"/>
      <w:szCs w:val="19"/>
    </w:rPr>
  </w:style>
  <w:style w:type="paragraph" w:customStyle="1" w:styleId="Body1">
    <w:name w:val="Body 1"/>
    <w:basedOn w:val="Normal"/>
    <w:uiPriority w:val="99"/>
  </w:style>
  <w:style w:type="paragraph" w:customStyle="1" w:styleId="Body2">
    <w:name w:val="Body 2"/>
    <w:basedOn w:val="Normal"/>
    <w:uiPriority w:val="99"/>
    <w:pPr>
      <w:ind w:left="720"/>
    </w:pPr>
  </w:style>
  <w:style w:type="paragraph" w:customStyle="1" w:styleId="Body3">
    <w:name w:val="Body 3"/>
    <w:basedOn w:val="Normal"/>
    <w:uiPriority w:val="99"/>
    <w:pPr>
      <w:ind w:left="1077"/>
    </w:pPr>
  </w:style>
  <w:style w:type="paragraph" w:customStyle="1" w:styleId="Body4">
    <w:name w:val="Body 4"/>
    <w:basedOn w:val="Normal"/>
    <w:uiPriority w:val="99"/>
    <w:pPr>
      <w:ind w:left="1435"/>
    </w:pPr>
  </w:style>
  <w:style w:type="paragraph" w:customStyle="1" w:styleId="Body5">
    <w:name w:val="Body 5"/>
    <w:basedOn w:val="Normal"/>
    <w:uiPriority w:val="99"/>
    <w:pPr>
      <w:ind w:left="1803"/>
    </w:pPr>
  </w:style>
  <w:style w:type="paragraph" w:customStyle="1" w:styleId="Body6">
    <w:name w:val="Body 6"/>
    <w:basedOn w:val="Normal"/>
    <w:uiPriority w:val="99"/>
    <w:pPr>
      <w:ind w:left="2160"/>
    </w:pPr>
  </w:style>
  <w:style w:type="paragraph" w:customStyle="1" w:styleId="Body7">
    <w:name w:val="Body 7"/>
    <w:basedOn w:val="Normal"/>
    <w:uiPriority w:val="99"/>
    <w:pPr>
      <w:ind w:left="2506"/>
    </w:pPr>
  </w:style>
  <w:style w:type="paragraph" w:customStyle="1" w:styleId="Body8">
    <w:name w:val="Body 8"/>
    <w:basedOn w:val="Normal"/>
    <w:uiPriority w:val="99"/>
    <w:pPr>
      <w:ind w:left="2863"/>
    </w:pPr>
  </w:style>
  <w:style w:type="paragraph" w:customStyle="1" w:styleId="Body9">
    <w:name w:val="Body 9"/>
    <w:basedOn w:val="Normal"/>
    <w:uiPriority w:val="99"/>
    <w:pPr>
      <w:ind w:left="3221"/>
    </w:pPr>
  </w:style>
  <w:style w:type="paragraph" w:customStyle="1" w:styleId="Bullet1">
    <w:name w:val="Bullet 1"/>
    <w:basedOn w:val="Normal"/>
    <w:uiPriority w:val="99"/>
    <w:pPr>
      <w:numPr>
        <w:numId w:val="1"/>
      </w:numPr>
    </w:pPr>
  </w:style>
  <w:style w:type="paragraph" w:customStyle="1" w:styleId="Bullet2">
    <w:name w:val="Bullet 2"/>
    <w:basedOn w:val="Normal"/>
    <w:uiPriority w:val="99"/>
  </w:style>
  <w:style w:type="paragraph" w:customStyle="1" w:styleId="Bullet3">
    <w:name w:val="Bullet 3"/>
    <w:basedOn w:val="Normal"/>
    <w:link w:val="Bullet3Char1"/>
    <w:uiPriority w:val="99"/>
    <w:pPr>
      <w:numPr>
        <w:numId w:val="2"/>
      </w:numPr>
    </w:pPr>
  </w:style>
  <w:style w:type="paragraph" w:customStyle="1" w:styleId="Bullet4">
    <w:name w:val="Bullet 4"/>
    <w:basedOn w:val="Normal"/>
    <w:uiPriority w:val="99"/>
    <w:pPr>
      <w:numPr>
        <w:numId w:val="3"/>
      </w:numPr>
    </w:pPr>
  </w:style>
  <w:style w:type="paragraph" w:customStyle="1" w:styleId="Bullet5">
    <w:name w:val="Bullet 5"/>
    <w:basedOn w:val="Normal"/>
    <w:uiPriority w:val="99"/>
    <w:pPr>
      <w:numPr>
        <w:numId w:val="4"/>
      </w:numPr>
    </w:pPr>
  </w:style>
  <w:style w:type="paragraph" w:customStyle="1" w:styleId="Bullet6">
    <w:name w:val="Bullet 6"/>
    <w:basedOn w:val="Normal"/>
    <w:uiPriority w:val="99"/>
    <w:pPr>
      <w:numPr>
        <w:numId w:val="5"/>
      </w:numPr>
    </w:pPr>
  </w:style>
  <w:style w:type="paragraph" w:customStyle="1" w:styleId="Bullet7">
    <w:name w:val="Bullet 7"/>
    <w:basedOn w:val="Normal"/>
    <w:uiPriority w:val="99"/>
    <w:pPr>
      <w:numPr>
        <w:numId w:val="6"/>
      </w:numPr>
    </w:pPr>
  </w:style>
  <w:style w:type="paragraph" w:customStyle="1" w:styleId="Bullet8">
    <w:name w:val="Bullet 8"/>
    <w:basedOn w:val="Normal"/>
    <w:uiPriority w:val="99"/>
    <w:pPr>
      <w:numPr>
        <w:numId w:val="7"/>
      </w:numPr>
    </w:pPr>
  </w:style>
  <w:style w:type="paragraph" w:customStyle="1" w:styleId="Bullet9">
    <w:name w:val="Bullet 9"/>
    <w:basedOn w:val="Body9"/>
    <w:uiPriority w:val="99"/>
    <w:pPr>
      <w:numPr>
        <w:numId w:val="8"/>
      </w:numPr>
    </w:pPr>
  </w:style>
  <w:style w:type="paragraph" w:customStyle="1" w:styleId="HeadingEULA">
    <w:name w:val="Heading EULA"/>
    <w:basedOn w:val="Normal"/>
    <w:next w:val="Normal"/>
    <w:uiPriority w:val="99"/>
    <w:rPr>
      <w:b w:val="0"/>
      <w:bCs/>
      <w:sz w:val="28"/>
      <w:szCs w:val="28"/>
    </w:rPr>
  </w:style>
  <w:style w:type="paragraph" w:customStyle="1" w:styleId="HeadingSoftwareTitle">
    <w:name w:val="Heading Software Title"/>
    <w:basedOn w:val="Normal"/>
    <w:next w:val="Normal"/>
    <w:uiPriority w:val="99"/>
    <w:pPr>
      <w:pBdr>
        <w:bottom w:val="single" w:sz="4" w:space="1" w:color="auto"/>
      </w:pBdr>
    </w:pPr>
    <w:rPr>
      <w:b w:val="0"/>
      <w:bCs/>
      <w:sz w:val="28"/>
      <w:szCs w:val="28"/>
    </w:rPr>
  </w:style>
  <w:style w:type="paragraph" w:customStyle="1" w:styleId="Preamble">
    <w:name w:val="Preamble"/>
    <w:basedOn w:val="Normal"/>
    <w:uiPriority w:val="99"/>
    <w:rPr>
      <w:b w:val="0"/>
      <w:bCs/>
    </w:rPr>
  </w:style>
  <w:style w:type="paragraph" w:customStyle="1" w:styleId="PreambleBorder">
    <w:name w:val="Preamble Border"/>
    <w:basedOn w:val="Normal"/>
    <w:next w:val="Heading1"/>
    <w:uiPriority w:val="99"/>
    <w:pPr>
      <w:pBdr>
        <w:bottom w:val="single" w:sz="4" w:space="1" w:color="auto"/>
      </w:pBdr>
    </w:pPr>
    <w:rPr>
      <w:b w:val="0"/>
      <w:bCs/>
    </w:rPr>
  </w:style>
  <w:style w:type="paragraph" w:customStyle="1" w:styleId="HeadingWarranty">
    <w:name w:val="Heading Warranty"/>
    <w:basedOn w:val="Normal"/>
    <w:uiPriority w:val="99"/>
    <w:pPr>
      <w:jc w:val="center"/>
    </w:pPr>
    <w:rPr>
      <w:b w:val="0"/>
      <w:bCs/>
    </w:rPr>
  </w:style>
  <w:style w:type="paragraph" w:customStyle="1" w:styleId="Heading1Warranty">
    <w:name w:val="Heading 1 Warranty"/>
    <w:basedOn w:val="Normal"/>
    <w:next w:val="Normal"/>
    <w:link w:val="Heading1WarrantyCharChar"/>
    <w:uiPriority w:val="99"/>
    <w:pPr>
      <w:numPr>
        <w:numId w:val="9"/>
      </w:numPr>
      <w:outlineLvl w:val="0"/>
    </w:pPr>
  </w:style>
  <w:style w:type="paragraph" w:customStyle="1" w:styleId="Heading2Warranty">
    <w:name w:val="Heading 2 Warranty"/>
    <w:basedOn w:val="Normal"/>
    <w:next w:val="Normal"/>
    <w:uiPriority w:val="99"/>
    <w:pPr>
      <w:numPr>
        <w:ilvl w:val="1"/>
        <w:numId w:val="9"/>
      </w:numPr>
      <w:outlineLvl w:val="1"/>
    </w:pPr>
  </w:style>
  <w:style w:type="paragraph" w:customStyle="1" w:styleId="Heading3Bold">
    <w:name w:val="Heading 3 Bold"/>
    <w:basedOn w:val="Heading3"/>
    <w:link w:val="Heading3BoldChar"/>
    <w:uiPriority w:val="99"/>
    <w:pPr>
      <w:numPr>
        <w:numId w:val="12"/>
      </w:numPr>
    </w:pPr>
    <w:rPr>
      <w:b w:val="0"/>
      <w:bCs/>
    </w:rPr>
  </w:style>
  <w:style w:type="paragraph" w:customStyle="1" w:styleId="Bullet4Underline">
    <w:name w:val="Bullet 4 Underline"/>
    <w:basedOn w:val="Bullet4"/>
    <w:uiPriority w:val="99"/>
    <w:rPr>
      <w:u w:val="single"/>
    </w:rPr>
  </w:style>
  <w:style w:type="paragraph" w:customStyle="1" w:styleId="Bullet3Underline">
    <w:name w:val="Bullet 3 Underline"/>
    <w:basedOn w:val="Bullet3"/>
    <w:uiPriority w:val="99"/>
    <w:pPr>
      <w:numPr>
        <w:numId w:val="0"/>
      </w:numPr>
    </w:pPr>
    <w:rPr>
      <w:u w:val="single"/>
    </w:rPr>
  </w:style>
  <w:style w:type="paragraph" w:customStyle="1" w:styleId="Body2Underline">
    <w:name w:val="Body 2 Underline"/>
    <w:basedOn w:val="Body2"/>
    <w:uiPriority w:val="99"/>
    <w:rPr>
      <w:u w:val="single"/>
    </w:rPr>
  </w:style>
  <w:style w:type="paragraph" w:customStyle="1" w:styleId="Body3Underline">
    <w:name w:val="Body 3 Underline"/>
    <w:basedOn w:val="Body3"/>
    <w:uiPriority w:val="99"/>
    <w:rPr>
      <w:u w:val="single"/>
    </w:rPr>
  </w:style>
  <w:style w:type="paragraph" w:styleId="BodyTextIndent">
    <w:name w:val="Body Text Indent"/>
    <w:basedOn w:val="Normal"/>
    <w:link w:val="BodyTextIndentChar"/>
    <w:uiPriority w:val="99"/>
    <w:pPr>
      <w:spacing w:line="480" w:lineRule="auto"/>
    </w:pPr>
  </w:style>
  <w:style w:type="character" w:customStyle="1" w:styleId="BodyTextIndentChar">
    <w:name w:val="Body Text Indent Char"/>
    <w:basedOn w:val="DefaultParagraphFont"/>
    <w:link w:val="BodyTextIndent"/>
    <w:uiPriority w:val="99"/>
    <w:semiHidden/>
    <w:locked/>
    <w:rPr>
      <w:rFonts w:ascii="Tahoma" w:hAnsi="Tahoma" w:cs="Tahoma"/>
      <w:sz w:val="19"/>
      <w:szCs w:val="19"/>
    </w:rPr>
  </w:style>
  <w:style w:type="paragraph" w:customStyle="1" w:styleId="Bullet4Italics">
    <w:name w:val="Bullet 4 Italics"/>
    <w:basedOn w:val="Bullet4"/>
    <w:uiPriority w:val="99"/>
    <w:rPr>
      <w:i/>
      <w:iCs/>
    </w:rPr>
  </w:style>
  <w:style w:type="character" w:customStyle="1" w:styleId="Body2Char">
    <w:name w:val="Body 2 Char"/>
    <w:basedOn w:val="DefaultParagraphFont"/>
    <w:uiPriority w:val="99"/>
    <w:rPr>
      <w:rFonts w:ascii="Tahoma" w:hAnsi="Tahoma" w:cs="Tahoma"/>
      <w:lang w:val="en-US" w:eastAsia="en-US"/>
    </w:rPr>
  </w:style>
  <w:style w:type="character" w:customStyle="1" w:styleId="Body3Char">
    <w:name w:val="Body 3 Char"/>
    <w:basedOn w:val="DefaultParagraphFont"/>
    <w:uiPriority w:val="99"/>
    <w:rPr>
      <w:rFonts w:ascii="Tahoma" w:hAnsi="Tahoma" w:cs="Tahoma"/>
      <w:lang w:val="en-US" w:eastAsia="en-US"/>
    </w:rPr>
  </w:style>
  <w:style w:type="character" w:customStyle="1" w:styleId="Body4Char">
    <w:name w:val="Body 4 Char"/>
    <w:basedOn w:val="DefaultParagraphFont"/>
    <w:uiPriority w:val="99"/>
    <w:rPr>
      <w:rFonts w:ascii="Tahoma" w:hAnsi="Tahoma" w:cs="Tahoma"/>
      <w:lang w:val="en-US" w:eastAsia="en-US"/>
    </w:rPr>
  </w:style>
  <w:style w:type="character" w:customStyle="1" w:styleId="Body1Char">
    <w:name w:val="Body 1 Char"/>
    <w:basedOn w:val="DefaultParagraphFont"/>
    <w:uiPriority w:val="99"/>
    <w:rPr>
      <w:rFonts w:ascii="Tahoma" w:hAnsi="Tahoma" w:cs="Tahoma"/>
      <w:lang w:val="en-US" w:eastAsia="en-US"/>
    </w:rPr>
  </w:style>
  <w:style w:type="paragraph" w:customStyle="1" w:styleId="PreambleBorderAbove">
    <w:name w:val="Preamble Border Above"/>
    <w:basedOn w:val="Preamble"/>
    <w:uiPriority w:val="99"/>
    <w:pPr>
      <w:pBdr>
        <w:top w:val="single" w:sz="4" w:space="1" w:color="auto"/>
      </w:pBdr>
    </w:pPr>
  </w:style>
  <w:style w:type="paragraph" w:styleId="FootnoteText">
    <w:name w:val="footnote text"/>
    <w:basedOn w:val="Normal"/>
    <w:link w:val="FootnoteTextChar"/>
    <w:uiPriority w:val="99"/>
    <w:semiHidden/>
  </w:style>
  <w:style w:type="character" w:customStyle="1" w:styleId="FootnoteTextChar">
    <w:name w:val="Footnote Text Char"/>
    <w:basedOn w:val="DefaultParagraphFont"/>
    <w:link w:val="FootnoteText"/>
    <w:uiPriority w:val="99"/>
    <w:semiHidden/>
    <w:locked/>
    <w:rPr>
      <w:rFonts w:ascii="Tahoma" w:hAnsi="Tahoma" w:cs="Tahoma"/>
      <w:sz w:val="20"/>
      <w:szCs w:val="20"/>
    </w:rPr>
  </w:style>
  <w:style w:type="character" w:styleId="FootnoteReference">
    <w:name w:val="footnote reference"/>
    <w:basedOn w:val="DefaultParagraphFont"/>
    <w:uiPriority w:val="99"/>
    <w:semiHidden/>
    <w:rPr>
      <w:rFonts w:cs="Times New Roman"/>
      <w:vertAlign w:val="superscript"/>
    </w:rPr>
  </w:style>
  <w:style w:type="paragraph" w:styleId="EndnoteText">
    <w:name w:val="endnote text"/>
    <w:basedOn w:val="Normal"/>
    <w:link w:val="EndnoteTextChar"/>
    <w:uiPriority w:val="99"/>
    <w:semiHidden/>
  </w:style>
  <w:style w:type="character" w:customStyle="1" w:styleId="EndnoteTextChar">
    <w:name w:val="Endnote Text Char"/>
    <w:basedOn w:val="DefaultParagraphFont"/>
    <w:link w:val="EndnoteText"/>
    <w:uiPriority w:val="99"/>
    <w:semiHidden/>
    <w:locked/>
    <w:rPr>
      <w:rFonts w:ascii="Tahoma" w:hAnsi="Tahoma" w:cs="Tahoma"/>
      <w:sz w:val="20"/>
      <w:szCs w:val="20"/>
    </w:rPr>
  </w:style>
  <w:style w:type="character" w:styleId="EndnoteReference">
    <w:name w:val="endnote reference"/>
    <w:basedOn w:val="DefaultParagraphFont"/>
    <w:uiPriority w:val="99"/>
    <w:semiHidden/>
    <w:rPr>
      <w:rFonts w:cs="Times New Roman"/>
      <w:vertAlign w:val="superscript"/>
    </w:rPr>
  </w:style>
  <w:style w:type="paragraph" w:styleId="CommentText">
    <w:name w:val="annotation text"/>
    <w:basedOn w:val="Normal"/>
    <w:link w:val="CommentTextChar"/>
    <w:uiPriority w:val="99"/>
  </w:style>
  <w:style w:type="character" w:customStyle="1" w:styleId="CommentTextChar">
    <w:name w:val="Comment Text Char"/>
    <w:basedOn w:val="DefaultParagraphFont"/>
    <w:link w:val="CommentText"/>
    <w:uiPriority w:val="99"/>
    <w:locked/>
    <w:rPr>
      <w:rFonts w:ascii="Tahoma" w:hAnsi="Tahoma" w:cs="Tahoma"/>
      <w:sz w:val="20"/>
      <w:szCs w:val="20"/>
    </w:rPr>
  </w:style>
  <w:style w:type="character" w:styleId="CommentReference">
    <w:name w:val="annotation reference"/>
    <w:basedOn w:val="DefaultParagraphFont"/>
    <w:uiPriority w:val="99"/>
    <w:semiHidden/>
    <w:rPr>
      <w:rFonts w:cs="Times New Roman"/>
      <w:sz w:val="16"/>
      <w:szCs w:val="16"/>
    </w:rPr>
  </w:style>
  <w:style w:type="paragraph" w:customStyle="1" w:styleId="Char">
    <w:name w:val="Char"/>
    <w:basedOn w:val="Normal"/>
    <w:uiPriority w:val="99"/>
    <w:pPr>
      <w:spacing w:before="0" w:after="160" w:line="240" w:lineRule="exact"/>
    </w:pPr>
  </w:style>
  <w:style w:type="paragraph" w:customStyle="1" w:styleId="CharCharCharChar">
    <w:name w:val="Char Char Char Char"/>
    <w:basedOn w:val="Normal"/>
    <w:uiPriority w:val="99"/>
    <w:pPr>
      <w:spacing w:before="0" w:after="160" w:line="240" w:lineRule="exact"/>
    </w:pPr>
  </w:style>
  <w:style w:type="character" w:styleId="Hyperlink">
    <w:name w:val="Hyperlink"/>
    <w:aliases w:val="Char Char7"/>
    <w:basedOn w:val="DefaultParagraphFont"/>
    <w:uiPriority w:val="99"/>
    <w:rPr>
      <w:rFonts w:cs="Times New Roman"/>
      <w:color w:val="0000FF"/>
      <w:u w:val="single"/>
    </w:rPr>
  </w:style>
  <w:style w:type="paragraph" w:styleId="BalloonText">
    <w:name w:val="Balloon Text"/>
    <w:basedOn w:val="Normal"/>
    <w:link w:val="BalloonTextChar"/>
    <w:uiPriority w:val="99"/>
    <w:semiHidden/>
    <w:rPr>
      <w:sz w:val="16"/>
      <w:szCs w:val="16"/>
    </w:rPr>
  </w:style>
  <w:style w:type="character" w:customStyle="1" w:styleId="BalloonTextChar">
    <w:name w:val="Balloon Text Char"/>
    <w:basedOn w:val="DefaultParagraphFont"/>
    <w:link w:val="BalloonText"/>
    <w:uiPriority w:val="99"/>
    <w:semiHidden/>
    <w:locked/>
    <w:rPr>
      <w:rFonts w:ascii="Tahoma" w:hAnsi="Tahoma" w:cs="Tahoma"/>
      <w:sz w:val="16"/>
      <w:szCs w:val="16"/>
    </w:rPr>
  </w:style>
  <w:style w:type="character" w:customStyle="1" w:styleId="Heading2Char1">
    <w:name w:val="Heading 2 Char1"/>
    <w:basedOn w:val="DefaultParagraphFont"/>
    <w:uiPriority w:val="99"/>
    <w:rPr>
      <w:rFonts w:ascii="Trebuchet MS" w:hAnsi="Trebuchet MS" w:cs="Trebuchet MS"/>
      <w:b/>
      <w:bCs/>
      <w:lang w:val="en-US" w:eastAsia="en-US"/>
    </w:rPr>
  </w:style>
  <w:style w:type="character" w:styleId="PageNumber">
    <w:name w:val="page number"/>
    <w:basedOn w:val="DefaultParagraphFont"/>
    <w:uiPriority w:val="99"/>
    <w:rPr>
      <w:rFonts w:cs="Times New Roman"/>
    </w:rPr>
  </w:style>
  <w:style w:type="paragraph" w:customStyle="1" w:styleId="CharCharCharChar1">
    <w:name w:val="Char Char Char Char1"/>
    <w:basedOn w:val="Normal"/>
    <w:uiPriority w:val="99"/>
    <w:pPr>
      <w:spacing w:before="0" w:after="160" w:line="240" w:lineRule="exact"/>
    </w:pPr>
  </w:style>
  <w:style w:type="paragraph" w:customStyle="1" w:styleId="Body0Bold">
    <w:name w:val="Body 0 Bold"/>
    <w:next w:val="Normal"/>
    <w:link w:val="Body0BoldChar"/>
    <w:uiPriority w:val="99"/>
    <w:pPr>
      <w:spacing w:after="0" w:line="240" w:lineRule="auto"/>
    </w:pPr>
    <w:rPr>
      <w:rFonts w:ascii="Tahoma" w:hAnsi="Tahoma" w:cs="Tahoma"/>
      <w:b/>
      <w:bCs/>
      <w:sz w:val="19"/>
      <w:szCs w:val="19"/>
    </w:rPr>
  </w:style>
  <w:style w:type="paragraph" w:customStyle="1" w:styleId="Body0">
    <w:name w:val="Body 0"/>
    <w:next w:val="Normal"/>
    <w:uiPriority w:val="99"/>
    <w:pPr>
      <w:spacing w:after="0" w:line="240" w:lineRule="auto"/>
    </w:pPr>
    <w:rPr>
      <w:rFonts w:ascii="Tahoma" w:hAnsi="Tahoma" w:cs="Tahoma"/>
      <w:sz w:val="19"/>
      <w:szCs w:val="19"/>
    </w:rPr>
  </w:style>
  <w:style w:type="paragraph" w:styleId="Header">
    <w:name w:val="header"/>
    <w:basedOn w:val="Normal"/>
    <w:link w:val="HeaderChar"/>
    <w:uiPriority w:val="99"/>
    <w:pPr>
      <w:tabs>
        <w:tab w:val="center" w:pos="4320"/>
        <w:tab w:val="right" w:pos="8640"/>
      </w:tabs>
    </w:pPr>
  </w:style>
  <w:style w:type="character" w:customStyle="1" w:styleId="HeaderChar">
    <w:name w:val="Header Char"/>
    <w:basedOn w:val="DefaultParagraphFont"/>
    <w:link w:val="Header"/>
    <w:uiPriority w:val="99"/>
    <w:locked/>
    <w:rPr>
      <w:rFonts w:ascii="Tahoma" w:hAnsi="Tahoma" w:cs="Tahoma"/>
      <w:sz w:val="19"/>
      <w:szCs w:val="19"/>
    </w:rPr>
  </w:style>
  <w:style w:type="paragraph" w:styleId="Footer">
    <w:name w:val="footer"/>
    <w:basedOn w:val="Normal"/>
    <w:link w:val="FooterChar"/>
    <w:uiPriority w:val="99"/>
    <w:pPr>
      <w:tabs>
        <w:tab w:val="center" w:pos="4320"/>
        <w:tab w:val="right" w:pos="8640"/>
      </w:tabs>
    </w:pPr>
  </w:style>
  <w:style w:type="character" w:customStyle="1" w:styleId="FooterChar">
    <w:name w:val="Footer Char"/>
    <w:basedOn w:val="DefaultParagraphFont"/>
    <w:link w:val="Footer"/>
    <w:uiPriority w:val="99"/>
    <w:locked/>
    <w:rPr>
      <w:rFonts w:ascii="Tahoma" w:hAnsi="Tahoma" w:cs="Tahoma"/>
      <w:sz w:val="19"/>
      <w:szCs w:val="19"/>
    </w:rPr>
  </w:style>
  <w:style w:type="paragraph" w:styleId="CommentSubject">
    <w:name w:val="annotation subject"/>
    <w:basedOn w:val="CommentText"/>
    <w:next w:val="CommentText"/>
    <w:link w:val="CommentSubjectChar"/>
    <w:uiPriority w:val="99"/>
    <w:semiHidden/>
    <w:unhideWhenUsed/>
    <w:rPr>
      <w:b w:val="0"/>
      <w:bCs/>
      <w:sz w:val="20"/>
      <w:szCs w:val="20"/>
    </w:rPr>
  </w:style>
  <w:style w:type="character" w:customStyle="1" w:styleId="CommentSubjectChar">
    <w:name w:val="Comment Subject Char"/>
    <w:basedOn w:val="CommentTextChar"/>
    <w:link w:val="CommentSubject"/>
    <w:uiPriority w:val="99"/>
    <w:semiHidden/>
    <w:locked/>
    <w:rPr>
      <w:rFonts w:ascii="Tahoma" w:hAnsi="Tahoma" w:cs="Tahoma"/>
      <w:b/>
      <w:bCs/>
      <w:sz w:val="20"/>
      <w:szCs w:val="20"/>
    </w:rPr>
  </w:style>
  <w:style w:type="character" w:customStyle="1" w:styleId="Bullet3Char1">
    <w:name w:val="Bullet 3 Char1"/>
    <w:basedOn w:val="DefaultParagraphFont"/>
    <w:link w:val="Bullet3"/>
    <w:uiPriority w:val="99"/>
    <w:locked/>
    <w:rPr>
      <w:rFonts w:ascii="Tahoma" w:hAnsi="Tahoma" w:cs="Tahoma"/>
      <w:b/>
      <w:sz w:val="19"/>
      <w:szCs w:val="19"/>
    </w:rPr>
  </w:style>
  <w:style w:type="paragraph" w:customStyle="1" w:styleId="Bullet3Underlined">
    <w:name w:val="Bullet 3 Underlined"/>
    <w:basedOn w:val="Bullet3"/>
    <w:uiPriority w:val="99"/>
    <w:rPr>
      <w:u w:val="single"/>
    </w:rPr>
  </w:style>
  <w:style w:type="character" w:customStyle="1" w:styleId="CharChar">
    <w:name w:val="Char Char"/>
    <w:basedOn w:val="DefaultParagraphFont"/>
    <w:uiPriority w:val="99"/>
    <w:rPr>
      <w:rFonts w:ascii="Tahoma" w:eastAsia="MS Mincho" w:hAnsi="Tahoma" w:cs="Tahoma"/>
      <w:sz w:val="19"/>
      <w:szCs w:val="19"/>
      <w:lang w:val="en-US" w:eastAsia="en-US"/>
    </w:rPr>
  </w:style>
  <w:style w:type="paragraph" w:customStyle="1" w:styleId="AdditionalSoftware">
    <w:name w:val="AdditionalSoftware"/>
    <w:pPr>
      <w:spacing w:after="0" w:line="240" w:lineRule="exact"/>
    </w:pPr>
    <w:rPr>
      <w:rFonts w:ascii="Trebuchet MS" w:hAnsi="Trebuchet MS" w:cs="Tahoma"/>
      <w:sz w:val="18"/>
      <w:szCs w:val="20"/>
    </w:rPr>
  </w:style>
  <w:style w:type="character" w:customStyle="1" w:styleId="CharChar1">
    <w:name w:val="Char Char1"/>
    <w:basedOn w:val="DefaultParagraphFont"/>
    <w:rPr>
      <w:rFonts w:ascii="Trebuchet MS" w:hAnsi="Trebuchet MS" w:cs="Tahoma"/>
      <w:b/>
      <w:sz w:val="24"/>
      <w:szCs w:val="24"/>
      <w:lang w:val="en-US" w:eastAsia="en-US" w:bidi="ar-SA"/>
    </w:rPr>
  </w:style>
  <w:style w:type="paragraph" w:customStyle="1" w:styleId="Bullet4Underlined">
    <w:name w:val="Bullet 4 Underlined"/>
    <w:basedOn w:val="Bullet4"/>
    <w:rPr>
      <w:u w:val="single"/>
    </w:rPr>
  </w:style>
  <w:style w:type="paragraph" w:customStyle="1" w:styleId="HeadingFrenchWarranty">
    <w:name w:val="Heading French Warranty"/>
    <w:basedOn w:val="Normal"/>
    <w:pPr>
      <w:numPr>
        <w:numId w:val="10"/>
      </w:numPr>
    </w:pPr>
  </w:style>
  <w:style w:type="character" w:customStyle="1" w:styleId="Body3CharCarCarCarCarCarCarCarCarCarCarCarCarCarCarCarCarCarCarCarCarCarCarCarCar">
    <w:name w:val="Body 3 Char Car Car Car Car Car Car Car Car Car Car Car Car Car Car Car Car Car Car Car Car Car Car Car Car"/>
    <w:uiPriority w:val="99"/>
    <w:locked/>
    <w:rPr>
      <w:rFonts w:ascii="Tahoma" w:hAnsi="Tahoma"/>
      <w:lang w:val="en-US" w:eastAsia="x-none"/>
    </w:rPr>
  </w:style>
  <w:style w:type="character" w:customStyle="1" w:styleId="tw4winExternal">
    <w:name w:val="tw4winExternal"/>
    <w:uiPriority w:val="99"/>
    <w:rPr>
      <w:rFonts w:ascii="Courier New" w:hAnsi="Courier New"/>
      <w:noProof/>
      <w:color w:val="808080"/>
    </w:rPr>
  </w:style>
  <w:style w:type="character" w:customStyle="1" w:styleId="tw4winMark">
    <w:name w:val="tw4winMark"/>
    <w:uiPriority w:val="99"/>
    <w:rPr>
      <w:rFonts w:ascii="Courier New" w:hAnsi="Courier New"/>
      <w:vanish/>
      <w:color w:val="800080"/>
      <w:sz w:val="24"/>
      <w:vertAlign w:val="subscript"/>
    </w:rPr>
  </w:style>
  <w:style w:type="character" w:customStyle="1" w:styleId="PreambleChar">
    <w:name w:val="Preamble Char"/>
    <w:uiPriority w:val="99"/>
    <w:rPr>
      <w:rFonts w:ascii="Tahoma" w:hAnsi="Tahoma"/>
      <w:b/>
    </w:rPr>
  </w:style>
  <w:style w:type="character" w:customStyle="1" w:styleId="tw4winError">
    <w:name w:val="tw4winError"/>
    <w:uiPriority w:val="99"/>
    <w:rPr>
      <w:rFonts w:ascii="Courier New" w:hAnsi="Courier New"/>
      <w:color w:val="00FF00"/>
      <w:sz w:val="40"/>
    </w:rPr>
  </w:style>
  <w:style w:type="character" w:customStyle="1" w:styleId="tw4winTerm">
    <w:name w:val="tw4winTerm"/>
    <w:uiPriority w:val="99"/>
    <w:rPr>
      <w:color w:val="0000FF"/>
    </w:rPr>
  </w:style>
  <w:style w:type="character" w:customStyle="1" w:styleId="tw4winPopup">
    <w:name w:val="tw4winPopup"/>
    <w:uiPriority w:val="99"/>
    <w:rPr>
      <w:rFonts w:ascii="Courier New" w:hAnsi="Courier New"/>
      <w:noProof/>
      <w:color w:val="008000"/>
    </w:rPr>
  </w:style>
  <w:style w:type="character" w:customStyle="1" w:styleId="tw4winJump">
    <w:name w:val="tw4winJump"/>
    <w:uiPriority w:val="99"/>
    <w:rPr>
      <w:rFonts w:ascii="Courier New" w:hAnsi="Courier New"/>
      <w:noProof/>
      <w:color w:val="008080"/>
    </w:rPr>
  </w:style>
  <w:style w:type="character" w:customStyle="1" w:styleId="tw4winInternal">
    <w:name w:val="tw4winInternal"/>
    <w:uiPriority w:val="99"/>
    <w:rPr>
      <w:rFonts w:ascii="Courier New" w:hAnsi="Courier New"/>
      <w:noProof/>
      <w:color w:val="FF0000"/>
    </w:rPr>
  </w:style>
  <w:style w:type="character" w:customStyle="1" w:styleId="DONOTTRANSLATE">
    <w:name w:val="DO_NOT_TRANSLATE"/>
    <w:uiPriority w:val="99"/>
    <w:rPr>
      <w:rFonts w:ascii="Courier New" w:hAnsi="Courier New"/>
      <w:noProof/>
      <w:color w:val="800000"/>
    </w:rPr>
  </w:style>
  <w:style w:type="paragraph" w:styleId="BodyText2">
    <w:name w:val="Body Text 2"/>
    <w:basedOn w:val="Normal"/>
    <w:link w:val="BodyText2Char"/>
    <w:uiPriority w:val="99"/>
    <w:pPr>
      <w:spacing w:line="480" w:lineRule="auto"/>
    </w:pPr>
  </w:style>
  <w:style w:type="character" w:customStyle="1" w:styleId="BodyText2Char">
    <w:name w:val="Body Text 2 Char"/>
    <w:basedOn w:val="DefaultParagraphFont"/>
    <w:link w:val="BodyText2"/>
    <w:uiPriority w:val="99"/>
    <w:locked/>
    <w:rPr>
      <w:rFonts w:ascii="Tahoma" w:hAnsi="Tahoma" w:cs="Tahoma"/>
      <w:sz w:val="19"/>
      <w:szCs w:val="19"/>
    </w:rPr>
  </w:style>
  <w:style w:type="paragraph" w:customStyle="1" w:styleId="StyleHeading3BoldAsianTimesNewRoman95pt">
    <w:name w:val="Style Heading 3 Bold + (Asian) Times New Roman 9.5 pt"/>
    <w:basedOn w:val="Heading3Bold"/>
    <w:link w:val="StyleHeading3BoldAsianTimesNewRoman95ptChar"/>
    <w:uiPriority w:val="99"/>
    <w:rPr>
      <w:b/>
      <w:bCs w:val="0"/>
    </w:rPr>
  </w:style>
  <w:style w:type="character" w:customStyle="1" w:styleId="Heading3BoldChar">
    <w:name w:val="Heading 3 Bold Char"/>
    <w:basedOn w:val="DefaultParagraphFont"/>
    <w:link w:val="Heading3Bold"/>
    <w:uiPriority w:val="99"/>
    <w:locked/>
    <w:rPr>
      <w:rFonts w:ascii="Tahoma" w:hAnsi="Tahoma" w:cs="Tahoma"/>
      <w:bCs/>
      <w:sz w:val="19"/>
      <w:szCs w:val="19"/>
    </w:rPr>
  </w:style>
  <w:style w:type="character" w:customStyle="1" w:styleId="StyleHeading3BoldAsianTimesNewRoman95ptChar">
    <w:name w:val="Style Heading 3 Bold + (Asian) Times New Roman 9.5 pt Char"/>
    <w:basedOn w:val="Heading3BoldChar"/>
    <w:link w:val="StyleHeading3BoldAsianTimesNewRoman95pt"/>
    <w:uiPriority w:val="99"/>
    <w:locked/>
    <w:rPr>
      <w:rFonts w:ascii="Tahoma" w:hAnsi="Tahoma" w:cs="Tahoma"/>
      <w:b/>
      <w:bCs w:val="0"/>
      <w:sz w:val="19"/>
      <w:szCs w:val="19"/>
    </w:rPr>
  </w:style>
  <w:style w:type="character" w:customStyle="1" w:styleId="Body0BoldChar">
    <w:name w:val="Body 0 Bold Char"/>
    <w:basedOn w:val="DefaultParagraphFont"/>
    <w:link w:val="Body0Bold"/>
    <w:uiPriority w:val="99"/>
    <w:locked/>
    <w:rPr>
      <w:rFonts w:ascii="Tahoma" w:hAnsi="Tahoma" w:cs="Tahoma"/>
      <w:b/>
      <w:bCs/>
      <w:sz w:val="19"/>
      <w:szCs w:val="19"/>
    </w:rPr>
  </w:style>
  <w:style w:type="paragraph" w:customStyle="1" w:styleId="LIMPAT4WINEXTERNAL">
    <w:name w:val="LIMPA_T4WINEXTERNAL"/>
    <w:basedOn w:val="Normal"/>
    <w:link w:val="LIMPAT4WINEXTERNALChar"/>
    <w:uiPriority w:val="99"/>
    <w:pPr>
      <w:spacing w:before="0" w:after="0"/>
    </w:pPr>
    <w:rPr>
      <w:b w:val="0"/>
      <w:bCs/>
      <w:sz w:val="20"/>
      <w:szCs w:val="20"/>
      <w:vertAlign w:val="superscript"/>
      <w:lang w:val="bg-BG" w:eastAsia="zh-CN"/>
    </w:rPr>
  </w:style>
  <w:style w:type="character" w:customStyle="1" w:styleId="LIMPAT4WINEXTERNALChar">
    <w:name w:val="LIMPA_T4WINEXTERNAL Char"/>
    <w:basedOn w:val="DefaultParagraphFont"/>
    <w:link w:val="LIMPAT4WINEXTERNAL"/>
    <w:uiPriority w:val="99"/>
    <w:locked/>
    <w:rPr>
      <w:rFonts w:ascii="Tahoma" w:hAnsi="Tahoma" w:cs="Tahoma"/>
      <w:b/>
      <w:bCs/>
      <w:sz w:val="20"/>
      <w:szCs w:val="20"/>
      <w:vertAlign w:val="superscript"/>
      <w:lang w:val="bg-BG" w:eastAsia="zh-CN"/>
    </w:rPr>
  </w:style>
  <w:style w:type="paragraph" w:styleId="Revision">
    <w:name w:val="Revision"/>
    <w:hidden/>
    <w:uiPriority w:val="99"/>
    <w:semiHidden/>
    <w:rsid w:val="00F61089"/>
    <w:pPr>
      <w:spacing w:after="0" w:line="240" w:lineRule="auto"/>
    </w:pPr>
    <w:rPr>
      <w:rFonts w:ascii="Tahoma" w:hAnsi="Tahoma" w:cs="Tahoma"/>
      <w:sz w:val="19"/>
      <w:szCs w:val="19"/>
    </w:rPr>
  </w:style>
  <w:style w:type="paragraph" w:styleId="ListParagraph">
    <w:name w:val="List Paragraph"/>
    <w:basedOn w:val="Normal"/>
    <w:uiPriority w:val="34"/>
    <w:qFormat/>
    <w:rsid w:val="00A060BA"/>
    <w:pPr>
      <w:ind w:left="720"/>
      <w:contextualSpacing/>
    </w:pPr>
  </w:style>
  <w:style w:type="paragraph" w:styleId="NormalWeb">
    <w:name w:val="Normal (Web)"/>
    <w:basedOn w:val="Normal"/>
    <w:uiPriority w:val="99"/>
    <w:semiHidden/>
    <w:unhideWhenUsed/>
    <w:rsid w:val="0011022C"/>
    <w:pPr>
      <w:spacing w:before="100" w:beforeAutospacing="1" w:after="100" w:afterAutospacing="1"/>
    </w:pPr>
    <w:rPr>
      <w:rFonts w:ascii="Times New Roman" w:hAnsi="Times New Roman" w:cs="Times New Roman"/>
      <w:sz w:val="24"/>
      <w:szCs w:val="24"/>
    </w:rPr>
  </w:style>
  <w:style w:type="paragraph" w:customStyle="1" w:styleId="Heading2FrenchWarranty">
    <w:name w:val="Heading 2 French Warranty"/>
    <w:basedOn w:val="Normal"/>
    <w:autoRedefine/>
    <w:uiPriority w:val="99"/>
    <w:rsid w:val="00FE03B6"/>
    <w:pPr>
      <w:numPr>
        <w:numId w:val="11"/>
      </w:numPr>
    </w:pPr>
  </w:style>
  <w:style w:type="table" w:styleId="TableGrid">
    <w:name w:val="Table Grid"/>
    <w:basedOn w:val="TableNormal"/>
    <w:uiPriority w:val="59"/>
    <w:rsid w:val="00B65FA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1E4920"/>
    <w:rPr>
      <w:color w:val="800080" w:themeColor="followedHyperlink"/>
      <w:u w:val="single"/>
    </w:rPr>
  </w:style>
  <w:style w:type="character" w:styleId="Strong">
    <w:name w:val="Strong"/>
    <w:basedOn w:val="DefaultParagraphFont"/>
    <w:uiPriority w:val="22"/>
    <w:qFormat/>
    <w:rsid w:val="00FE5BE0"/>
    <w:rPr>
      <w:b/>
      <w:bCs/>
    </w:rPr>
  </w:style>
  <w:style w:type="character" w:customStyle="1" w:styleId="Heading1WarrantyCharChar">
    <w:name w:val="Heading 1 Warranty Char Char"/>
    <w:basedOn w:val="DefaultParagraphFont"/>
    <w:link w:val="Heading1Warranty"/>
    <w:uiPriority w:val="99"/>
    <w:locked/>
    <w:rsid w:val="00260073"/>
    <w:rPr>
      <w:rFonts w:ascii="Tahoma" w:hAnsi="Tahoma" w:cs="Tahoma"/>
      <w:b/>
      <w:sz w:val="19"/>
      <w:szCs w:val="19"/>
    </w:rPr>
  </w:style>
  <w:style w:type="paragraph" w:styleId="NoSpacing">
    <w:name w:val="No Spacing"/>
    <w:uiPriority w:val="1"/>
    <w:qFormat/>
    <w:rsid w:val="00714602"/>
    <w:pPr>
      <w:spacing w:after="0" w:line="240" w:lineRule="auto"/>
    </w:pPr>
    <w:rPr>
      <w:rFonts w:asciiTheme="minorHAnsi" w:eastAsiaTheme="minorHAnsi" w:hAnsiTheme="minorHAnsi" w:cstheme="minorBidi"/>
    </w:rPr>
  </w:style>
  <w:style w:type="character" w:customStyle="1" w:styleId="DocID">
    <w:name w:val="DocID"/>
    <w:basedOn w:val="DefaultParagraphFont"/>
    <w:uiPriority w:val="99"/>
    <w:semiHidden/>
    <w:rsid w:val="007919B6"/>
    <w:rPr>
      <w:rFonts w:ascii="Times New Roman" w:hAnsi="Times New Roman"/>
      <w:sz w:val="16"/>
    </w:rPr>
  </w:style>
  <w:style w:type="character" w:customStyle="1" w:styleId="UnresolvedMention1">
    <w:name w:val="Unresolved Mention1"/>
    <w:basedOn w:val="DefaultParagraphFont"/>
    <w:uiPriority w:val="99"/>
    <w:semiHidden/>
    <w:unhideWhenUsed/>
    <w:rsid w:val="00282EEC"/>
    <w:rPr>
      <w:color w:val="808080"/>
      <w:shd w:val="clear" w:color="auto" w:fill="E6E6E6"/>
    </w:rPr>
  </w:style>
  <w:style w:type="character" w:styleId="UnresolvedMention">
    <w:name w:val="Unresolved Mention"/>
    <w:basedOn w:val="DefaultParagraphFont"/>
    <w:uiPriority w:val="99"/>
    <w:semiHidden/>
    <w:unhideWhenUsed/>
    <w:rsid w:val="003527C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hyperlink" Target="https://aka.ms/privacy" TargetMode="External" Id="rId13" /><Relationship Type="http://schemas.openxmlformats.org/officeDocument/2006/relationships/hyperlink" Target="https://aka.ms/msoffices" TargetMode="External" Id="rId18" /><Relationship Type="http://schemas.openxmlformats.org/officeDocument/2006/relationships/theme" Target="theme/theme1.xml" Id="rId26" /><Relationship Type="http://schemas.openxmlformats.org/officeDocument/2006/relationships/customXml" Target="../customXml/item3.xml" Id="rId3" /><Relationship Type="http://schemas.openxmlformats.org/officeDocument/2006/relationships/footer" Target="footer1.xml" Id="rId21" /><Relationship Type="http://schemas.openxmlformats.org/officeDocument/2006/relationships/settings" Target="settings.xml" Id="rId7" /><Relationship Type="http://schemas.openxmlformats.org/officeDocument/2006/relationships/hyperlink" Target="https://go.microsoft.com/fwlink/?LinkId=248681" TargetMode="External" Id="rId12" /><Relationship Type="http://schemas.openxmlformats.org/officeDocument/2006/relationships/hyperlink" Target="https://aka.ms/arb-agreement-4" TargetMode="External" Id="rId17" /><Relationship Type="http://schemas.openxmlformats.org/officeDocument/2006/relationships/fontTable" Target="fontTable.xml" Id="rId25" /><Relationship Type="http://schemas.openxmlformats.org/officeDocument/2006/relationships/customXml" Target="../customXml/item2.xml" Id="rId2" /><Relationship Type="http://schemas.openxmlformats.org/officeDocument/2006/relationships/hyperlink" Target="https://aka.ms/exporting" TargetMode="External" Id="rId16" /><Relationship Type="http://schemas.openxmlformats.org/officeDocument/2006/relationships/header" Target="header2.xml" Id="rId20"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yperlink" Target="http://go.microsoft.com/fwlink/?linkid=398923" TargetMode="External" Id="rId11" /><Relationship Type="http://schemas.openxmlformats.org/officeDocument/2006/relationships/footer" Target="footer3.xml" Id="rId24" /><Relationship Type="http://schemas.openxmlformats.org/officeDocument/2006/relationships/numbering" Target="numbering.xml" Id="rId5" /><Relationship Type="http://schemas.openxmlformats.org/officeDocument/2006/relationships/hyperlink" Target="https://www.aka.ms/HEVCVirtualPatentMarking" TargetMode="External" Id="rId15" /><Relationship Type="http://schemas.openxmlformats.org/officeDocument/2006/relationships/header" Target="header3.xml" Id="rId23" /><Relationship Type="http://schemas.openxmlformats.org/officeDocument/2006/relationships/endnotes" Target="endnotes.xml" Id="rId10" /><Relationship Type="http://schemas.openxmlformats.org/officeDocument/2006/relationships/header" Target="header1.xml" Id="rId19"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hyperlink" Target="https://docs.microsoft.com/en-us/legal/gdpr" TargetMode="External" Id="rId14" /><Relationship Type="http://schemas.openxmlformats.org/officeDocument/2006/relationships/footer" Target="footer2.xml" Id="rId22" /><Relationship Type="http://schemas.openxmlformats.org/officeDocument/2006/relationships/customXml" Target="/customXml/item5.xml" Id="Rd1219968a628477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&#65279;<?xml version="1.0" encoding="utf-8"?><Relationships xmlns="http://schemas.openxmlformats.org/package/2006/relationships"><Relationship Type="http://schemas.openxmlformats.org/officeDocument/2006/relationships/customXmlProps" Target="/customXml/itemProps5.xml" Id="R3087bb7b47e047aa" /></Relationships>
</file>

<file path=customXml/item1.xml><?xml version="1.0" encoding="utf-8"?>
<Dictionary xmlns="http://schemas.business-integrity.com/dealbuilder/2006/dictionary" SavedByVersion="7.3.15073.0" MinimumVersion="7.2.0.0"/>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A1CED267FEB7EE46B5B599C1ADC2332B" ma:contentTypeVersion="8" ma:contentTypeDescription="Create a new document." ma:contentTypeScope="" ma:versionID="7f73454153db65640cf4f9deacb16833">
  <xsd:schema xmlns:xsd="http://www.w3.org/2001/XMLSchema" xmlns:xs="http://www.w3.org/2001/XMLSchema" xmlns:p="http://schemas.microsoft.com/office/2006/metadata/properties" xmlns:ns2="eafbe288-58a4-43af-8b16-d4543a9315fe" xmlns:ns3="033020df-a344-4a6d-a2ef-e7422a46123f" targetNamespace="http://schemas.microsoft.com/office/2006/metadata/properties" ma:root="true" ma:fieldsID="89e70310abe5e2bf3b07c881e50d0a33" ns2:_="" ns3:_="">
    <xsd:import namespace="eafbe288-58a4-43af-8b16-d4543a9315fe"/>
    <xsd:import namespace="033020df-a344-4a6d-a2ef-e7422a46123f"/>
    <xsd:element name="properties">
      <xsd:complexType>
        <xsd:sequence>
          <xsd:element name="documentManagement">
            <xsd:complexType>
              <xsd:all>
                <xsd:element ref="ns2:SharedWithUsers" minOccurs="0"/>
                <xsd:element ref="ns2:SharedWithDetails" minOccurs="0"/>
                <xsd:element ref="ns2:LastSharedByUser" minOccurs="0"/>
                <xsd:element ref="ns2:LastSharedByTime" minOccurs="0"/>
                <xsd:element ref="ns3:MediaServiceMetadata" minOccurs="0"/>
                <xsd:element ref="ns3:MediaServiceFastMetadata"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afbe288-58a4-43af-8b16-d4543a9315fe"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element name="LastSharedByUser" ma:index="10" nillable="true" ma:displayName="Last Shared By User" ma:description="" ma:internalName="LastSharedByUser" ma:readOnly="true">
      <xsd:simpleType>
        <xsd:restriction base="dms:Note">
          <xsd:maxLength value="255"/>
        </xsd:restriction>
      </xsd:simpleType>
    </xsd:element>
    <xsd:element name="LastSharedByTime" ma:index="11" nillable="true" ma:displayName="Last Shared By Time" ma:description="" ma:internalName="LastSharedByTime" ma:readOnly="true">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033020df-a344-4a6d-a2ef-e7422a46123f" elementFormDefault="qualified">
    <xsd:import namespace="http://schemas.microsoft.com/office/2006/documentManagement/types"/>
    <xsd:import namespace="http://schemas.microsoft.com/office/infopath/2007/PartnerControls"/>
    <xsd:element name="MediaServiceMetadata" ma:index="12" nillable="true" ma:displayName="MediaServiceMetadata" ma:description="" ma:hidden="true" ma:internalName="MediaServiceMetadata" ma:readOnly="true">
      <xsd:simpleType>
        <xsd:restriction base="dms:Note"/>
      </xsd:simpleType>
    </xsd:element>
    <xsd:element name="MediaServiceFastMetadata" ma:index="13" nillable="true" ma:displayName="MediaServiceFastMetadata" ma:description="" ma:hidden="true" ma:internalName="MediaServiceFastMetadata" ma:readOnly="true">
      <xsd:simpleType>
        <xsd:restriction base="dms:Note"/>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fals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MediaServiceKeyPoints xmlns="033020df-a344-4a6d-a2ef-e7422a46123f" xsi:nil="true"/>
  </documentManagement>
</p:properties>
</file>

<file path=customXml/item5.xml><?xml version="1.0" encoding="utf-8"?>
<Session xmlns="http://schemas.business-integrity.com/dealbuilder/2006/answers"/>
</file>

<file path=customXml/itemProps1.xml><?xml version="1.0" encoding="utf-8"?>
<ds:datastoreItem xmlns:ds="http://schemas.openxmlformats.org/officeDocument/2006/customXml" ds:itemID="{D7D85701-0A4A-4567-A6AF-68CA3C5AC8D6}">
  <ds:schemaRefs>
    <ds:schemaRef ds:uri="http://schemas.business-integrity.com/dealbuilder/2006/dictionary"/>
  </ds:schemaRefs>
</ds:datastoreItem>
</file>

<file path=customXml/itemProps2.xml><?xml version="1.0" encoding="utf-8"?>
<ds:datastoreItem xmlns:ds="http://schemas.openxmlformats.org/officeDocument/2006/customXml" ds:itemID="{4484A341-4734-4759-AF29-27FD6B39DEF4}">
  <ds:schemaRefs>
    <ds:schemaRef ds:uri="http://schemas.microsoft.com/sharepoint/v3/contenttype/forms"/>
  </ds:schemaRefs>
</ds:datastoreItem>
</file>

<file path=customXml/itemProps3.xml><?xml version="1.0" encoding="utf-8"?>
<ds:datastoreItem xmlns:ds="http://schemas.openxmlformats.org/officeDocument/2006/customXml" ds:itemID="{9AF8F3BB-CF5D-412C-AA5D-C77D0AFC5F4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afbe288-58a4-43af-8b16-d4543a9315fe"/>
    <ds:schemaRef ds:uri="033020df-a344-4a6d-a2ef-e7422a46123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E241E80D-2E1D-4F70-92EB-299A74E08098}">
  <ds:schemaRefs>
    <ds:schemaRef ds:uri="http://schemas.microsoft.com/office/2006/metadata/properties"/>
    <ds:schemaRef ds:uri="http://schemas.microsoft.com/office/infopath/2007/PartnerControls"/>
    <ds:schemaRef ds:uri="033020df-a344-4a6d-a2ef-e7422a46123f"/>
  </ds:schemaRefs>
</ds:datastoreItem>
</file>

<file path=customXml/itemProps5.xml><?xml version="1.0" encoding="utf-8"?>
<ds:datastoreItem xmlns:ds="http://schemas.openxmlformats.org/officeDocument/2006/customXml" ds:itemID="{D90DD791-DD22-4B54-A80E-2B8D6ED61416}">
  <ds:schemaRefs>
    <ds:schemaRef ds:uri="http://schemas.business-integrity.com/dealbuilder/2006/answers"/>
  </ds:schemaRefs>
</ds:datastoreItem>
</file>

<file path=docMetadata/LabelInfo.xml><?xml version="1.0" encoding="utf-8"?>
<clbl:labelList xmlns:clbl="http://schemas.microsoft.com/office/2020/mipLabelMetadata">
  <clbl:label id="{f42aa342-8706-4288-bd11-ebb85995028c}" enabled="1" method="Privileged" siteId="{72f988bf-86f1-41af-91ab-2d7cd011db47}" removed="0"/>
</clbl:labelList>
</file>

<file path=docProps/core.xml><?xml version="1.0" encoding="utf-8"?>
<coreProperties xmlns="http://schemas.openxmlformats.org/package/2006/metadata/core-properties">
  <dc:title xmlns:dc="http://purl.org/dc/elements/1.1/">Microsoft Work IQ CLI - Pre-Release or Evaluation Use Terms - Czech</dc:title>
</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Ids_UIVersion_13312">
    <vt:lpwstr>10</vt:lpwstr>
  </property>
  <property fmtid="{D5CDD505-2E9C-101B-9397-08002B2CF9AE}" pid="3" name="AuthorIds_UIVersion_19456">
    <vt:lpwstr>10</vt:lpwstr>
  </property>
  <property fmtid="{D5CDD505-2E9C-101B-9397-08002B2CF9AE}" pid="4" name="ContentTypeId">
    <vt:lpwstr>0x010100A1CED267FEB7EE46B5B599C1ADC2332B</vt:lpwstr>
  </property>
  <property fmtid="{D5CDD505-2E9C-101B-9397-08002B2CF9AE}" pid="8" name="MSIP_Label_f42aa342-8706-4288-bd11-ebb85995028c_Application">
    <vt:lpwstr>Microsoft Azure Information Protection</vt:lpwstr>
  </property>
  <property fmtid="{D5CDD505-2E9C-101B-9397-08002B2CF9AE}" pid="9" name="MSIP_Label_f42aa342-8706-4288-bd11-ebb85995028c_Enabled">
    <vt:lpwstr>True</vt:lpwstr>
  </property>
  <property fmtid="{D5CDD505-2E9C-101B-9397-08002B2CF9AE}" pid="10" name="MSIP_Label_f42aa342-8706-4288-bd11-ebb85995028c_Extended_MSFT_Method">
    <vt:lpwstr>Automatic</vt:lpwstr>
  </property>
  <property fmtid="{D5CDD505-2E9C-101B-9397-08002B2CF9AE}" pid="11" name="MSIP_Label_f42aa342-8706-4288-bd11-ebb85995028c_Name">
    <vt:lpwstr>General</vt:lpwstr>
  </property>
  <property fmtid="{D5CDD505-2E9C-101B-9397-08002B2CF9AE}" pid="12" name="MSIP_Label_f42aa342-8706-4288-bd11-ebb85995028c_Owner">
    <vt:lpwstr>jbiller@microsoft.com</vt:lpwstr>
  </property>
  <property fmtid="{D5CDD505-2E9C-101B-9397-08002B2CF9AE}" pid="13" name="MSIP_Label_f42aa342-8706-4288-bd11-ebb85995028c_SetDate">
    <vt:lpwstr>2018-07-26T17:02:58.9841504Z</vt:lpwstr>
  </property>
  <property fmtid="{D5CDD505-2E9C-101B-9397-08002B2CF9AE}" pid="14" name="MSIP_Label_f42aa342-8706-4288-bd11-ebb85995028c_SiteId">
    <vt:lpwstr>72f988bf-86f1-41af-91ab-2d7cd011db47</vt:lpwstr>
  </property>
  <property fmtid="{D5CDD505-2E9C-101B-9397-08002B2CF9AE}" pid="15" name="Sensitivity">
    <vt:lpwstr>General</vt:lpwstr>
  </property>
  <property name="db_document_id" fmtid="{D5CDD505-2E9C-101B-9397-08002B2CF9AE}" pid="16">
    <vt:lpwstr>24311</vt:lpwstr>
  </property>
  <property name="db_contract_version" fmtid="{D5CDD505-2E9C-101B-9397-08002B2CF9AE}" pid="17">
    <vt:lpwstr>AAAAAAAF5Oo=</vt:lpwstr>
  </property>
</Properties>
</file>