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0C65B5"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7030814" w:history="1">
        <w:r w:rsidR="000C65B5" w:rsidRPr="00DA0515">
          <w:rPr>
            <w:rStyle w:val="Hyperlink"/>
            <w:rFonts w:ascii="Arial" w:hAnsi="Arial"/>
            <w:noProof/>
          </w:rPr>
          <w:t>1</w:t>
        </w:r>
        <w:r w:rsidR="000C65B5">
          <w:rPr>
            <w:rFonts w:asciiTheme="minorHAnsi" w:eastAsiaTheme="minorEastAsia" w:hAnsiTheme="minorHAnsi" w:cstheme="minorBidi"/>
            <w:b w:val="0"/>
            <w:noProof/>
            <w:szCs w:val="22"/>
          </w:rPr>
          <w:tab/>
        </w:r>
        <w:r w:rsidR="000C65B5" w:rsidRPr="00DA0515">
          <w:rPr>
            <w:rStyle w:val="Hyperlink"/>
            <w:rFonts w:ascii="Arial" w:hAnsi="Arial"/>
            <w:noProof/>
          </w:rPr>
          <w:t>Installation Guide</w:t>
        </w:r>
        <w:r w:rsidR="000C65B5">
          <w:rPr>
            <w:noProof/>
            <w:webHidden/>
          </w:rPr>
          <w:tab/>
        </w:r>
        <w:r w:rsidR="000C65B5">
          <w:rPr>
            <w:noProof/>
            <w:webHidden/>
          </w:rPr>
          <w:fldChar w:fldCharType="begin"/>
        </w:r>
        <w:r w:rsidR="000C65B5">
          <w:rPr>
            <w:noProof/>
            <w:webHidden/>
          </w:rPr>
          <w:instrText xml:space="preserve"> PAGEREF _Toc487030814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6B77B2">
      <w:pPr>
        <w:pStyle w:val="TOC2"/>
        <w:tabs>
          <w:tab w:val="left" w:pos="880"/>
          <w:tab w:val="right" w:leader="dot" w:pos="9348"/>
        </w:tabs>
        <w:rPr>
          <w:rFonts w:asciiTheme="minorHAnsi" w:eastAsiaTheme="minorEastAsia" w:hAnsiTheme="minorHAnsi" w:cstheme="minorBidi"/>
          <w:noProof/>
          <w:szCs w:val="22"/>
        </w:rPr>
      </w:pPr>
      <w:hyperlink w:anchor="_Toc487030815" w:history="1">
        <w:r w:rsidR="000C65B5" w:rsidRPr="00DA0515">
          <w:rPr>
            <w:rStyle w:val="Hyperlink"/>
            <w:noProof/>
          </w:rPr>
          <w:t>1.1</w:t>
        </w:r>
        <w:r w:rsidR="000C65B5">
          <w:rPr>
            <w:rFonts w:asciiTheme="minorHAnsi" w:eastAsiaTheme="minorEastAsia" w:hAnsiTheme="minorHAnsi" w:cstheme="minorBidi"/>
            <w:noProof/>
            <w:szCs w:val="22"/>
          </w:rPr>
          <w:tab/>
        </w:r>
        <w:r w:rsidR="000C65B5" w:rsidRPr="00DA0515">
          <w:rPr>
            <w:rStyle w:val="Hyperlink"/>
            <w:noProof/>
          </w:rPr>
          <w:t>Download</w:t>
        </w:r>
        <w:r w:rsidR="000C65B5">
          <w:rPr>
            <w:noProof/>
            <w:webHidden/>
          </w:rPr>
          <w:tab/>
        </w:r>
        <w:r w:rsidR="000C65B5">
          <w:rPr>
            <w:noProof/>
            <w:webHidden/>
          </w:rPr>
          <w:fldChar w:fldCharType="begin"/>
        </w:r>
        <w:r w:rsidR="000C65B5">
          <w:rPr>
            <w:noProof/>
            <w:webHidden/>
          </w:rPr>
          <w:instrText xml:space="preserve"> PAGEREF _Toc487030815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6B77B2">
      <w:pPr>
        <w:pStyle w:val="TOC2"/>
        <w:tabs>
          <w:tab w:val="left" w:pos="880"/>
          <w:tab w:val="right" w:leader="dot" w:pos="9348"/>
        </w:tabs>
        <w:rPr>
          <w:rFonts w:asciiTheme="minorHAnsi" w:eastAsiaTheme="minorEastAsia" w:hAnsiTheme="minorHAnsi" w:cstheme="minorBidi"/>
          <w:noProof/>
          <w:szCs w:val="22"/>
        </w:rPr>
      </w:pPr>
      <w:hyperlink w:anchor="_Toc487030816" w:history="1">
        <w:r w:rsidR="000C65B5" w:rsidRPr="00DA0515">
          <w:rPr>
            <w:rStyle w:val="Hyperlink"/>
            <w:noProof/>
          </w:rPr>
          <w:t>1.2</w:t>
        </w:r>
        <w:r w:rsidR="000C65B5">
          <w:rPr>
            <w:rFonts w:asciiTheme="minorHAnsi" w:eastAsiaTheme="minorEastAsia" w:hAnsiTheme="minorHAnsi" w:cstheme="minorBidi"/>
            <w:noProof/>
            <w:szCs w:val="22"/>
          </w:rPr>
          <w:tab/>
        </w:r>
        <w:r w:rsidR="000C65B5" w:rsidRPr="00DA0515">
          <w:rPr>
            <w:rStyle w:val="Hyperlink"/>
            <w:noProof/>
          </w:rPr>
          <w:t>Install</w:t>
        </w:r>
        <w:r w:rsidR="000C65B5">
          <w:rPr>
            <w:noProof/>
            <w:webHidden/>
          </w:rPr>
          <w:tab/>
        </w:r>
        <w:r w:rsidR="000C65B5">
          <w:rPr>
            <w:noProof/>
            <w:webHidden/>
          </w:rPr>
          <w:fldChar w:fldCharType="begin"/>
        </w:r>
        <w:r w:rsidR="000C65B5">
          <w:rPr>
            <w:noProof/>
            <w:webHidden/>
          </w:rPr>
          <w:instrText xml:space="preserve"> PAGEREF _Toc487030816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6B77B2">
      <w:pPr>
        <w:pStyle w:val="TOC2"/>
        <w:tabs>
          <w:tab w:val="left" w:pos="880"/>
          <w:tab w:val="right" w:leader="dot" w:pos="9348"/>
        </w:tabs>
        <w:rPr>
          <w:rFonts w:asciiTheme="minorHAnsi" w:eastAsiaTheme="minorEastAsia" w:hAnsiTheme="minorHAnsi" w:cstheme="minorBidi"/>
          <w:noProof/>
          <w:szCs w:val="22"/>
        </w:rPr>
      </w:pPr>
      <w:hyperlink w:anchor="_Toc487030817" w:history="1">
        <w:r w:rsidR="000C65B5" w:rsidRPr="00DA0515">
          <w:rPr>
            <w:rStyle w:val="Hyperlink"/>
            <w:noProof/>
          </w:rPr>
          <w:t>1.3</w:t>
        </w:r>
        <w:r w:rsidR="000C65B5">
          <w:rPr>
            <w:rFonts w:asciiTheme="minorHAnsi" w:eastAsiaTheme="minorEastAsia" w:hAnsiTheme="minorHAnsi" w:cstheme="minorBidi"/>
            <w:noProof/>
            <w:szCs w:val="22"/>
          </w:rPr>
          <w:tab/>
        </w:r>
        <w:r w:rsidR="000C65B5" w:rsidRPr="00DA0515">
          <w:rPr>
            <w:rStyle w:val="Hyperlink"/>
            <w:noProof/>
          </w:rPr>
          <w:t>Start MongoDB</w:t>
        </w:r>
        <w:r w:rsidR="000C65B5">
          <w:rPr>
            <w:noProof/>
            <w:webHidden/>
          </w:rPr>
          <w:tab/>
        </w:r>
        <w:r w:rsidR="000C65B5">
          <w:rPr>
            <w:noProof/>
            <w:webHidden/>
          </w:rPr>
          <w:fldChar w:fldCharType="begin"/>
        </w:r>
        <w:r w:rsidR="000C65B5">
          <w:rPr>
            <w:noProof/>
            <w:webHidden/>
          </w:rPr>
          <w:instrText xml:space="preserve"> PAGEREF _Toc487030817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6B77B2">
      <w:pPr>
        <w:pStyle w:val="TOC2"/>
        <w:tabs>
          <w:tab w:val="left" w:pos="880"/>
          <w:tab w:val="right" w:leader="dot" w:pos="9348"/>
        </w:tabs>
        <w:rPr>
          <w:rFonts w:asciiTheme="minorHAnsi" w:eastAsiaTheme="minorEastAsia" w:hAnsiTheme="minorHAnsi" w:cstheme="minorBidi"/>
          <w:noProof/>
          <w:szCs w:val="22"/>
        </w:rPr>
      </w:pPr>
      <w:hyperlink w:anchor="_Toc487030818" w:history="1">
        <w:r w:rsidR="000C65B5" w:rsidRPr="00DA0515">
          <w:rPr>
            <w:rStyle w:val="Hyperlink"/>
            <w:noProof/>
          </w:rPr>
          <w:t>1.4</w:t>
        </w:r>
        <w:r w:rsidR="000C65B5">
          <w:rPr>
            <w:rFonts w:asciiTheme="minorHAnsi" w:eastAsiaTheme="minorEastAsia" w:hAnsiTheme="minorHAnsi" w:cstheme="minorBidi"/>
            <w:noProof/>
            <w:szCs w:val="22"/>
          </w:rPr>
          <w:tab/>
        </w:r>
        <w:r w:rsidR="000C65B5" w:rsidRPr="00DA0515">
          <w:rPr>
            <w:rStyle w:val="Hyperlink"/>
            <w:noProof/>
          </w:rPr>
          <w:t>Connect mongoDB from Client</w:t>
        </w:r>
        <w:r w:rsidR="000C65B5">
          <w:rPr>
            <w:noProof/>
            <w:webHidden/>
          </w:rPr>
          <w:tab/>
        </w:r>
        <w:r w:rsidR="000C65B5">
          <w:rPr>
            <w:noProof/>
            <w:webHidden/>
          </w:rPr>
          <w:fldChar w:fldCharType="begin"/>
        </w:r>
        <w:r w:rsidR="000C65B5">
          <w:rPr>
            <w:noProof/>
            <w:webHidden/>
          </w:rPr>
          <w:instrText xml:space="preserve"> PAGEREF _Toc487030818 \h </w:instrText>
        </w:r>
        <w:r w:rsidR="000C65B5">
          <w:rPr>
            <w:noProof/>
            <w:webHidden/>
          </w:rPr>
        </w:r>
        <w:r w:rsidR="000C65B5">
          <w:rPr>
            <w:noProof/>
            <w:webHidden/>
          </w:rPr>
          <w:fldChar w:fldCharType="separate"/>
        </w:r>
        <w:r w:rsidR="000C65B5">
          <w:rPr>
            <w:noProof/>
            <w:webHidden/>
          </w:rPr>
          <w:t>7</w:t>
        </w:r>
        <w:r w:rsidR="000C65B5">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926D93" w:rsidRDefault="00EA50A1" w:rsidP="00FF762F">
      <w:pPr>
        <w:pStyle w:val="Heading1"/>
        <w:tabs>
          <w:tab w:val="clear" w:pos="432"/>
        </w:tabs>
        <w:ind w:firstLine="0"/>
        <w:jc w:val="left"/>
        <w:rPr>
          <w:rFonts w:ascii="Arial" w:hAnsi="Arial"/>
          <w:color w:val="0070C0"/>
          <w:sz w:val="28"/>
          <w:szCs w:val="28"/>
        </w:rPr>
      </w:pPr>
      <w:bookmarkStart w:id="18" w:name="_Toc237781087"/>
      <w:bookmarkEnd w:id="17"/>
      <w:r>
        <w:rPr>
          <w:rFonts w:ascii="Arial" w:hAnsi="Arial"/>
          <w:color w:val="0070C0"/>
          <w:sz w:val="28"/>
          <w:szCs w:val="28"/>
        </w:rPr>
        <w:lastRenderedPageBreak/>
        <w:t>JAVA Enterprise Design Patterns</w:t>
      </w:r>
    </w:p>
    <w:p w:rsidR="00EA50A1" w:rsidRDefault="00EA50A1" w:rsidP="00EA50A1">
      <w:pPr>
        <w:pStyle w:val="Heading2"/>
        <w:numPr>
          <w:ilvl w:val="1"/>
          <w:numId w:val="6"/>
        </w:numPr>
        <w:spacing w:before="240" w:after="120" w:line="240" w:lineRule="auto"/>
      </w:pPr>
      <w:r>
        <w:t>Gang Of Four (GOF)</w:t>
      </w:r>
      <w:bookmarkEnd w:id="18"/>
    </w:p>
    <w:p w:rsidR="003A7DC1" w:rsidRPr="003A7DC1" w:rsidRDefault="003A7DC1" w:rsidP="003A7DC1">
      <w:pPr>
        <w:pStyle w:val="ListParagraph"/>
        <w:ind w:left="432"/>
      </w:pPr>
      <w:r w:rsidRPr="003A7DC1">
        <w:rPr>
          <w:rFonts w:ascii="Proxima" w:hAnsi="Proxima"/>
          <w:color w:val="2B3636"/>
          <w:sz w:val="26"/>
          <w:szCs w:val="26"/>
          <w:shd w:val="clear" w:color="auto" w:fill="FFFFFF"/>
        </w:rPr>
        <w:t>The GoF Design Patterns are broken into three categories: Creational Patterns for the creation of objects, Structural Patterns provide for a relationship between objects and finally, Behavioral Patterns help define how objects interact.</w:t>
      </w:r>
    </w:p>
    <w:p w:rsidR="00FF762F" w:rsidRDefault="00EA50A1" w:rsidP="00FF762F">
      <w:pPr>
        <w:pStyle w:val="Heading3"/>
        <w:numPr>
          <w:ilvl w:val="2"/>
          <w:numId w:val="6"/>
        </w:numPr>
      </w:pPr>
      <w:r>
        <w:t>Creational Design Patterns</w:t>
      </w:r>
    </w:p>
    <w:p w:rsidR="00FF762F" w:rsidRDefault="00FF762F" w:rsidP="00FF762F">
      <w:pPr>
        <w:pStyle w:val="Heading4"/>
        <w:numPr>
          <w:ilvl w:val="3"/>
          <w:numId w:val="6"/>
        </w:numPr>
      </w:pPr>
      <w:r>
        <w:t xml:space="preserve">Factory Method - </w:t>
      </w:r>
      <w:r w:rsidRPr="00FF762F">
        <w:t>Creates objects without specifying the exact class to create</w:t>
      </w:r>
    </w:p>
    <w:p w:rsidR="0020708C" w:rsidRPr="0020708C" w:rsidRDefault="0020708C" w:rsidP="0020708C"/>
    <w:p w:rsidR="00FF762F" w:rsidRDefault="00FF762F" w:rsidP="00FF762F">
      <w:pPr>
        <w:pStyle w:val="Heading4"/>
        <w:numPr>
          <w:ilvl w:val="3"/>
          <w:numId w:val="6"/>
        </w:numPr>
      </w:pPr>
      <w:r>
        <w:t xml:space="preserve">Abstract Factory - </w:t>
      </w:r>
      <w:r w:rsidRPr="00FF762F">
        <w:t>Allows for the creation of objects without specifying their concrete type</w:t>
      </w:r>
    </w:p>
    <w:p w:rsidR="0077076C" w:rsidRDefault="0077076C" w:rsidP="0077076C">
      <w:pPr>
        <w:pStyle w:val="Heading4"/>
        <w:numPr>
          <w:ilvl w:val="3"/>
          <w:numId w:val="6"/>
        </w:numPr>
      </w:pPr>
      <w:r>
        <w:t xml:space="preserve">Builder - </w:t>
      </w:r>
      <w:r w:rsidRPr="0077076C">
        <w:t>Used to create complex objects</w:t>
      </w:r>
    </w:p>
    <w:p w:rsidR="00E31CD1" w:rsidRDefault="00E31CD1" w:rsidP="00E31CD1">
      <w:pPr>
        <w:rPr>
          <w:rFonts w:ascii="Proxima" w:hAnsi="Proxima"/>
          <w:color w:val="2B3636"/>
          <w:sz w:val="26"/>
          <w:szCs w:val="26"/>
          <w:shd w:val="clear" w:color="auto" w:fill="FFFFFF"/>
        </w:rPr>
      </w:pPr>
      <w:r>
        <w:rPr>
          <w:rFonts w:ascii="Proxima" w:hAnsi="Proxima"/>
          <w:color w:val="2B3636"/>
          <w:sz w:val="26"/>
          <w:szCs w:val="26"/>
          <w:shd w:val="clear" w:color="auto" w:fill="FFFFFF"/>
        </w:rPr>
        <w:t>The builder pattern allows you to enforce a step-by-step process to construct a complex object as a finished product. In this pattern, the step-by-step construction process remains same but the finished products can have different representations</w:t>
      </w:r>
      <w:r>
        <w:rPr>
          <w:rFonts w:ascii="Proxima" w:hAnsi="Proxima"/>
          <w:color w:val="2B3636"/>
          <w:sz w:val="26"/>
          <w:szCs w:val="26"/>
          <w:shd w:val="clear" w:color="auto" w:fill="FFFFFF"/>
        </w:rPr>
        <w:t>.</w:t>
      </w:r>
    </w:p>
    <w:p w:rsidR="00E31CD1" w:rsidRDefault="00E31CD1" w:rsidP="00E31CD1">
      <w:pPr>
        <w:rPr>
          <w:rFonts w:ascii="Proxima" w:hAnsi="Proxima"/>
          <w:color w:val="2B3636"/>
          <w:sz w:val="26"/>
          <w:szCs w:val="26"/>
          <w:shd w:val="clear" w:color="auto" w:fill="FFFFFF"/>
        </w:rPr>
      </w:pPr>
    </w:p>
    <w:p w:rsidR="00E31CD1" w:rsidRPr="00E31CD1" w:rsidRDefault="00E31CD1" w:rsidP="00E31CD1">
      <w:r>
        <w:rPr>
          <w:rFonts w:ascii="Proxima" w:hAnsi="Proxima"/>
          <w:color w:val="2B3636"/>
          <w:sz w:val="26"/>
          <w:szCs w:val="26"/>
          <w:shd w:val="clear" w:color="auto" w:fill="FFFFFF"/>
        </w:rPr>
        <w:t>B</w:t>
      </w:r>
      <w:r w:rsidRPr="00E31CD1">
        <w:rPr>
          <w:rFonts w:ascii="Proxima" w:hAnsi="Proxima"/>
          <w:color w:val="2B3636"/>
          <w:sz w:val="26"/>
          <w:szCs w:val="26"/>
          <w:shd w:val="clear" w:color="auto" w:fill="FFFFFF"/>
        </w:rPr>
        <w:t>oth the abstract factory and builder patterns are similar, as both can be used to abstract object creation. But there are distinct differences between the two. While abstract factory emphasizes on creating a family of related objects in one go, builder is about creating an object through a step-by-step construction process and returning the object as the final step. In short abstract factory is concerned with </w:t>
      </w:r>
      <w:r w:rsidRPr="00E31CD1">
        <w:rPr>
          <w:rFonts w:ascii="Proxima" w:hAnsi="Proxima"/>
          <w:b/>
          <w:bCs/>
          <w:color w:val="2B3636"/>
          <w:sz w:val="26"/>
          <w:szCs w:val="26"/>
          <w:bdr w:val="none" w:sz="0" w:space="0" w:color="auto" w:frame="1"/>
          <w:shd w:val="clear" w:color="auto" w:fill="FFFFFF"/>
        </w:rPr>
        <w:t>what </w:t>
      </w:r>
      <w:r w:rsidRPr="00E31CD1">
        <w:rPr>
          <w:rFonts w:ascii="Proxima" w:hAnsi="Proxima"/>
          <w:color w:val="2B3636"/>
          <w:sz w:val="26"/>
          <w:szCs w:val="26"/>
          <w:shd w:val="clear" w:color="auto" w:fill="FFFFFF"/>
        </w:rPr>
        <w:t>is made, while the builder with </w:t>
      </w:r>
      <w:r w:rsidRPr="00E31CD1">
        <w:rPr>
          <w:rFonts w:ascii="Proxima" w:hAnsi="Proxima"/>
          <w:b/>
          <w:bCs/>
          <w:color w:val="2B3636"/>
          <w:sz w:val="26"/>
          <w:szCs w:val="26"/>
          <w:bdr w:val="none" w:sz="0" w:space="0" w:color="auto" w:frame="1"/>
          <w:shd w:val="clear" w:color="auto" w:fill="FFFFFF"/>
        </w:rPr>
        <w:t>how </w:t>
      </w:r>
      <w:r w:rsidRPr="00E31CD1">
        <w:rPr>
          <w:rFonts w:ascii="Proxima" w:hAnsi="Proxima"/>
          <w:color w:val="2B3636"/>
          <w:sz w:val="26"/>
          <w:szCs w:val="26"/>
          <w:shd w:val="clear" w:color="auto" w:fill="FFFFFF"/>
        </w:rPr>
        <w:t>it is made</w:t>
      </w:r>
    </w:p>
    <w:p w:rsidR="0077076C" w:rsidRDefault="0077076C" w:rsidP="0077076C">
      <w:pPr>
        <w:pStyle w:val="Heading4"/>
        <w:numPr>
          <w:ilvl w:val="3"/>
          <w:numId w:val="6"/>
        </w:numPr>
      </w:pPr>
      <w:r>
        <w:t xml:space="preserve">Prototype - </w:t>
      </w:r>
      <w:r w:rsidRPr="0077076C">
        <w:t>Creates a new object from an existing object</w:t>
      </w:r>
    </w:p>
    <w:p w:rsidR="00514115" w:rsidRDefault="00514115" w:rsidP="00514115">
      <w:pPr>
        <w:rPr>
          <w:rFonts w:ascii="Proxima" w:hAnsi="Proxima"/>
          <w:color w:val="2B3636"/>
          <w:sz w:val="26"/>
          <w:szCs w:val="26"/>
          <w:shd w:val="clear" w:color="auto" w:fill="FFFFFF"/>
        </w:rPr>
      </w:pPr>
      <w:r>
        <w:rPr>
          <w:rFonts w:ascii="Proxima" w:hAnsi="Proxima"/>
          <w:color w:val="2B3636"/>
          <w:sz w:val="26"/>
          <w:szCs w:val="26"/>
          <w:shd w:val="clear" w:color="auto" w:fill="FFFFFF"/>
        </w:rPr>
        <w:t>Using the prototype pattern, you do not create a new object for each client requesting the object. Instead, you start by creating a single object, called a prototype and make copies of it for each client requesting the object. In Java, this is achieved through object cloning, a way to make a copy of an object with the same state as the original object.</w:t>
      </w:r>
    </w:p>
    <w:p w:rsidR="00514115" w:rsidRDefault="00514115" w:rsidP="00514115"/>
    <w:p w:rsidR="002D5C19" w:rsidRPr="00514115" w:rsidRDefault="002D5C19" w:rsidP="00514115">
      <w:r>
        <w:rPr>
          <w:rFonts w:ascii="Proxima" w:hAnsi="Proxima"/>
          <w:color w:val="2B3636"/>
          <w:sz w:val="26"/>
          <w:szCs w:val="26"/>
          <w:shd w:val="clear" w:color="auto" w:fill="FFFFFF"/>
        </w:rPr>
        <w:t>The prototype pattern is a simple pattern but a common drawback to using it is with the complexities involved in making object copies. When an object refers other objects, some of which in turn refer other objects. While this is true to some extent, there are circumstances where the benefits that prototype provide far outweigh the inherent complexities of object copying. Especially in enterprise application development, you will encounter situations where copying an object can be significantly efficient than creating a new object. In such situations, use the prototype pattern</w:t>
      </w:r>
    </w:p>
    <w:p w:rsidR="0077076C" w:rsidRDefault="0077076C" w:rsidP="0077076C">
      <w:pPr>
        <w:pStyle w:val="Heading4"/>
        <w:numPr>
          <w:ilvl w:val="3"/>
          <w:numId w:val="6"/>
        </w:numPr>
      </w:pPr>
      <w:r>
        <w:t xml:space="preserve">Singleton - </w:t>
      </w:r>
      <w:r w:rsidRPr="0077076C">
        <w:t>Ensures only one instance of an object is created</w:t>
      </w:r>
    </w:p>
    <w:p w:rsidR="00AE2A51" w:rsidRDefault="00AE2A51" w:rsidP="00AE2A51">
      <w:pPr>
        <w:rPr>
          <w:rFonts w:ascii="Proxima" w:hAnsi="Proxima"/>
          <w:color w:val="2B3636"/>
          <w:sz w:val="26"/>
          <w:szCs w:val="26"/>
          <w:shd w:val="clear" w:color="auto" w:fill="FFFFFF"/>
        </w:rPr>
      </w:pPr>
      <w:r>
        <w:rPr>
          <w:rFonts w:ascii="Proxima" w:hAnsi="Proxima"/>
          <w:color w:val="2B3636"/>
          <w:sz w:val="26"/>
          <w:szCs w:val="26"/>
          <w:shd w:val="clear" w:color="auto" w:fill="FFFFFF"/>
        </w:rPr>
        <w:t>The singleton pattern</w:t>
      </w:r>
      <w:r>
        <w:rPr>
          <w:rFonts w:ascii="Proxima" w:hAnsi="Proxima"/>
          <w:color w:val="2B3636"/>
          <w:sz w:val="26"/>
          <w:szCs w:val="26"/>
          <w:shd w:val="clear" w:color="auto" w:fill="FFFFFF"/>
        </w:rPr>
        <w:t xml:space="preserve"> </w:t>
      </w:r>
      <w:r w:rsidRPr="00AE2A51">
        <w:rPr>
          <w:rFonts w:ascii="Proxima" w:hAnsi="Proxima"/>
          <w:color w:val="2B3636"/>
          <w:sz w:val="26"/>
          <w:szCs w:val="26"/>
          <w:shd w:val="clear" w:color="auto" w:fill="FFFFFF"/>
        </w:rPr>
        <w:t>implies a class which can </w:t>
      </w:r>
      <w:r w:rsidRPr="00AE2A51">
        <w:rPr>
          <w:rFonts w:ascii="Proxima" w:hAnsi="Proxima"/>
          <w:b/>
          <w:bCs/>
          <w:color w:val="2B3636"/>
          <w:sz w:val="26"/>
          <w:szCs w:val="26"/>
          <w:bdr w:val="none" w:sz="0" w:space="0" w:color="auto" w:frame="1"/>
          <w:shd w:val="clear" w:color="auto" w:fill="FFFFFF"/>
        </w:rPr>
        <w:t>only be instantiated once, </w:t>
      </w:r>
      <w:r w:rsidRPr="00AE2A51">
        <w:rPr>
          <w:rFonts w:ascii="Proxima" w:hAnsi="Proxima"/>
          <w:color w:val="2B3636"/>
          <w:sz w:val="26"/>
          <w:szCs w:val="26"/>
          <w:shd w:val="clear" w:color="auto" w:fill="FFFFFF"/>
        </w:rPr>
        <w:t>and a global point of access to that instance is provided.</w:t>
      </w:r>
    </w:p>
    <w:p w:rsidR="00AE2A51" w:rsidRPr="000A7849" w:rsidRDefault="000A7849" w:rsidP="00AE2A51">
      <w:pPr>
        <w:rPr>
          <w:rFonts w:ascii="Proxima" w:hAnsi="Proxima"/>
          <w:color w:val="2B3636"/>
          <w:sz w:val="26"/>
          <w:szCs w:val="26"/>
          <w:shd w:val="clear" w:color="auto" w:fill="FFFFFF"/>
        </w:rPr>
      </w:pPr>
      <w:r>
        <w:rPr>
          <w:rFonts w:ascii="Proxima" w:hAnsi="Proxima"/>
          <w:color w:val="2B3636"/>
          <w:sz w:val="26"/>
          <w:szCs w:val="26"/>
          <w:shd w:val="clear" w:color="auto" w:fill="FFFFFF"/>
        </w:rPr>
        <w:t xml:space="preserve">Ref: </w:t>
      </w:r>
      <w:hyperlink r:id="rId14" w:history="1">
        <w:r w:rsidRPr="0032531F">
          <w:rPr>
            <w:rStyle w:val="Hyperlink"/>
            <w:rFonts w:ascii="Proxima" w:hAnsi="Proxima"/>
            <w:sz w:val="26"/>
            <w:szCs w:val="26"/>
            <w:shd w:val="clear" w:color="auto" w:fill="FFFFFF"/>
          </w:rPr>
          <w:t>https://en.wikipedia.org/wiki/Double-checked_locking</w:t>
        </w:r>
      </w:hyperlink>
    </w:p>
    <w:p w:rsidR="00AE2A51" w:rsidRDefault="00AE2A51" w:rsidP="00AE2A51">
      <w:pPr>
        <w:pStyle w:val="Heading5"/>
      </w:pPr>
      <w:r>
        <w:t>Type-1</w:t>
      </w:r>
    </w:p>
    <w:p w:rsidR="00AE2A51" w:rsidRPr="00AE2A51" w:rsidRDefault="00AE2A51" w:rsidP="00AE2A51">
      <w:r>
        <w:t>Lazy initialization – make private constructor, declare private static class reference and create object in public static method.</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public class SingletonClass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lastRenderedPageBreak/>
        <w:t xml:space="preserve">    </w:t>
      </w:r>
      <w:r w:rsidRPr="00C673A4">
        <w:rPr>
          <w:rFonts w:ascii="Courier New" w:hAnsi="Courier New" w:cs="Courier New"/>
          <w:color w:val="0000FF"/>
          <w:sz w:val="21"/>
          <w:szCs w:val="21"/>
        </w:rPr>
        <w:t>private static SingletonClass instance = null;</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private SingletonClass()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public static SingletonClass getInstance()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if (instance == null)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instance = new SingletonClass();</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return instance;</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w:t>
      </w:r>
    </w:p>
    <w:p w:rsidR="00AE2A51" w:rsidRDefault="00AE2A51">
      <w:pPr>
        <w:pStyle w:val="Heading5"/>
      </w:pPr>
      <w:r>
        <w:t>Type-2</w:t>
      </w:r>
    </w:p>
    <w:p w:rsidR="00AE2A51" w:rsidRDefault="00AE2A51" w:rsidP="00AE2A51">
      <w:r>
        <w:t>Thread safe singleton object creation</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public class SingletonClass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private static SingletonClass instance = null;</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private SingletonClass()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public static</w:t>
      </w:r>
      <w:r w:rsidR="00C673A4" w:rsidRPr="00C673A4">
        <w:rPr>
          <w:rFonts w:ascii="Courier New" w:hAnsi="Courier New" w:cs="Courier New"/>
          <w:color w:val="0000FF"/>
          <w:sz w:val="21"/>
          <w:szCs w:val="21"/>
        </w:rPr>
        <w:t xml:space="preserve"> synchronized</w:t>
      </w:r>
      <w:r w:rsidRPr="00C673A4">
        <w:rPr>
          <w:rFonts w:ascii="Courier New" w:hAnsi="Courier New" w:cs="Courier New"/>
          <w:color w:val="0000FF"/>
          <w:sz w:val="21"/>
          <w:szCs w:val="21"/>
        </w:rPr>
        <w:t xml:space="preserve"> SingletonClass getInstance()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if (instance == null)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instance = new SingletonClass();</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return instance;</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w:t>
      </w:r>
    </w:p>
    <w:p w:rsidR="00AE2A51" w:rsidRPr="00AE2A51" w:rsidRDefault="00AE2A51" w:rsidP="00AE2A51"/>
    <w:p w:rsidR="00C673A4" w:rsidRDefault="00C673A4">
      <w:pPr>
        <w:pStyle w:val="Heading5"/>
      </w:pPr>
      <w:r>
        <w:t>Type-3</w:t>
      </w:r>
    </w:p>
    <w:p w:rsidR="00C673A4" w:rsidRDefault="00C673A4" w:rsidP="00C673A4">
      <w:pPr>
        <w:rPr>
          <w:rFonts w:cs="Arial"/>
          <w:color w:val="222222"/>
          <w:sz w:val="21"/>
          <w:szCs w:val="21"/>
          <w:shd w:val="clear" w:color="auto" w:fill="FFFFFF"/>
        </w:rPr>
      </w:pPr>
      <w:r>
        <w:rPr>
          <w:rFonts w:cs="Arial"/>
          <w:b/>
          <w:bCs/>
          <w:color w:val="222222"/>
          <w:sz w:val="21"/>
          <w:szCs w:val="21"/>
          <w:shd w:val="clear" w:color="auto" w:fill="FFFFFF"/>
        </w:rPr>
        <w:t>nitialization-on-demand holder</w:t>
      </w:r>
      <w:r>
        <w:rPr>
          <w:rFonts w:cs="Arial"/>
          <w:color w:val="222222"/>
          <w:sz w:val="21"/>
          <w:szCs w:val="21"/>
          <w:shd w:val="clear" w:color="auto" w:fill="FFFFFF"/>
        </w:rPr>
        <w:t> </w:t>
      </w:r>
      <w:r>
        <w:rPr>
          <w:rFonts w:cs="Arial"/>
          <w:color w:val="222222"/>
          <w:sz w:val="21"/>
          <w:szCs w:val="21"/>
          <w:shd w:val="clear" w:color="auto" w:fill="FFFFFF"/>
        </w:rPr>
        <w:t>idiom</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b/>
          <w:bCs/>
          <w:color w:val="008000"/>
          <w:sz w:val="21"/>
          <w:szCs w:val="21"/>
        </w:rPr>
        <w:t>public</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class</w:t>
      </w:r>
      <w:r w:rsidRPr="00C673A4">
        <w:rPr>
          <w:rFonts w:ascii="Courier New" w:hAnsi="Courier New" w:cs="Courier New"/>
          <w:color w:val="000000"/>
          <w:sz w:val="21"/>
          <w:szCs w:val="21"/>
        </w:rPr>
        <w:t xml:space="preserve"> </w:t>
      </w:r>
      <w:r w:rsidRPr="00C673A4">
        <w:rPr>
          <w:rFonts w:ascii="Courier New" w:hAnsi="Courier New" w:cs="Courier New"/>
          <w:b/>
          <w:bCs/>
          <w:color w:val="0000FF"/>
          <w:sz w:val="21"/>
          <w:szCs w:val="21"/>
        </w:rPr>
        <w:t>Something</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private</w:t>
      </w:r>
      <w:r w:rsidRPr="00C673A4">
        <w:rPr>
          <w:rFonts w:ascii="Courier New" w:hAnsi="Courier New" w:cs="Courier New"/>
          <w:color w:val="000000"/>
          <w:sz w:val="21"/>
          <w:szCs w:val="21"/>
        </w:rPr>
        <w:t xml:space="preserve"> </w:t>
      </w:r>
      <w:r w:rsidRPr="00C673A4">
        <w:rPr>
          <w:rFonts w:ascii="Courier New" w:hAnsi="Courier New" w:cs="Courier New"/>
          <w:color w:val="0000FF"/>
          <w:sz w:val="21"/>
          <w:szCs w:val="21"/>
        </w:rPr>
        <w:t>Something</w:t>
      </w:r>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private</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static</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class</w:t>
      </w:r>
      <w:r w:rsidRPr="00C673A4">
        <w:rPr>
          <w:rFonts w:ascii="Courier New" w:hAnsi="Courier New" w:cs="Courier New"/>
          <w:color w:val="000000"/>
          <w:sz w:val="21"/>
          <w:szCs w:val="21"/>
        </w:rPr>
        <w:t xml:space="preserve"> </w:t>
      </w:r>
      <w:r w:rsidRPr="00C673A4">
        <w:rPr>
          <w:rFonts w:ascii="Courier New" w:hAnsi="Courier New" w:cs="Courier New"/>
          <w:b/>
          <w:bCs/>
          <w:color w:val="0000FF"/>
          <w:sz w:val="21"/>
          <w:szCs w:val="21"/>
        </w:rPr>
        <w:t>LazyHolder</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static</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final</w:t>
      </w:r>
      <w:r w:rsidRPr="00C673A4">
        <w:rPr>
          <w:rFonts w:ascii="Courier New" w:hAnsi="Courier New" w:cs="Courier New"/>
          <w:color w:val="000000"/>
          <w:sz w:val="21"/>
          <w:szCs w:val="21"/>
        </w:rPr>
        <w:t xml:space="preserve"> Something INSTANCE </w:t>
      </w:r>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new</w:t>
      </w:r>
      <w:r w:rsidRPr="00C673A4">
        <w:rPr>
          <w:rFonts w:ascii="Courier New" w:hAnsi="Courier New" w:cs="Courier New"/>
          <w:color w:val="000000"/>
          <w:sz w:val="21"/>
          <w:szCs w:val="21"/>
        </w:rPr>
        <w:t xml:space="preserve"> Something</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public</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static</w:t>
      </w:r>
      <w:r w:rsidRPr="00C673A4">
        <w:rPr>
          <w:rFonts w:ascii="Courier New" w:hAnsi="Courier New" w:cs="Courier New"/>
          <w:color w:val="000000"/>
          <w:sz w:val="21"/>
          <w:szCs w:val="21"/>
        </w:rPr>
        <w:t xml:space="preserve"> Something </w:t>
      </w:r>
      <w:r w:rsidRPr="00C673A4">
        <w:rPr>
          <w:rFonts w:ascii="Courier New" w:hAnsi="Courier New" w:cs="Courier New"/>
          <w:color w:val="0000FF"/>
          <w:sz w:val="21"/>
          <w:szCs w:val="21"/>
        </w:rPr>
        <w:t>getInstance</w:t>
      </w:r>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lastRenderedPageBreak/>
        <w:t xml:space="preserve">        </w:t>
      </w:r>
      <w:r w:rsidRPr="00C673A4">
        <w:rPr>
          <w:rFonts w:ascii="Courier New" w:hAnsi="Courier New" w:cs="Courier New"/>
          <w:b/>
          <w:bCs/>
          <w:color w:val="008000"/>
          <w:sz w:val="21"/>
          <w:szCs w:val="21"/>
        </w:rPr>
        <w:t>return</w:t>
      </w:r>
      <w:r w:rsidRPr="00C673A4">
        <w:rPr>
          <w:rFonts w:ascii="Courier New" w:hAnsi="Courier New" w:cs="Courier New"/>
          <w:color w:val="000000"/>
          <w:sz w:val="21"/>
          <w:szCs w:val="21"/>
        </w:rPr>
        <w:t xml:space="preserve"> LazyHolder</w:t>
      </w:r>
      <w:r w:rsidRPr="00C673A4">
        <w:rPr>
          <w:rFonts w:ascii="Courier New" w:hAnsi="Courier New" w:cs="Courier New"/>
          <w:color w:val="666666"/>
          <w:sz w:val="21"/>
          <w:szCs w:val="21"/>
        </w:rPr>
        <w:t>.</w:t>
      </w:r>
      <w:r w:rsidRPr="00C673A4">
        <w:rPr>
          <w:rFonts w:ascii="Courier New" w:hAnsi="Courier New" w:cs="Courier New"/>
          <w:color w:val="7D9029"/>
          <w:sz w:val="21"/>
          <w:szCs w:val="21"/>
        </w:rPr>
        <w:t>INSTANCE</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666666"/>
          <w:sz w:val="21"/>
          <w:szCs w:val="21"/>
        </w:rPr>
        <w:t>}</w:t>
      </w:r>
    </w:p>
    <w:p w:rsidR="00C673A4" w:rsidRPr="00C673A4" w:rsidRDefault="00C673A4" w:rsidP="00C673A4">
      <w:r w:rsidRPr="00C673A4">
        <w:rPr>
          <w:rFonts w:ascii="Proxima" w:hAnsi="Proxima"/>
          <w:color w:val="2B3636"/>
          <w:sz w:val="26"/>
          <w:szCs w:val="26"/>
          <w:shd w:val="clear" w:color="auto" w:fill="FFFFFF"/>
        </w:rPr>
        <w:t>The implementation of the idiom relies on the initialization phase of execution within the </w:t>
      </w:r>
      <w:hyperlink r:id="rId15" w:tooltip="Java Virtual Machine" w:history="1">
        <w:r w:rsidRPr="00C673A4">
          <w:rPr>
            <w:rFonts w:ascii="Proxima" w:hAnsi="Proxima"/>
            <w:color w:val="2B3636"/>
            <w:sz w:val="26"/>
            <w:szCs w:val="26"/>
          </w:rPr>
          <w:t>Java Virtual Machine</w:t>
        </w:r>
      </w:hyperlink>
      <w:r w:rsidRPr="00C673A4">
        <w:rPr>
          <w:rFonts w:ascii="Proxima" w:hAnsi="Proxima"/>
          <w:color w:val="2B3636"/>
          <w:sz w:val="26"/>
          <w:szCs w:val="26"/>
          <w:shd w:val="clear" w:color="auto" w:fill="FFFFFF"/>
        </w:rPr>
        <w:t> (JVM) as specified by the Java Language Specification (JLS).</w:t>
      </w:r>
      <w:hyperlink r:id="rId16" w:anchor="cite_note-3" w:history="1">
        <w:r w:rsidRPr="00C673A4">
          <w:rPr>
            <w:rFonts w:ascii="Proxima" w:hAnsi="Proxima"/>
            <w:color w:val="2B3636"/>
            <w:sz w:val="26"/>
            <w:szCs w:val="26"/>
          </w:rPr>
          <w:t>[3]</w:t>
        </w:r>
      </w:hyperlink>
      <w:r w:rsidRPr="00C673A4">
        <w:rPr>
          <w:rFonts w:ascii="Proxima" w:hAnsi="Proxima"/>
          <w:color w:val="2B3636"/>
          <w:sz w:val="26"/>
          <w:szCs w:val="26"/>
          <w:shd w:val="clear" w:color="auto" w:fill="FFFFFF"/>
        </w:rPr>
        <w:t> When the class </w:t>
      </w:r>
      <w:r w:rsidRPr="00C673A4">
        <w:rPr>
          <w:rFonts w:ascii="Proxima" w:hAnsi="Proxima"/>
          <w:color w:val="2B3636"/>
          <w:sz w:val="26"/>
          <w:szCs w:val="26"/>
        </w:rPr>
        <w:t>Something</w:t>
      </w:r>
      <w:r w:rsidRPr="00C673A4">
        <w:rPr>
          <w:rFonts w:ascii="Proxima" w:hAnsi="Proxima"/>
          <w:color w:val="2B3636"/>
          <w:sz w:val="26"/>
          <w:szCs w:val="26"/>
          <w:shd w:val="clear" w:color="auto" w:fill="FFFFFF"/>
        </w:rPr>
        <w:t> is loaded by the JVM, the class goes through initialization. Since the class does not have any static variables to initialize, the initialization completes trivially. The static class definition </w:t>
      </w:r>
      <w:r w:rsidRPr="00C673A4">
        <w:rPr>
          <w:rFonts w:ascii="Proxima" w:hAnsi="Proxima"/>
          <w:color w:val="2B3636"/>
          <w:sz w:val="26"/>
          <w:szCs w:val="26"/>
        </w:rPr>
        <w:t>LazyHolder</w:t>
      </w:r>
      <w:r w:rsidRPr="00C673A4">
        <w:rPr>
          <w:rFonts w:ascii="Proxima" w:hAnsi="Proxima"/>
          <w:color w:val="2B3636"/>
          <w:sz w:val="26"/>
          <w:szCs w:val="26"/>
          <w:shd w:val="clear" w:color="auto" w:fill="FFFFFF"/>
        </w:rPr>
        <w:t> within it is not initialized until the JVM determines that </w:t>
      </w:r>
      <w:r w:rsidRPr="00C673A4">
        <w:rPr>
          <w:rFonts w:ascii="Proxima" w:hAnsi="Proxima"/>
          <w:color w:val="2B3636"/>
          <w:sz w:val="26"/>
          <w:szCs w:val="26"/>
        </w:rPr>
        <w:t>LazyHolder</w:t>
      </w:r>
      <w:r w:rsidRPr="00C673A4">
        <w:rPr>
          <w:rFonts w:ascii="Proxima" w:hAnsi="Proxima"/>
          <w:color w:val="2B3636"/>
          <w:sz w:val="26"/>
          <w:szCs w:val="26"/>
          <w:shd w:val="clear" w:color="auto" w:fill="FFFFFF"/>
        </w:rPr>
        <w:t> must be executed. The static class </w:t>
      </w:r>
      <w:r w:rsidRPr="00C673A4">
        <w:rPr>
          <w:rFonts w:ascii="Proxima" w:hAnsi="Proxima"/>
          <w:color w:val="2B3636"/>
          <w:sz w:val="26"/>
          <w:szCs w:val="26"/>
        </w:rPr>
        <w:t>LazyHolder</w:t>
      </w:r>
      <w:r w:rsidRPr="00C673A4">
        <w:rPr>
          <w:rFonts w:ascii="Proxima" w:hAnsi="Proxima"/>
          <w:color w:val="2B3636"/>
          <w:sz w:val="26"/>
          <w:szCs w:val="26"/>
          <w:shd w:val="clear" w:color="auto" w:fill="FFFFFF"/>
        </w:rPr>
        <w:t> is only executed when the static method </w:t>
      </w:r>
      <w:r w:rsidRPr="00C673A4">
        <w:rPr>
          <w:rFonts w:ascii="Proxima" w:hAnsi="Proxima"/>
          <w:color w:val="2B3636"/>
          <w:sz w:val="26"/>
          <w:szCs w:val="26"/>
        </w:rPr>
        <w:t>getInstance</w:t>
      </w:r>
      <w:r w:rsidRPr="00C673A4">
        <w:rPr>
          <w:rFonts w:ascii="Proxima" w:hAnsi="Proxima"/>
          <w:color w:val="2B3636"/>
          <w:sz w:val="26"/>
          <w:szCs w:val="26"/>
          <w:shd w:val="clear" w:color="auto" w:fill="FFFFFF"/>
        </w:rPr>
        <w:t> is invoked on the class </w:t>
      </w:r>
      <w:r w:rsidRPr="00C673A4">
        <w:rPr>
          <w:rFonts w:ascii="Proxima" w:hAnsi="Proxima"/>
          <w:color w:val="2B3636"/>
          <w:sz w:val="26"/>
          <w:szCs w:val="26"/>
        </w:rPr>
        <w:t>Something</w:t>
      </w:r>
      <w:r w:rsidRPr="00C673A4">
        <w:rPr>
          <w:rFonts w:ascii="Proxima" w:hAnsi="Proxima"/>
          <w:color w:val="2B3636"/>
          <w:sz w:val="26"/>
          <w:szCs w:val="26"/>
          <w:shd w:val="clear" w:color="auto" w:fill="FFFFFF"/>
        </w:rPr>
        <w:t>, and the first time this happens the JVM will load and initialize the </w:t>
      </w:r>
      <w:r w:rsidRPr="00C673A4">
        <w:rPr>
          <w:rFonts w:ascii="Proxima" w:hAnsi="Proxima"/>
          <w:color w:val="2B3636"/>
          <w:sz w:val="26"/>
          <w:szCs w:val="26"/>
        </w:rPr>
        <w:t>LazyHolder</w:t>
      </w:r>
      <w:r w:rsidRPr="00C673A4">
        <w:rPr>
          <w:rFonts w:ascii="Proxima" w:hAnsi="Proxima"/>
          <w:color w:val="2B3636"/>
          <w:sz w:val="26"/>
          <w:szCs w:val="26"/>
          <w:shd w:val="clear" w:color="auto" w:fill="FFFFFF"/>
        </w:rPr>
        <w:t> class. The initialization of the </w:t>
      </w:r>
      <w:r w:rsidRPr="00C673A4">
        <w:rPr>
          <w:rFonts w:ascii="Proxima" w:hAnsi="Proxima"/>
          <w:color w:val="2B3636"/>
          <w:sz w:val="26"/>
          <w:szCs w:val="26"/>
        </w:rPr>
        <w:t>LazyHolder</w:t>
      </w:r>
      <w:r w:rsidRPr="00C673A4">
        <w:rPr>
          <w:rFonts w:ascii="Proxima" w:hAnsi="Proxima"/>
          <w:color w:val="2B3636"/>
          <w:sz w:val="26"/>
          <w:szCs w:val="26"/>
          <w:shd w:val="clear" w:color="auto" w:fill="FFFFFF"/>
        </w:rPr>
        <w:t> class results in static variable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being initialized by executing the (private) constructor for the outer class </w:t>
      </w:r>
      <w:r w:rsidRPr="00C673A4">
        <w:rPr>
          <w:rFonts w:ascii="Proxima" w:hAnsi="Proxima"/>
          <w:color w:val="2B3636"/>
          <w:sz w:val="26"/>
          <w:szCs w:val="26"/>
        </w:rPr>
        <w:t>Something</w:t>
      </w:r>
      <w:r w:rsidRPr="00C673A4">
        <w:rPr>
          <w:rFonts w:ascii="Proxima" w:hAnsi="Proxima"/>
          <w:color w:val="2B3636"/>
          <w:sz w:val="26"/>
          <w:szCs w:val="26"/>
          <w:shd w:val="clear" w:color="auto" w:fill="FFFFFF"/>
        </w:rPr>
        <w:t>. Since the class initialization phase is guaranteed by the JLS to be sequential, i.e., non-concurrent, no further synchronization is required in the static </w:t>
      </w:r>
      <w:r w:rsidRPr="00C673A4">
        <w:rPr>
          <w:rFonts w:ascii="Proxima" w:hAnsi="Proxima"/>
          <w:color w:val="2B3636"/>
          <w:sz w:val="26"/>
          <w:szCs w:val="26"/>
        </w:rPr>
        <w:t>getInstance</w:t>
      </w:r>
      <w:r w:rsidRPr="00C673A4">
        <w:rPr>
          <w:rFonts w:ascii="Proxima" w:hAnsi="Proxima"/>
          <w:color w:val="2B3636"/>
          <w:sz w:val="26"/>
          <w:szCs w:val="26"/>
          <w:shd w:val="clear" w:color="auto" w:fill="FFFFFF"/>
        </w:rPr>
        <w:t> method during loading and initialization. And since the initialization phase writes the static variable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in a sequential operation, all subsequent concurrent invocations of the </w:t>
      </w:r>
      <w:r w:rsidRPr="00C673A4">
        <w:rPr>
          <w:rFonts w:ascii="Proxima" w:hAnsi="Proxima"/>
          <w:color w:val="2B3636"/>
          <w:sz w:val="26"/>
          <w:szCs w:val="26"/>
        </w:rPr>
        <w:t>getInstance</w:t>
      </w:r>
      <w:r w:rsidRPr="00C673A4">
        <w:rPr>
          <w:rFonts w:ascii="Proxima" w:hAnsi="Proxima"/>
          <w:color w:val="2B3636"/>
          <w:sz w:val="26"/>
          <w:szCs w:val="26"/>
          <w:shd w:val="clear" w:color="auto" w:fill="FFFFFF"/>
        </w:rPr>
        <w:t> will return the same correctly initialized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without incurring any additional synchronization overhead.</w:t>
      </w:r>
    </w:p>
    <w:p w:rsidR="00C21212" w:rsidRDefault="00C21212">
      <w:pPr>
        <w:pStyle w:val="Heading5"/>
      </w:pPr>
      <w:r>
        <w:t>Type-4</w:t>
      </w:r>
    </w:p>
    <w:p w:rsidR="00C21212" w:rsidRDefault="00C21212" w:rsidP="00C21212">
      <w:r>
        <w:t>Double-checked locking idiom – instead of synchronizing complete method, making only object creation thread-safe.</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Broken multithreaded version</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"Double-Checked Locking" idiom</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class</w:t>
      </w:r>
      <w:r>
        <w:rPr>
          <w:color w:val="000000"/>
          <w:sz w:val="21"/>
          <w:szCs w:val="21"/>
        </w:rPr>
        <w:t xml:space="preserve"> </w:t>
      </w:r>
      <w:r>
        <w:rPr>
          <w:rStyle w:val="nc"/>
          <w:b/>
          <w:bCs/>
          <w:sz w:val="21"/>
          <w:szCs w:val="21"/>
        </w:rPr>
        <w:t>Foo</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private</w:t>
      </w:r>
      <w:r>
        <w:rPr>
          <w:color w:val="000000"/>
          <w:sz w:val="21"/>
          <w:szCs w:val="21"/>
        </w:rPr>
        <w:t xml:space="preserve"> </w:t>
      </w:r>
      <w:r>
        <w:rPr>
          <w:rStyle w:val="n"/>
          <w:color w:val="000000"/>
          <w:sz w:val="21"/>
          <w:szCs w:val="21"/>
        </w:rPr>
        <w:t>Helper</w:t>
      </w:r>
      <w:r>
        <w:rPr>
          <w:color w:val="000000"/>
          <w:sz w:val="21"/>
          <w:szCs w:val="21"/>
        </w:rPr>
        <w:t xml:space="preserve"> </w:t>
      </w:r>
      <w:r>
        <w:rPr>
          <w:rStyle w:val="n"/>
          <w:color w:val="000000"/>
          <w:sz w:val="21"/>
          <w:szCs w:val="21"/>
        </w:rPr>
        <w:t>helper</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public</w:t>
      </w:r>
      <w:r>
        <w:rPr>
          <w:color w:val="000000"/>
          <w:sz w:val="21"/>
          <w:szCs w:val="21"/>
        </w:rPr>
        <w:t xml:space="preserve"> </w:t>
      </w:r>
      <w:r>
        <w:rPr>
          <w:rStyle w:val="n"/>
          <w:color w:val="000000"/>
          <w:sz w:val="21"/>
          <w:szCs w:val="21"/>
        </w:rPr>
        <w:t>Helper</w:t>
      </w:r>
      <w:r>
        <w:rPr>
          <w:color w:val="000000"/>
          <w:sz w:val="21"/>
          <w:szCs w:val="21"/>
        </w:rPr>
        <w:t xml:space="preserve"> </w:t>
      </w:r>
      <w:r>
        <w:rPr>
          <w:rStyle w:val="nf"/>
          <w:color w:val="0000FF"/>
          <w:sz w:val="21"/>
          <w:szCs w:val="21"/>
        </w:rPr>
        <w:t>getHelper</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if</w:t>
      </w:r>
      <w:r>
        <w:rPr>
          <w:color w:val="000000"/>
          <w:sz w:val="21"/>
          <w:szCs w:val="21"/>
        </w:rPr>
        <w:t xml:space="preserve"> </w:t>
      </w:r>
      <w:r>
        <w:rPr>
          <w:rStyle w:val="o"/>
          <w:color w:val="666666"/>
          <w:sz w:val="21"/>
          <w:szCs w:val="21"/>
        </w:rPr>
        <w:t>(</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synchronized</w:t>
      </w:r>
      <w:r>
        <w:rPr>
          <w:rStyle w:val="o"/>
          <w:color w:val="666666"/>
          <w:sz w:val="21"/>
          <w:szCs w:val="21"/>
        </w:rPr>
        <w:t>(</w:t>
      </w:r>
      <w:r>
        <w:rPr>
          <w:rStyle w:val="k"/>
          <w:b/>
          <w:bCs/>
          <w:color w:val="008000"/>
          <w:sz w:val="21"/>
          <w:szCs w:val="21"/>
        </w:rPr>
        <w:t>this</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if</w:t>
      </w:r>
      <w:r>
        <w:rPr>
          <w:color w:val="000000"/>
          <w:sz w:val="21"/>
          <w:szCs w:val="21"/>
        </w:rPr>
        <w:t xml:space="preserve"> </w:t>
      </w:r>
      <w:r>
        <w:rPr>
          <w:rStyle w:val="o"/>
          <w:color w:val="666666"/>
          <w:sz w:val="21"/>
          <w:szCs w:val="21"/>
        </w:rPr>
        <w:t>(</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n"/>
          <w:color w:val="000000"/>
          <w:sz w:val="21"/>
          <w:szCs w:val="21"/>
        </w:rPr>
        <w:t>Helper</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helper</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other functions and members...</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o"/>
          <w:color w:val="666666"/>
          <w:sz w:val="21"/>
          <w:szCs w:val="21"/>
        </w:rPr>
        <w:t>}</w:t>
      </w:r>
    </w:p>
    <w:p w:rsidR="00C21212" w:rsidRPr="00C21212" w:rsidRDefault="00C21212" w:rsidP="00C21212"/>
    <w:p w:rsidR="00D827AF" w:rsidRDefault="00D827AF">
      <w:pPr>
        <w:pStyle w:val="Heading5"/>
      </w:pPr>
      <w:r>
        <w:lastRenderedPageBreak/>
        <w:t>Type-5</w:t>
      </w:r>
    </w:p>
    <w:p w:rsidR="00D827AF" w:rsidRDefault="00D163E3" w:rsidP="00D827AF">
      <w:r>
        <w:t>Using volatile keyword</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Works with acquire/release semantics for volatile in Java 1.5 and later</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Broken under Java 1.4 and earlier semantics for volatile</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class</w:t>
      </w:r>
      <w:r>
        <w:rPr>
          <w:color w:val="000000"/>
          <w:sz w:val="21"/>
          <w:szCs w:val="21"/>
        </w:rPr>
        <w:t xml:space="preserve"> </w:t>
      </w:r>
      <w:r>
        <w:rPr>
          <w:rStyle w:val="nc"/>
          <w:b/>
          <w:bCs/>
          <w:sz w:val="21"/>
          <w:szCs w:val="21"/>
        </w:rPr>
        <w:t>Foo</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private</w:t>
      </w:r>
      <w:r>
        <w:rPr>
          <w:color w:val="000000"/>
          <w:sz w:val="21"/>
          <w:szCs w:val="21"/>
        </w:rPr>
        <w:t xml:space="preserve"> </w:t>
      </w:r>
      <w:r>
        <w:rPr>
          <w:rStyle w:val="kd"/>
          <w:b/>
          <w:bCs/>
          <w:color w:val="008000"/>
          <w:sz w:val="21"/>
          <w:szCs w:val="21"/>
        </w:rPr>
        <w:t>volatile</w:t>
      </w:r>
      <w:r>
        <w:rPr>
          <w:color w:val="000000"/>
          <w:sz w:val="21"/>
          <w:szCs w:val="21"/>
        </w:rPr>
        <w:t xml:space="preserve"> </w:t>
      </w:r>
      <w:r>
        <w:rPr>
          <w:rStyle w:val="n"/>
          <w:color w:val="000000"/>
          <w:sz w:val="21"/>
          <w:szCs w:val="21"/>
        </w:rPr>
        <w:t>Helper</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public</w:t>
      </w:r>
      <w:r>
        <w:rPr>
          <w:color w:val="000000"/>
          <w:sz w:val="21"/>
          <w:szCs w:val="21"/>
        </w:rPr>
        <w:t xml:space="preserve"> </w:t>
      </w:r>
      <w:r>
        <w:rPr>
          <w:rStyle w:val="n"/>
          <w:color w:val="000000"/>
          <w:sz w:val="21"/>
          <w:szCs w:val="21"/>
        </w:rPr>
        <w:t>Helper</w:t>
      </w:r>
      <w:r>
        <w:rPr>
          <w:color w:val="000000"/>
          <w:sz w:val="21"/>
          <w:szCs w:val="21"/>
        </w:rPr>
        <w:t xml:space="preserve"> </w:t>
      </w:r>
      <w:r>
        <w:rPr>
          <w:rStyle w:val="nf"/>
          <w:color w:val="0000FF"/>
          <w:sz w:val="21"/>
          <w:szCs w:val="21"/>
        </w:rPr>
        <w:t>getHelper</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Helper</w:t>
      </w:r>
      <w:r>
        <w:rPr>
          <w:color w:val="000000"/>
          <w:sz w:val="21"/>
          <w:szCs w:val="21"/>
        </w:rPr>
        <w:t xml:space="preserve"> </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if</w:t>
      </w:r>
      <w:r>
        <w:rPr>
          <w:color w:val="000000"/>
          <w:sz w:val="21"/>
          <w:szCs w:val="21"/>
        </w:rPr>
        <w:t xml:space="preserve"> </w:t>
      </w:r>
      <w:r>
        <w:rPr>
          <w:rStyle w:val="o"/>
          <w:color w:val="666666"/>
          <w:sz w:val="21"/>
          <w:szCs w:val="21"/>
        </w:rPr>
        <w:t>(</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d"/>
          <w:b/>
          <w:bCs/>
          <w:color w:val="008000"/>
          <w:sz w:val="21"/>
          <w:szCs w:val="21"/>
        </w:rPr>
        <w:t>synchronized</w:t>
      </w:r>
      <w:r>
        <w:rPr>
          <w:rStyle w:val="o"/>
          <w:color w:val="666666"/>
          <w:sz w:val="21"/>
          <w:szCs w:val="21"/>
        </w:rPr>
        <w:t>(</w:t>
      </w:r>
      <w:r>
        <w:rPr>
          <w:rStyle w:val="k"/>
          <w:b/>
          <w:bCs/>
          <w:color w:val="008000"/>
          <w:sz w:val="21"/>
          <w:szCs w:val="21"/>
        </w:rPr>
        <w:t>this</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if</w:t>
      </w:r>
      <w:r>
        <w:rPr>
          <w:color w:val="000000"/>
          <w:sz w:val="21"/>
          <w:szCs w:val="21"/>
        </w:rPr>
        <w:t xml:space="preserve"> </w:t>
      </w:r>
      <w:r>
        <w:rPr>
          <w:rStyle w:val="o"/>
          <w:color w:val="666666"/>
          <w:sz w:val="21"/>
          <w:szCs w:val="21"/>
        </w:rPr>
        <w:t>(</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result</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other functions and members...</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o"/>
          <w:color w:val="666666"/>
          <w:sz w:val="21"/>
          <w:szCs w:val="21"/>
        </w:rPr>
        <w:t>}</w:t>
      </w:r>
    </w:p>
    <w:p w:rsidR="00D163E3" w:rsidRPr="00D827AF" w:rsidRDefault="00D163E3" w:rsidP="00D827AF"/>
    <w:p w:rsidR="000B7213" w:rsidRPr="000B7213" w:rsidRDefault="00EA50A1" w:rsidP="000B7213">
      <w:pPr>
        <w:pStyle w:val="Heading3"/>
        <w:numPr>
          <w:ilvl w:val="2"/>
          <w:numId w:val="6"/>
        </w:numPr>
      </w:pPr>
      <w:r>
        <w:t>Structural Design Patterns</w:t>
      </w:r>
    </w:p>
    <w:p w:rsidR="000B7213" w:rsidRDefault="000B7213" w:rsidP="000B7213">
      <w:pPr>
        <w:pStyle w:val="Heading4"/>
        <w:numPr>
          <w:ilvl w:val="3"/>
          <w:numId w:val="6"/>
        </w:numPr>
      </w:pPr>
      <w:r>
        <w:t xml:space="preserve">Adaptor Pattern - </w:t>
      </w:r>
      <w:r w:rsidRPr="000B7213">
        <w:t>Allows for two incompatible classes to work together by wrapping an interface around one of the existing classes.</w:t>
      </w:r>
    </w:p>
    <w:p w:rsidR="000B7213" w:rsidRPr="000B7213" w:rsidRDefault="000B7213" w:rsidP="000B7213">
      <w:bookmarkStart w:id="19" w:name="_GoBack"/>
      <w:bookmarkEnd w:id="19"/>
    </w:p>
    <w:p w:rsidR="00EA50A1" w:rsidRDefault="00EA50A1" w:rsidP="00EA50A1">
      <w:pPr>
        <w:pStyle w:val="Heading3"/>
        <w:numPr>
          <w:ilvl w:val="2"/>
          <w:numId w:val="6"/>
        </w:numPr>
      </w:pPr>
      <w:r>
        <w:t>Behavior Design Pattern</w:t>
      </w:r>
    </w:p>
    <w:p w:rsidR="00036316" w:rsidRPr="00036316" w:rsidRDefault="00036316" w:rsidP="00036316">
      <w:pPr>
        <w:pStyle w:val="Heading1"/>
        <w:tabs>
          <w:tab w:val="clear" w:pos="432"/>
        </w:tabs>
        <w:ind w:firstLine="0"/>
        <w:jc w:val="left"/>
        <w:rPr>
          <w:rFonts w:ascii="Arial" w:hAnsi="Arial"/>
          <w:color w:val="0070C0"/>
          <w:sz w:val="28"/>
          <w:szCs w:val="28"/>
        </w:rPr>
      </w:pPr>
      <w:r w:rsidRPr="00036316">
        <w:rPr>
          <w:rFonts w:ascii="Arial" w:hAnsi="Arial"/>
          <w:color w:val="0070C0"/>
          <w:sz w:val="28"/>
          <w:szCs w:val="28"/>
        </w:rPr>
        <w:t>SOLID Principles</w:t>
      </w:r>
    </w:p>
    <w:sectPr w:rsidR="00036316" w:rsidRPr="00036316"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7B2" w:rsidRDefault="006B77B2">
      <w:r>
        <w:separator/>
      </w:r>
    </w:p>
  </w:endnote>
  <w:endnote w:type="continuationSeparator" w:id="0">
    <w:p w:rsidR="006B77B2" w:rsidRDefault="006B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Proxi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7B2" w:rsidRDefault="006B77B2">
      <w:r>
        <w:separator/>
      </w:r>
    </w:p>
  </w:footnote>
  <w:footnote w:type="continuationSeparator" w:id="0">
    <w:p w:rsidR="006B77B2" w:rsidRDefault="006B7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7"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12"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5E08B4"/>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17"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6"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6"/>
  </w:num>
  <w:num w:numId="4">
    <w:abstractNumId w:val="11"/>
  </w:num>
  <w:num w:numId="5">
    <w:abstractNumId w:val="16"/>
  </w:num>
  <w:num w:numId="6">
    <w:abstractNumId w:val="17"/>
  </w:num>
  <w:num w:numId="7">
    <w:abstractNumId w:val="18"/>
  </w:num>
  <w:num w:numId="8">
    <w:abstractNumId w:val="19"/>
  </w:num>
  <w:num w:numId="9">
    <w:abstractNumId w:val="24"/>
  </w:num>
  <w:num w:numId="10">
    <w:abstractNumId w:val="1"/>
  </w:num>
  <w:num w:numId="11">
    <w:abstractNumId w:val="0"/>
  </w:num>
  <w:num w:numId="12">
    <w:abstractNumId w:val="9"/>
  </w:num>
  <w:num w:numId="13">
    <w:abstractNumId w:val="14"/>
  </w:num>
  <w:num w:numId="14">
    <w:abstractNumId w:val="13"/>
  </w:num>
  <w:num w:numId="15">
    <w:abstractNumId w:val="22"/>
  </w:num>
  <w:num w:numId="16">
    <w:abstractNumId w:val="26"/>
  </w:num>
  <w:num w:numId="17">
    <w:abstractNumId w:val="10"/>
  </w:num>
  <w:num w:numId="18">
    <w:abstractNumId w:val="20"/>
  </w:num>
  <w:num w:numId="19">
    <w:abstractNumId w:val="5"/>
  </w:num>
  <w:num w:numId="20">
    <w:abstractNumId w:val="12"/>
  </w:num>
  <w:num w:numId="21">
    <w:abstractNumId w:val="7"/>
  </w:num>
  <w:num w:numId="22">
    <w:abstractNumId w:val="23"/>
  </w:num>
  <w:num w:numId="23">
    <w:abstractNumId w:val="28"/>
  </w:num>
  <w:num w:numId="24">
    <w:abstractNumId w:val="27"/>
  </w:num>
  <w:num w:numId="25">
    <w:abstractNumId w:val="8"/>
  </w:num>
  <w:num w:numId="2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5A25"/>
    <w:rsid w:val="000168C6"/>
    <w:rsid w:val="00016B70"/>
    <w:rsid w:val="000179C8"/>
    <w:rsid w:val="00017D7D"/>
    <w:rsid w:val="00021A0F"/>
    <w:rsid w:val="00021CDB"/>
    <w:rsid w:val="00022266"/>
    <w:rsid w:val="00023495"/>
    <w:rsid w:val="00023599"/>
    <w:rsid w:val="00024007"/>
    <w:rsid w:val="00024B2F"/>
    <w:rsid w:val="0002544A"/>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316"/>
    <w:rsid w:val="00036E53"/>
    <w:rsid w:val="00037F21"/>
    <w:rsid w:val="00040229"/>
    <w:rsid w:val="0004079C"/>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849"/>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08C"/>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6A6"/>
    <w:rsid w:val="00286CF5"/>
    <w:rsid w:val="0028705E"/>
    <w:rsid w:val="0028709F"/>
    <w:rsid w:val="002872E2"/>
    <w:rsid w:val="002878EB"/>
    <w:rsid w:val="00287AC3"/>
    <w:rsid w:val="0029004A"/>
    <w:rsid w:val="00290AD7"/>
    <w:rsid w:val="002919F0"/>
    <w:rsid w:val="00291B58"/>
    <w:rsid w:val="00291FB9"/>
    <w:rsid w:val="002923BE"/>
    <w:rsid w:val="00292881"/>
    <w:rsid w:val="00292CC9"/>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D5C19"/>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EB1"/>
    <w:rsid w:val="00386036"/>
    <w:rsid w:val="00387FB5"/>
    <w:rsid w:val="00391AB3"/>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A7DC1"/>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7013"/>
    <w:rsid w:val="004874FB"/>
    <w:rsid w:val="004876CA"/>
    <w:rsid w:val="00490DC0"/>
    <w:rsid w:val="004915F3"/>
    <w:rsid w:val="0049192C"/>
    <w:rsid w:val="0049222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4115"/>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503"/>
    <w:rsid w:val="0057694E"/>
    <w:rsid w:val="005769AA"/>
    <w:rsid w:val="00577798"/>
    <w:rsid w:val="00577DED"/>
    <w:rsid w:val="005804B0"/>
    <w:rsid w:val="0058091B"/>
    <w:rsid w:val="00580A5E"/>
    <w:rsid w:val="00580B53"/>
    <w:rsid w:val="005810E7"/>
    <w:rsid w:val="00581355"/>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630E"/>
    <w:rsid w:val="006863FC"/>
    <w:rsid w:val="00686C21"/>
    <w:rsid w:val="00686EC1"/>
    <w:rsid w:val="006876EB"/>
    <w:rsid w:val="0068793F"/>
    <w:rsid w:val="00687E33"/>
    <w:rsid w:val="006902EA"/>
    <w:rsid w:val="00691895"/>
    <w:rsid w:val="00691BAF"/>
    <w:rsid w:val="00691C33"/>
    <w:rsid w:val="0069205D"/>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7B2"/>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076C"/>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2A51"/>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212"/>
    <w:rsid w:val="00C21441"/>
    <w:rsid w:val="00C21F55"/>
    <w:rsid w:val="00C22B18"/>
    <w:rsid w:val="00C239F4"/>
    <w:rsid w:val="00C23BF2"/>
    <w:rsid w:val="00C23DB6"/>
    <w:rsid w:val="00C241C7"/>
    <w:rsid w:val="00C24533"/>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3A4"/>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5005"/>
    <w:rsid w:val="00CC5232"/>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F"/>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3E3"/>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5769"/>
    <w:rsid w:val="00D55C3B"/>
    <w:rsid w:val="00D57A5F"/>
    <w:rsid w:val="00D6038F"/>
    <w:rsid w:val="00D60481"/>
    <w:rsid w:val="00D60907"/>
    <w:rsid w:val="00D60A1D"/>
    <w:rsid w:val="00D61079"/>
    <w:rsid w:val="00D61454"/>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27AF"/>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5057"/>
    <w:rsid w:val="00DF587E"/>
    <w:rsid w:val="00DF588E"/>
    <w:rsid w:val="00DF65F5"/>
    <w:rsid w:val="00DF7917"/>
    <w:rsid w:val="00DF7CA1"/>
    <w:rsid w:val="00E00D85"/>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77BE"/>
    <w:rsid w:val="00E30B10"/>
    <w:rsid w:val="00E311DD"/>
    <w:rsid w:val="00E31CD1"/>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613"/>
    <w:rsid w:val="00E70D87"/>
    <w:rsid w:val="00E710B7"/>
    <w:rsid w:val="00E7195C"/>
    <w:rsid w:val="00E72277"/>
    <w:rsid w:val="00E72650"/>
    <w:rsid w:val="00E73AD1"/>
    <w:rsid w:val="00E73B36"/>
    <w:rsid w:val="00E73FC3"/>
    <w:rsid w:val="00E748D4"/>
    <w:rsid w:val="00E7586A"/>
    <w:rsid w:val="00E770A6"/>
    <w:rsid w:val="00E770E8"/>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9B9"/>
    <w:rsid w:val="00EA50A1"/>
    <w:rsid w:val="00EA6C28"/>
    <w:rsid w:val="00EA7E33"/>
    <w:rsid w:val="00EB0421"/>
    <w:rsid w:val="00EB1AFF"/>
    <w:rsid w:val="00EB1F28"/>
    <w:rsid w:val="00EB1FDA"/>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39EB"/>
    <w:rsid w:val="00EF3DC5"/>
    <w:rsid w:val="00EF3F5F"/>
    <w:rsid w:val="00EF3FB2"/>
    <w:rsid w:val="00EF41C1"/>
    <w:rsid w:val="00EF44AA"/>
    <w:rsid w:val="00EF4653"/>
    <w:rsid w:val="00EF4FBD"/>
    <w:rsid w:val="00EF516E"/>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62F"/>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7E6D9E"/>
    <w:pPr>
      <w:keepNext/>
      <w:keepLines/>
      <w:spacing w:line="360" w:lineRule="auto"/>
      <w:ind w:left="0" w:firstLine="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7E6D9E"/>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C6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73A4"/>
    <w:rPr>
      <w:rFonts w:ascii="Courier New" w:hAnsi="Courier New" w:cs="Courier New"/>
    </w:rPr>
  </w:style>
  <w:style w:type="character" w:customStyle="1" w:styleId="kd">
    <w:name w:val="kd"/>
    <w:basedOn w:val="DefaultParagraphFont"/>
    <w:rsid w:val="00C673A4"/>
  </w:style>
  <w:style w:type="character" w:customStyle="1" w:styleId="nc">
    <w:name w:val="nc"/>
    <w:basedOn w:val="DefaultParagraphFont"/>
    <w:rsid w:val="00C673A4"/>
  </w:style>
  <w:style w:type="character" w:customStyle="1" w:styleId="o">
    <w:name w:val="o"/>
    <w:basedOn w:val="DefaultParagraphFont"/>
    <w:rsid w:val="00C673A4"/>
  </w:style>
  <w:style w:type="character" w:customStyle="1" w:styleId="nf">
    <w:name w:val="nf"/>
    <w:basedOn w:val="DefaultParagraphFont"/>
    <w:rsid w:val="00C673A4"/>
  </w:style>
  <w:style w:type="character" w:customStyle="1" w:styleId="n">
    <w:name w:val="n"/>
    <w:basedOn w:val="DefaultParagraphFont"/>
    <w:rsid w:val="00C673A4"/>
  </w:style>
  <w:style w:type="character" w:customStyle="1" w:styleId="k">
    <w:name w:val="k"/>
    <w:basedOn w:val="DefaultParagraphFont"/>
    <w:rsid w:val="00C673A4"/>
  </w:style>
  <w:style w:type="character" w:customStyle="1" w:styleId="na">
    <w:name w:val="na"/>
    <w:basedOn w:val="DefaultParagraphFont"/>
    <w:rsid w:val="00C673A4"/>
  </w:style>
  <w:style w:type="character" w:styleId="HTMLTypewriter">
    <w:name w:val="HTML Typewriter"/>
    <w:basedOn w:val="DefaultParagraphFont"/>
    <w:uiPriority w:val="99"/>
    <w:semiHidden/>
    <w:unhideWhenUsed/>
    <w:rsid w:val="00C673A4"/>
    <w:rPr>
      <w:rFonts w:ascii="Courier New" w:eastAsia="Times New Roman" w:hAnsi="Courier New" w:cs="Courier New"/>
      <w:sz w:val="20"/>
      <w:szCs w:val="20"/>
    </w:rPr>
  </w:style>
  <w:style w:type="character" w:customStyle="1" w:styleId="c1">
    <w:name w:val="c1"/>
    <w:basedOn w:val="DefaultParagraphFont"/>
    <w:rsid w:val="00C21212"/>
  </w:style>
  <w:style w:type="character" w:customStyle="1" w:styleId="kc">
    <w:name w:val="kc"/>
    <w:basedOn w:val="DefaultParagraphFont"/>
    <w:rsid w:val="00C2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52747947">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33742138">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40720235">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27580210">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Initialization-on-demand_holder_idi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wikipedia.org/wiki/Java_Virtual_Machin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Double-checked_loc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2.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6923019-96DA-4784-99BD-37A672DC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803</TotalTime>
  <Pages>9</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7204</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81</cp:revision>
  <cp:lastPrinted>2014-10-17T06:29:00Z</cp:lastPrinted>
  <dcterms:created xsi:type="dcterms:W3CDTF">2015-01-23T00:03:00Z</dcterms:created>
  <dcterms:modified xsi:type="dcterms:W3CDTF">2018-01-17T10:33:00Z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