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1155186040 Test 1の誤答レポート</w:t>
      </w:r>
    </w:p>
    <w:p>
      <w:pPr>
        <w:pStyle w:val="Heading2"/>
      </w:pPr>
      <w:r>
        <w:t>Part 1</w:t>
      </w:r>
    </w:p>
    <w:p>
      <w:pPr>
        <w:pStyle w:val="Heading2"/>
      </w:pPr>
      <w:r>
        <w:t>Part 2</w:t>
      </w:r>
    </w:p>
    <w:p>
      <w:r>
        <w:t>1.問題 ⑧: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2</w:t>
      </w:r>
    </w:p>
    <w:p>
      <w:r>
        <w:br/>
      </w:r>
    </w:p>
    <w:p>
      <w:r>
        <w:t>2.問題 ⑭: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1</w:t>
      </w:r>
    </w:p>
    <w:p>
      <w:r>
        <w:br/>
      </w:r>
    </w:p>
    <w:p>
      <w:r>
        <w:t>3.問題 ⑮: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3</w:t>
      </w:r>
    </w:p>
    <w:p>
      <w:r>
        <w:br/>
      </w:r>
    </w:p>
    <w:p>
      <w:r>
        <w:t>4.問題 ㉓: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5.問題 ㉗: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4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