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1155192388,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2, 1</w:t>
      </w:r>
    </w:p>
    <w:p>
      <w:r>
        <w:t>25, 1155192388,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1, 1</w:t>
      </w:r>
    </w:p>
    <w:p>
      <w:r>
        <w:t>27, 1155192388,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35, 1155192388,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2, 1</w:t>
      </w:r>
    </w:p>
    <w:p>
      <w:r>
        <w:t>36, 1155192388,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42, 1155192388,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43, 1155192388,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47, 1155192388,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4, 1</w:t>
      </w:r>
    </w:p>
    <w:p>
      <w:r>
        <w:t>49, 1155192388,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3, 1</w:t>
      </w:r>
    </w:p>
    <w:p>
      <w:r>
        <w:t>50, 1155192388,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54, 1155192388,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62, 1155192388,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3, 1</w:t>
      </w:r>
    </w:p>
    <w:p>
      <w:r>
        <w:t>63, 1155192388,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