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E3B6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>– Az MCP1711feszültségstabilizátor IC  a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r w:rsidR="00794696">
        <w:t xml:space="preserve">A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r w:rsidR="00D970BC">
        <w:t>A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DE3B68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9pt;height:211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„0”-t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314E82" w:rsidRDefault="008B2BE1" w:rsidP="001879CE">
      <w:pPr>
        <w:pStyle w:val="Cmsor1"/>
      </w:pPr>
      <w:bookmarkStart w:id="34" w:name="_Toc5535327"/>
      <w:bookmarkStart w:id="35" w:name="_Toc5696082"/>
      <w:r w:rsidRPr="002653D5">
        <w:lastRenderedPageBreak/>
        <w:t>Összefoglalás</w:t>
      </w:r>
      <w:bookmarkEnd w:id="34"/>
      <w:bookmarkEnd w:id="35"/>
    </w:p>
    <w:p w:rsidR="00314E82" w:rsidRDefault="00314E82" w:rsidP="001879CE">
      <w:r>
        <w:tab/>
        <w:t>Az elektromos cigaretták nikotintartalmú, belégzésre alkalmas gőzt párologtatnak</w:t>
      </w:r>
      <w:r w:rsidR="00E279E6">
        <w:t xml:space="preserve"> egy fűtőszál hevítésével. A d</w:t>
      </w:r>
      <w:r>
        <w:t>olgozatunkban a fűtőszál hevítésé</w:t>
      </w:r>
      <w:r w:rsidR="00E279E6">
        <w:t>é</w:t>
      </w:r>
      <w:r>
        <w:t>rt f</w:t>
      </w:r>
      <w:r w:rsidR="00E279E6">
        <w:t>elelős elektronika működési elvei</w:t>
      </w:r>
      <w:r>
        <w:t>t tanulmányoztuk.</w:t>
      </w:r>
    </w:p>
    <w:p w:rsidR="00E279E6" w:rsidRDefault="00314E82" w:rsidP="001879CE">
      <w:r>
        <w:tab/>
      </w:r>
      <w:r w:rsidR="00E279E6">
        <w:t xml:space="preserve">Ehhez elsősorban egy </w:t>
      </w:r>
      <w:proofErr w:type="spellStart"/>
      <w:r w:rsidR="00E279E6">
        <w:t>NyÁK-ra</w:t>
      </w:r>
      <w:proofErr w:type="spellEnd"/>
      <w:r w:rsidR="00E279E6">
        <w:t xml:space="preserve"> volt szükség, melyet egy </w:t>
      </w:r>
      <w:r w:rsidR="00BE68F3">
        <w:t xml:space="preserve">a </w:t>
      </w:r>
      <w:r w:rsidR="00E279E6">
        <w:t xml:space="preserve">már tulajdonunkban lévő </w:t>
      </w:r>
      <w:proofErr w:type="spellStart"/>
      <w:r w:rsidR="00E279E6">
        <w:t>mod</w:t>
      </w:r>
      <w:r w:rsidR="00DA67F4">
        <w:t>-</w:t>
      </w:r>
      <w:r w:rsidR="00E279E6">
        <w:t>ból</w:t>
      </w:r>
      <w:proofErr w:type="spellEnd"/>
      <w:r w:rsidR="00E279E6">
        <w:t xml:space="preserve">, az </w:t>
      </w:r>
      <w:r w:rsidR="00BE68F3">
        <w:t xml:space="preserve">elektromos cigaretták </w:t>
      </w:r>
      <w:r w:rsidR="00E279E6">
        <w:t>akkumulátor</w:t>
      </w:r>
      <w:r w:rsidR="00BE68F3">
        <w:t>ainak és elektronikájának</w:t>
      </w:r>
      <w:r w:rsidR="00E279E6">
        <w:t xml:space="preserve"> tárol</w:t>
      </w:r>
      <w:r w:rsidR="00BE68F3">
        <w:t>ásáért felelős egységből</w:t>
      </w:r>
      <w:r w:rsidR="00E279E6">
        <w:t xml:space="preserve"> szereltünk ki.</w:t>
      </w:r>
    </w:p>
    <w:p w:rsidR="00E279E6" w:rsidRDefault="001879CE" w:rsidP="001879CE">
      <w:r>
        <w:tab/>
      </w:r>
      <w:r w:rsidR="00E279E6">
        <w:t>Beazonosítottuk az alkatrészek pontos típusait</w:t>
      </w:r>
      <w:r w:rsidR="00BE68F3">
        <w:t xml:space="preserve"> és </w:t>
      </w:r>
      <w:proofErr w:type="spellStart"/>
      <w:r w:rsidR="00BE68F3">
        <w:t>végigmértük</w:t>
      </w:r>
      <w:proofErr w:type="spellEnd"/>
      <w:r w:rsidR="00BE68F3">
        <w:t xml:space="preserve"> egy multiméterrel az egyes alkatrészek összeköttetéseit. Ezek alapján meg tudtuk határozni az áramköri elemek f</w:t>
      </w:r>
      <w:r w:rsidR="00BF6F00">
        <w:t>eladatai</w:t>
      </w:r>
      <w:r w:rsidR="00BE68F3">
        <w:t>t.</w:t>
      </w:r>
    </w:p>
    <w:p w:rsidR="00BE68F3" w:rsidRDefault="00B918D6" w:rsidP="001879CE">
      <w:r w:rsidRPr="00B918D6">
        <w:rPr>
          <w:noProof/>
        </w:rPr>
        <w:drawing>
          <wp:inline distT="0" distB="0" distL="0" distR="0" wp14:anchorId="3E15137B" wp14:editId="5873F063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3" w:rsidRPr="00BE68F3" w:rsidRDefault="004C3C08" w:rsidP="00BE68F3">
      <w:pPr>
        <w:jc w:val="center"/>
        <w:rPr>
          <w:i/>
        </w:rPr>
      </w:pPr>
      <w:r>
        <w:rPr>
          <w:i/>
        </w:rPr>
        <w:t xml:space="preserve">21. Ábra – </w:t>
      </w:r>
      <w:r w:rsidR="00BE68F3">
        <w:rPr>
          <w:i/>
        </w:rPr>
        <w:t>Elektromos cigaretta blokkdiagramja</w:t>
      </w:r>
    </w:p>
    <w:p w:rsidR="00BE68F3" w:rsidRDefault="00865625" w:rsidP="00F00A38">
      <w:r>
        <w:tab/>
      </w:r>
      <w:r w:rsidR="00BF6F00">
        <w:t>A tűz gomb nyomására a mikrovezérlő</w:t>
      </w:r>
      <w:r w:rsidR="00BE68F3">
        <w:t xml:space="preserve"> PWM jel</w:t>
      </w:r>
      <w:r w:rsidR="00BF6F00">
        <w:t>et ad</w:t>
      </w:r>
      <w:r w:rsidR="00BE68F3">
        <w:t xml:space="preserve"> </w:t>
      </w:r>
      <w:r w:rsidR="00BF6F00">
        <w:t xml:space="preserve">a </w:t>
      </w:r>
      <w:r w:rsidR="00BE68F3">
        <w:t>MOSFET vezérlők</w:t>
      </w:r>
      <w:r w:rsidR="00BF6F00">
        <w:t>nek</w:t>
      </w:r>
      <w:r w:rsidR="00BE68F3">
        <w:t>, azok a</w:t>
      </w:r>
      <w:r w:rsidR="00BF6F00">
        <w:t xml:space="preserve"> PWM</w:t>
      </w:r>
      <w:r w:rsidR="00BE68F3">
        <w:t xml:space="preserve"> jel függvényében váltják a </w:t>
      </w:r>
      <w:proofErr w:type="spellStart"/>
      <w:r w:rsidR="00BE68F3">
        <w:t>buck</w:t>
      </w:r>
      <w:proofErr w:type="spellEnd"/>
      <w:r w:rsidR="00BE68F3">
        <w:t>/</w:t>
      </w:r>
      <w:proofErr w:type="spellStart"/>
      <w:r w:rsidR="00BE68F3">
        <w:t>boost</w:t>
      </w:r>
      <w:proofErr w:type="spellEnd"/>
      <w:r w:rsidR="00BE68F3">
        <w:t xml:space="preserve"> konverter MOSFET-</w:t>
      </w:r>
      <w:proofErr w:type="spellStart"/>
      <w:r w:rsidR="00BE68F3">
        <w:t>jeit</w:t>
      </w:r>
      <w:proofErr w:type="spellEnd"/>
      <w:r w:rsidR="00BE68F3">
        <w:t xml:space="preserve">, amik a kimeneti feszültséget állítják elő. A kimeneten a </w:t>
      </w:r>
      <w:r w:rsidR="00BF6F00">
        <w:t>fogyasztó</w:t>
      </w:r>
      <w:r w:rsidR="00BE68F3">
        <w:t xml:space="preserve"> egy ellenálláshuzal, amely</w:t>
      </w:r>
      <w:r w:rsidR="00BF6F00">
        <w:t xml:space="preserve"> a rajta folyó áram hatására felhevül, emiatt</w:t>
      </w:r>
      <w:r w:rsidR="00BE68F3">
        <w:t xml:space="preserve"> </w:t>
      </w:r>
      <w:r w:rsidR="00BF6F00">
        <w:t xml:space="preserve">nő az </w:t>
      </w:r>
      <w:r w:rsidR="00BE68F3">
        <w:t>ellenállása</w:t>
      </w:r>
      <w:r w:rsidR="00BF6F00">
        <w:t xml:space="preserve">. </w:t>
      </w:r>
      <w:r w:rsidR="00BE68F3">
        <w:t xml:space="preserve">Ezt az ellenállást a mikrovezérlő a visszamért kimeneti feszültség és áram hányadosából határozza </w:t>
      </w:r>
      <w:r w:rsidR="00BF6F00">
        <w:t>meg és ez alapján adja a PWM jelet a MOSFET-</w:t>
      </w:r>
      <w:proofErr w:type="spellStart"/>
      <w:r w:rsidR="00BF6F00">
        <w:t>eknek</w:t>
      </w:r>
      <w:proofErr w:type="spellEnd"/>
      <w:r w:rsidR="00BF6F00">
        <w:t>, hogy a fogyasztó teljesítménye állandó maradjon.</w:t>
      </w:r>
    </w:p>
    <w:p w:rsidR="00463371" w:rsidRDefault="00BF6F00" w:rsidP="00F00A38">
      <w:r>
        <w:tab/>
      </w:r>
      <w:r w:rsidR="00A74498" w:rsidRPr="000D5012">
        <w:t xml:space="preserve">Végeredményként egy teljes képet kaptunk a </w:t>
      </w:r>
      <w:proofErr w:type="spellStart"/>
      <w:r w:rsidR="00A74498" w:rsidRPr="000D5012">
        <w:t>NyÁK-unk</w:t>
      </w:r>
      <w:proofErr w:type="spellEnd"/>
      <w:r w:rsidR="00A74498" w:rsidRPr="000D5012">
        <w:t xml:space="preserve"> áramköréről, mely tudás segítségével lehetőséget látunk egy saját, egyedi funkciókkal rendelkező elektromos cigaretta</w:t>
      </w:r>
      <w:r w:rsidR="00023969">
        <w:t xml:space="preserve"> tervezésére.</w:t>
      </w:r>
    </w:p>
    <w:p w:rsidR="00463371" w:rsidRDefault="0046337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gpio_config</w:t>
      </w:r>
      <w:proofErr w:type="spellEnd"/>
      <w:r w:rsidR="009309A4" w:rsidRPr="009309A4">
        <w:rPr>
          <w:i/>
          <w:iCs/>
        </w:rPr>
        <w:t>();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gpio_config</w:t>
      </w:r>
      <w:proofErr w:type="spellEnd"/>
      <w:r>
        <w:rPr>
          <w:i/>
          <w:iCs/>
        </w:rPr>
        <w:t>();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gpio_pullup_dis</w:t>
      </w:r>
      <w:proofErr w:type="spellEnd"/>
      <w:r w:rsidR="00D64471">
        <w:rPr>
          <w:i/>
          <w:iCs/>
        </w:rPr>
        <w:t xml:space="preserve">();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gpio_pulldown_en</w:t>
      </w:r>
      <w:proofErr w:type="spellEnd"/>
      <w:r w:rsidR="00D64471">
        <w:rPr>
          <w:i/>
          <w:iCs/>
        </w:rPr>
        <w:t xml:space="preserve">();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gpio_set_intr_type</w:t>
      </w:r>
      <w:proofErr w:type="spellEnd"/>
      <w:r w:rsidR="00FC5040">
        <w:rPr>
          <w:i/>
          <w:iCs/>
        </w:rPr>
        <w:t xml:space="preserve">();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adc1_config_width();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 xml:space="preserve">adc1_config_channel_atten();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esp_adc_cal_characterize</w:t>
      </w:r>
      <w:proofErr w:type="spellEnd"/>
      <w:r w:rsidR="00975533">
        <w:t xml:space="preserve">();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print_char_val_type</w:t>
      </w:r>
      <w:proofErr w:type="spellEnd"/>
      <w:r w:rsidR="00975533">
        <w:rPr>
          <w:i/>
          <w:iCs/>
        </w:rPr>
        <w:t>();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adc_karak</w:t>
      </w:r>
      <w:proofErr w:type="spellEnd"/>
      <w:r w:rsidR="00E0274F">
        <w:rPr>
          <w:i/>
          <w:iCs/>
        </w:rPr>
        <w:t xml:space="preserve">();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adc_karak</w:t>
      </w:r>
      <w:proofErr w:type="spellEnd"/>
      <w:r>
        <w:rPr>
          <w:i/>
          <w:iCs/>
        </w:rPr>
        <w:t>();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check_efuse</w:t>
      </w:r>
      <w:proofErr w:type="spellEnd"/>
      <w:r w:rsidRPr="0057101C">
        <w:rPr>
          <w:i/>
          <w:iCs/>
        </w:rPr>
        <w:t>();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r>
        <w:lastRenderedPageBreak/>
        <w:t>Bekapcsolási és kikapcsolási szekvencia</w:t>
      </w:r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r>
        <w:t>A bekapcsolási szekvencia</w:t>
      </w:r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feszültségstabilizátorról(LDO)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8B6AD5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>a ponton megjegyzendő, hogy ilyen hosszú impulzusra van szükség, így a kimeneti jel késleltetése jelentős, körülbelül 0,85 másodperc</w:t>
      </w:r>
      <w:r w:rsidR="008B6AD5">
        <w:t>[18].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LDO[18]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meghívása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timer_inicializalasa</w:t>
      </w:r>
      <w:proofErr w:type="spellEnd"/>
      <w:r>
        <w:rPr>
          <w:i/>
          <w:iCs/>
        </w:rPr>
        <w:t xml:space="preserve">();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timer_init</w:t>
      </w:r>
      <w:proofErr w:type="spellEnd"/>
      <w:r>
        <w:rPr>
          <w:i/>
          <w:iCs/>
        </w:rPr>
        <w:t xml:space="preserve">();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timer_init</w:t>
      </w:r>
      <w:proofErr w:type="spellEnd"/>
      <w:r>
        <w:rPr>
          <w:i/>
          <w:iCs/>
        </w:rPr>
        <w:t>();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timer_set_counter_value</w:t>
      </w:r>
      <w:proofErr w:type="spellEnd"/>
      <w:r>
        <w:rPr>
          <w:i/>
          <w:iCs/>
        </w:rPr>
        <w:t xml:space="preserve">();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</w:t>
      </w:r>
      <w:r w:rsidR="006130F8" w:rsidRPr="006130F8">
        <w:t>0x7270E00</w:t>
      </w:r>
      <w:r w:rsidR="006130F8">
        <w:t>.</w:t>
      </w:r>
    </w:p>
    <w:p w:rsidR="0021415B" w:rsidRPr="006130F8" w:rsidRDefault="00A15B71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</m:t>
          </m:r>
          <m:r>
            <w:rPr>
              <w:rFonts w:ascii="Cambria Math" w:hAnsi="Cambria Math"/>
            </w:rPr>
            <m:t xml:space="preserve"> (2)</m:t>
          </m:r>
        </m:oMath>
      </m:oMathPara>
    </w:p>
    <w:p w:rsidR="006130F8" w:rsidRDefault="006130F8" w:rsidP="006130F8">
      <w:pPr>
        <w:jc w:val="center"/>
      </w:pPr>
      <w:r w:rsidRPr="006130F8"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timer_inicializalas</w:t>
      </w:r>
      <w:proofErr w:type="spellEnd"/>
      <w:r>
        <w:rPr>
          <w:i/>
          <w:iCs/>
        </w:rPr>
        <w:t>();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timer_inicializalas</w:t>
      </w:r>
      <w:proofErr w:type="spellEnd"/>
      <w:r>
        <w:rPr>
          <w:i/>
          <w:iCs/>
        </w:rPr>
        <w:t>();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600AB7" w:rsidP="00600AB7">
      <w:r>
        <w:t xml:space="preserve">A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 xml:space="preserve">(); </w:t>
      </w:r>
      <w:r>
        <w:t xml:space="preserve">függvény, amint azt a neve is leírja, kezeskedik arról, hogy az időzítőt el tudjam indítani egy általam kívánt programrészben. Ez a függvény először, a már fent említett módon, beállítja a számlálót a kezdeti értékre. Erre azért van szükség, ugyanis az időzítő nem feltétlenül csak az inicializálás után indulhat el, lehet olyan is, hogy a számláló már túl van csordulva és meg van állva, így ez a beállítás elengedhetetlen. A kezdeti érték beállítása után, a </w:t>
      </w:r>
      <w:proofErr w:type="spellStart"/>
      <w:r>
        <w:rPr>
          <w:i/>
          <w:iCs/>
        </w:rPr>
        <w:t>timer_start</w:t>
      </w:r>
      <w:proofErr w:type="spellEnd"/>
      <w:r>
        <w:rPr>
          <w:i/>
          <w:iCs/>
        </w:rPr>
        <w:t>();</w:t>
      </w:r>
      <w:r>
        <w:t xml:space="preserve"> függvény meghívásával az időzítő elindul. Ennek a függvénynek a két bemeneti paramétere az időzítő csoport kiválasztása és az ezen belüli időzítő kiválasztása. A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 xml:space="preserve">(); </w:t>
      </w:r>
      <w:r>
        <w:t xml:space="preserve"> tartalmazza még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 1-be állítását. Ennek a </w:t>
      </w:r>
      <w:proofErr w:type="spellStart"/>
      <w:r>
        <w:t>flagnek</w:t>
      </w:r>
      <w:proofErr w:type="spellEnd"/>
      <w:r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lastRenderedPageBreak/>
        <w:tab/>
        <w:t xml:space="preserve">A </w:t>
      </w:r>
      <w:proofErr w:type="spellStart"/>
      <w:r w:rsidRPr="0097462B">
        <w:rPr>
          <w:i/>
          <w:iCs/>
        </w:rPr>
        <w:t>timer_control</w:t>
      </w:r>
      <w:proofErr w:type="spellEnd"/>
      <w:r w:rsidRPr="0097462B">
        <w:rPr>
          <w:i/>
          <w:iCs/>
        </w:rPr>
        <w:t>();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timer_get_counter_value</w:t>
      </w:r>
      <w:proofErr w:type="spellEnd"/>
      <w:r>
        <w:rPr>
          <w:i/>
          <w:iCs/>
        </w:rPr>
        <w:t>();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pdMS_TO_TICKS</w:t>
      </w:r>
      <w:proofErr w:type="spellEnd"/>
      <w:r w:rsidRPr="00440B05">
        <w:rPr>
          <w:i/>
          <w:iCs/>
        </w:rPr>
        <w:t>(10));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440B05" w:rsidP="00440B05">
      <w:pPr>
        <w:jc w:val="center"/>
      </w:pPr>
      <w:r w:rsidRPr="00440B05">
        <w:drawing>
          <wp:inline distT="0" distB="0" distL="0" distR="0" wp14:anchorId="29A32CB6" wp14:editId="15F2A9F7">
            <wp:extent cx="4230094" cy="2698441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3085" cy="27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 xml:space="preserve">();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gpio_isr_handler</w:t>
      </w:r>
      <w:proofErr w:type="spellEnd"/>
      <w:r w:rsidR="001E1FC7" w:rsidRPr="001E1FC7">
        <w:rPr>
          <w:i/>
          <w:iCs/>
        </w:rPr>
        <w:t>();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gpio_isr_handle</w:t>
      </w:r>
      <w:proofErr w:type="spellEnd"/>
      <w:r w:rsidR="00801DFA">
        <w:rPr>
          <w:i/>
          <w:iCs/>
        </w:rPr>
        <w:t>();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gpio_install_isr_service</w:t>
      </w:r>
      <w:proofErr w:type="spellEnd"/>
      <w:r w:rsidR="004956F3">
        <w:rPr>
          <w:i/>
          <w:iCs/>
        </w:rPr>
        <w:t xml:space="preserve">();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gpio_isr_handler_add</w:t>
      </w:r>
      <w:proofErr w:type="spellEnd"/>
      <w:r w:rsidR="00DF2F1A">
        <w:rPr>
          <w:i/>
          <w:iCs/>
        </w:rPr>
        <w:t xml:space="preserve">();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interrupt_kiertekeles</w:t>
      </w:r>
      <w:proofErr w:type="spellEnd"/>
      <w:r>
        <w:rPr>
          <w:i/>
          <w:iCs/>
        </w:rPr>
        <w:t xml:space="preserve">();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036205" w:rsidRPr="00036205" w:rsidRDefault="00444896" w:rsidP="00036205">
      <w:r>
        <w:t xml:space="preserve">Mint már fentebb említettem, a kikapcsolt állapotban levő eszköznél a </w:t>
      </w:r>
      <w:bookmarkStart w:id="38" w:name="_GoBack"/>
      <w:bookmarkEnd w:id="38"/>
      <w:r>
        <w:t xml:space="preserve"> </w:t>
      </w:r>
    </w:p>
    <w:p w:rsidR="00417B81" w:rsidRPr="002653D5" w:rsidRDefault="008B6AD5" w:rsidP="008B6AD5">
      <w:pPr>
        <w:pStyle w:val="Cmsor1"/>
      </w:pPr>
      <w:r>
        <w:lastRenderedPageBreak/>
        <w:t xml:space="preserve"> </w:t>
      </w:r>
      <w:r w:rsidR="002653D5">
        <w:t>I</w:t>
      </w:r>
      <w:r w:rsidR="002653D5" w:rsidRPr="002653D5">
        <w:t>rodalmi hivatkozások</w:t>
      </w:r>
      <w:bookmarkEnd w:id="36"/>
      <w:bookmarkEnd w:id="37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46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47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48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49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50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>”, 2008. Május, [Online] Letöltve:</w:t>
      </w:r>
      <w:r w:rsidR="00A93F9B" w:rsidRPr="00A93F9B">
        <w:t xml:space="preserve"> </w:t>
      </w:r>
      <w:hyperlink r:id="rId51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52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lastRenderedPageBreak/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53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54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55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56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57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58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59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60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61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Pr="00336AC2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sectPr w:rsidR="0082679C" w:rsidRPr="00336AC2" w:rsidSect="00EA0BF8">
      <w:footerReference w:type="default" r:id="rId62"/>
      <w:headerReference w:type="first" r:id="rId63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3AF8" w:rsidRDefault="00EE3AF8" w:rsidP="00D069B2">
      <w:r>
        <w:separator/>
      </w:r>
    </w:p>
  </w:endnote>
  <w:endnote w:type="continuationSeparator" w:id="0">
    <w:p w:rsidR="00EE3AF8" w:rsidRDefault="00EE3AF8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DE3B68" w:rsidRDefault="00DE3B6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DE3B68" w:rsidRDefault="00DE3B6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3AF8" w:rsidRDefault="00EE3AF8" w:rsidP="00D069B2">
      <w:r>
        <w:separator/>
      </w:r>
    </w:p>
  </w:footnote>
  <w:footnote w:type="continuationSeparator" w:id="0">
    <w:p w:rsidR="00EE3AF8" w:rsidRDefault="00EE3AF8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3B68" w:rsidRPr="004B55D6" w:rsidRDefault="00DE3B68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DE3B68" w:rsidRDefault="00DE3B68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2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6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21"/>
  </w:num>
  <w:num w:numId="3">
    <w:abstractNumId w:val="19"/>
  </w:num>
  <w:num w:numId="4">
    <w:abstractNumId w:val="3"/>
  </w:num>
  <w:num w:numId="5">
    <w:abstractNumId w:val="0"/>
  </w:num>
  <w:num w:numId="6">
    <w:abstractNumId w:val="22"/>
  </w:num>
  <w:num w:numId="7">
    <w:abstractNumId w:val="4"/>
  </w:num>
  <w:num w:numId="8">
    <w:abstractNumId w:val="1"/>
  </w:num>
  <w:num w:numId="9">
    <w:abstractNumId w:val="6"/>
  </w:num>
  <w:num w:numId="10">
    <w:abstractNumId w:val="12"/>
  </w:num>
  <w:num w:numId="11">
    <w:abstractNumId w:val="23"/>
  </w:num>
  <w:num w:numId="12">
    <w:abstractNumId w:val="24"/>
  </w:num>
  <w:num w:numId="13">
    <w:abstractNumId w:val="14"/>
  </w:num>
  <w:num w:numId="14">
    <w:abstractNumId w:val="7"/>
  </w:num>
  <w:num w:numId="15">
    <w:abstractNumId w:val="10"/>
  </w:num>
  <w:num w:numId="16">
    <w:abstractNumId w:val="20"/>
  </w:num>
  <w:num w:numId="17">
    <w:abstractNumId w:val="1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5"/>
  </w:num>
  <w:num w:numId="21">
    <w:abstractNumId w:val="11"/>
  </w:num>
  <w:num w:numId="22">
    <w:abstractNumId w:val="9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4615"/>
    <w:rsid w:val="00020297"/>
    <w:rsid w:val="00023969"/>
    <w:rsid w:val="00036205"/>
    <w:rsid w:val="00036E33"/>
    <w:rsid w:val="00041336"/>
    <w:rsid w:val="00052311"/>
    <w:rsid w:val="000565F5"/>
    <w:rsid w:val="00066404"/>
    <w:rsid w:val="000669C9"/>
    <w:rsid w:val="00071114"/>
    <w:rsid w:val="00074E4E"/>
    <w:rsid w:val="0007545A"/>
    <w:rsid w:val="00094648"/>
    <w:rsid w:val="000B19EF"/>
    <w:rsid w:val="000B7634"/>
    <w:rsid w:val="000C2FE9"/>
    <w:rsid w:val="000D5012"/>
    <w:rsid w:val="000D5D36"/>
    <w:rsid w:val="000D6637"/>
    <w:rsid w:val="000D6E91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31F4"/>
    <w:rsid w:val="001D77A6"/>
    <w:rsid w:val="001E1FC7"/>
    <w:rsid w:val="001E260F"/>
    <w:rsid w:val="001E52CA"/>
    <w:rsid w:val="001F2FAB"/>
    <w:rsid w:val="002009B0"/>
    <w:rsid w:val="00200FBD"/>
    <w:rsid w:val="0020745F"/>
    <w:rsid w:val="00211142"/>
    <w:rsid w:val="0021415B"/>
    <w:rsid w:val="00215DC0"/>
    <w:rsid w:val="002369B6"/>
    <w:rsid w:val="0024167D"/>
    <w:rsid w:val="00242734"/>
    <w:rsid w:val="002653D5"/>
    <w:rsid w:val="002912A5"/>
    <w:rsid w:val="002970D3"/>
    <w:rsid w:val="002979AB"/>
    <w:rsid w:val="002B5EE6"/>
    <w:rsid w:val="002B66B9"/>
    <w:rsid w:val="002C12F8"/>
    <w:rsid w:val="002C3213"/>
    <w:rsid w:val="002C361C"/>
    <w:rsid w:val="002C4625"/>
    <w:rsid w:val="002D0383"/>
    <w:rsid w:val="002E1193"/>
    <w:rsid w:val="00301AFF"/>
    <w:rsid w:val="00305F82"/>
    <w:rsid w:val="00314E82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2559"/>
    <w:rsid w:val="003D1F9F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B05"/>
    <w:rsid w:val="00444896"/>
    <w:rsid w:val="00452482"/>
    <w:rsid w:val="00452AA8"/>
    <w:rsid w:val="00454E1E"/>
    <w:rsid w:val="0045728B"/>
    <w:rsid w:val="00463371"/>
    <w:rsid w:val="0046498B"/>
    <w:rsid w:val="00473046"/>
    <w:rsid w:val="004742BD"/>
    <w:rsid w:val="0048300D"/>
    <w:rsid w:val="00493403"/>
    <w:rsid w:val="0049399C"/>
    <w:rsid w:val="004956D1"/>
    <w:rsid w:val="004956F3"/>
    <w:rsid w:val="004973B1"/>
    <w:rsid w:val="004A09EF"/>
    <w:rsid w:val="004B1C85"/>
    <w:rsid w:val="004C295A"/>
    <w:rsid w:val="004C3C08"/>
    <w:rsid w:val="004D05C8"/>
    <w:rsid w:val="004D51E7"/>
    <w:rsid w:val="004E4C19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AA"/>
    <w:rsid w:val="008878B6"/>
    <w:rsid w:val="0089249A"/>
    <w:rsid w:val="00893662"/>
    <w:rsid w:val="008943AE"/>
    <w:rsid w:val="008A0B32"/>
    <w:rsid w:val="008B19FD"/>
    <w:rsid w:val="008B2BE1"/>
    <w:rsid w:val="008B50CA"/>
    <w:rsid w:val="008B6AD5"/>
    <w:rsid w:val="008C1CD3"/>
    <w:rsid w:val="008C30D4"/>
    <w:rsid w:val="008C5355"/>
    <w:rsid w:val="008C79A8"/>
    <w:rsid w:val="008D1D01"/>
    <w:rsid w:val="008D64F8"/>
    <w:rsid w:val="008F56E4"/>
    <w:rsid w:val="009005DB"/>
    <w:rsid w:val="00900973"/>
    <w:rsid w:val="009020C6"/>
    <w:rsid w:val="00902959"/>
    <w:rsid w:val="0091430F"/>
    <w:rsid w:val="00920269"/>
    <w:rsid w:val="009309A4"/>
    <w:rsid w:val="00930C76"/>
    <w:rsid w:val="00931E1B"/>
    <w:rsid w:val="0096563F"/>
    <w:rsid w:val="0097462B"/>
    <w:rsid w:val="00975533"/>
    <w:rsid w:val="00983E86"/>
    <w:rsid w:val="00992AC2"/>
    <w:rsid w:val="009A0E94"/>
    <w:rsid w:val="009A67B9"/>
    <w:rsid w:val="009B4002"/>
    <w:rsid w:val="009C3820"/>
    <w:rsid w:val="009C54AF"/>
    <w:rsid w:val="009D7B7B"/>
    <w:rsid w:val="009E3B73"/>
    <w:rsid w:val="009E73B1"/>
    <w:rsid w:val="009F00F7"/>
    <w:rsid w:val="009F2175"/>
    <w:rsid w:val="00A0550C"/>
    <w:rsid w:val="00A15B71"/>
    <w:rsid w:val="00A241AF"/>
    <w:rsid w:val="00A36367"/>
    <w:rsid w:val="00A41141"/>
    <w:rsid w:val="00A419FC"/>
    <w:rsid w:val="00A47612"/>
    <w:rsid w:val="00A54A01"/>
    <w:rsid w:val="00A74498"/>
    <w:rsid w:val="00A75889"/>
    <w:rsid w:val="00A855EE"/>
    <w:rsid w:val="00A90606"/>
    <w:rsid w:val="00A92608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27506"/>
    <w:rsid w:val="00B27BF1"/>
    <w:rsid w:val="00B31CBE"/>
    <w:rsid w:val="00B36436"/>
    <w:rsid w:val="00B4017F"/>
    <w:rsid w:val="00B55736"/>
    <w:rsid w:val="00B6106E"/>
    <w:rsid w:val="00B61F96"/>
    <w:rsid w:val="00B65AA9"/>
    <w:rsid w:val="00B67108"/>
    <w:rsid w:val="00B8605F"/>
    <w:rsid w:val="00B86167"/>
    <w:rsid w:val="00B904DF"/>
    <w:rsid w:val="00B918D6"/>
    <w:rsid w:val="00BB2BEA"/>
    <w:rsid w:val="00BC0BC0"/>
    <w:rsid w:val="00BD018D"/>
    <w:rsid w:val="00BD0ABB"/>
    <w:rsid w:val="00BD0F32"/>
    <w:rsid w:val="00BE089A"/>
    <w:rsid w:val="00BE68F3"/>
    <w:rsid w:val="00BF6F00"/>
    <w:rsid w:val="00C02D86"/>
    <w:rsid w:val="00C05CF1"/>
    <w:rsid w:val="00C14BE0"/>
    <w:rsid w:val="00C15FAB"/>
    <w:rsid w:val="00C37DAE"/>
    <w:rsid w:val="00C66ABB"/>
    <w:rsid w:val="00C77720"/>
    <w:rsid w:val="00C8163D"/>
    <w:rsid w:val="00C92105"/>
    <w:rsid w:val="00C94836"/>
    <w:rsid w:val="00CA06D9"/>
    <w:rsid w:val="00CA5FCC"/>
    <w:rsid w:val="00CB0ECC"/>
    <w:rsid w:val="00CB4263"/>
    <w:rsid w:val="00CC5180"/>
    <w:rsid w:val="00CC7558"/>
    <w:rsid w:val="00CD11C8"/>
    <w:rsid w:val="00CE625A"/>
    <w:rsid w:val="00CE7325"/>
    <w:rsid w:val="00CE7743"/>
    <w:rsid w:val="00CF27A2"/>
    <w:rsid w:val="00D01369"/>
    <w:rsid w:val="00D037B6"/>
    <w:rsid w:val="00D069B2"/>
    <w:rsid w:val="00D1618D"/>
    <w:rsid w:val="00D2529F"/>
    <w:rsid w:val="00D345BE"/>
    <w:rsid w:val="00D45A49"/>
    <w:rsid w:val="00D52AE4"/>
    <w:rsid w:val="00D60C2B"/>
    <w:rsid w:val="00D64471"/>
    <w:rsid w:val="00D66282"/>
    <w:rsid w:val="00D73152"/>
    <w:rsid w:val="00D84116"/>
    <w:rsid w:val="00D875C9"/>
    <w:rsid w:val="00D970BC"/>
    <w:rsid w:val="00DA317A"/>
    <w:rsid w:val="00DA42A0"/>
    <w:rsid w:val="00DA67F4"/>
    <w:rsid w:val="00DB23EC"/>
    <w:rsid w:val="00DC01F2"/>
    <w:rsid w:val="00DC1046"/>
    <w:rsid w:val="00DC1F99"/>
    <w:rsid w:val="00DC31DB"/>
    <w:rsid w:val="00DE3B68"/>
    <w:rsid w:val="00DE62BC"/>
    <w:rsid w:val="00DF2F1A"/>
    <w:rsid w:val="00DF469C"/>
    <w:rsid w:val="00DF5669"/>
    <w:rsid w:val="00E0274F"/>
    <w:rsid w:val="00E068B6"/>
    <w:rsid w:val="00E11DB3"/>
    <w:rsid w:val="00E20833"/>
    <w:rsid w:val="00E279E6"/>
    <w:rsid w:val="00E3012E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59C6"/>
    <w:rsid w:val="00EA755D"/>
    <w:rsid w:val="00EC0A08"/>
    <w:rsid w:val="00ED230F"/>
    <w:rsid w:val="00EE3AF8"/>
    <w:rsid w:val="00EE5B9D"/>
    <w:rsid w:val="00F00A38"/>
    <w:rsid w:val="00F0501F"/>
    <w:rsid w:val="00F05B6B"/>
    <w:rsid w:val="00F05F98"/>
    <w:rsid w:val="00F31DC8"/>
    <w:rsid w:val="00F3317B"/>
    <w:rsid w:val="00F349B8"/>
    <w:rsid w:val="00F36853"/>
    <w:rsid w:val="00F374FE"/>
    <w:rsid w:val="00F41AD1"/>
    <w:rsid w:val="00F45858"/>
    <w:rsid w:val="00F502D3"/>
    <w:rsid w:val="00F51BDF"/>
    <w:rsid w:val="00F626D0"/>
    <w:rsid w:val="00F72058"/>
    <w:rsid w:val="00F76FF2"/>
    <w:rsid w:val="00F858F4"/>
    <w:rsid w:val="00F950C4"/>
    <w:rsid w:val="00F95EC1"/>
    <w:rsid w:val="00FA73FA"/>
    <w:rsid w:val="00FC4EC9"/>
    <w:rsid w:val="00FC5040"/>
    <w:rsid w:val="00FD5AD8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726474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vaper.hu/info/nikotin.html" TargetMode="External"/><Relationship Id="rId50" Type="http://schemas.openxmlformats.org/officeDocument/2006/relationships/hyperlink" Target="https://www.onsemi.com/pub/Collateral/ADP3110-D.PDF" TargetMode="External"/><Relationship Id="rId55" Type="http://schemas.openxmlformats.org/officeDocument/2006/relationships/hyperlink" Target="https://datasheet.lcsc.com/szlcsc/GigaDevice-Semicon-Beijing-GD32F130K6U6_C81552.pdf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olimex.com/Products/Breadboarding/BB-PWR-3608/resources/MT3608.pdf" TargetMode="External"/><Relationship Id="rId58" Type="http://schemas.openxmlformats.org/officeDocument/2006/relationships/hyperlink" Target="https://datasheet.lcsc.com/szlcsc/GigaDevice-Semicon-Beijing-GD32F130K6U6_C81552.pd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andomnerdtutorials.com/esp32-pinout-reference-gpios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ecigsadvice.co.uk/" TargetMode="External"/><Relationship Id="rId56" Type="http://schemas.openxmlformats.org/officeDocument/2006/relationships/hyperlink" Target="https://link.springer.com/chapter/10.1007/978-1-4614-3143-5_9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ti.com/lit/ds/symlink/ina213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books.google.com/books?id=Hm1XAAAAMAAJ&amp;q=hookah+isndia&amp;dq=hookah+india" TargetMode="External"/><Relationship Id="rId59" Type="http://schemas.openxmlformats.org/officeDocument/2006/relationships/hyperlink" Target="http://www.chibios.org/dokuwiki/doku.php?id=chibios:articles:rtos_concept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link.springer.com/chapter/10.1007/978-3-319-11704-1_6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57" Type="http://schemas.openxmlformats.org/officeDocument/2006/relationships/hyperlink" Target="http://www.farnell.com/datasheets/609753.pdf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1.microchip.com/downloads/en/devicedoc/20005415d.pdf" TargetMode="External"/><Relationship Id="rId60" Type="http://schemas.openxmlformats.org/officeDocument/2006/relationships/hyperlink" Target="https://www.freertos.org/about-RTOS.html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CCF7CAD4-4D04-4515-894F-306F4DA96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43</Pages>
  <Words>8642</Words>
  <Characters>59637</Characters>
  <Application>Microsoft Office Word</Application>
  <DocSecurity>0</DocSecurity>
  <Lines>496</Lines>
  <Paragraphs>136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8</cp:revision>
  <cp:lastPrinted>2019-04-09T19:40:00Z</cp:lastPrinted>
  <dcterms:created xsi:type="dcterms:W3CDTF">2019-10-21T14:32:00Z</dcterms:created>
  <dcterms:modified xsi:type="dcterms:W3CDTF">2019-10-25T19:36:00Z</dcterms:modified>
</cp:coreProperties>
</file>