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21.07.2025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p>
      <w:r>
        <w:pict>
          <v:rect style="width:0;height:1.5pt" o:hralign="center" o:hrstd="t" o:hr="t"/>
        </w:pict>
      </w:r>
    </w:p>
    <w:bookmarkEnd w:id="20"/>
    <w:bookmarkStart w:id="24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3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77" w:name="ausführliche-projekt-historie"/>
    <w:p>
      <w:pPr>
        <w:pStyle w:val="Heading1"/>
      </w:pPr>
      <w:r>
        <w:t xml:space="preserve">Ausführliche Projekt-Historie</w:t>
      </w:r>
    </w:p>
    <w:bookmarkStart w:id="25" w:name="pro-bono-entwickler-rust"/>
    <w:p>
      <w:pPr>
        <w:pStyle w:val="Heading2"/>
      </w:pPr>
      <w:r>
        <w:t xml:space="preserve">Pro Bono: Entwickler (Rust)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TSP Playground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06.2024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Rust, eframe, egui, rayon, crossbeam-channel, chrono</w:t>
      </w:r>
    </w:p>
    <w:p>
      <w:pPr>
        <w:pStyle w:val="BodyText"/>
      </w:pPr>
      <w:r>
        <w:t xml:space="preserve">Eine interaktive Rust-Anwendung zur Visualisierung des Travelling-Salesman-Problems (TSP). Das Tool ermöglicht die Untersuchung von optimalen Routen durch eine Brute-Force-Berechnung und bietet eine interaktive Oberfläche zum Verschieben von Punkten, eine Undo-/Redo-Funktion sowie eine Analyse der Stabilitätsbereiche.</w:t>
      </w:r>
    </w:p>
    <w:bookmarkEnd w:id="25"/>
    <w:bookmarkStart w:id="26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6"/>
    <w:bookmarkStart w:id="27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7"/>
    <w:bookmarkStart w:id="28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8"/>
    <w:bookmarkStart w:id="29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9"/>
    <w:bookmarkStart w:id="30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30"/>
    <w:bookmarkStart w:id="31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31"/>
    <w:bookmarkStart w:id="32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2"/>
    <w:bookmarkStart w:id="33" w:name="pro-bono-entwickler-betreiber"/>
    <w:p>
      <w:pPr>
        <w:pStyle w:val="Heading2"/>
      </w:pPr>
      <w:r>
        <w:t xml:space="preserve">Pro Bono: Entwickler, Betreiber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Clici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3"/>
    <w:bookmarkStart w:id="34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4"/>
    <w:bookmarkStart w:id="35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5"/>
    <w:bookmarkStart w:id="36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6"/>
    <w:bookmarkStart w:id="37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7"/>
    <w:bookmarkStart w:id="38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8"/>
    <w:bookmarkStart w:id="39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9"/>
    <w:bookmarkStart w:id="40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40"/>
    <w:bookmarkStart w:id="41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41"/>
    <w:bookmarkStart w:id="42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2"/>
    <w:bookmarkStart w:id="43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3"/>
    <w:bookmarkStart w:id="44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4"/>
    <w:bookmarkStart w:id="45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5"/>
    <w:bookmarkStart w:id="46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6"/>
    <w:bookmarkStart w:id="47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7"/>
    <w:bookmarkStart w:id="48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8"/>
    <w:bookmarkStart w:id="49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9"/>
    <w:bookmarkStart w:id="50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50"/>
    <w:bookmarkStart w:id="51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51"/>
    <w:bookmarkStart w:id="52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2"/>
    <w:bookmarkStart w:id="53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3"/>
    <w:bookmarkStart w:id="54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4"/>
    <w:bookmarkStart w:id="55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5"/>
    <w:bookmarkStart w:id="56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6"/>
    <w:bookmarkStart w:id="57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7"/>
    <w:bookmarkStart w:id="58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8"/>
    <w:bookmarkStart w:id="59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9"/>
    <w:bookmarkStart w:id="60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60"/>
    <w:bookmarkStart w:id="61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61"/>
    <w:bookmarkStart w:id="62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2"/>
    <w:bookmarkStart w:id="63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3"/>
    <w:bookmarkStart w:id="64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4"/>
    <w:bookmarkStart w:id="65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5"/>
    <w:bookmarkStart w:id="66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6"/>
    <w:bookmarkStart w:id="67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7"/>
    <w:bookmarkStart w:id="68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8"/>
    <w:bookmarkStart w:id="69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9"/>
    <w:bookmarkStart w:id="70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70"/>
    <w:bookmarkStart w:id="71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71"/>
    <w:bookmarkStart w:id="72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2"/>
    <w:bookmarkStart w:id="73" w:name="pro-bono-entwickler-und-betreiber"/>
    <w:p>
      <w:pPr>
        <w:pStyle w:val="Heading2"/>
      </w:pPr>
      <w:r>
        <w:t xml:space="preserve">Pro Bono: Entwickler und Betreiber</w:t>
      </w:r>
    </w:p>
    <w:p>
      <w:pPr>
        <w:pStyle w:val="FirstParagraph"/>
      </w:pPr>
      <w:r>
        <w:rPr>
          <w:bCs/>
          <w:b/>
        </w:rPr>
        <w:t xml:space="preserve">Projekt:</w:t>
      </w:r>
      <w:r>
        <w:t xml:space="preserve"> </w:t>
      </w:r>
      <w:r>
        <w:t xml:space="preserve">ssh-relais</w:t>
      </w:r>
    </w:p>
    <w:p>
      <w:pPr>
        <w:pStyle w:val="BodyText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3"/>
    <w:bookmarkStart w:id="74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4"/>
    <w:bookmarkStart w:id="75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5"/>
    <w:bookmarkStart w:id="76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2025-07-21T12:42:03Z</dcterms:created>
  <dcterms:modified xsi:type="dcterms:W3CDTF">2025-07-21T12:42:03Z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21.07.2025</vt:lpwstr>
  </property>
</Properties>
</file>