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FC05" w14:textId="77777777" w:rsidR="009E5A71" w:rsidRDefault="009E5A71" w:rsidP="009E5A71">
      <w:pPr>
        <w:pStyle w:val="SectionHeading"/>
      </w:pPr>
      <w:bookmarkStart w:id="0" w:name="_GoBack"/>
      <w:bookmarkEnd w:id="0"/>
      <w:r>
        <w:t>TABLE OF CONTENTS</w:t>
      </w:r>
    </w:p>
    <w:p w14:paraId="28402848" w14:textId="77777777" w:rsidR="009E5A71" w:rsidRDefault="009E5A71">
      <w:pPr>
        <w:pStyle w:val="TOC1"/>
        <w:tabs>
          <w:tab w:val="right" w:leader="dot" w:pos="9350"/>
        </w:tabs>
        <w:rPr>
          <w:rFonts w:ascii="Calibri" w:hAnsi="Calibri"/>
          <w:noProof/>
          <w:sz w:val="22"/>
        </w:rPr>
      </w:pPr>
      <w:r>
        <w:fldChar w:fldCharType="begin"/>
      </w:r>
      <w:r>
        <w:instrText>TOC \f \h</w:instrText>
      </w:r>
      <w:r>
        <w:fldChar w:fldCharType="separate"/>
      </w:r>
      <w:hyperlink w:anchor="_Toc256000000" w:history="1">
        <w:r>
          <w:rPr>
            <w:rStyle w:val="Hyperlink"/>
          </w:rPr>
          <w:t>ARTICLE I DEFINITIONS</w:t>
        </w:r>
        <w:r>
          <w:rPr>
            <w:rStyle w:val="Hyperlink"/>
          </w:rPr>
          <w:tab/>
        </w:r>
        <w:r>
          <w:fldChar w:fldCharType="begin"/>
        </w:r>
        <w:r>
          <w:rPr>
            <w:rStyle w:val="Hyperlink"/>
          </w:rPr>
          <w:instrText xml:space="preserve"> PAGEREF _Toc256000000 \h </w:instrText>
        </w:r>
        <w:r>
          <w:fldChar w:fldCharType="separate"/>
        </w:r>
        <w:r>
          <w:rPr>
            <w:rStyle w:val="Hyperlink"/>
          </w:rPr>
          <w:t>5</w:t>
        </w:r>
        <w:r>
          <w:fldChar w:fldCharType="end"/>
        </w:r>
      </w:hyperlink>
    </w:p>
    <w:p w14:paraId="40560B2D" w14:textId="77777777" w:rsidR="009E5A71" w:rsidRDefault="009E5A71">
      <w:pPr>
        <w:pStyle w:val="TOC2"/>
        <w:tabs>
          <w:tab w:val="right" w:leader="dot" w:pos="9350"/>
        </w:tabs>
        <w:rPr>
          <w:rFonts w:ascii="Calibri" w:hAnsi="Calibri"/>
          <w:noProof/>
          <w:sz w:val="22"/>
        </w:rPr>
      </w:pPr>
      <w:hyperlink w:anchor="_Toc256000001" w:history="1">
        <w:r>
          <w:rPr>
            <w:rStyle w:val="Hyperlink"/>
          </w:rPr>
          <w:t>Section 1.01 Definitions.</w:t>
        </w:r>
        <w:r>
          <w:rPr>
            <w:rStyle w:val="Hyperlink"/>
          </w:rPr>
          <w:tab/>
        </w:r>
        <w:r>
          <w:fldChar w:fldCharType="begin"/>
        </w:r>
        <w:r>
          <w:rPr>
            <w:rStyle w:val="Hyperlink"/>
          </w:rPr>
          <w:instrText xml:space="preserve"> PAGEREF _Toc256000001 \h </w:instrText>
        </w:r>
        <w:r>
          <w:fldChar w:fldCharType="separate"/>
        </w:r>
        <w:r>
          <w:rPr>
            <w:rStyle w:val="Hyperlink"/>
          </w:rPr>
          <w:t>5</w:t>
        </w:r>
        <w:r>
          <w:fldChar w:fldCharType="end"/>
        </w:r>
      </w:hyperlink>
    </w:p>
    <w:p w14:paraId="3FF79FF4" w14:textId="77777777" w:rsidR="009E5A71" w:rsidRDefault="009E5A71">
      <w:pPr>
        <w:pStyle w:val="TOC2"/>
        <w:tabs>
          <w:tab w:val="right" w:leader="dot" w:pos="9350"/>
        </w:tabs>
        <w:rPr>
          <w:rFonts w:ascii="Calibri" w:hAnsi="Calibri"/>
          <w:noProof/>
          <w:sz w:val="22"/>
        </w:rPr>
      </w:pPr>
      <w:hyperlink w:anchor="_Toc256000002" w:history="1">
        <w:r>
          <w:rPr>
            <w:rStyle w:val="Hyperlink"/>
          </w:rPr>
          <w:t>Section 1.02 Interpretation.</w:t>
        </w:r>
        <w:r>
          <w:rPr>
            <w:rStyle w:val="Hyperlink"/>
          </w:rPr>
          <w:tab/>
        </w:r>
        <w:r>
          <w:fldChar w:fldCharType="begin"/>
        </w:r>
        <w:r>
          <w:rPr>
            <w:rStyle w:val="Hyperlink"/>
          </w:rPr>
          <w:instrText xml:space="preserve"> PAGEREF _Toc256000002 \h </w:instrText>
        </w:r>
        <w:r>
          <w:fldChar w:fldCharType="separate"/>
        </w:r>
        <w:r>
          <w:rPr>
            <w:rStyle w:val="Hyperlink"/>
          </w:rPr>
          <w:t>7</w:t>
        </w:r>
        <w:r>
          <w:fldChar w:fldCharType="end"/>
        </w:r>
      </w:hyperlink>
    </w:p>
    <w:p w14:paraId="19C02EFB" w14:textId="77777777" w:rsidR="009E5A71" w:rsidRDefault="009E5A71">
      <w:pPr>
        <w:pStyle w:val="TOC1"/>
        <w:tabs>
          <w:tab w:val="right" w:leader="dot" w:pos="9350"/>
        </w:tabs>
        <w:rPr>
          <w:rFonts w:ascii="Calibri" w:hAnsi="Calibri"/>
          <w:noProof/>
          <w:sz w:val="22"/>
        </w:rPr>
      </w:pPr>
      <w:hyperlink w:anchor="_Toc256000003" w:history="1">
        <w:r>
          <w:rPr>
            <w:rStyle w:val="Hyperlink"/>
          </w:rPr>
          <w:t>ARTICLE II TRANSFER RESTRICTIONS</w:t>
        </w:r>
        <w:r>
          <w:rPr>
            <w:rStyle w:val="Hyperlink"/>
          </w:rPr>
          <w:tab/>
        </w:r>
        <w:r>
          <w:fldChar w:fldCharType="begin"/>
        </w:r>
        <w:r>
          <w:rPr>
            <w:rStyle w:val="Hyperlink"/>
          </w:rPr>
          <w:instrText xml:space="preserve"> PAGEREF _Toc256000003 \h </w:instrText>
        </w:r>
        <w:r>
          <w:fldChar w:fldCharType="separate"/>
        </w:r>
        <w:r>
          <w:rPr>
            <w:rStyle w:val="Hyperlink"/>
          </w:rPr>
          <w:t>8</w:t>
        </w:r>
        <w:r>
          <w:fldChar w:fldCharType="end"/>
        </w:r>
      </w:hyperlink>
    </w:p>
    <w:p w14:paraId="7CD716C4" w14:textId="77777777" w:rsidR="009E5A71" w:rsidRDefault="009E5A71">
      <w:pPr>
        <w:pStyle w:val="TOC2"/>
        <w:tabs>
          <w:tab w:val="right" w:leader="dot" w:pos="9350"/>
        </w:tabs>
        <w:rPr>
          <w:rFonts w:ascii="Calibri" w:hAnsi="Calibri"/>
          <w:noProof/>
          <w:sz w:val="22"/>
        </w:rPr>
      </w:pPr>
      <w:hyperlink w:anchor="_Toc256000004" w:history="1">
        <w:r w:rsidRPr="0009706E">
          <w:rPr>
            <w:rStyle w:val="Hyperlink"/>
          </w:rPr>
          <w:t>Section 2.01 General Restrictions on Transfer.</w:t>
        </w:r>
        <w:r>
          <w:rPr>
            <w:rStyle w:val="Hyperlink"/>
          </w:rPr>
          <w:tab/>
        </w:r>
        <w:r>
          <w:fldChar w:fldCharType="begin"/>
        </w:r>
        <w:r>
          <w:rPr>
            <w:rStyle w:val="Hyperlink"/>
          </w:rPr>
          <w:instrText xml:space="preserve"> PAGEREF _Toc256000004 \h </w:instrText>
        </w:r>
        <w:r>
          <w:fldChar w:fldCharType="separate"/>
        </w:r>
        <w:r>
          <w:rPr>
            <w:rStyle w:val="Hyperlink"/>
          </w:rPr>
          <w:t>8</w:t>
        </w:r>
        <w:r>
          <w:fldChar w:fldCharType="end"/>
        </w:r>
      </w:hyperlink>
    </w:p>
    <w:p w14:paraId="62915742" w14:textId="77777777" w:rsidR="009E5A71" w:rsidRDefault="009E5A71">
      <w:pPr>
        <w:pStyle w:val="TOC2"/>
        <w:tabs>
          <w:tab w:val="right" w:leader="dot" w:pos="9350"/>
        </w:tabs>
        <w:rPr>
          <w:rFonts w:ascii="Calibri" w:hAnsi="Calibri"/>
          <w:noProof/>
          <w:sz w:val="22"/>
        </w:rPr>
      </w:pPr>
      <w:hyperlink w:anchor="_Toc256000005" w:history="1">
        <w:r w:rsidRPr="00F121AC">
          <w:rPr>
            <w:rStyle w:val="Hyperlink"/>
          </w:rPr>
          <w:t>Section 2.02 [Additional S-Corporation Restrictions.</w:t>
        </w:r>
        <w:r>
          <w:rPr>
            <w:rStyle w:val="Hyperlink"/>
          </w:rPr>
          <w:tab/>
        </w:r>
        <w:r>
          <w:fldChar w:fldCharType="begin"/>
        </w:r>
        <w:r>
          <w:rPr>
            <w:rStyle w:val="Hyperlink"/>
          </w:rPr>
          <w:instrText xml:space="preserve"> PAGEREF _Toc256000005 \h </w:instrText>
        </w:r>
        <w:r>
          <w:fldChar w:fldCharType="separate"/>
        </w:r>
        <w:r>
          <w:rPr>
            <w:rStyle w:val="Hyperlink"/>
          </w:rPr>
          <w:t>8</w:t>
        </w:r>
        <w:r>
          <w:fldChar w:fldCharType="end"/>
        </w:r>
      </w:hyperlink>
    </w:p>
    <w:p w14:paraId="7CCD7B21" w14:textId="77777777" w:rsidR="009E5A71" w:rsidRDefault="009E5A71">
      <w:pPr>
        <w:pStyle w:val="TOC2"/>
        <w:tabs>
          <w:tab w:val="right" w:leader="dot" w:pos="9350"/>
        </w:tabs>
        <w:rPr>
          <w:rFonts w:ascii="Calibri" w:hAnsi="Calibri"/>
          <w:noProof/>
          <w:sz w:val="22"/>
        </w:rPr>
      </w:pPr>
      <w:hyperlink w:anchor="_Toc256000006" w:history="1">
        <w:r w:rsidRPr="00F121AC">
          <w:rPr>
            <w:rStyle w:val="Hyperlink"/>
          </w:rPr>
          <w:t>Section 2.03 Legend on Share Certificates.</w:t>
        </w:r>
        <w:r>
          <w:rPr>
            <w:rStyle w:val="Hyperlink"/>
          </w:rPr>
          <w:tab/>
        </w:r>
        <w:r>
          <w:fldChar w:fldCharType="begin"/>
        </w:r>
        <w:r>
          <w:rPr>
            <w:rStyle w:val="Hyperlink"/>
          </w:rPr>
          <w:instrText xml:space="preserve"> PAGEREF _Toc256000006 \h </w:instrText>
        </w:r>
        <w:r>
          <w:fldChar w:fldCharType="separate"/>
        </w:r>
        <w:r>
          <w:rPr>
            <w:rStyle w:val="Hyperlink"/>
          </w:rPr>
          <w:t>9</w:t>
        </w:r>
        <w:r>
          <w:fldChar w:fldCharType="end"/>
        </w:r>
      </w:hyperlink>
    </w:p>
    <w:p w14:paraId="71F9A05D" w14:textId="77777777" w:rsidR="009E5A71" w:rsidRDefault="009E5A71">
      <w:pPr>
        <w:pStyle w:val="TOC2"/>
        <w:tabs>
          <w:tab w:val="right" w:leader="dot" w:pos="9350"/>
        </w:tabs>
        <w:rPr>
          <w:rFonts w:ascii="Calibri" w:hAnsi="Calibri"/>
          <w:noProof/>
          <w:sz w:val="22"/>
        </w:rPr>
      </w:pPr>
      <w:hyperlink w:anchor="_Toc256000007" w:history="1">
        <w:r w:rsidRPr="00F121AC">
          <w:rPr>
            <w:rStyle w:val="Hyperlink"/>
          </w:rPr>
          <w:t>Section 2.04 Prior Notice of Transfers.</w:t>
        </w:r>
        <w:r>
          <w:rPr>
            <w:rStyle w:val="Hyperlink"/>
          </w:rPr>
          <w:tab/>
        </w:r>
        <w:r>
          <w:fldChar w:fldCharType="begin"/>
        </w:r>
        <w:r>
          <w:rPr>
            <w:rStyle w:val="Hyperlink"/>
          </w:rPr>
          <w:instrText xml:space="preserve"> PAGEREF _Toc256000007 \h </w:instrText>
        </w:r>
        <w:r>
          <w:fldChar w:fldCharType="separate"/>
        </w:r>
        <w:r>
          <w:rPr>
            <w:rStyle w:val="Hyperlink"/>
          </w:rPr>
          <w:t>9</w:t>
        </w:r>
        <w:r>
          <w:fldChar w:fldCharType="end"/>
        </w:r>
      </w:hyperlink>
    </w:p>
    <w:p w14:paraId="108A07E6" w14:textId="77777777" w:rsidR="009E5A71" w:rsidRDefault="009E5A71">
      <w:pPr>
        <w:pStyle w:val="TOC2"/>
        <w:tabs>
          <w:tab w:val="right" w:leader="dot" w:pos="9350"/>
        </w:tabs>
        <w:rPr>
          <w:rFonts w:ascii="Calibri" w:hAnsi="Calibri"/>
          <w:noProof/>
          <w:sz w:val="22"/>
        </w:rPr>
      </w:pPr>
      <w:hyperlink w:anchor="_Toc256000008" w:history="1">
        <w:r w:rsidRPr="00F121AC">
          <w:rPr>
            <w:rStyle w:val="Hyperlink"/>
          </w:rPr>
          <w:t>Section 2.05 Transfers in Violation of Agreement.</w:t>
        </w:r>
        <w:r>
          <w:rPr>
            <w:rStyle w:val="Hyperlink"/>
          </w:rPr>
          <w:tab/>
        </w:r>
        <w:r>
          <w:fldChar w:fldCharType="begin"/>
        </w:r>
        <w:r>
          <w:rPr>
            <w:rStyle w:val="Hyperlink"/>
          </w:rPr>
          <w:instrText xml:space="preserve"> PAGEREF _Toc256000008 \h </w:instrText>
        </w:r>
        <w:r>
          <w:fldChar w:fldCharType="separate"/>
        </w:r>
        <w:r>
          <w:rPr>
            <w:rStyle w:val="Hyperlink"/>
          </w:rPr>
          <w:t>9</w:t>
        </w:r>
        <w:r>
          <w:fldChar w:fldCharType="end"/>
        </w:r>
      </w:hyperlink>
    </w:p>
    <w:p w14:paraId="1A5DBCA0" w14:textId="77777777" w:rsidR="009E5A71" w:rsidRDefault="009E5A71">
      <w:pPr>
        <w:pStyle w:val="TOC2"/>
        <w:tabs>
          <w:tab w:val="right" w:leader="dot" w:pos="9350"/>
        </w:tabs>
        <w:rPr>
          <w:rFonts w:ascii="Calibri" w:hAnsi="Calibri"/>
          <w:noProof/>
          <w:sz w:val="22"/>
        </w:rPr>
      </w:pPr>
      <w:hyperlink w:anchor="_Toc256000009" w:history="1">
        <w:r w:rsidRPr="00F121AC">
          <w:rPr>
            <w:rStyle w:val="Hyperlink"/>
          </w:rPr>
          <w:t>Section 2.06 Shares Covered.</w:t>
        </w:r>
        <w:r>
          <w:rPr>
            <w:rStyle w:val="Hyperlink"/>
          </w:rPr>
          <w:tab/>
        </w:r>
        <w:r>
          <w:fldChar w:fldCharType="begin"/>
        </w:r>
        <w:r>
          <w:rPr>
            <w:rStyle w:val="Hyperlink"/>
          </w:rPr>
          <w:instrText xml:space="preserve"> PAGEREF _Toc256000009 \h </w:instrText>
        </w:r>
        <w:r>
          <w:fldChar w:fldCharType="separate"/>
        </w:r>
        <w:r>
          <w:rPr>
            <w:rStyle w:val="Hyperlink"/>
          </w:rPr>
          <w:t>9</w:t>
        </w:r>
        <w:r>
          <w:fldChar w:fldCharType="end"/>
        </w:r>
      </w:hyperlink>
    </w:p>
    <w:p w14:paraId="191A1733" w14:textId="77777777" w:rsidR="009E5A71" w:rsidRDefault="009E5A71">
      <w:pPr>
        <w:pStyle w:val="TOC2"/>
        <w:tabs>
          <w:tab w:val="right" w:leader="dot" w:pos="9350"/>
        </w:tabs>
        <w:rPr>
          <w:rFonts w:ascii="Calibri" w:hAnsi="Calibri"/>
          <w:noProof/>
          <w:sz w:val="22"/>
        </w:rPr>
      </w:pPr>
      <w:hyperlink w:anchor="_Toc256000010" w:history="1">
        <w:r w:rsidRPr="00F121AC">
          <w:rPr>
            <w:rStyle w:val="Hyperlink"/>
          </w:rPr>
          <w:t>Section 2.07 Future Issuances.</w:t>
        </w:r>
        <w:r>
          <w:rPr>
            <w:rStyle w:val="Hyperlink"/>
          </w:rPr>
          <w:tab/>
        </w:r>
        <w:r>
          <w:fldChar w:fldCharType="begin"/>
        </w:r>
        <w:r>
          <w:rPr>
            <w:rStyle w:val="Hyperlink"/>
          </w:rPr>
          <w:instrText xml:space="preserve"> PAGEREF _Toc256000010 \h </w:instrText>
        </w:r>
        <w:r>
          <w:fldChar w:fldCharType="separate"/>
        </w:r>
        <w:r>
          <w:rPr>
            <w:rStyle w:val="Hyperlink"/>
          </w:rPr>
          <w:t>9</w:t>
        </w:r>
        <w:r>
          <w:fldChar w:fldCharType="end"/>
        </w:r>
      </w:hyperlink>
    </w:p>
    <w:p w14:paraId="18F8C789" w14:textId="77777777" w:rsidR="009E5A71" w:rsidRDefault="009E5A71">
      <w:pPr>
        <w:pStyle w:val="TOC1"/>
        <w:tabs>
          <w:tab w:val="right" w:leader="dot" w:pos="9350"/>
        </w:tabs>
        <w:rPr>
          <w:rFonts w:ascii="Calibri" w:hAnsi="Calibri"/>
          <w:noProof/>
          <w:sz w:val="22"/>
        </w:rPr>
      </w:pPr>
      <w:hyperlink w:anchor="_Toc256000011" w:history="1">
        <w:r>
          <w:rPr>
            <w:rStyle w:val="Hyperlink"/>
          </w:rPr>
          <w:t>ARTICLE III MANDATORY PURCHASE BY COMPANY UPON DEATH OF STOCKHOLDER</w:t>
        </w:r>
        <w:r>
          <w:rPr>
            <w:rStyle w:val="Hyperlink"/>
          </w:rPr>
          <w:tab/>
        </w:r>
        <w:r>
          <w:fldChar w:fldCharType="begin"/>
        </w:r>
        <w:r>
          <w:rPr>
            <w:rStyle w:val="Hyperlink"/>
          </w:rPr>
          <w:instrText xml:space="preserve"> PAGEREF _Toc256000011 \h </w:instrText>
        </w:r>
        <w:r>
          <w:fldChar w:fldCharType="separate"/>
        </w:r>
        <w:r>
          <w:rPr>
            <w:rStyle w:val="Hyperlink"/>
          </w:rPr>
          <w:t>9</w:t>
        </w:r>
        <w:r>
          <w:fldChar w:fldCharType="end"/>
        </w:r>
      </w:hyperlink>
    </w:p>
    <w:p w14:paraId="1B0B9B9A" w14:textId="77777777" w:rsidR="009E5A71" w:rsidRDefault="009E5A71">
      <w:pPr>
        <w:pStyle w:val="TOC2"/>
        <w:tabs>
          <w:tab w:val="right" w:leader="dot" w:pos="9350"/>
        </w:tabs>
        <w:rPr>
          <w:rFonts w:ascii="Calibri" w:hAnsi="Calibri"/>
          <w:noProof/>
          <w:sz w:val="22"/>
        </w:rPr>
      </w:pPr>
      <w:hyperlink w:anchor="_Toc256000012" w:history="1">
        <w:r w:rsidRPr="003D3801">
          <w:rPr>
            <w:rStyle w:val="Hyperlink"/>
          </w:rPr>
          <w:t>Section 3.01 Purchase by Company upon Death of Stockholder.</w:t>
        </w:r>
        <w:r>
          <w:rPr>
            <w:rStyle w:val="Hyperlink"/>
          </w:rPr>
          <w:tab/>
        </w:r>
        <w:r>
          <w:fldChar w:fldCharType="begin"/>
        </w:r>
        <w:r>
          <w:rPr>
            <w:rStyle w:val="Hyperlink"/>
          </w:rPr>
          <w:instrText xml:space="preserve"> PAGEREF _Toc256000012 \h </w:instrText>
        </w:r>
        <w:r>
          <w:fldChar w:fldCharType="separate"/>
        </w:r>
        <w:r>
          <w:rPr>
            <w:rStyle w:val="Hyperlink"/>
          </w:rPr>
          <w:t>10</w:t>
        </w:r>
        <w:r>
          <w:fldChar w:fldCharType="end"/>
        </w:r>
      </w:hyperlink>
    </w:p>
    <w:p w14:paraId="275D2BB4" w14:textId="77777777" w:rsidR="009E5A71" w:rsidRDefault="009E5A71">
      <w:pPr>
        <w:pStyle w:val="TOC2"/>
        <w:tabs>
          <w:tab w:val="right" w:leader="dot" w:pos="9350"/>
        </w:tabs>
        <w:rPr>
          <w:rFonts w:ascii="Calibri" w:hAnsi="Calibri"/>
          <w:noProof/>
          <w:sz w:val="22"/>
        </w:rPr>
      </w:pPr>
      <w:hyperlink w:anchor="_Toc256000013" w:history="1">
        <w:r w:rsidRPr="00DB0460">
          <w:rPr>
            <w:rStyle w:val="Hyperlink"/>
          </w:rPr>
          <w:t>Section 3.02 Insurance Policies.</w:t>
        </w:r>
        <w:r>
          <w:rPr>
            <w:rStyle w:val="Hyperlink"/>
          </w:rPr>
          <w:tab/>
        </w:r>
        <w:r>
          <w:fldChar w:fldCharType="begin"/>
        </w:r>
        <w:r>
          <w:rPr>
            <w:rStyle w:val="Hyperlink"/>
          </w:rPr>
          <w:instrText xml:space="preserve"> PAGEREF _Toc256000013 \h </w:instrText>
        </w:r>
        <w:r>
          <w:fldChar w:fldCharType="separate"/>
        </w:r>
        <w:r>
          <w:rPr>
            <w:rStyle w:val="Hyperlink"/>
          </w:rPr>
          <w:t>10</w:t>
        </w:r>
        <w:r>
          <w:fldChar w:fldCharType="end"/>
        </w:r>
      </w:hyperlink>
    </w:p>
    <w:p w14:paraId="3C625A2E" w14:textId="77777777" w:rsidR="009E5A71" w:rsidRDefault="009E5A71">
      <w:pPr>
        <w:pStyle w:val="TOC2"/>
        <w:tabs>
          <w:tab w:val="right" w:leader="dot" w:pos="9350"/>
        </w:tabs>
        <w:rPr>
          <w:rFonts w:ascii="Calibri" w:hAnsi="Calibri"/>
          <w:noProof/>
          <w:sz w:val="22"/>
        </w:rPr>
      </w:pPr>
      <w:hyperlink w:anchor="_Toc256000014" w:history="1">
        <w:r w:rsidRPr="00EB3351">
          <w:rPr>
            <w:rStyle w:val="Hyperlink"/>
          </w:rPr>
          <w:t>Section 3.03 Payment of Premiums.</w:t>
        </w:r>
        <w:r>
          <w:rPr>
            <w:rStyle w:val="Hyperlink"/>
          </w:rPr>
          <w:tab/>
        </w:r>
        <w:r>
          <w:fldChar w:fldCharType="begin"/>
        </w:r>
        <w:r>
          <w:rPr>
            <w:rStyle w:val="Hyperlink"/>
          </w:rPr>
          <w:instrText xml:space="preserve"> PAGEREF _Toc256000014 \h </w:instrText>
        </w:r>
        <w:r>
          <w:fldChar w:fldCharType="separate"/>
        </w:r>
        <w:r>
          <w:rPr>
            <w:rStyle w:val="Hyperlink"/>
          </w:rPr>
          <w:t>10</w:t>
        </w:r>
        <w:r>
          <w:fldChar w:fldCharType="end"/>
        </w:r>
      </w:hyperlink>
    </w:p>
    <w:p w14:paraId="242A5C9F" w14:textId="77777777" w:rsidR="009E5A71" w:rsidRDefault="009E5A71">
      <w:pPr>
        <w:pStyle w:val="TOC2"/>
        <w:tabs>
          <w:tab w:val="right" w:leader="dot" w:pos="9350"/>
        </w:tabs>
        <w:rPr>
          <w:rFonts w:ascii="Calibri" w:hAnsi="Calibri"/>
          <w:noProof/>
          <w:sz w:val="22"/>
        </w:rPr>
      </w:pPr>
      <w:hyperlink w:anchor="_Toc256000015" w:history="1">
        <w:r w:rsidRPr="00EB3351">
          <w:rPr>
            <w:rStyle w:val="Hyperlink"/>
          </w:rPr>
          <w:t>Section 3.04 Company Ownership of Policies.</w:t>
        </w:r>
        <w:r>
          <w:rPr>
            <w:rStyle w:val="Hyperlink"/>
          </w:rPr>
          <w:tab/>
        </w:r>
        <w:r>
          <w:fldChar w:fldCharType="begin"/>
        </w:r>
        <w:r>
          <w:rPr>
            <w:rStyle w:val="Hyperlink"/>
          </w:rPr>
          <w:instrText xml:space="preserve"> PAGEREF _Toc256000015 \h </w:instrText>
        </w:r>
        <w:r>
          <w:fldChar w:fldCharType="separate"/>
        </w:r>
        <w:r>
          <w:rPr>
            <w:rStyle w:val="Hyperlink"/>
          </w:rPr>
          <w:t>10</w:t>
        </w:r>
        <w:r>
          <w:fldChar w:fldCharType="end"/>
        </w:r>
      </w:hyperlink>
    </w:p>
    <w:p w14:paraId="0830054D" w14:textId="77777777" w:rsidR="009E5A71" w:rsidRDefault="009E5A71">
      <w:pPr>
        <w:pStyle w:val="TOC2"/>
        <w:tabs>
          <w:tab w:val="right" w:leader="dot" w:pos="9350"/>
        </w:tabs>
        <w:rPr>
          <w:rFonts w:ascii="Calibri" w:hAnsi="Calibri"/>
          <w:noProof/>
          <w:sz w:val="22"/>
        </w:rPr>
      </w:pPr>
      <w:hyperlink w:anchor="_Toc256000016" w:history="1">
        <w:r w:rsidRPr="00EB3351">
          <w:rPr>
            <w:rStyle w:val="Hyperlink"/>
          </w:rPr>
          <w:t>Section 3.05 Stockholder Option to Purchase Life Insurance upon Transfer.</w:t>
        </w:r>
        <w:r>
          <w:rPr>
            <w:rStyle w:val="Hyperlink"/>
          </w:rPr>
          <w:tab/>
        </w:r>
        <w:r>
          <w:fldChar w:fldCharType="begin"/>
        </w:r>
        <w:r>
          <w:rPr>
            <w:rStyle w:val="Hyperlink"/>
          </w:rPr>
          <w:instrText xml:space="preserve"> PAGEREF _Toc256000016 \h </w:instrText>
        </w:r>
        <w:r>
          <w:fldChar w:fldCharType="separate"/>
        </w:r>
        <w:r>
          <w:rPr>
            <w:rStyle w:val="Hyperlink"/>
          </w:rPr>
          <w:t>10</w:t>
        </w:r>
        <w:r>
          <w:fldChar w:fldCharType="end"/>
        </w:r>
      </w:hyperlink>
    </w:p>
    <w:p w14:paraId="3547FDAA" w14:textId="77777777" w:rsidR="009E5A71" w:rsidRDefault="009E5A71">
      <w:pPr>
        <w:pStyle w:val="TOC2"/>
        <w:tabs>
          <w:tab w:val="right" w:leader="dot" w:pos="9350"/>
        </w:tabs>
        <w:rPr>
          <w:rFonts w:ascii="Calibri" w:hAnsi="Calibri"/>
          <w:noProof/>
          <w:sz w:val="22"/>
        </w:rPr>
      </w:pPr>
      <w:hyperlink w:anchor="_Toc256000017" w:history="1">
        <w:r w:rsidRPr="00EB3351">
          <w:rPr>
            <w:rStyle w:val="Hyperlink"/>
          </w:rPr>
          <w:t>Section 3.06 Insurance Company not a Party.</w:t>
        </w:r>
        <w:r>
          <w:rPr>
            <w:rStyle w:val="Hyperlink"/>
          </w:rPr>
          <w:tab/>
        </w:r>
        <w:r>
          <w:fldChar w:fldCharType="begin"/>
        </w:r>
        <w:r>
          <w:rPr>
            <w:rStyle w:val="Hyperlink"/>
          </w:rPr>
          <w:instrText xml:space="preserve"> PAGEREF _Toc256000017 \h </w:instrText>
        </w:r>
        <w:r>
          <w:fldChar w:fldCharType="separate"/>
        </w:r>
        <w:r>
          <w:rPr>
            <w:rStyle w:val="Hyperlink"/>
          </w:rPr>
          <w:t>11</w:t>
        </w:r>
        <w:r>
          <w:fldChar w:fldCharType="end"/>
        </w:r>
      </w:hyperlink>
    </w:p>
    <w:p w14:paraId="25DB406C" w14:textId="77777777" w:rsidR="009E5A71" w:rsidRDefault="009E5A71">
      <w:pPr>
        <w:pStyle w:val="TOC2"/>
        <w:tabs>
          <w:tab w:val="right" w:leader="dot" w:pos="9350"/>
        </w:tabs>
        <w:rPr>
          <w:rFonts w:ascii="Calibri" w:hAnsi="Calibri"/>
          <w:noProof/>
          <w:sz w:val="22"/>
        </w:rPr>
      </w:pPr>
      <w:hyperlink w:anchor="_Toc256000018" w:history="1">
        <w:r w:rsidRPr="00EB3351">
          <w:rPr>
            <w:rStyle w:val="Hyperlink"/>
          </w:rPr>
          <w:t>Section 3.07 Collection of Proceeds.</w:t>
        </w:r>
        <w:r>
          <w:rPr>
            <w:rStyle w:val="Hyperlink"/>
          </w:rPr>
          <w:tab/>
        </w:r>
        <w:r>
          <w:fldChar w:fldCharType="begin"/>
        </w:r>
        <w:r>
          <w:rPr>
            <w:rStyle w:val="Hyperlink"/>
          </w:rPr>
          <w:instrText xml:space="preserve"> PAGEREF _Toc256000018 \h </w:instrText>
        </w:r>
        <w:r>
          <w:fldChar w:fldCharType="separate"/>
        </w:r>
        <w:r>
          <w:rPr>
            <w:rStyle w:val="Hyperlink"/>
          </w:rPr>
          <w:t>11</w:t>
        </w:r>
        <w:r>
          <w:fldChar w:fldCharType="end"/>
        </w:r>
      </w:hyperlink>
    </w:p>
    <w:p w14:paraId="674324A8" w14:textId="77777777" w:rsidR="009E5A71" w:rsidRDefault="009E5A71">
      <w:pPr>
        <w:pStyle w:val="TOC2"/>
        <w:tabs>
          <w:tab w:val="right" w:leader="dot" w:pos="9350"/>
        </w:tabs>
        <w:rPr>
          <w:rFonts w:ascii="Calibri" w:hAnsi="Calibri"/>
          <w:noProof/>
          <w:sz w:val="22"/>
        </w:rPr>
      </w:pPr>
      <w:hyperlink w:anchor="_Toc256000019" w:history="1">
        <w:r w:rsidRPr="00EB3351">
          <w:rPr>
            <w:rStyle w:val="Hyperlink"/>
          </w:rPr>
          <w:t>Section 3.08 If Proceeds Are Greater than Purchase Price.</w:t>
        </w:r>
        <w:r>
          <w:rPr>
            <w:rStyle w:val="Hyperlink"/>
          </w:rPr>
          <w:tab/>
        </w:r>
        <w:r>
          <w:fldChar w:fldCharType="begin"/>
        </w:r>
        <w:r>
          <w:rPr>
            <w:rStyle w:val="Hyperlink"/>
          </w:rPr>
          <w:instrText xml:space="preserve"> PAGEREF _Toc256000019 \h </w:instrText>
        </w:r>
        <w:r>
          <w:fldChar w:fldCharType="separate"/>
        </w:r>
        <w:r>
          <w:rPr>
            <w:rStyle w:val="Hyperlink"/>
          </w:rPr>
          <w:t>11</w:t>
        </w:r>
        <w:r>
          <w:fldChar w:fldCharType="end"/>
        </w:r>
      </w:hyperlink>
    </w:p>
    <w:p w14:paraId="15E22E6E" w14:textId="77777777" w:rsidR="009E5A71" w:rsidRDefault="009E5A71">
      <w:pPr>
        <w:pStyle w:val="TOC2"/>
        <w:tabs>
          <w:tab w:val="right" w:leader="dot" w:pos="9350"/>
        </w:tabs>
        <w:rPr>
          <w:rFonts w:ascii="Calibri" w:hAnsi="Calibri"/>
          <w:noProof/>
          <w:sz w:val="22"/>
        </w:rPr>
      </w:pPr>
      <w:hyperlink w:anchor="_Toc256000020" w:history="1">
        <w:r>
          <w:rPr>
            <w:rStyle w:val="Hyperlink"/>
          </w:rPr>
          <w:t>Section 3.09 If Proceeds Are Less than Purchase Price.</w:t>
        </w:r>
        <w:r>
          <w:rPr>
            <w:rStyle w:val="Hyperlink"/>
          </w:rPr>
          <w:tab/>
        </w:r>
        <w:r>
          <w:fldChar w:fldCharType="begin"/>
        </w:r>
        <w:r>
          <w:rPr>
            <w:rStyle w:val="Hyperlink"/>
          </w:rPr>
          <w:instrText xml:space="preserve"> PAGEREF _Toc256000020 \h </w:instrText>
        </w:r>
        <w:r>
          <w:fldChar w:fldCharType="separate"/>
        </w:r>
        <w:r>
          <w:rPr>
            <w:rStyle w:val="Hyperlink"/>
          </w:rPr>
          <w:t>11</w:t>
        </w:r>
        <w:r>
          <w:fldChar w:fldCharType="end"/>
        </w:r>
      </w:hyperlink>
    </w:p>
    <w:p w14:paraId="211BECEF" w14:textId="77777777" w:rsidR="009E5A71" w:rsidRDefault="009E5A71">
      <w:pPr>
        <w:pStyle w:val="TOC2"/>
        <w:tabs>
          <w:tab w:val="right" w:leader="dot" w:pos="9350"/>
        </w:tabs>
        <w:rPr>
          <w:rFonts w:ascii="Calibri" w:hAnsi="Calibri"/>
          <w:noProof/>
          <w:sz w:val="22"/>
        </w:rPr>
      </w:pPr>
      <w:hyperlink w:anchor="_Toc256000021" w:history="1">
        <w:r w:rsidRPr="00EB3351">
          <w:rPr>
            <w:rStyle w:val="Hyperlink"/>
          </w:rPr>
          <w:t>Section 3.10 Closing.</w:t>
        </w:r>
        <w:r>
          <w:rPr>
            <w:rStyle w:val="Hyperlink"/>
          </w:rPr>
          <w:tab/>
        </w:r>
        <w:r>
          <w:fldChar w:fldCharType="begin"/>
        </w:r>
        <w:r>
          <w:rPr>
            <w:rStyle w:val="Hyperlink"/>
          </w:rPr>
          <w:instrText xml:space="preserve"> PAGEREF _Toc256000021 \h </w:instrText>
        </w:r>
        <w:r>
          <w:fldChar w:fldCharType="separate"/>
        </w:r>
        <w:r>
          <w:rPr>
            <w:rStyle w:val="Hyperlink"/>
          </w:rPr>
          <w:t>12</w:t>
        </w:r>
        <w:r>
          <w:fldChar w:fldCharType="end"/>
        </w:r>
      </w:hyperlink>
    </w:p>
    <w:p w14:paraId="475D3E6D" w14:textId="77777777" w:rsidR="009E5A71" w:rsidRDefault="009E5A71">
      <w:pPr>
        <w:pStyle w:val="TOC2"/>
        <w:tabs>
          <w:tab w:val="right" w:leader="dot" w:pos="9350"/>
        </w:tabs>
        <w:rPr>
          <w:rFonts w:ascii="Calibri" w:hAnsi="Calibri"/>
          <w:noProof/>
          <w:sz w:val="22"/>
        </w:rPr>
      </w:pPr>
      <w:hyperlink w:anchor="_Toc256000022" w:history="1">
        <w:r w:rsidRPr="00EB3351">
          <w:rPr>
            <w:rStyle w:val="Hyperlink"/>
          </w:rPr>
          <w:t>Section 3.11 Provision in Will.</w:t>
        </w:r>
        <w:r>
          <w:rPr>
            <w:rStyle w:val="Hyperlink"/>
          </w:rPr>
          <w:tab/>
        </w:r>
        <w:r>
          <w:fldChar w:fldCharType="begin"/>
        </w:r>
        <w:r>
          <w:rPr>
            <w:rStyle w:val="Hyperlink"/>
          </w:rPr>
          <w:instrText xml:space="preserve"> PAGEREF _Toc256000022 \h </w:instrText>
        </w:r>
        <w:r>
          <w:fldChar w:fldCharType="separate"/>
        </w:r>
        <w:r>
          <w:rPr>
            <w:rStyle w:val="Hyperlink"/>
          </w:rPr>
          <w:t>12</w:t>
        </w:r>
        <w:r>
          <w:fldChar w:fldCharType="end"/>
        </w:r>
      </w:hyperlink>
    </w:p>
    <w:p w14:paraId="5F30BEE0" w14:textId="77777777" w:rsidR="009E5A71" w:rsidRDefault="009E5A71">
      <w:pPr>
        <w:pStyle w:val="TOC1"/>
        <w:tabs>
          <w:tab w:val="right" w:leader="dot" w:pos="9350"/>
        </w:tabs>
        <w:rPr>
          <w:rFonts w:ascii="Calibri" w:hAnsi="Calibri"/>
          <w:noProof/>
          <w:sz w:val="22"/>
        </w:rPr>
      </w:pPr>
      <w:hyperlink w:anchor="_Toc256000023" w:history="1">
        <w:r>
          <w:rPr>
            <w:rStyle w:val="Hyperlink"/>
          </w:rPr>
          <w:t>ARTICLE IV MANDATORY PURCHASE BY STOCKHOLDER UPON TERMINATION OF MARITAL RELATIONSHIP</w:t>
        </w:r>
        <w:r>
          <w:rPr>
            <w:rStyle w:val="Hyperlink"/>
          </w:rPr>
          <w:tab/>
        </w:r>
        <w:r>
          <w:fldChar w:fldCharType="begin"/>
        </w:r>
        <w:r>
          <w:rPr>
            <w:rStyle w:val="Hyperlink"/>
          </w:rPr>
          <w:instrText xml:space="preserve"> PAGEREF _Toc256000023 \h </w:instrText>
        </w:r>
        <w:r>
          <w:fldChar w:fldCharType="separate"/>
        </w:r>
        <w:r>
          <w:rPr>
            <w:rStyle w:val="Hyperlink"/>
          </w:rPr>
          <w:t>12</w:t>
        </w:r>
        <w:r>
          <w:fldChar w:fldCharType="end"/>
        </w:r>
      </w:hyperlink>
    </w:p>
    <w:p w14:paraId="6C178B10" w14:textId="77777777" w:rsidR="009E5A71" w:rsidRDefault="009E5A71">
      <w:pPr>
        <w:pStyle w:val="TOC2"/>
        <w:tabs>
          <w:tab w:val="right" w:leader="dot" w:pos="9350"/>
        </w:tabs>
        <w:rPr>
          <w:rFonts w:ascii="Calibri" w:hAnsi="Calibri"/>
          <w:noProof/>
          <w:sz w:val="22"/>
        </w:rPr>
      </w:pPr>
      <w:hyperlink w:anchor="_Toc256000024" w:history="1">
        <w:r w:rsidRPr="00EB3351">
          <w:rPr>
            <w:rStyle w:val="Hyperlink"/>
          </w:rPr>
          <w:t>Section 4.01 Purchase by Stockholder upon Termination of Marital Relationship.</w:t>
        </w:r>
        <w:r>
          <w:rPr>
            <w:rStyle w:val="Hyperlink"/>
          </w:rPr>
          <w:tab/>
        </w:r>
        <w:r>
          <w:fldChar w:fldCharType="begin"/>
        </w:r>
        <w:r>
          <w:rPr>
            <w:rStyle w:val="Hyperlink"/>
          </w:rPr>
          <w:instrText xml:space="preserve"> PAGEREF _Toc256000024 \h </w:instrText>
        </w:r>
        <w:r>
          <w:fldChar w:fldCharType="separate"/>
        </w:r>
        <w:r>
          <w:rPr>
            <w:rStyle w:val="Hyperlink"/>
          </w:rPr>
          <w:t>12</w:t>
        </w:r>
        <w:r>
          <w:fldChar w:fldCharType="end"/>
        </w:r>
      </w:hyperlink>
    </w:p>
    <w:p w14:paraId="5E3ED009" w14:textId="77777777" w:rsidR="009E5A71" w:rsidRDefault="009E5A71">
      <w:pPr>
        <w:pStyle w:val="TOC2"/>
        <w:tabs>
          <w:tab w:val="right" w:leader="dot" w:pos="9350"/>
        </w:tabs>
        <w:rPr>
          <w:rFonts w:ascii="Calibri" w:hAnsi="Calibri"/>
          <w:noProof/>
          <w:sz w:val="22"/>
        </w:rPr>
      </w:pPr>
      <w:hyperlink w:anchor="_Toc256000025" w:history="1">
        <w:r w:rsidRPr="00EB3351">
          <w:rPr>
            <w:rStyle w:val="Hyperlink"/>
          </w:rPr>
          <w:t>Section 4.02 Shares or Interest Owned In Trust.</w:t>
        </w:r>
        <w:r>
          <w:rPr>
            <w:rStyle w:val="Hyperlink"/>
          </w:rPr>
          <w:tab/>
        </w:r>
        <w:r>
          <w:fldChar w:fldCharType="begin"/>
        </w:r>
        <w:r>
          <w:rPr>
            <w:rStyle w:val="Hyperlink"/>
          </w:rPr>
          <w:instrText xml:space="preserve"> PAGEREF _Toc256000025 \h </w:instrText>
        </w:r>
        <w:r>
          <w:fldChar w:fldCharType="separate"/>
        </w:r>
        <w:r>
          <w:rPr>
            <w:rStyle w:val="Hyperlink"/>
          </w:rPr>
          <w:t>12</w:t>
        </w:r>
        <w:r>
          <w:fldChar w:fldCharType="end"/>
        </w:r>
      </w:hyperlink>
    </w:p>
    <w:p w14:paraId="2ABFC06A" w14:textId="77777777" w:rsidR="009E5A71" w:rsidRDefault="009E5A71">
      <w:pPr>
        <w:pStyle w:val="TOC2"/>
        <w:tabs>
          <w:tab w:val="right" w:leader="dot" w:pos="9350"/>
        </w:tabs>
        <w:rPr>
          <w:rFonts w:ascii="Calibri" w:hAnsi="Calibri"/>
          <w:noProof/>
          <w:sz w:val="22"/>
        </w:rPr>
      </w:pPr>
      <w:hyperlink w:anchor="_Toc256000026" w:history="1">
        <w:r>
          <w:rPr>
            <w:rStyle w:val="Hyperlink"/>
          </w:rPr>
          <w:t>Section 4.03 Lump Sum or Installment Payments.</w:t>
        </w:r>
        <w:r>
          <w:rPr>
            <w:rStyle w:val="Hyperlink"/>
          </w:rPr>
          <w:tab/>
        </w:r>
        <w:r>
          <w:fldChar w:fldCharType="begin"/>
        </w:r>
        <w:r>
          <w:rPr>
            <w:rStyle w:val="Hyperlink"/>
          </w:rPr>
          <w:instrText xml:space="preserve"> PAGEREF _Toc256000026 \h </w:instrText>
        </w:r>
        <w:r>
          <w:fldChar w:fldCharType="separate"/>
        </w:r>
        <w:r>
          <w:rPr>
            <w:rStyle w:val="Hyperlink"/>
          </w:rPr>
          <w:t>12</w:t>
        </w:r>
        <w:r>
          <w:fldChar w:fldCharType="end"/>
        </w:r>
      </w:hyperlink>
    </w:p>
    <w:p w14:paraId="19455F81" w14:textId="77777777" w:rsidR="009E5A71" w:rsidRDefault="009E5A71">
      <w:pPr>
        <w:pStyle w:val="TOC2"/>
        <w:tabs>
          <w:tab w:val="right" w:leader="dot" w:pos="9350"/>
        </w:tabs>
        <w:rPr>
          <w:rFonts w:ascii="Calibri" w:hAnsi="Calibri"/>
          <w:noProof/>
          <w:sz w:val="22"/>
        </w:rPr>
      </w:pPr>
      <w:hyperlink w:anchor="_Toc256000027" w:history="1">
        <w:r w:rsidRPr="00EB3351">
          <w:rPr>
            <w:rStyle w:val="Hyperlink"/>
          </w:rPr>
          <w:t>Section 4.04 Transfer of Spouse's Interest.</w:t>
        </w:r>
        <w:r>
          <w:rPr>
            <w:rStyle w:val="Hyperlink"/>
          </w:rPr>
          <w:tab/>
        </w:r>
        <w:r>
          <w:fldChar w:fldCharType="begin"/>
        </w:r>
        <w:r>
          <w:rPr>
            <w:rStyle w:val="Hyperlink"/>
          </w:rPr>
          <w:instrText xml:space="preserve"> PAGEREF _Toc256000027 \h </w:instrText>
        </w:r>
        <w:r>
          <w:fldChar w:fldCharType="separate"/>
        </w:r>
        <w:r>
          <w:rPr>
            <w:rStyle w:val="Hyperlink"/>
          </w:rPr>
          <w:t>13</w:t>
        </w:r>
        <w:r>
          <w:fldChar w:fldCharType="end"/>
        </w:r>
      </w:hyperlink>
    </w:p>
    <w:p w14:paraId="156D85CC" w14:textId="77777777" w:rsidR="009E5A71" w:rsidRDefault="009E5A71">
      <w:pPr>
        <w:pStyle w:val="TOC1"/>
        <w:tabs>
          <w:tab w:val="right" w:leader="dot" w:pos="9350"/>
        </w:tabs>
        <w:rPr>
          <w:rFonts w:ascii="Calibri" w:hAnsi="Calibri"/>
          <w:noProof/>
          <w:sz w:val="22"/>
        </w:rPr>
      </w:pPr>
      <w:hyperlink w:anchor="_Toc256000028" w:history="1">
        <w:r>
          <w:rPr>
            <w:rStyle w:val="Hyperlink"/>
          </w:rPr>
          <w:t>ARTICLE V TRIGGERING EVENTS FOR OPTION TO BUY SHARES</w:t>
        </w:r>
        <w:r>
          <w:rPr>
            <w:rStyle w:val="Hyperlink"/>
          </w:rPr>
          <w:tab/>
        </w:r>
        <w:r>
          <w:fldChar w:fldCharType="begin"/>
        </w:r>
        <w:r>
          <w:rPr>
            <w:rStyle w:val="Hyperlink"/>
          </w:rPr>
          <w:instrText xml:space="preserve"> PAGEREF _Toc256000028 \h </w:instrText>
        </w:r>
        <w:r>
          <w:fldChar w:fldCharType="separate"/>
        </w:r>
        <w:r>
          <w:rPr>
            <w:rStyle w:val="Hyperlink"/>
          </w:rPr>
          <w:t>13</w:t>
        </w:r>
        <w:r>
          <w:fldChar w:fldCharType="end"/>
        </w:r>
      </w:hyperlink>
    </w:p>
    <w:p w14:paraId="25B2A3D9" w14:textId="77777777" w:rsidR="009E5A71" w:rsidRDefault="009E5A71">
      <w:pPr>
        <w:pStyle w:val="TOC2"/>
        <w:tabs>
          <w:tab w:val="right" w:leader="dot" w:pos="9350"/>
        </w:tabs>
        <w:rPr>
          <w:rFonts w:ascii="Calibri" w:hAnsi="Calibri"/>
          <w:noProof/>
          <w:sz w:val="22"/>
        </w:rPr>
      </w:pPr>
      <w:hyperlink w:anchor="_Toc256000029" w:history="1">
        <w:r w:rsidRPr="004A4D68">
          <w:rPr>
            <w:rStyle w:val="Hyperlink"/>
          </w:rPr>
          <w:t>Section 5.01 Voluntary Transfers.</w:t>
        </w:r>
        <w:r>
          <w:rPr>
            <w:rStyle w:val="Hyperlink"/>
          </w:rPr>
          <w:tab/>
        </w:r>
        <w:r>
          <w:fldChar w:fldCharType="begin"/>
        </w:r>
        <w:r>
          <w:rPr>
            <w:rStyle w:val="Hyperlink"/>
          </w:rPr>
          <w:instrText xml:space="preserve"> PAGEREF _Toc256000029 \h </w:instrText>
        </w:r>
        <w:r>
          <w:fldChar w:fldCharType="separate"/>
        </w:r>
        <w:r>
          <w:rPr>
            <w:rStyle w:val="Hyperlink"/>
          </w:rPr>
          <w:t>13</w:t>
        </w:r>
        <w:r>
          <w:fldChar w:fldCharType="end"/>
        </w:r>
      </w:hyperlink>
    </w:p>
    <w:p w14:paraId="51449346" w14:textId="77777777" w:rsidR="009E5A71" w:rsidRDefault="009E5A71">
      <w:pPr>
        <w:pStyle w:val="TOC2"/>
        <w:tabs>
          <w:tab w:val="right" w:leader="dot" w:pos="9350"/>
        </w:tabs>
        <w:rPr>
          <w:rFonts w:ascii="Calibri" w:hAnsi="Calibri"/>
          <w:noProof/>
          <w:sz w:val="22"/>
        </w:rPr>
      </w:pPr>
      <w:hyperlink w:anchor="_Toc256000030" w:history="1">
        <w:r w:rsidRPr="004A4D68">
          <w:rPr>
            <w:rStyle w:val="Hyperlink"/>
          </w:rPr>
          <w:t>Section 5.02 Involuntary Transfer.</w:t>
        </w:r>
        <w:r>
          <w:rPr>
            <w:rStyle w:val="Hyperlink"/>
          </w:rPr>
          <w:tab/>
        </w:r>
        <w:r>
          <w:fldChar w:fldCharType="begin"/>
        </w:r>
        <w:r>
          <w:rPr>
            <w:rStyle w:val="Hyperlink"/>
          </w:rPr>
          <w:instrText xml:space="preserve"> PAGEREF _Toc256000030 \h </w:instrText>
        </w:r>
        <w:r>
          <w:fldChar w:fldCharType="separate"/>
        </w:r>
        <w:r>
          <w:rPr>
            <w:rStyle w:val="Hyperlink"/>
          </w:rPr>
          <w:t>13</w:t>
        </w:r>
        <w:r>
          <w:fldChar w:fldCharType="end"/>
        </w:r>
      </w:hyperlink>
    </w:p>
    <w:p w14:paraId="4ED2BD4B" w14:textId="77777777" w:rsidR="009E5A71" w:rsidRDefault="009E5A71">
      <w:pPr>
        <w:pStyle w:val="TOC2"/>
        <w:tabs>
          <w:tab w:val="right" w:leader="dot" w:pos="9350"/>
        </w:tabs>
        <w:rPr>
          <w:rFonts w:ascii="Calibri" w:hAnsi="Calibri"/>
          <w:noProof/>
          <w:sz w:val="22"/>
        </w:rPr>
      </w:pPr>
      <w:hyperlink w:anchor="_Toc256000031" w:history="1">
        <w:r w:rsidRPr="004A4D68">
          <w:rPr>
            <w:rStyle w:val="Hyperlink"/>
          </w:rPr>
          <w:t>Section 5.03 Termination of Employment.</w:t>
        </w:r>
        <w:r>
          <w:rPr>
            <w:rStyle w:val="Hyperlink"/>
          </w:rPr>
          <w:tab/>
        </w:r>
        <w:r>
          <w:fldChar w:fldCharType="begin"/>
        </w:r>
        <w:r>
          <w:rPr>
            <w:rStyle w:val="Hyperlink"/>
          </w:rPr>
          <w:instrText xml:space="preserve"> PAGEREF _Toc256000031 \h </w:instrText>
        </w:r>
        <w:r>
          <w:fldChar w:fldCharType="separate"/>
        </w:r>
        <w:r>
          <w:rPr>
            <w:rStyle w:val="Hyperlink"/>
          </w:rPr>
          <w:t>13</w:t>
        </w:r>
        <w:r>
          <w:fldChar w:fldCharType="end"/>
        </w:r>
      </w:hyperlink>
    </w:p>
    <w:p w14:paraId="05B4D06C" w14:textId="77777777" w:rsidR="009E5A71" w:rsidRDefault="009E5A71">
      <w:pPr>
        <w:pStyle w:val="TOC1"/>
        <w:tabs>
          <w:tab w:val="right" w:leader="dot" w:pos="9350"/>
        </w:tabs>
        <w:rPr>
          <w:rFonts w:ascii="Calibri" w:hAnsi="Calibri"/>
          <w:noProof/>
          <w:sz w:val="22"/>
        </w:rPr>
      </w:pPr>
      <w:hyperlink w:anchor="_Toc256000032" w:history="1">
        <w:r>
          <w:rPr>
            <w:rStyle w:val="Hyperlink"/>
          </w:rPr>
          <w:t>ARTICLE VI OPTION PROCEDURES</w:t>
        </w:r>
        <w:r>
          <w:rPr>
            <w:rStyle w:val="Hyperlink"/>
          </w:rPr>
          <w:tab/>
        </w:r>
        <w:r>
          <w:fldChar w:fldCharType="begin"/>
        </w:r>
        <w:r>
          <w:rPr>
            <w:rStyle w:val="Hyperlink"/>
          </w:rPr>
          <w:instrText xml:space="preserve"> PAGEREF _Toc256000032 \h </w:instrText>
        </w:r>
        <w:r>
          <w:fldChar w:fldCharType="separate"/>
        </w:r>
        <w:r>
          <w:rPr>
            <w:rStyle w:val="Hyperlink"/>
          </w:rPr>
          <w:t>14</w:t>
        </w:r>
        <w:r>
          <w:fldChar w:fldCharType="end"/>
        </w:r>
      </w:hyperlink>
    </w:p>
    <w:p w14:paraId="04AC817A" w14:textId="77777777" w:rsidR="009E5A71" w:rsidRDefault="009E5A71">
      <w:pPr>
        <w:pStyle w:val="TOC2"/>
        <w:tabs>
          <w:tab w:val="right" w:leader="dot" w:pos="9350"/>
        </w:tabs>
        <w:rPr>
          <w:rFonts w:ascii="Calibri" w:hAnsi="Calibri"/>
          <w:noProof/>
          <w:sz w:val="22"/>
        </w:rPr>
      </w:pPr>
      <w:hyperlink w:anchor="_Toc256000033" w:history="1">
        <w:r w:rsidRPr="00697099">
          <w:rPr>
            <w:rStyle w:val="Hyperlink"/>
          </w:rPr>
          <w:t>Section 6.01 Exercise of Option.</w:t>
        </w:r>
        <w:r>
          <w:rPr>
            <w:rStyle w:val="Hyperlink"/>
          </w:rPr>
          <w:tab/>
        </w:r>
        <w:r>
          <w:fldChar w:fldCharType="begin"/>
        </w:r>
        <w:r>
          <w:rPr>
            <w:rStyle w:val="Hyperlink"/>
          </w:rPr>
          <w:instrText xml:space="preserve"> PAGEREF _Toc256000033 \h </w:instrText>
        </w:r>
        <w:r>
          <w:fldChar w:fldCharType="separate"/>
        </w:r>
        <w:r>
          <w:rPr>
            <w:rStyle w:val="Hyperlink"/>
          </w:rPr>
          <w:t>14</w:t>
        </w:r>
        <w:r>
          <w:fldChar w:fldCharType="end"/>
        </w:r>
      </w:hyperlink>
    </w:p>
    <w:p w14:paraId="68EFC84F" w14:textId="77777777" w:rsidR="009E5A71" w:rsidRDefault="009E5A71">
      <w:pPr>
        <w:pStyle w:val="TOC2"/>
        <w:tabs>
          <w:tab w:val="right" w:leader="dot" w:pos="9350"/>
        </w:tabs>
        <w:rPr>
          <w:rFonts w:ascii="Calibri" w:hAnsi="Calibri"/>
          <w:noProof/>
          <w:sz w:val="22"/>
        </w:rPr>
      </w:pPr>
      <w:hyperlink w:anchor="_Toc256000034" w:history="1">
        <w:r>
          <w:rPr>
            <w:rStyle w:val="Hyperlink"/>
          </w:rPr>
          <w:t>Section 6.02 Lump Sum or Installment Payments.</w:t>
        </w:r>
        <w:r>
          <w:rPr>
            <w:rStyle w:val="Hyperlink"/>
          </w:rPr>
          <w:tab/>
        </w:r>
        <w:r>
          <w:fldChar w:fldCharType="begin"/>
        </w:r>
        <w:r>
          <w:rPr>
            <w:rStyle w:val="Hyperlink"/>
          </w:rPr>
          <w:instrText xml:space="preserve"> PAGEREF _Toc256000034 \h </w:instrText>
        </w:r>
        <w:r>
          <w:fldChar w:fldCharType="separate"/>
        </w:r>
        <w:r>
          <w:rPr>
            <w:rStyle w:val="Hyperlink"/>
          </w:rPr>
          <w:t>15</w:t>
        </w:r>
        <w:r>
          <w:fldChar w:fldCharType="end"/>
        </w:r>
      </w:hyperlink>
    </w:p>
    <w:p w14:paraId="51E4783B" w14:textId="77777777" w:rsidR="009E5A71" w:rsidRDefault="009E5A71">
      <w:pPr>
        <w:pStyle w:val="TOC2"/>
        <w:tabs>
          <w:tab w:val="right" w:leader="dot" w:pos="9350"/>
        </w:tabs>
        <w:rPr>
          <w:rFonts w:ascii="Calibri" w:hAnsi="Calibri"/>
          <w:noProof/>
          <w:sz w:val="22"/>
        </w:rPr>
      </w:pPr>
      <w:hyperlink w:anchor="_Toc256000035" w:history="1">
        <w:r w:rsidRPr="00BD4446">
          <w:rPr>
            <w:rStyle w:val="Hyperlink"/>
          </w:rPr>
          <w:t>Section 6.03 Cooperation.</w:t>
        </w:r>
        <w:r>
          <w:rPr>
            <w:rStyle w:val="Hyperlink"/>
          </w:rPr>
          <w:tab/>
        </w:r>
        <w:r>
          <w:fldChar w:fldCharType="begin"/>
        </w:r>
        <w:r>
          <w:rPr>
            <w:rStyle w:val="Hyperlink"/>
          </w:rPr>
          <w:instrText xml:space="preserve"> PAGEREF _Toc256000035 \h </w:instrText>
        </w:r>
        <w:r>
          <w:fldChar w:fldCharType="separate"/>
        </w:r>
        <w:r>
          <w:rPr>
            <w:rStyle w:val="Hyperlink"/>
          </w:rPr>
          <w:t>16</w:t>
        </w:r>
        <w:r>
          <w:fldChar w:fldCharType="end"/>
        </w:r>
      </w:hyperlink>
    </w:p>
    <w:p w14:paraId="44E5611A" w14:textId="77777777" w:rsidR="009E5A71" w:rsidRDefault="009E5A71">
      <w:pPr>
        <w:pStyle w:val="TOC2"/>
        <w:tabs>
          <w:tab w:val="right" w:leader="dot" w:pos="9350"/>
        </w:tabs>
        <w:rPr>
          <w:rFonts w:ascii="Calibri" w:hAnsi="Calibri"/>
          <w:noProof/>
          <w:sz w:val="22"/>
        </w:rPr>
      </w:pPr>
      <w:hyperlink w:anchor="_Toc256000036" w:history="1">
        <w:r w:rsidRPr="00BD4446">
          <w:rPr>
            <w:rStyle w:val="Hyperlink"/>
          </w:rPr>
          <w:t>Section 6.04 Closing.</w:t>
        </w:r>
        <w:r>
          <w:rPr>
            <w:rStyle w:val="Hyperlink"/>
          </w:rPr>
          <w:tab/>
        </w:r>
        <w:r>
          <w:fldChar w:fldCharType="begin"/>
        </w:r>
        <w:r>
          <w:rPr>
            <w:rStyle w:val="Hyperlink"/>
          </w:rPr>
          <w:instrText xml:space="preserve"> PAGEREF _Toc256000036 \h </w:instrText>
        </w:r>
        <w:r>
          <w:fldChar w:fldCharType="separate"/>
        </w:r>
        <w:r>
          <w:rPr>
            <w:rStyle w:val="Hyperlink"/>
          </w:rPr>
          <w:t>16</w:t>
        </w:r>
        <w:r>
          <w:fldChar w:fldCharType="end"/>
        </w:r>
      </w:hyperlink>
    </w:p>
    <w:p w14:paraId="2ECAEAFA" w14:textId="77777777" w:rsidR="009E5A71" w:rsidRDefault="009E5A71">
      <w:pPr>
        <w:pStyle w:val="TOC2"/>
        <w:tabs>
          <w:tab w:val="right" w:leader="dot" w:pos="9350"/>
        </w:tabs>
        <w:rPr>
          <w:rFonts w:ascii="Calibri" w:hAnsi="Calibri"/>
          <w:noProof/>
          <w:sz w:val="22"/>
        </w:rPr>
      </w:pPr>
      <w:hyperlink w:anchor="_Toc256000037" w:history="1">
        <w:r w:rsidRPr="00BD4446">
          <w:rPr>
            <w:rStyle w:val="Hyperlink"/>
          </w:rPr>
          <w:t>Section 6.05 Failure to Exercise Option.</w:t>
        </w:r>
        <w:r>
          <w:rPr>
            <w:rStyle w:val="Hyperlink"/>
          </w:rPr>
          <w:tab/>
        </w:r>
        <w:r>
          <w:fldChar w:fldCharType="begin"/>
        </w:r>
        <w:r>
          <w:rPr>
            <w:rStyle w:val="Hyperlink"/>
          </w:rPr>
          <w:instrText xml:space="preserve"> PAGEREF _Toc256000037 \h </w:instrText>
        </w:r>
        <w:r>
          <w:fldChar w:fldCharType="separate"/>
        </w:r>
        <w:r>
          <w:rPr>
            <w:rStyle w:val="Hyperlink"/>
          </w:rPr>
          <w:t>16</w:t>
        </w:r>
        <w:r>
          <w:fldChar w:fldCharType="end"/>
        </w:r>
      </w:hyperlink>
    </w:p>
    <w:p w14:paraId="39A54C11" w14:textId="77777777" w:rsidR="009E5A71" w:rsidRDefault="009E5A71">
      <w:pPr>
        <w:pStyle w:val="TOC2"/>
        <w:tabs>
          <w:tab w:val="right" w:leader="dot" w:pos="9350"/>
        </w:tabs>
        <w:rPr>
          <w:rFonts w:ascii="Calibri" w:hAnsi="Calibri"/>
          <w:noProof/>
          <w:sz w:val="22"/>
        </w:rPr>
      </w:pPr>
      <w:hyperlink w:anchor="_Toc256000038" w:history="1">
        <w:r w:rsidRPr="00BD4446">
          <w:rPr>
            <w:rStyle w:val="Hyperlink"/>
          </w:rPr>
          <w:t>Section 6.06 No Further Rights or Obligations.</w:t>
        </w:r>
        <w:r>
          <w:rPr>
            <w:rStyle w:val="Hyperlink"/>
          </w:rPr>
          <w:tab/>
        </w:r>
        <w:r>
          <w:fldChar w:fldCharType="begin"/>
        </w:r>
        <w:r>
          <w:rPr>
            <w:rStyle w:val="Hyperlink"/>
          </w:rPr>
          <w:instrText xml:space="preserve"> PAGEREF _Toc256000038 \h </w:instrText>
        </w:r>
        <w:r>
          <w:fldChar w:fldCharType="separate"/>
        </w:r>
        <w:r>
          <w:rPr>
            <w:rStyle w:val="Hyperlink"/>
          </w:rPr>
          <w:t>16</w:t>
        </w:r>
        <w:r>
          <w:fldChar w:fldCharType="end"/>
        </w:r>
      </w:hyperlink>
    </w:p>
    <w:p w14:paraId="1563FA73" w14:textId="77777777" w:rsidR="009E5A71" w:rsidRDefault="009E5A71">
      <w:pPr>
        <w:pStyle w:val="TOC1"/>
        <w:tabs>
          <w:tab w:val="right" w:leader="dot" w:pos="9350"/>
        </w:tabs>
        <w:rPr>
          <w:rFonts w:ascii="Calibri" w:hAnsi="Calibri"/>
          <w:noProof/>
          <w:sz w:val="22"/>
        </w:rPr>
      </w:pPr>
      <w:hyperlink w:anchor="_Toc256000039" w:history="1">
        <w:r>
          <w:rPr>
            <w:rStyle w:val="Hyperlink"/>
          </w:rPr>
          <w:t>ARTICLE VII PURCHASE PRICE</w:t>
        </w:r>
        <w:r>
          <w:rPr>
            <w:rStyle w:val="Hyperlink"/>
          </w:rPr>
          <w:tab/>
        </w:r>
        <w:r>
          <w:fldChar w:fldCharType="begin"/>
        </w:r>
        <w:r>
          <w:rPr>
            <w:rStyle w:val="Hyperlink"/>
          </w:rPr>
          <w:instrText xml:space="preserve"> PAGEREF _Toc256000039 \h </w:instrText>
        </w:r>
        <w:r>
          <w:fldChar w:fldCharType="separate"/>
        </w:r>
        <w:r>
          <w:rPr>
            <w:rStyle w:val="Hyperlink"/>
          </w:rPr>
          <w:t>17</w:t>
        </w:r>
        <w:r>
          <w:fldChar w:fldCharType="end"/>
        </w:r>
      </w:hyperlink>
    </w:p>
    <w:p w14:paraId="378BD230" w14:textId="77777777" w:rsidR="009E5A71" w:rsidRDefault="009E5A71">
      <w:pPr>
        <w:pStyle w:val="TOC2"/>
        <w:tabs>
          <w:tab w:val="right" w:leader="dot" w:pos="9350"/>
        </w:tabs>
        <w:rPr>
          <w:rFonts w:ascii="Calibri" w:hAnsi="Calibri"/>
          <w:noProof/>
          <w:sz w:val="22"/>
        </w:rPr>
      </w:pPr>
      <w:hyperlink w:anchor="_Toc256000040" w:history="1">
        <w:r w:rsidRPr="00BD4446">
          <w:rPr>
            <w:rStyle w:val="Hyperlink"/>
          </w:rPr>
          <w:t>Section 7.01 Stipulated Value.</w:t>
        </w:r>
        <w:r>
          <w:rPr>
            <w:rStyle w:val="Hyperlink"/>
          </w:rPr>
          <w:tab/>
        </w:r>
        <w:r>
          <w:fldChar w:fldCharType="begin"/>
        </w:r>
        <w:r>
          <w:rPr>
            <w:rStyle w:val="Hyperlink"/>
          </w:rPr>
          <w:instrText xml:space="preserve"> PAGEREF _Toc256000040 \h </w:instrText>
        </w:r>
        <w:r>
          <w:fldChar w:fldCharType="separate"/>
        </w:r>
        <w:r>
          <w:rPr>
            <w:rStyle w:val="Hyperlink"/>
          </w:rPr>
          <w:t>17</w:t>
        </w:r>
        <w:r>
          <w:fldChar w:fldCharType="end"/>
        </w:r>
      </w:hyperlink>
    </w:p>
    <w:p w14:paraId="0A0B4F10" w14:textId="77777777" w:rsidR="009E5A71" w:rsidRDefault="009E5A71">
      <w:pPr>
        <w:pStyle w:val="TOC2"/>
        <w:tabs>
          <w:tab w:val="right" w:leader="dot" w:pos="9350"/>
        </w:tabs>
        <w:rPr>
          <w:rFonts w:ascii="Calibri" w:hAnsi="Calibri"/>
          <w:noProof/>
          <w:sz w:val="22"/>
        </w:rPr>
      </w:pPr>
      <w:hyperlink w:anchor="_Toc256000041" w:history="1">
        <w:r w:rsidRPr="00105300">
          <w:rPr>
            <w:rStyle w:val="Hyperlink"/>
          </w:rPr>
          <w:t>Section 7.02 Value to be Stipulated Annually.</w:t>
        </w:r>
        <w:r>
          <w:rPr>
            <w:rStyle w:val="Hyperlink"/>
          </w:rPr>
          <w:tab/>
        </w:r>
        <w:r>
          <w:fldChar w:fldCharType="begin"/>
        </w:r>
        <w:r>
          <w:rPr>
            <w:rStyle w:val="Hyperlink"/>
          </w:rPr>
          <w:instrText xml:space="preserve"> PAGEREF _Toc256000041 \h </w:instrText>
        </w:r>
        <w:r>
          <w:fldChar w:fldCharType="separate"/>
        </w:r>
        <w:r>
          <w:rPr>
            <w:rStyle w:val="Hyperlink"/>
          </w:rPr>
          <w:t>17</w:t>
        </w:r>
        <w:r>
          <w:fldChar w:fldCharType="end"/>
        </w:r>
      </w:hyperlink>
    </w:p>
    <w:p w14:paraId="6EE4C132" w14:textId="77777777" w:rsidR="009E5A71" w:rsidRDefault="009E5A71">
      <w:pPr>
        <w:pStyle w:val="TOC2"/>
        <w:tabs>
          <w:tab w:val="right" w:leader="dot" w:pos="9350"/>
        </w:tabs>
        <w:rPr>
          <w:rFonts w:ascii="Calibri" w:hAnsi="Calibri"/>
          <w:noProof/>
          <w:sz w:val="22"/>
        </w:rPr>
      </w:pPr>
      <w:hyperlink w:anchor="_Toc256000042" w:history="1">
        <w:r w:rsidRPr="00105300">
          <w:rPr>
            <w:rStyle w:val="Hyperlink"/>
          </w:rPr>
          <w:t>Section 7.03 Purchase Price.</w:t>
        </w:r>
        <w:r>
          <w:rPr>
            <w:rStyle w:val="Hyperlink"/>
          </w:rPr>
          <w:tab/>
        </w:r>
        <w:r>
          <w:fldChar w:fldCharType="begin"/>
        </w:r>
        <w:r>
          <w:rPr>
            <w:rStyle w:val="Hyperlink"/>
          </w:rPr>
          <w:instrText xml:space="preserve"> PAGEREF _Toc256000042 \h </w:instrText>
        </w:r>
        <w:r>
          <w:fldChar w:fldCharType="separate"/>
        </w:r>
        <w:r>
          <w:rPr>
            <w:rStyle w:val="Hyperlink"/>
          </w:rPr>
          <w:t>17</w:t>
        </w:r>
        <w:r>
          <w:fldChar w:fldCharType="end"/>
        </w:r>
      </w:hyperlink>
    </w:p>
    <w:p w14:paraId="58D497B2" w14:textId="77777777" w:rsidR="009E5A71" w:rsidRDefault="009E5A71">
      <w:pPr>
        <w:pStyle w:val="TOC2"/>
        <w:tabs>
          <w:tab w:val="right" w:leader="dot" w:pos="9350"/>
        </w:tabs>
        <w:rPr>
          <w:rFonts w:ascii="Calibri" w:hAnsi="Calibri"/>
          <w:noProof/>
          <w:sz w:val="22"/>
        </w:rPr>
      </w:pPr>
      <w:hyperlink w:anchor="_Toc256000043" w:history="1">
        <w:r w:rsidRPr="00105300">
          <w:rPr>
            <w:rStyle w:val="Hyperlink"/>
          </w:rPr>
          <w:t>Section 7.04 Failure to Stipulate Does Not Invalidate Agreement.</w:t>
        </w:r>
        <w:r>
          <w:rPr>
            <w:rStyle w:val="Hyperlink"/>
          </w:rPr>
          <w:tab/>
        </w:r>
        <w:r>
          <w:fldChar w:fldCharType="begin"/>
        </w:r>
        <w:r>
          <w:rPr>
            <w:rStyle w:val="Hyperlink"/>
          </w:rPr>
          <w:instrText xml:space="preserve"> PAGEREF _Toc256000043 \h </w:instrText>
        </w:r>
        <w:r>
          <w:fldChar w:fldCharType="separate"/>
        </w:r>
        <w:r>
          <w:rPr>
            <w:rStyle w:val="Hyperlink"/>
          </w:rPr>
          <w:t>17</w:t>
        </w:r>
        <w:r>
          <w:fldChar w:fldCharType="end"/>
        </w:r>
      </w:hyperlink>
    </w:p>
    <w:p w14:paraId="6ECC5D4E" w14:textId="77777777" w:rsidR="009E5A71" w:rsidRDefault="009E5A71">
      <w:pPr>
        <w:pStyle w:val="TOC2"/>
        <w:tabs>
          <w:tab w:val="right" w:leader="dot" w:pos="9350"/>
        </w:tabs>
        <w:rPr>
          <w:rFonts w:ascii="Calibri" w:hAnsi="Calibri"/>
          <w:noProof/>
          <w:sz w:val="22"/>
        </w:rPr>
      </w:pPr>
      <w:hyperlink w:anchor="_Toc256000044" w:history="1">
        <w:r w:rsidRPr="00105300">
          <w:rPr>
            <w:rStyle w:val="Hyperlink"/>
          </w:rPr>
          <w:t>Section 7.05 Book Value.</w:t>
        </w:r>
        <w:r>
          <w:rPr>
            <w:rStyle w:val="Hyperlink"/>
          </w:rPr>
          <w:tab/>
        </w:r>
        <w:r>
          <w:fldChar w:fldCharType="begin"/>
        </w:r>
        <w:r>
          <w:rPr>
            <w:rStyle w:val="Hyperlink"/>
          </w:rPr>
          <w:instrText xml:space="preserve"> PAGEREF _Toc256000044 \h </w:instrText>
        </w:r>
        <w:r>
          <w:fldChar w:fldCharType="separate"/>
        </w:r>
        <w:r>
          <w:rPr>
            <w:rStyle w:val="Hyperlink"/>
          </w:rPr>
          <w:t>17</w:t>
        </w:r>
        <w:r>
          <w:fldChar w:fldCharType="end"/>
        </w:r>
      </w:hyperlink>
    </w:p>
    <w:p w14:paraId="31246AC7" w14:textId="77777777" w:rsidR="009E5A71" w:rsidRDefault="009E5A71">
      <w:pPr>
        <w:pStyle w:val="TOC2"/>
        <w:tabs>
          <w:tab w:val="right" w:leader="dot" w:pos="9350"/>
        </w:tabs>
        <w:rPr>
          <w:rFonts w:ascii="Calibri" w:hAnsi="Calibri"/>
          <w:noProof/>
          <w:sz w:val="22"/>
        </w:rPr>
      </w:pPr>
      <w:hyperlink w:anchor="_Toc256000045" w:history="1">
        <w:r w:rsidRPr="00105300">
          <w:rPr>
            <w:rStyle w:val="Hyperlink"/>
          </w:rPr>
          <w:t>Section 7.06 Value of Decedent's Interest.</w:t>
        </w:r>
        <w:r>
          <w:rPr>
            <w:rStyle w:val="Hyperlink"/>
          </w:rPr>
          <w:tab/>
        </w:r>
        <w:r>
          <w:fldChar w:fldCharType="begin"/>
        </w:r>
        <w:r>
          <w:rPr>
            <w:rStyle w:val="Hyperlink"/>
          </w:rPr>
          <w:instrText xml:space="preserve"> PAGEREF _Toc256000045 \h </w:instrText>
        </w:r>
        <w:r>
          <w:fldChar w:fldCharType="separate"/>
        </w:r>
        <w:r>
          <w:rPr>
            <w:rStyle w:val="Hyperlink"/>
          </w:rPr>
          <w:t>18</w:t>
        </w:r>
        <w:r>
          <w:fldChar w:fldCharType="end"/>
        </w:r>
      </w:hyperlink>
    </w:p>
    <w:p w14:paraId="5D212E6E" w14:textId="77777777" w:rsidR="009E5A71" w:rsidRDefault="009E5A71">
      <w:pPr>
        <w:pStyle w:val="TOC2"/>
        <w:tabs>
          <w:tab w:val="right" w:leader="dot" w:pos="9350"/>
        </w:tabs>
        <w:rPr>
          <w:rFonts w:ascii="Calibri" w:hAnsi="Calibri"/>
          <w:noProof/>
          <w:sz w:val="22"/>
        </w:rPr>
      </w:pPr>
      <w:hyperlink w:anchor="_Toc256000046" w:history="1">
        <w:r w:rsidRPr="0009706E">
          <w:rPr>
            <w:rStyle w:val="Hyperlink"/>
          </w:rPr>
          <w:t>Section 7.07 Termination of Marital Relationship.</w:t>
        </w:r>
        <w:r>
          <w:rPr>
            <w:rStyle w:val="Hyperlink"/>
          </w:rPr>
          <w:tab/>
        </w:r>
        <w:r>
          <w:fldChar w:fldCharType="begin"/>
        </w:r>
        <w:r>
          <w:rPr>
            <w:rStyle w:val="Hyperlink"/>
          </w:rPr>
          <w:instrText xml:space="preserve"> PAGEREF _Toc256000046 \h </w:instrText>
        </w:r>
        <w:r>
          <w:fldChar w:fldCharType="separate"/>
        </w:r>
        <w:r>
          <w:rPr>
            <w:rStyle w:val="Hyperlink"/>
          </w:rPr>
          <w:t>18</w:t>
        </w:r>
        <w:r>
          <w:fldChar w:fldCharType="end"/>
        </w:r>
      </w:hyperlink>
    </w:p>
    <w:p w14:paraId="5CFF1F81" w14:textId="77777777" w:rsidR="009E5A71" w:rsidRDefault="009E5A71">
      <w:pPr>
        <w:pStyle w:val="TOC1"/>
        <w:tabs>
          <w:tab w:val="right" w:leader="dot" w:pos="9350"/>
        </w:tabs>
        <w:rPr>
          <w:rFonts w:ascii="Calibri" w:hAnsi="Calibri"/>
          <w:noProof/>
          <w:sz w:val="22"/>
        </w:rPr>
      </w:pPr>
      <w:hyperlink w:anchor="_Toc256000047" w:history="1">
        <w:r>
          <w:rPr>
            <w:rStyle w:val="Hyperlink"/>
          </w:rPr>
          <w:t>ARTICLE VIII TERMINATION</w:t>
        </w:r>
        <w:r>
          <w:rPr>
            <w:rStyle w:val="Hyperlink"/>
          </w:rPr>
          <w:tab/>
        </w:r>
        <w:r>
          <w:fldChar w:fldCharType="begin"/>
        </w:r>
        <w:r>
          <w:rPr>
            <w:rStyle w:val="Hyperlink"/>
          </w:rPr>
          <w:instrText xml:space="preserve"> PAGEREF _Toc256000047 \h </w:instrText>
        </w:r>
        <w:r>
          <w:fldChar w:fldCharType="separate"/>
        </w:r>
        <w:r>
          <w:rPr>
            <w:rStyle w:val="Hyperlink"/>
          </w:rPr>
          <w:t>18</w:t>
        </w:r>
        <w:r>
          <w:fldChar w:fldCharType="end"/>
        </w:r>
      </w:hyperlink>
    </w:p>
    <w:p w14:paraId="42688722" w14:textId="77777777" w:rsidR="009E5A71" w:rsidRDefault="009E5A71">
      <w:pPr>
        <w:pStyle w:val="TOC2"/>
        <w:tabs>
          <w:tab w:val="right" w:leader="dot" w:pos="9350"/>
        </w:tabs>
        <w:rPr>
          <w:rFonts w:ascii="Calibri" w:hAnsi="Calibri"/>
          <w:noProof/>
          <w:sz w:val="22"/>
        </w:rPr>
      </w:pPr>
      <w:hyperlink w:anchor="_Toc256000048" w:history="1">
        <w:r w:rsidRPr="0009706E">
          <w:rPr>
            <w:rStyle w:val="Hyperlink"/>
          </w:rPr>
          <w:t>Section 8.01 Termination.</w:t>
        </w:r>
        <w:r>
          <w:rPr>
            <w:rStyle w:val="Hyperlink"/>
          </w:rPr>
          <w:tab/>
        </w:r>
        <w:r>
          <w:fldChar w:fldCharType="begin"/>
        </w:r>
        <w:r>
          <w:rPr>
            <w:rStyle w:val="Hyperlink"/>
          </w:rPr>
          <w:instrText xml:space="preserve"> PAGEREF _Toc256000048 \h </w:instrText>
        </w:r>
        <w:r>
          <w:fldChar w:fldCharType="separate"/>
        </w:r>
        <w:r>
          <w:rPr>
            <w:rStyle w:val="Hyperlink"/>
          </w:rPr>
          <w:t>18</w:t>
        </w:r>
        <w:r>
          <w:fldChar w:fldCharType="end"/>
        </w:r>
      </w:hyperlink>
    </w:p>
    <w:p w14:paraId="3F14F313" w14:textId="77777777" w:rsidR="009E5A71" w:rsidRDefault="009E5A71">
      <w:pPr>
        <w:pStyle w:val="TOC2"/>
        <w:tabs>
          <w:tab w:val="right" w:leader="dot" w:pos="9350"/>
        </w:tabs>
        <w:rPr>
          <w:rFonts w:ascii="Calibri" w:hAnsi="Calibri"/>
          <w:noProof/>
          <w:sz w:val="22"/>
        </w:rPr>
      </w:pPr>
      <w:hyperlink w:anchor="_Toc256000049" w:history="1">
        <w:r w:rsidRPr="0009706E">
          <w:rPr>
            <w:rStyle w:val="Hyperlink"/>
          </w:rPr>
          <w:t>Section 8.02 Effect of Termination.</w:t>
        </w:r>
        <w:r>
          <w:rPr>
            <w:rStyle w:val="Hyperlink"/>
          </w:rPr>
          <w:tab/>
        </w:r>
        <w:r>
          <w:fldChar w:fldCharType="begin"/>
        </w:r>
        <w:r>
          <w:rPr>
            <w:rStyle w:val="Hyperlink"/>
          </w:rPr>
          <w:instrText xml:space="preserve"> PAGEREF _Toc256000049 \h </w:instrText>
        </w:r>
        <w:r>
          <w:fldChar w:fldCharType="separate"/>
        </w:r>
        <w:r>
          <w:rPr>
            <w:rStyle w:val="Hyperlink"/>
          </w:rPr>
          <w:t>18</w:t>
        </w:r>
        <w:r>
          <w:fldChar w:fldCharType="end"/>
        </w:r>
      </w:hyperlink>
    </w:p>
    <w:p w14:paraId="21BE03EF" w14:textId="77777777" w:rsidR="009E5A71" w:rsidRDefault="009E5A71">
      <w:pPr>
        <w:pStyle w:val="TOC1"/>
        <w:tabs>
          <w:tab w:val="right" w:leader="dot" w:pos="9350"/>
        </w:tabs>
        <w:rPr>
          <w:rFonts w:ascii="Calibri" w:hAnsi="Calibri"/>
          <w:noProof/>
          <w:sz w:val="22"/>
        </w:rPr>
      </w:pPr>
      <w:hyperlink w:anchor="_Toc256000050" w:history="1">
        <w:r>
          <w:rPr>
            <w:rStyle w:val="Hyperlink"/>
          </w:rPr>
          <w:t>ARTICLE IX MISCELLANEOUS PROVISIONS</w:t>
        </w:r>
        <w:r>
          <w:rPr>
            <w:rStyle w:val="Hyperlink"/>
          </w:rPr>
          <w:tab/>
        </w:r>
        <w:r>
          <w:fldChar w:fldCharType="begin"/>
        </w:r>
        <w:r>
          <w:rPr>
            <w:rStyle w:val="Hyperlink"/>
          </w:rPr>
          <w:instrText xml:space="preserve"> PAGEREF _Toc256000050 \h </w:instrText>
        </w:r>
        <w:r>
          <w:fldChar w:fldCharType="separate"/>
        </w:r>
        <w:r>
          <w:rPr>
            <w:rStyle w:val="Hyperlink"/>
          </w:rPr>
          <w:t>19</w:t>
        </w:r>
        <w:r>
          <w:fldChar w:fldCharType="end"/>
        </w:r>
      </w:hyperlink>
    </w:p>
    <w:p w14:paraId="11A9AE1C" w14:textId="77777777" w:rsidR="009E5A71" w:rsidRDefault="009E5A71">
      <w:pPr>
        <w:pStyle w:val="TOC2"/>
        <w:tabs>
          <w:tab w:val="right" w:leader="dot" w:pos="9350"/>
        </w:tabs>
        <w:rPr>
          <w:rFonts w:ascii="Calibri" w:hAnsi="Calibri"/>
          <w:noProof/>
          <w:sz w:val="22"/>
        </w:rPr>
      </w:pPr>
      <w:hyperlink w:anchor="_Toc256000051" w:history="1">
        <w:r w:rsidRPr="0009706E">
          <w:rPr>
            <w:rStyle w:val="Hyperlink"/>
          </w:rPr>
          <w:t>Section 9.01 Expenses.</w:t>
        </w:r>
        <w:r>
          <w:rPr>
            <w:rStyle w:val="Hyperlink"/>
          </w:rPr>
          <w:tab/>
        </w:r>
        <w:r>
          <w:fldChar w:fldCharType="begin"/>
        </w:r>
        <w:r>
          <w:rPr>
            <w:rStyle w:val="Hyperlink"/>
          </w:rPr>
          <w:instrText xml:space="preserve"> PAGEREF _Toc256000051 \h </w:instrText>
        </w:r>
        <w:r>
          <w:fldChar w:fldCharType="separate"/>
        </w:r>
        <w:r>
          <w:rPr>
            <w:rStyle w:val="Hyperlink"/>
          </w:rPr>
          <w:t>19</w:t>
        </w:r>
        <w:r>
          <w:fldChar w:fldCharType="end"/>
        </w:r>
      </w:hyperlink>
    </w:p>
    <w:p w14:paraId="35892A2F" w14:textId="77777777" w:rsidR="009E5A71" w:rsidRDefault="009E5A71">
      <w:pPr>
        <w:pStyle w:val="TOC2"/>
        <w:tabs>
          <w:tab w:val="right" w:leader="dot" w:pos="9350"/>
        </w:tabs>
        <w:rPr>
          <w:rFonts w:ascii="Calibri" w:hAnsi="Calibri"/>
          <w:noProof/>
          <w:sz w:val="22"/>
        </w:rPr>
      </w:pPr>
      <w:hyperlink w:anchor="_Toc256000052" w:history="1">
        <w:r w:rsidRPr="0009706E">
          <w:rPr>
            <w:rStyle w:val="Hyperlink"/>
          </w:rPr>
          <w:t>Section 9.02 Further Assurances.</w:t>
        </w:r>
        <w:r>
          <w:rPr>
            <w:rStyle w:val="Hyperlink"/>
          </w:rPr>
          <w:tab/>
        </w:r>
        <w:r>
          <w:fldChar w:fldCharType="begin"/>
        </w:r>
        <w:r>
          <w:rPr>
            <w:rStyle w:val="Hyperlink"/>
          </w:rPr>
          <w:instrText xml:space="preserve"> PAGEREF _Toc256000052 \h </w:instrText>
        </w:r>
        <w:r>
          <w:fldChar w:fldCharType="separate"/>
        </w:r>
        <w:r>
          <w:rPr>
            <w:rStyle w:val="Hyperlink"/>
          </w:rPr>
          <w:t>19</w:t>
        </w:r>
        <w:r>
          <w:fldChar w:fldCharType="end"/>
        </w:r>
      </w:hyperlink>
    </w:p>
    <w:p w14:paraId="6A2427E3" w14:textId="77777777" w:rsidR="009E5A71" w:rsidRDefault="009E5A71">
      <w:pPr>
        <w:pStyle w:val="TOC2"/>
        <w:tabs>
          <w:tab w:val="right" w:leader="dot" w:pos="9350"/>
        </w:tabs>
        <w:rPr>
          <w:rFonts w:ascii="Calibri" w:hAnsi="Calibri"/>
          <w:noProof/>
          <w:sz w:val="22"/>
        </w:rPr>
      </w:pPr>
      <w:hyperlink w:anchor="_Toc256000053" w:history="1">
        <w:r w:rsidRPr="000063A5">
          <w:rPr>
            <w:rStyle w:val="Hyperlink"/>
          </w:rPr>
          <w:t>Section 9.03 Notices.</w:t>
        </w:r>
        <w:r>
          <w:rPr>
            <w:rStyle w:val="Hyperlink"/>
          </w:rPr>
          <w:tab/>
        </w:r>
        <w:r>
          <w:fldChar w:fldCharType="begin"/>
        </w:r>
        <w:r>
          <w:rPr>
            <w:rStyle w:val="Hyperlink"/>
          </w:rPr>
          <w:instrText xml:space="preserve"> PAGEREF _Toc256000053 \h </w:instrText>
        </w:r>
        <w:r>
          <w:fldChar w:fldCharType="separate"/>
        </w:r>
        <w:r>
          <w:rPr>
            <w:rStyle w:val="Hyperlink"/>
          </w:rPr>
          <w:t>19</w:t>
        </w:r>
        <w:r>
          <w:fldChar w:fldCharType="end"/>
        </w:r>
      </w:hyperlink>
    </w:p>
    <w:p w14:paraId="081B0F01" w14:textId="77777777" w:rsidR="009E5A71" w:rsidRDefault="009E5A71">
      <w:pPr>
        <w:pStyle w:val="TOC2"/>
        <w:tabs>
          <w:tab w:val="right" w:leader="dot" w:pos="9350"/>
        </w:tabs>
        <w:rPr>
          <w:rFonts w:ascii="Calibri" w:hAnsi="Calibri"/>
          <w:noProof/>
          <w:sz w:val="22"/>
        </w:rPr>
      </w:pPr>
      <w:hyperlink w:anchor="_Toc256000054" w:history="1">
        <w:r w:rsidRPr="000063A5">
          <w:rPr>
            <w:rStyle w:val="Hyperlink"/>
          </w:rPr>
          <w:t>Section 9.04 Agreement Prepared by Company Counsel.</w:t>
        </w:r>
        <w:r>
          <w:rPr>
            <w:rStyle w:val="Hyperlink"/>
          </w:rPr>
          <w:tab/>
        </w:r>
        <w:r>
          <w:fldChar w:fldCharType="begin"/>
        </w:r>
        <w:r>
          <w:rPr>
            <w:rStyle w:val="Hyperlink"/>
          </w:rPr>
          <w:instrText xml:space="preserve"> PAGEREF _Toc256000054 \h </w:instrText>
        </w:r>
        <w:r>
          <w:fldChar w:fldCharType="separate"/>
        </w:r>
        <w:r>
          <w:rPr>
            <w:rStyle w:val="Hyperlink"/>
          </w:rPr>
          <w:t>20</w:t>
        </w:r>
        <w:r>
          <w:fldChar w:fldCharType="end"/>
        </w:r>
      </w:hyperlink>
    </w:p>
    <w:p w14:paraId="111B3D2F" w14:textId="77777777" w:rsidR="009E5A71" w:rsidRDefault="009E5A71">
      <w:pPr>
        <w:pStyle w:val="TOC2"/>
        <w:tabs>
          <w:tab w:val="right" w:leader="dot" w:pos="9350"/>
        </w:tabs>
        <w:rPr>
          <w:rFonts w:ascii="Calibri" w:hAnsi="Calibri"/>
          <w:noProof/>
          <w:sz w:val="22"/>
        </w:rPr>
      </w:pPr>
      <w:hyperlink w:anchor="_Toc256000055" w:history="1">
        <w:r w:rsidRPr="000063A5">
          <w:rPr>
            <w:rStyle w:val="Hyperlink"/>
          </w:rPr>
          <w:t>Section 9.05 Severability.</w:t>
        </w:r>
        <w:r>
          <w:rPr>
            <w:rStyle w:val="Hyperlink"/>
          </w:rPr>
          <w:tab/>
        </w:r>
        <w:r>
          <w:fldChar w:fldCharType="begin"/>
        </w:r>
        <w:r>
          <w:rPr>
            <w:rStyle w:val="Hyperlink"/>
          </w:rPr>
          <w:instrText xml:space="preserve"> PAGEREF _Toc256000055 \h </w:instrText>
        </w:r>
        <w:r>
          <w:fldChar w:fldCharType="separate"/>
        </w:r>
        <w:r>
          <w:rPr>
            <w:rStyle w:val="Hyperlink"/>
          </w:rPr>
          <w:t>20</w:t>
        </w:r>
        <w:r>
          <w:fldChar w:fldCharType="end"/>
        </w:r>
      </w:hyperlink>
    </w:p>
    <w:p w14:paraId="5D06E0CE" w14:textId="77777777" w:rsidR="009E5A71" w:rsidRDefault="009E5A71">
      <w:pPr>
        <w:pStyle w:val="TOC2"/>
        <w:tabs>
          <w:tab w:val="right" w:leader="dot" w:pos="9350"/>
        </w:tabs>
        <w:rPr>
          <w:rFonts w:ascii="Calibri" w:hAnsi="Calibri"/>
          <w:noProof/>
          <w:sz w:val="22"/>
        </w:rPr>
      </w:pPr>
      <w:hyperlink w:anchor="_Toc256000056" w:history="1">
        <w:r w:rsidRPr="00E928C6">
          <w:rPr>
            <w:rStyle w:val="Hyperlink"/>
          </w:rPr>
          <w:t>Section 9.06 Entire Agreement.</w:t>
        </w:r>
        <w:r>
          <w:rPr>
            <w:rStyle w:val="Hyperlink"/>
          </w:rPr>
          <w:tab/>
        </w:r>
        <w:r>
          <w:fldChar w:fldCharType="begin"/>
        </w:r>
        <w:r>
          <w:rPr>
            <w:rStyle w:val="Hyperlink"/>
          </w:rPr>
          <w:instrText xml:space="preserve"> PAGEREF _Toc256000056 \h </w:instrText>
        </w:r>
        <w:r>
          <w:fldChar w:fldCharType="separate"/>
        </w:r>
        <w:r>
          <w:rPr>
            <w:rStyle w:val="Hyperlink"/>
          </w:rPr>
          <w:t>20</w:t>
        </w:r>
        <w:r>
          <w:fldChar w:fldCharType="end"/>
        </w:r>
      </w:hyperlink>
    </w:p>
    <w:p w14:paraId="6BEB2988" w14:textId="77777777" w:rsidR="009E5A71" w:rsidRDefault="009E5A71">
      <w:pPr>
        <w:pStyle w:val="TOC2"/>
        <w:tabs>
          <w:tab w:val="right" w:leader="dot" w:pos="9350"/>
        </w:tabs>
        <w:rPr>
          <w:rFonts w:ascii="Calibri" w:hAnsi="Calibri"/>
          <w:noProof/>
          <w:sz w:val="22"/>
        </w:rPr>
      </w:pPr>
      <w:hyperlink w:anchor="_Toc256000057" w:history="1">
        <w:r w:rsidRPr="00E928C6">
          <w:rPr>
            <w:rStyle w:val="Hyperlink"/>
          </w:rPr>
          <w:t>Section 9.07 Successors and Assigns; Assignment.</w:t>
        </w:r>
        <w:r>
          <w:rPr>
            <w:rStyle w:val="Hyperlink"/>
          </w:rPr>
          <w:tab/>
        </w:r>
        <w:r>
          <w:fldChar w:fldCharType="begin"/>
        </w:r>
        <w:r>
          <w:rPr>
            <w:rStyle w:val="Hyperlink"/>
          </w:rPr>
          <w:instrText xml:space="preserve"> PAGEREF _Toc256000057 \h </w:instrText>
        </w:r>
        <w:r>
          <w:fldChar w:fldCharType="separate"/>
        </w:r>
        <w:r>
          <w:rPr>
            <w:rStyle w:val="Hyperlink"/>
          </w:rPr>
          <w:t>21</w:t>
        </w:r>
        <w:r>
          <w:fldChar w:fldCharType="end"/>
        </w:r>
      </w:hyperlink>
    </w:p>
    <w:p w14:paraId="37A5396C" w14:textId="77777777" w:rsidR="009E5A71" w:rsidRDefault="009E5A71">
      <w:pPr>
        <w:pStyle w:val="TOC2"/>
        <w:tabs>
          <w:tab w:val="right" w:leader="dot" w:pos="9350"/>
        </w:tabs>
        <w:rPr>
          <w:rFonts w:ascii="Calibri" w:hAnsi="Calibri"/>
          <w:noProof/>
          <w:sz w:val="22"/>
        </w:rPr>
      </w:pPr>
      <w:hyperlink w:anchor="_Toc256000058" w:history="1">
        <w:r w:rsidRPr="00E928C6">
          <w:rPr>
            <w:rStyle w:val="Hyperlink"/>
          </w:rPr>
          <w:t>Section 9.08 No Third-party Beneficiaries.</w:t>
        </w:r>
        <w:r>
          <w:rPr>
            <w:rStyle w:val="Hyperlink"/>
          </w:rPr>
          <w:tab/>
        </w:r>
        <w:r>
          <w:fldChar w:fldCharType="begin"/>
        </w:r>
        <w:r>
          <w:rPr>
            <w:rStyle w:val="Hyperlink"/>
          </w:rPr>
          <w:instrText xml:space="preserve"> PAGEREF _Toc256000058 \h </w:instrText>
        </w:r>
        <w:r>
          <w:fldChar w:fldCharType="separate"/>
        </w:r>
        <w:r>
          <w:rPr>
            <w:rStyle w:val="Hyperlink"/>
          </w:rPr>
          <w:t>21</w:t>
        </w:r>
        <w:r>
          <w:fldChar w:fldCharType="end"/>
        </w:r>
      </w:hyperlink>
    </w:p>
    <w:p w14:paraId="5898B72E" w14:textId="77777777" w:rsidR="009E5A71" w:rsidRDefault="009E5A71">
      <w:pPr>
        <w:pStyle w:val="TOC2"/>
        <w:tabs>
          <w:tab w:val="right" w:leader="dot" w:pos="9350"/>
        </w:tabs>
        <w:rPr>
          <w:rFonts w:ascii="Calibri" w:hAnsi="Calibri"/>
          <w:noProof/>
          <w:sz w:val="22"/>
        </w:rPr>
      </w:pPr>
      <w:hyperlink w:anchor="_Toc256000059" w:history="1">
        <w:r w:rsidRPr="00E928C6">
          <w:rPr>
            <w:rStyle w:val="Hyperlink"/>
          </w:rPr>
          <w:t>Section 9.09 Amendment and Modification.</w:t>
        </w:r>
        <w:r>
          <w:rPr>
            <w:rStyle w:val="Hyperlink"/>
          </w:rPr>
          <w:tab/>
        </w:r>
        <w:r>
          <w:fldChar w:fldCharType="begin"/>
        </w:r>
        <w:r>
          <w:rPr>
            <w:rStyle w:val="Hyperlink"/>
          </w:rPr>
          <w:instrText xml:space="preserve"> PAGEREF _Toc256000059 \h </w:instrText>
        </w:r>
        <w:r>
          <w:fldChar w:fldCharType="separate"/>
        </w:r>
        <w:r>
          <w:rPr>
            <w:rStyle w:val="Hyperlink"/>
          </w:rPr>
          <w:t>21</w:t>
        </w:r>
        <w:r>
          <w:fldChar w:fldCharType="end"/>
        </w:r>
      </w:hyperlink>
    </w:p>
    <w:p w14:paraId="75B83C78" w14:textId="77777777" w:rsidR="009E5A71" w:rsidRDefault="009E5A71">
      <w:pPr>
        <w:pStyle w:val="TOC2"/>
        <w:tabs>
          <w:tab w:val="right" w:leader="dot" w:pos="9350"/>
        </w:tabs>
        <w:rPr>
          <w:rFonts w:ascii="Calibri" w:hAnsi="Calibri"/>
          <w:noProof/>
          <w:sz w:val="22"/>
        </w:rPr>
      </w:pPr>
      <w:hyperlink w:anchor="_Toc256000060" w:history="1">
        <w:r w:rsidRPr="00E928C6">
          <w:rPr>
            <w:rStyle w:val="Hyperlink"/>
          </w:rPr>
          <w:t>Section 9.10 Waiver.</w:t>
        </w:r>
        <w:r>
          <w:rPr>
            <w:rStyle w:val="Hyperlink"/>
          </w:rPr>
          <w:tab/>
        </w:r>
        <w:r>
          <w:fldChar w:fldCharType="begin"/>
        </w:r>
        <w:r>
          <w:rPr>
            <w:rStyle w:val="Hyperlink"/>
          </w:rPr>
          <w:instrText xml:space="preserve"> PAGEREF _Toc256000060 \h </w:instrText>
        </w:r>
        <w:r>
          <w:fldChar w:fldCharType="separate"/>
        </w:r>
        <w:r>
          <w:rPr>
            <w:rStyle w:val="Hyperlink"/>
          </w:rPr>
          <w:t>21</w:t>
        </w:r>
        <w:r>
          <w:fldChar w:fldCharType="end"/>
        </w:r>
      </w:hyperlink>
    </w:p>
    <w:p w14:paraId="37F4C2DA" w14:textId="77777777" w:rsidR="009E5A71" w:rsidRDefault="009E5A71">
      <w:pPr>
        <w:pStyle w:val="TOC2"/>
        <w:tabs>
          <w:tab w:val="right" w:leader="dot" w:pos="9350"/>
        </w:tabs>
        <w:rPr>
          <w:rFonts w:ascii="Calibri" w:hAnsi="Calibri"/>
          <w:noProof/>
          <w:sz w:val="22"/>
        </w:rPr>
      </w:pPr>
      <w:hyperlink w:anchor="_Toc256000061" w:history="1">
        <w:r w:rsidRPr="00E928C6">
          <w:rPr>
            <w:rStyle w:val="Hyperlink"/>
          </w:rPr>
          <w:t>Section 9.11 Governing Law.</w:t>
        </w:r>
        <w:r>
          <w:rPr>
            <w:rStyle w:val="Hyperlink"/>
          </w:rPr>
          <w:tab/>
        </w:r>
        <w:r>
          <w:fldChar w:fldCharType="begin"/>
        </w:r>
        <w:r>
          <w:rPr>
            <w:rStyle w:val="Hyperlink"/>
          </w:rPr>
          <w:instrText xml:space="preserve"> PAGEREF _Toc256000061 \h </w:instrText>
        </w:r>
        <w:r>
          <w:fldChar w:fldCharType="separate"/>
        </w:r>
        <w:r>
          <w:rPr>
            <w:rStyle w:val="Hyperlink"/>
          </w:rPr>
          <w:t>21</w:t>
        </w:r>
        <w:r>
          <w:fldChar w:fldCharType="end"/>
        </w:r>
      </w:hyperlink>
    </w:p>
    <w:p w14:paraId="43E3F764" w14:textId="77777777" w:rsidR="009E5A71" w:rsidRDefault="009E5A71">
      <w:pPr>
        <w:pStyle w:val="TOC2"/>
        <w:tabs>
          <w:tab w:val="right" w:leader="dot" w:pos="9350"/>
        </w:tabs>
        <w:rPr>
          <w:rFonts w:ascii="Calibri" w:hAnsi="Calibri"/>
          <w:noProof/>
          <w:sz w:val="22"/>
        </w:rPr>
      </w:pPr>
      <w:hyperlink w:anchor="_Toc256000062" w:history="1">
        <w:r w:rsidRPr="00E928C6">
          <w:rPr>
            <w:rStyle w:val="Hyperlink"/>
          </w:rPr>
          <w:t>Section 9.12 Submission to Jurisdiction.</w:t>
        </w:r>
        <w:r>
          <w:rPr>
            <w:rStyle w:val="Hyperlink"/>
          </w:rPr>
          <w:tab/>
        </w:r>
        <w:r>
          <w:fldChar w:fldCharType="begin"/>
        </w:r>
        <w:r>
          <w:rPr>
            <w:rStyle w:val="Hyperlink"/>
          </w:rPr>
          <w:instrText xml:space="preserve"> PAGEREF _Toc256000062 \h </w:instrText>
        </w:r>
        <w:r>
          <w:fldChar w:fldCharType="separate"/>
        </w:r>
        <w:r>
          <w:rPr>
            <w:rStyle w:val="Hyperlink"/>
          </w:rPr>
          <w:t>21</w:t>
        </w:r>
        <w:r>
          <w:fldChar w:fldCharType="end"/>
        </w:r>
      </w:hyperlink>
    </w:p>
    <w:p w14:paraId="1B969B23" w14:textId="77777777" w:rsidR="009E5A71" w:rsidRDefault="009E5A71">
      <w:pPr>
        <w:pStyle w:val="TOC2"/>
        <w:tabs>
          <w:tab w:val="right" w:leader="dot" w:pos="9350"/>
        </w:tabs>
        <w:rPr>
          <w:rFonts w:ascii="Calibri" w:hAnsi="Calibri"/>
          <w:noProof/>
          <w:sz w:val="22"/>
        </w:rPr>
      </w:pPr>
      <w:hyperlink w:anchor="_Toc256000063" w:history="1">
        <w:r w:rsidRPr="00E928C6">
          <w:rPr>
            <w:rStyle w:val="Hyperlink"/>
          </w:rPr>
          <w:t>Section 9.13 Waiver of Jury Trial.</w:t>
        </w:r>
        <w:r>
          <w:rPr>
            <w:rStyle w:val="Hyperlink"/>
          </w:rPr>
          <w:tab/>
        </w:r>
        <w:r>
          <w:fldChar w:fldCharType="begin"/>
        </w:r>
        <w:r>
          <w:rPr>
            <w:rStyle w:val="Hyperlink"/>
          </w:rPr>
          <w:instrText xml:space="preserve"> PAGEREF _Toc256000063 \h </w:instrText>
        </w:r>
        <w:r>
          <w:fldChar w:fldCharType="separate"/>
        </w:r>
        <w:r>
          <w:rPr>
            <w:rStyle w:val="Hyperlink"/>
          </w:rPr>
          <w:t>22</w:t>
        </w:r>
        <w:r>
          <w:fldChar w:fldCharType="end"/>
        </w:r>
      </w:hyperlink>
    </w:p>
    <w:p w14:paraId="7BCA3F17" w14:textId="77777777" w:rsidR="009E5A71" w:rsidRDefault="009E5A71">
      <w:pPr>
        <w:pStyle w:val="TOC2"/>
        <w:tabs>
          <w:tab w:val="right" w:leader="dot" w:pos="9350"/>
        </w:tabs>
        <w:rPr>
          <w:rFonts w:ascii="Calibri" w:hAnsi="Calibri"/>
          <w:noProof/>
          <w:sz w:val="22"/>
        </w:rPr>
      </w:pPr>
      <w:hyperlink w:anchor="_Toc256000064" w:history="1">
        <w:r w:rsidRPr="00E928C6">
          <w:rPr>
            <w:rStyle w:val="Hyperlink"/>
          </w:rPr>
          <w:t>Section 9.14 Equitable Remedies.</w:t>
        </w:r>
        <w:r>
          <w:rPr>
            <w:rStyle w:val="Hyperlink"/>
          </w:rPr>
          <w:tab/>
        </w:r>
        <w:r>
          <w:fldChar w:fldCharType="begin"/>
        </w:r>
        <w:r>
          <w:rPr>
            <w:rStyle w:val="Hyperlink"/>
          </w:rPr>
          <w:instrText xml:space="preserve"> PAGEREF _Toc256000064 \h </w:instrText>
        </w:r>
        <w:r>
          <w:fldChar w:fldCharType="separate"/>
        </w:r>
        <w:r>
          <w:rPr>
            <w:rStyle w:val="Hyperlink"/>
          </w:rPr>
          <w:t>22</w:t>
        </w:r>
        <w:r>
          <w:fldChar w:fldCharType="end"/>
        </w:r>
      </w:hyperlink>
    </w:p>
    <w:p w14:paraId="18E34A19" w14:textId="77777777" w:rsidR="009E5A71" w:rsidRDefault="009E5A71">
      <w:pPr>
        <w:pStyle w:val="TOC2"/>
        <w:tabs>
          <w:tab w:val="right" w:leader="dot" w:pos="9350"/>
        </w:tabs>
        <w:rPr>
          <w:rFonts w:ascii="Calibri" w:hAnsi="Calibri"/>
          <w:noProof/>
          <w:sz w:val="22"/>
        </w:rPr>
      </w:pPr>
      <w:hyperlink w:anchor="_Toc256000065" w:history="1">
        <w:r w:rsidRPr="00E928C6">
          <w:rPr>
            <w:rStyle w:val="Hyperlink"/>
          </w:rPr>
          <w:t>Section 9.15 Remedies Cumulative.</w:t>
        </w:r>
        <w:r>
          <w:rPr>
            <w:rStyle w:val="Hyperlink"/>
          </w:rPr>
          <w:tab/>
        </w:r>
        <w:r>
          <w:fldChar w:fldCharType="begin"/>
        </w:r>
        <w:r>
          <w:rPr>
            <w:rStyle w:val="Hyperlink"/>
          </w:rPr>
          <w:instrText xml:space="preserve"> PAGEREF _Toc256000065 \h </w:instrText>
        </w:r>
        <w:r>
          <w:fldChar w:fldCharType="separate"/>
        </w:r>
        <w:r>
          <w:rPr>
            <w:rStyle w:val="Hyperlink"/>
          </w:rPr>
          <w:t>22</w:t>
        </w:r>
        <w:r>
          <w:fldChar w:fldCharType="end"/>
        </w:r>
      </w:hyperlink>
    </w:p>
    <w:p w14:paraId="629E548E" w14:textId="77777777" w:rsidR="009E5A71" w:rsidRDefault="009E5A71">
      <w:pPr>
        <w:pStyle w:val="TOC2"/>
        <w:tabs>
          <w:tab w:val="right" w:leader="dot" w:pos="9350"/>
        </w:tabs>
        <w:rPr>
          <w:rFonts w:ascii="Calibri" w:hAnsi="Calibri"/>
          <w:noProof/>
          <w:sz w:val="22"/>
        </w:rPr>
      </w:pPr>
      <w:hyperlink w:anchor="_Toc256000066" w:history="1">
        <w:r w:rsidRPr="00E928C6">
          <w:rPr>
            <w:rStyle w:val="Hyperlink"/>
          </w:rPr>
          <w:t>Section 9.16 Counterparts.</w:t>
        </w:r>
        <w:r>
          <w:rPr>
            <w:rStyle w:val="Hyperlink"/>
          </w:rPr>
          <w:tab/>
        </w:r>
        <w:r>
          <w:fldChar w:fldCharType="begin"/>
        </w:r>
        <w:r>
          <w:rPr>
            <w:rStyle w:val="Hyperlink"/>
          </w:rPr>
          <w:instrText xml:space="preserve"> PAGEREF _Toc256000066 \h </w:instrText>
        </w:r>
        <w:r>
          <w:fldChar w:fldCharType="separate"/>
        </w:r>
        <w:r>
          <w:rPr>
            <w:rStyle w:val="Hyperlink"/>
          </w:rPr>
          <w:t>22</w:t>
        </w:r>
        <w:r>
          <w:fldChar w:fldCharType="end"/>
        </w:r>
      </w:hyperlink>
    </w:p>
    <w:p w14:paraId="6F1EC39E" w14:textId="77777777" w:rsidR="009E5A71" w:rsidRDefault="009E5A71">
      <w:pPr>
        <w:pStyle w:val="TOC2"/>
        <w:tabs>
          <w:tab w:val="right" w:leader="dot" w:pos="9350"/>
        </w:tabs>
        <w:rPr>
          <w:rFonts w:ascii="Calibri" w:hAnsi="Calibri"/>
          <w:noProof/>
          <w:sz w:val="22"/>
        </w:rPr>
      </w:pPr>
      <w:hyperlink w:anchor="_Toc256000067" w:history="1">
        <w:r w:rsidRPr="00E928C6">
          <w:rPr>
            <w:rStyle w:val="Hyperlink"/>
          </w:rPr>
          <w:t>Section 9.17 Spousal Consent.</w:t>
        </w:r>
        <w:r>
          <w:rPr>
            <w:rStyle w:val="Hyperlink"/>
          </w:rPr>
          <w:tab/>
        </w:r>
        <w:r>
          <w:fldChar w:fldCharType="begin"/>
        </w:r>
        <w:r>
          <w:rPr>
            <w:rStyle w:val="Hyperlink"/>
          </w:rPr>
          <w:instrText xml:space="preserve"> PAGEREF _Toc256000067 \h </w:instrText>
        </w:r>
        <w:r>
          <w:fldChar w:fldCharType="separate"/>
        </w:r>
        <w:r>
          <w:rPr>
            <w:rStyle w:val="Hyperlink"/>
          </w:rPr>
          <w:t>22</w:t>
        </w:r>
        <w:r>
          <w:fldChar w:fldCharType="end"/>
        </w:r>
      </w:hyperlink>
    </w:p>
    <w:p w14:paraId="0A438428" w14:textId="77777777" w:rsidR="009E5A71" w:rsidRDefault="009E5A71" w:rsidP="009E5A71">
      <w:pPr>
        <w:pStyle w:val="SectionHeading"/>
      </w:pPr>
      <w:r>
        <w:fldChar w:fldCharType="end"/>
      </w:r>
      <w:r>
        <w:br w:type="page"/>
      </w:r>
    </w:p>
    <w:p w14:paraId="5B319A77" w14:textId="77777777" w:rsidR="009E5A71" w:rsidRDefault="009E5A71" w:rsidP="009E5A71">
      <w:pPr>
        <w:pStyle w:val="CoverSheetHeading"/>
      </w:pPr>
      <w:r>
        <w:t>BUY-SELL AGREEMENT</w:t>
      </w:r>
    </w:p>
    <w:p w14:paraId="18FFC051" w14:textId="77777777" w:rsidR="009E5A71" w:rsidRPr="00007F7D" w:rsidRDefault="009E5A71" w:rsidP="009E5A71">
      <w:pPr>
        <w:pStyle w:val="CoverSheetStaticBetween"/>
      </w:pPr>
      <w:r w:rsidRPr="00007F7D">
        <w:t>[between/among]</w:t>
      </w:r>
    </w:p>
    <w:p w14:paraId="2681AB49" w14:textId="77777777" w:rsidR="009E5A71" w:rsidRDefault="001D61B4" w:rsidP="009E5A71">
      <w:pPr>
        <w:pStyle w:val="CoverSheetParty"/>
      </w:pPr>
      <w:r>
        <w:t>{</w:t>
      </w:r>
      <w:proofErr w:type="spellStart"/>
      <w:proofErr w:type="gramStart"/>
      <w:r>
        <w:t>d.companyName</w:t>
      </w:r>
      <w:proofErr w:type="spellEnd"/>
      <w:proofErr w:type="gramEnd"/>
      <w:r>
        <w:t>}</w:t>
      </w:r>
    </w:p>
    <w:p w14:paraId="5794CA69" w14:textId="77777777" w:rsidR="009E5A71" w:rsidRPr="00007F7D" w:rsidRDefault="009E5A71" w:rsidP="009E5A71">
      <w:pPr>
        <w:pStyle w:val="CoverSheetStaticAnd"/>
      </w:pPr>
      <w:r w:rsidRPr="00007F7D">
        <w:t>and</w:t>
      </w:r>
    </w:p>
    <w:p w14:paraId="02261582" w14:textId="77777777" w:rsidR="009E5A71" w:rsidRDefault="009E5A71" w:rsidP="009E5A71">
      <w:pPr>
        <w:pStyle w:val="CoverSheetParty"/>
      </w:pPr>
      <w:r>
        <w:t>EACH PERSON IDENTIFIED ON SCHEDULE A</w:t>
      </w:r>
    </w:p>
    <w:p w14:paraId="0A13DD45" w14:textId="77777777" w:rsidR="009E5A71" w:rsidRPr="008F3D65" w:rsidRDefault="009E5A71" w:rsidP="009E5A71">
      <w:pPr>
        <w:pStyle w:val="CoverSheetAsOf"/>
      </w:pPr>
      <w:r w:rsidRPr="008F3D65">
        <w:t>dated as of</w:t>
      </w:r>
    </w:p>
    <w:p w14:paraId="371C46A8" w14:textId="77777777" w:rsidR="009E5A71" w:rsidRPr="003C5B77" w:rsidRDefault="00E81956" w:rsidP="009E5A71">
      <w:pPr>
        <w:pStyle w:val="CoverSheetStaticDate"/>
      </w:pPr>
      <w:r>
        <w:t>{</w:t>
      </w:r>
      <w:proofErr w:type="spellStart"/>
      <w:proofErr w:type="gramStart"/>
      <w:r>
        <w:t>d.date</w:t>
      </w:r>
      <w:proofErr w:type="spellEnd"/>
      <w:proofErr w:type="gramEnd"/>
      <w:r>
        <w:t>}</w:t>
      </w:r>
    </w:p>
    <w:p w14:paraId="52CF7A68" w14:textId="77777777" w:rsidR="009E5A71" w:rsidRDefault="009E5A71">
      <w:r>
        <w:br w:type="page"/>
      </w:r>
    </w:p>
    <w:p w14:paraId="7C97BB19" w14:textId="77777777" w:rsidR="009E5A71" w:rsidRDefault="009E5A71" w:rsidP="009E5A71">
      <w:pPr>
        <w:pStyle w:val="DocumentTitle"/>
      </w:pPr>
      <w:bookmarkStart w:id="1" w:name="a000005"/>
      <w:r w:rsidRPr="00901F50">
        <w:t>BUY-SELL AGREEMENT</w:t>
      </w:r>
      <w:bookmarkEnd w:id="1"/>
    </w:p>
    <w:p w14:paraId="63F1ADAF" w14:textId="77777777" w:rsidR="009E5A71" w:rsidRDefault="009E5A71" w:rsidP="009E5A71">
      <w:pPr>
        <w:pStyle w:val="Paragraph"/>
      </w:pPr>
      <w:r w:rsidRPr="00901F50">
        <w:t xml:space="preserve">This Buy-Sell Agreement (this </w:t>
      </w:r>
      <w:r>
        <w:t>"</w:t>
      </w:r>
      <w:r w:rsidRPr="00E03A59">
        <w:rPr>
          <w:b/>
        </w:rPr>
        <w:t>Agreement</w:t>
      </w:r>
      <w:r>
        <w:t>"</w:t>
      </w:r>
      <w:r w:rsidRPr="00901F50">
        <w:t xml:space="preserve">) is entered into among </w:t>
      </w:r>
      <w:r w:rsidR="00B22309">
        <w:t>{</w:t>
      </w:r>
      <w:proofErr w:type="spellStart"/>
      <w:r w:rsidR="00B22309">
        <w:t>d.companyName</w:t>
      </w:r>
      <w:proofErr w:type="spellEnd"/>
      <w:r w:rsidR="00B22309">
        <w:t>}</w:t>
      </w:r>
      <w:r w:rsidRPr="00901F50">
        <w:t xml:space="preserve">, a </w:t>
      </w:r>
      <w:r w:rsidR="003D2501">
        <w:t xml:space="preserve">Illinois </w:t>
      </w:r>
      <w:r w:rsidRPr="00901F50">
        <w:t xml:space="preserve"> corporation, (the </w:t>
      </w:r>
      <w:r>
        <w:t>"</w:t>
      </w:r>
      <w:r w:rsidRPr="00B118AF">
        <w:rPr>
          <w:b/>
        </w:rPr>
        <w:t>Company</w:t>
      </w:r>
      <w:r>
        <w:t>"</w:t>
      </w:r>
      <w:r w:rsidRPr="00901F50">
        <w:t xml:space="preserve">), and each Person identified on </w:t>
      </w:r>
      <w:r>
        <w:fldChar w:fldCharType="begin"/>
      </w:r>
      <w:r>
        <w:rPr>
          <w:highlight w:val="lightGray"/>
        </w:rPr>
        <w:instrText xml:space="preserve">REF a000218 \h </w:instrText>
      </w:r>
      <w:r>
        <w:fldChar w:fldCharType="separate"/>
      </w:r>
      <w:r w:rsidRPr="00E928C6">
        <w:t>SCHEDULE A</w:t>
      </w:r>
      <w:r>
        <w:fldChar w:fldCharType="end"/>
      </w:r>
      <w:r w:rsidRPr="00901F50">
        <w:t xml:space="preserve"> hereto (each, a </w:t>
      </w:r>
      <w:r>
        <w:t>"</w:t>
      </w:r>
      <w:r w:rsidRPr="00B118AF">
        <w:rPr>
          <w:b/>
        </w:rPr>
        <w:t>Stockholder</w:t>
      </w:r>
      <w:r>
        <w:t>"</w:t>
      </w:r>
      <w:r w:rsidRPr="00901F50">
        <w:t xml:space="preserve"> and collectively, the </w:t>
      </w:r>
      <w:r>
        <w:t>"</w:t>
      </w:r>
      <w:r w:rsidRPr="00B118AF">
        <w:rPr>
          <w:b/>
        </w:rPr>
        <w:t>Stockholders</w:t>
      </w:r>
      <w:r>
        <w:t>"</w:t>
      </w:r>
      <w:r w:rsidRPr="00901F50">
        <w:t>).</w:t>
      </w:r>
    </w:p>
    <w:p w14:paraId="49A0F94D" w14:textId="77777777" w:rsidR="009E5A71" w:rsidRDefault="009E5A71" w:rsidP="009E5A71">
      <w:pPr>
        <w:pStyle w:val="SectionHeading"/>
      </w:pPr>
      <w:bookmarkStart w:id="2" w:name="a000006"/>
      <w:r w:rsidRPr="00C75022">
        <w:t>RECITALS</w:t>
      </w:r>
      <w:bookmarkEnd w:id="2"/>
    </w:p>
    <w:p w14:paraId="3F88D9F0" w14:textId="77777777" w:rsidR="009E5A71" w:rsidRDefault="009E5A71" w:rsidP="009E5A71">
      <w:pPr>
        <w:pStyle w:val="ParaFirst-lineIndent"/>
      </w:pPr>
      <w:bookmarkStart w:id="3" w:name="a000007"/>
      <w:r>
        <w:t xml:space="preserve">WHEREAS, the Company has authorized capital stock consisting of </w:t>
      </w:r>
      <w:r w:rsidR="003006D8">
        <w:t>{</w:t>
      </w:r>
      <w:proofErr w:type="spellStart"/>
      <w:proofErr w:type="gramStart"/>
      <w:r w:rsidR="003006D8">
        <w:t>d.number</w:t>
      </w:r>
      <w:proofErr w:type="spellEnd"/>
      <w:proofErr w:type="gramEnd"/>
      <w:r w:rsidR="003006D8">
        <w:t>}</w:t>
      </w:r>
      <w:r>
        <w:t xml:space="preserve"> shares of common stock, $</w:t>
      </w:r>
      <w:r w:rsidR="003006D8">
        <w:t>{</w:t>
      </w:r>
      <w:proofErr w:type="spellStart"/>
      <w:r w:rsidR="003006D8">
        <w:t>d.dollerAmount</w:t>
      </w:r>
      <w:proofErr w:type="spellEnd"/>
      <w:r w:rsidR="003006D8">
        <w:t>}</w:t>
      </w:r>
      <w:r>
        <w:t xml:space="preserve"> par value (the "</w:t>
      </w:r>
      <w:r>
        <w:rPr>
          <w:b/>
        </w:rPr>
        <w:t>Shares</w:t>
      </w:r>
      <w:r>
        <w:t xml:space="preserve">"); </w:t>
      </w:r>
      <w:bookmarkEnd w:id="3"/>
    </w:p>
    <w:p w14:paraId="001D934C" w14:textId="77777777" w:rsidR="009E5A71" w:rsidRDefault="009E5A71" w:rsidP="009E5A71">
      <w:pPr>
        <w:pStyle w:val="ParaFirst-lineIndent"/>
      </w:pPr>
      <w:bookmarkStart w:id="4" w:name="a000225"/>
      <w:r>
        <w:t xml:space="preserve">WHEREAS, as of the date hereof, the Stockholders own the number and percentage of the issued and outstanding Shares set forth opposite his or her name on </w:t>
      </w:r>
      <w:r>
        <w:fldChar w:fldCharType="begin"/>
      </w:r>
      <w:r>
        <w:rPr>
          <w:highlight w:val="lightGray"/>
        </w:rPr>
        <w:instrText xml:space="preserve">REF a000218 \h </w:instrText>
      </w:r>
      <w:r>
        <w:fldChar w:fldCharType="separate"/>
      </w:r>
      <w:r w:rsidRPr="00E928C6">
        <w:t>SCHEDULE A</w:t>
      </w:r>
      <w:r>
        <w:fldChar w:fldCharType="end"/>
      </w:r>
      <w:r>
        <w:t xml:space="preserve"> hereto; and</w:t>
      </w:r>
      <w:bookmarkEnd w:id="4"/>
    </w:p>
    <w:p w14:paraId="09A88C8D" w14:textId="77777777" w:rsidR="009E5A71" w:rsidRDefault="009E5A71" w:rsidP="009E5A71">
      <w:pPr>
        <w:pStyle w:val="ParaFirst-lineIndent"/>
      </w:pPr>
      <w:bookmarkStart w:id="5" w:name="a000009"/>
      <w:r>
        <w:t>WHEREAS, the Stockholders deem it in their best interests and in the best interests of the Company to set forth in this Agreement their respective rights and obligations in connection with the sale or transfer of their Shares.</w:t>
      </w:r>
      <w:bookmarkEnd w:id="5"/>
    </w:p>
    <w:p w14:paraId="2224AAB5" w14:textId="77777777" w:rsidR="009E5A71" w:rsidRPr="008F0FBF" w:rsidRDefault="009E5A71" w:rsidP="009E5A71">
      <w:pPr>
        <w:pStyle w:val="ParaFirst-lineIndent"/>
      </w:pPr>
      <w:bookmarkStart w:id="6" w:name="a000010"/>
      <w:r>
        <w:t>NOW, THEREFORE, in consideration of the mutual covenants and agreements hereinafter set forth and for other good and valuable consideration, the receipt and sufficiency of which are hereby acknowledged, the parties hereto agree as follows:</w:t>
      </w:r>
      <w:bookmarkEnd w:id="6"/>
    </w:p>
    <w:p w14:paraId="73B5AD6B" w14:textId="77777777" w:rsidR="009E5A71" w:rsidRDefault="009E5A71" w:rsidP="009E5A71">
      <w:pPr>
        <w:pStyle w:val="Paragraph"/>
      </w:pPr>
    </w:p>
    <w:p w14:paraId="1BCAE45C" w14:textId="77777777" w:rsidR="009E5A71" w:rsidRDefault="009E5A71" w:rsidP="009E5A71">
      <w:pPr>
        <w:pStyle w:val="LFTitle-Clause"/>
      </w:pPr>
      <w:r>
        <w:fldChar w:fldCharType="begin"/>
      </w:r>
      <w:r>
        <w:instrText xml:space="preserve">TC </w:instrText>
      </w:r>
      <w:bookmarkStart w:id="7" w:name="_Toc256000000"/>
      <w:r>
        <w:instrText>"ARTICLE I DEFINITIONS"</w:instrText>
      </w:r>
      <w:bookmarkEnd w:id="7"/>
      <w:r>
        <w:instrText xml:space="preserve"> \l 1</w:instrText>
      </w:r>
      <w:r>
        <w:fldChar w:fldCharType="end"/>
      </w:r>
      <w:bookmarkStart w:id="8" w:name="a000012"/>
      <w:r>
        <w:br/>
        <w:t>DEFINITIONS</w:t>
      </w:r>
      <w:bookmarkEnd w:id="8"/>
    </w:p>
    <w:p w14:paraId="51A770AB" w14:textId="77777777" w:rsidR="009E5A71" w:rsidRDefault="009E5A71" w:rsidP="009E5A71">
      <w:pPr>
        <w:pStyle w:val="LFParasubclause1"/>
      </w:pPr>
      <w:r>
        <w:rPr>
          <w:rStyle w:val="Title-Subclause1"/>
        </w:rPr>
        <w:fldChar w:fldCharType="begin"/>
      </w:r>
      <w:r>
        <w:rPr>
          <w:rStyle w:val="Title-Subclause1"/>
        </w:rPr>
        <w:instrText xml:space="preserve">TC </w:instrText>
      </w:r>
      <w:bookmarkStart w:id="9" w:name="_Toc256000001"/>
      <w:r>
        <w:rPr>
          <w:rStyle w:val="Title-Subclause1"/>
        </w:rPr>
        <w:instrText>"Section 1.01 Definitions."</w:instrText>
      </w:r>
      <w:bookmarkEnd w:id="9"/>
      <w:r>
        <w:rPr>
          <w:rStyle w:val="Title-Subclause1"/>
        </w:rPr>
        <w:instrText xml:space="preserve"> \l 2</w:instrText>
      </w:r>
      <w:r>
        <w:rPr>
          <w:rStyle w:val="Title-Subclause1"/>
        </w:rPr>
        <w:fldChar w:fldCharType="end"/>
      </w:r>
      <w:bookmarkStart w:id="10" w:name="a000014"/>
      <w:r>
        <w:rPr>
          <w:rStyle w:val="Title-Subclause1"/>
        </w:rPr>
        <w:t>Definitions.</w:t>
      </w:r>
      <w:r>
        <w:t xml:space="preserve"> C</w:t>
      </w:r>
      <w:r w:rsidRPr="00A0798D">
        <w:t xml:space="preserve">apitalized terms used herein and not otherwise defined shall have the meanings set forth in this </w:t>
      </w:r>
      <w:r>
        <w:fldChar w:fldCharType="begin"/>
      </w:r>
      <w:r>
        <w:rPr>
          <w:highlight w:val="lightGray"/>
        </w:rPr>
        <w:instrText>REF a000012 \h \w \n</w:instrText>
      </w:r>
      <w:r>
        <w:fldChar w:fldCharType="separate"/>
      </w:r>
      <w:r>
        <w:t>ARTICLE I</w:t>
      </w:r>
      <w:r>
        <w:fldChar w:fldCharType="end"/>
      </w:r>
      <w:r>
        <w:t>.</w:t>
      </w:r>
      <w:bookmarkEnd w:id="10"/>
    </w:p>
    <w:p w14:paraId="1F9A2265" w14:textId="77777777" w:rsidR="009E5A71" w:rsidRDefault="009E5A71" w:rsidP="009E5A71">
      <w:pPr>
        <w:pStyle w:val="LFParasubclause1-nonum"/>
      </w:pPr>
      <w:bookmarkStart w:id="11" w:name="a000015"/>
      <w:r>
        <w:rPr>
          <w:b/>
        </w:rPr>
        <w:t>"Agreement"</w:t>
      </w:r>
      <w:r>
        <w:t xml:space="preserve"> has the meaning set forth in the preamble.</w:t>
      </w:r>
      <w:bookmarkEnd w:id="11"/>
    </w:p>
    <w:p w14:paraId="77264119" w14:textId="77777777" w:rsidR="009E5A71" w:rsidRDefault="009E5A71" w:rsidP="009E5A71">
      <w:pPr>
        <w:pStyle w:val="LFParasubclause1-nonum"/>
      </w:pPr>
      <w:bookmarkStart w:id="12" w:name="a000016"/>
      <w:r>
        <w:rPr>
          <w:b/>
        </w:rPr>
        <w:t>"Applicable Law"</w:t>
      </w:r>
      <w:r>
        <w:t xml:space="preserve"> means </w:t>
      </w:r>
      <w:r w:rsidRPr="004465DF">
        <w:t>all applicable provisions of (a) constitutions, treaties, statutes, laws (including the common law), rules, regulations, decrees, ordinances, codes, proclamations, declarations or orders of any Governmental Authority, (b) any consents or approvals of any Governmental Authority and (c) any orders, decisions, advisory or interpretative opinions, injunctions, judgments, awards, decrees of, or agreements with, any Governmental Authority.</w:t>
      </w:r>
      <w:r>
        <w:t xml:space="preserve"> </w:t>
      </w:r>
      <w:bookmarkEnd w:id="12"/>
    </w:p>
    <w:p w14:paraId="119C5612" w14:textId="77777777" w:rsidR="009E5A71" w:rsidRDefault="009E5A71" w:rsidP="009E5A71">
      <w:pPr>
        <w:pStyle w:val="LFParasubclause1-nonum"/>
      </w:pPr>
      <w:bookmarkStart w:id="13" w:name="a000235"/>
      <w:r>
        <w:rPr>
          <w:b/>
        </w:rPr>
        <w:t>"Book Value"</w:t>
      </w:r>
      <w:r>
        <w:t xml:space="preserve"> has the meaning set forth in </w:t>
      </w:r>
      <w:r>
        <w:fldChar w:fldCharType="begin"/>
      </w:r>
      <w:r>
        <w:rPr>
          <w:highlight w:val="lightGray"/>
        </w:rPr>
        <w:instrText>REF a000151 \h \w \n</w:instrText>
      </w:r>
      <w:r>
        <w:fldChar w:fldCharType="separate"/>
      </w:r>
      <w:r>
        <w:t>Section 7.05</w:t>
      </w:r>
      <w:r>
        <w:fldChar w:fldCharType="end"/>
      </w:r>
      <w:r>
        <w:t>.</w:t>
      </w:r>
      <w:bookmarkEnd w:id="13"/>
    </w:p>
    <w:p w14:paraId="359E98ED" w14:textId="77777777" w:rsidR="009E5A71" w:rsidRPr="004465DF" w:rsidRDefault="009E5A71" w:rsidP="009E5A71">
      <w:pPr>
        <w:pStyle w:val="LFParasubclause1-nonum"/>
      </w:pPr>
      <w:bookmarkStart w:id="14" w:name="a000017"/>
      <w:r>
        <w:rPr>
          <w:b/>
        </w:rPr>
        <w:t>"</w:t>
      </w:r>
      <w:r w:rsidRPr="00901F50">
        <w:rPr>
          <w:b/>
        </w:rPr>
        <w:t>Business Day</w:t>
      </w:r>
      <w:r>
        <w:rPr>
          <w:b/>
        </w:rPr>
        <w:t>"</w:t>
      </w:r>
      <w:r>
        <w:t xml:space="preserve"> means </w:t>
      </w:r>
      <w:r w:rsidRPr="0018718F">
        <w:t>a day other than a Saturday, Sunday or other day on which commercial banks in</w:t>
      </w:r>
      <w:r>
        <w:t xml:space="preserve"> the City of</w:t>
      </w:r>
      <w:r w:rsidRPr="0018718F">
        <w:t xml:space="preserve"> </w:t>
      </w:r>
      <w:r>
        <w:t>New York</w:t>
      </w:r>
      <w:r w:rsidRPr="0018718F">
        <w:t xml:space="preserve"> are authorized or required to close.</w:t>
      </w:r>
      <w:bookmarkEnd w:id="14"/>
    </w:p>
    <w:p w14:paraId="205D9244" w14:textId="77777777" w:rsidR="009E5A71" w:rsidRDefault="009E5A71" w:rsidP="009E5A71">
      <w:pPr>
        <w:pStyle w:val="LFParasubclause1-nonum"/>
      </w:pPr>
      <w:bookmarkStart w:id="15" w:name="a000019"/>
      <w:r>
        <w:rPr>
          <w:b/>
        </w:rPr>
        <w:t>"Company"</w:t>
      </w:r>
      <w:r>
        <w:t xml:space="preserve"> has the meaning set forth in the preamble.</w:t>
      </w:r>
      <w:bookmarkEnd w:id="15"/>
    </w:p>
    <w:p w14:paraId="40C11032" w14:textId="77777777" w:rsidR="009E5A71" w:rsidRDefault="009E5A71" w:rsidP="009E5A71">
      <w:pPr>
        <w:pStyle w:val="LFParasubclause1-nonum"/>
      </w:pPr>
      <w:bookmarkStart w:id="16" w:name="a000020"/>
      <w:r>
        <w:rPr>
          <w:b/>
        </w:rPr>
        <w:t>"</w:t>
      </w:r>
      <w:r w:rsidRPr="00901F50">
        <w:rPr>
          <w:b/>
        </w:rPr>
        <w:t>Disability</w:t>
      </w:r>
      <w:r>
        <w:rPr>
          <w:b/>
        </w:rPr>
        <w:t>"</w:t>
      </w:r>
      <w:r>
        <w:t xml:space="preserve"> has the meaning set forth in </w:t>
      </w:r>
      <w:r>
        <w:fldChar w:fldCharType="begin"/>
      </w:r>
      <w:r>
        <w:rPr>
          <w:highlight w:val="lightGray"/>
        </w:rPr>
        <w:instrText>REF a000116 \h \w \n</w:instrText>
      </w:r>
      <w:r>
        <w:fldChar w:fldCharType="separate"/>
      </w:r>
      <w:r>
        <w:t>Section 5.03</w:t>
      </w:r>
      <w:r>
        <w:fldChar w:fldCharType="end"/>
      </w:r>
      <w:r>
        <w:t>.</w:t>
      </w:r>
      <w:bookmarkEnd w:id="16"/>
    </w:p>
    <w:p w14:paraId="499731AB" w14:textId="77777777" w:rsidR="009E5A71" w:rsidRDefault="009E5A71" w:rsidP="009E5A71">
      <w:pPr>
        <w:pStyle w:val="LFParasubclause1-nonum"/>
      </w:pPr>
      <w:bookmarkStart w:id="17" w:name="a000021"/>
      <w:r>
        <w:rPr>
          <w:b/>
        </w:rPr>
        <w:lastRenderedPageBreak/>
        <w:t>"</w:t>
      </w:r>
      <w:r w:rsidRPr="00901F50">
        <w:rPr>
          <w:b/>
        </w:rPr>
        <w:t>Divorce</w:t>
      </w:r>
      <w:r>
        <w:rPr>
          <w:b/>
        </w:rPr>
        <w:t>"</w:t>
      </w:r>
      <w:r w:rsidRPr="00901F50">
        <w:rPr>
          <w:b/>
        </w:rPr>
        <w:t xml:space="preserve"> </w:t>
      </w:r>
      <w:r>
        <w:t>means any legal proceeding to terminate or dissolve, or separate the Marital Relationship of a Stockholder, and includes an action for annulment, legal separation, or similar proceeding that involves a judicial division of joint or marital property of the Stockholder and his or her Spouse.</w:t>
      </w:r>
      <w:bookmarkEnd w:id="17"/>
    </w:p>
    <w:p w14:paraId="48594F5A" w14:textId="77777777" w:rsidR="009E5A71" w:rsidRDefault="009E5A71" w:rsidP="009E5A71">
      <w:pPr>
        <w:pStyle w:val="LFParasubclause1-nonum"/>
      </w:pPr>
      <w:bookmarkStart w:id="18" w:name="a000022"/>
      <w:r>
        <w:rPr>
          <w:b/>
        </w:rPr>
        <w:t>"</w:t>
      </w:r>
      <w:r w:rsidRPr="00912485">
        <w:rPr>
          <w:b/>
        </w:rPr>
        <w:t>Exercising Stockholder</w:t>
      </w:r>
      <w:r>
        <w:rPr>
          <w:b/>
        </w:rPr>
        <w:t>"</w:t>
      </w:r>
      <w:r>
        <w:t xml:space="preserve"> has the meaning set forth in Section 6.01</w:t>
      </w:r>
      <w:r>
        <w:fldChar w:fldCharType="begin"/>
      </w:r>
      <w:r>
        <w:rPr>
          <w:highlight w:val="lightGray"/>
        </w:rPr>
        <w:instrText>REF a000127 \h \w \n</w:instrText>
      </w:r>
      <w:r>
        <w:fldChar w:fldCharType="separate"/>
      </w:r>
      <w:r>
        <w:t>(c)</w:t>
      </w:r>
      <w:r>
        <w:fldChar w:fldCharType="end"/>
      </w:r>
      <w:r>
        <w:t>.</w:t>
      </w:r>
      <w:bookmarkEnd w:id="18"/>
    </w:p>
    <w:p w14:paraId="25460E8E" w14:textId="77777777" w:rsidR="009E5A71" w:rsidRDefault="009E5A71" w:rsidP="009E5A71">
      <w:pPr>
        <w:pStyle w:val="Paragraph"/>
      </w:pPr>
    </w:p>
    <w:p w14:paraId="0BA935C8" w14:textId="77777777" w:rsidR="009E5A71" w:rsidRDefault="009E5A71" w:rsidP="009E5A71">
      <w:pPr>
        <w:pStyle w:val="LFParasubclause1-nonum"/>
      </w:pPr>
      <w:bookmarkStart w:id="19" w:name="a000023"/>
      <w:r>
        <w:rPr>
          <w:b/>
        </w:rPr>
        <w:t>"Government Approval"</w:t>
      </w:r>
      <w:r>
        <w:t xml:space="preserve"> means any authorization, consent, approval, waiver, exception, variance, order, exemption, publication, filing, declaration, concession, grant, franchise, agreement, permission, permit, or license of, from or with any Governmental Authority, the giving of notice to, or registration with, any Governmental Authority or any other action in respect of any Governmental Authority.</w:t>
      </w:r>
      <w:bookmarkEnd w:id="19"/>
    </w:p>
    <w:p w14:paraId="7580E51D" w14:textId="77777777" w:rsidR="009E5A71" w:rsidRDefault="009E5A71" w:rsidP="009E5A71">
      <w:pPr>
        <w:pStyle w:val="LFParasubclause1-nonum"/>
      </w:pPr>
      <w:bookmarkStart w:id="20" w:name="a000024"/>
      <w:r>
        <w:rPr>
          <w:b/>
        </w:rPr>
        <w:t>"</w:t>
      </w:r>
      <w:r w:rsidRPr="004465DF">
        <w:rPr>
          <w:b/>
        </w:rPr>
        <w:t>Governmental Authority</w:t>
      </w:r>
      <w:r>
        <w:rPr>
          <w:b/>
        </w:rPr>
        <w:t>"</w:t>
      </w:r>
      <w:r>
        <w:t xml:space="preserve"> means </w:t>
      </w:r>
      <w:r w:rsidRPr="004465DF">
        <w:t xml:space="preserve">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w:t>
      </w:r>
      <w:r>
        <w:t>l</w:t>
      </w:r>
      <w:r w:rsidRPr="004465DF">
        <w:t>aw), or any arbitrator, court or tribunal of competent jurisdiction.</w:t>
      </w:r>
      <w:bookmarkEnd w:id="20"/>
    </w:p>
    <w:p w14:paraId="6CE270DC" w14:textId="77777777" w:rsidR="009E5A71" w:rsidRDefault="009E5A71" w:rsidP="009E5A71">
      <w:pPr>
        <w:pStyle w:val="LFParasubclause1-nonum"/>
      </w:pPr>
      <w:bookmarkStart w:id="21" w:name="a000025"/>
      <w:r>
        <w:rPr>
          <w:b/>
        </w:rPr>
        <w:t>"</w:t>
      </w:r>
      <w:r w:rsidRPr="00EC1ED5">
        <w:rPr>
          <w:b/>
        </w:rPr>
        <w:t>Involuntary Transfer</w:t>
      </w:r>
      <w:r>
        <w:rPr>
          <w:b/>
        </w:rPr>
        <w:t>"</w:t>
      </w:r>
      <w:r>
        <w:t xml:space="preserve"> has the meaning set forth in </w:t>
      </w:r>
      <w:r>
        <w:fldChar w:fldCharType="begin"/>
      </w:r>
      <w:r>
        <w:rPr>
          <w:highlight w:val="lightGray"/>
        </w:rPr>
        <w:instrText>REF a000114 \h \w \n</w:instrText>
      </w:r>
      <w:r>
        <w:fldChar w:fldCharType="separate"/>
      </w:r>
      <w:r>
        <w:t>Section 5.02</w:t>
      </w:r>
      <w:r>
        <w:fldChar w:fldCharType="end"/>
      </w:r>
      <w:r>
        <w:t>.</w:t>
      </w:r>
      <w:bookmarkEnd w:id="21"/>
    </w:p>
    <w:p w14:paraId="46109458" w14:textId="77777777" w:rsidR="009E5A71" w:rsidRPr="002B18D8" w:rsidRDefault="009E5A71" w:rsidP="009E5A71">
      <w:pPr>
        <w:pStyle w:val="LFParasubclause1-nonum"/>
      </w:pPr>
      <w:bookmarkStart w:id="22" w:name="a000236"/>
      <w:r>
        <w:rPr>
          <w:b/>
        </w:rPr>
        <w:t xml:space="preserve">"Joinder Agreement" </w:t>
      </w:r>
      <w:r>
        <w:t xml:space="preserve">has the meaning set forth in </w:t>
      </w:r>
      <w:r>
        <w:fldChar w:fldCharType="begin"/>
      </w:r>
      <w:r>
        <w:rPr>
          <w:highlight w:val="lightGray"/>
        </w:rPr>
        <w:instrText>REF a000066 \h \w \n</w:instrText>
      </w:r>
      <w:r>
        <w:fldChar w:fldCharType="separate"/>
      </w:r>
      <w:r>
        <w:t>Section 2.04</w:t>
      </w:r>
      <w:r>
        <w:fldChar w:fldCharType="end"/>
      </w:r>
      <w:r>
        <w:t>.</w:t>
      </w:r>
      <w:bookmarkEnd w:id="22"/>
    </w:p>
    <w:p w14:paraId="0517C785" w14:textId="77777777" w:rsidR="009E5A71" w:rsidRDefault="009E5A71" w:rsidP="009E5A71">
      <w:pPr>
        <w:pStyle w:val="LFParasubclause1-nonum"/>
      </w:pPr>
      <w:bookmarkStart w:id="23" w:name="a000026"/>
      <w:r>
        <w:rPr>
          <w:b/>
        </w:rPr>
        <w:t>"Life Insurer"</w:t>
      </w:r>
      <w:r>
        <w:t xml:space="preserve"> has the meaning set forth in </w:t>
      </w:r>
      <w:r>
        <w:fldChar w:fldCharType="begin"/>
      </w:r>
      <w:r>
        <w:rPr>
          <w:highlight w:val="lightGray"/>
        </w:rPr>
        <w:instrText>REF a000076 \h \w \n</w:instrText>
      </w:r>
      <w:r>
        <w:fldChar w:fldCharType="separate"/>
      </w:r>
      <w:r>
        <w:t>Section 3.02</w:t>
      </w:r>
      <w:r>
        <w:fldChar w:fldCharType="end"/>
      </w:r>
      <w:r>
        <w:t>.</w:t>
      </w:r>
      <w:bookmarkEnd w:id="23"/>
    </w:p>
    <w:p w14:paraId="7C4DDABB" w14:textId="77777777" w:rsidR="009E5A71" w:rsidRDefault="009E5A71" w:rsidP="009E5A71">
      <w:pPr>
        <w:pStyle w:val="LFParasubclause1-nonum"/>
      </w:pPr>
      <w:bookmarkStart w:id="24" w:name="a000027"/>
      <w:r>
        <w:rPr>
          <w:b/>
        </w:rPr>
        <w:t>"</w:t>
      </w:r>
      <w:r w:rsidRPr="00EA412C">
        <w:rPr>
          <w:b/>
        </w:rPr>
        <w:t>Marital Relationship</w:t>
      </w:r>
      <w:r>
        <w:rPr>
          <w:b/>
        </w:rPr>
        <w:t>"</w:t>
      </w:r>
      <w:r>
        <w:t xml:space="preserve"> means a civil union, domestic partnership, marriage, or any other similar relationship that is legally recognized in any jurisdiction.</w:t>
      </w:r>
      <w:bookmarkEnd w:id="24"/>
    </w:p>
    <w:p w14:paraId="51CD3896" w14:textId="77777777" w:rsidR="009E5A71" w:rsidRDefault="009E5A71" w:rsidP="009E5A71">
      <w:pPr>
        <w:pStyle w:val="LFParasubclause1-nonum"/>
      </w:pPr>
      <w:bookmarkStart w:id="25" w:name="a000028"/>
      <w:r>
        <w:rPr>
          <w:b/>
        </w:rPr>
        <w:t>"</w:t>
      </w:r>
      <w:r w:rsidRPr="00EC1ED5">
        <w:rPr>
          <w:b/>
        </w:rPr>
        <w:t>Offered Shares</w:t>
      </w:r>
      <w:r>
        <w:rPr>
          <w:b/>
        </w:rPr>
        <w:t>"</w:t>
      </w:r>
      <w:r>
        <w:t xml:space="preserve"> has the meaning set forth in </w:t>
      </w:r>
      <w:r>
        <w:fldChar w:fldCharType="begin"/>
      </w:r>
      <w:r>
        <w:rPr>
          <w:highlight w:val="lightGray"/>
        </w:rPr>
        <w:instrText>REF a000109 \h \w \n</w:instrText>
      </w:r>
      <w:r>
        <w:fldChar w:fldCharType="separate"/>
      </w:r>
      <w:r>
        <w:t>Section 5.01</w:t>
      </w:r>
      <w:r>
        <w:fldChar w:fldCharType="end"/>
      </w:r>
      <w:r>
        <w:t>.</w:t>
      </w:r>
      <w:bookmarkEnd w:id="25"/>
    </w:p>
    <w:p w14:paraId="4900A7AF" w14:textId="77777777" w:rsidR="009E5A71" w:rsidRDefault="009E5A71" w:rsidP="009E5A71">
      <w:pPr>
        <w:pStyle w:val="LFParasubclause1-nonum"/>
      </w:pPr>
      <w:bookmarkStart w:id="26" w:name="a000029"/>
      <w:r>
        <w:rPr>
          <w:b/>
        </w:rPr>
        <w:t>"</w:t>
      </w:r>
      <w:r w:rsidRPr="00EC1ED5">
        <w:rPr>
          <w:b/>
        </w:rPr>
        <w:t>Offering Stockholder</w:t>
      </w:r>
      <w:r>
        <w:rPr>
          <w:b/>
        </w:rPr>
        <w:t>"</w:t>
      </w:r>
      <w:r>
        <w:t xml:space="preserve"> has the meaning set forth in </w:t>
      </w:r>
      <w:r>
        <w:fldChar w:fldCharType="begin"/>
      </w:r>
      <w:r>
        <w:rPr>
          <w:highlight w:val="lightGray"/>
        </w:rPr>
        <w:instrText>REF a000109 \h \w \n</w:instrText>
      </w:r>
      <w:r>
        <w:fldChar w:fldCharType="separate"/>
      </w:r>
      <w:r>
        <w:t>Section 5.01</w:t>
      </w:r>
      <w:r>
        <w:fldChar w:fldCharType="end"/>
      </w:r>
      <w:r>
        <w:t>.</w:t>
      </w:r>
      <w:bookmarkEnd w:id="26"/>
    </w:p>
    <w:p w14:paraId="392DD292" w14:textId="77777777" w:rsidR="009E5A71" w:rsidRDefault="009E5A71" w:rsidP="009E5A71">
      <w:pPr>
        <w:pStyle w:val="LFParasubclause1-nonum"/>
      </w:pPr>
      <w:bookmarkStart w:id="27" w:name="a000030"/>
      <w:r>
        <w:rPr>
          <w:b/>
        </w:rPr>
        <w:t>"</w:t>
      </w:r>
      <w:r w:rsidRPr="00912485">
        <w:rPr>
          <w:b/>
        </w:rPr>
        <w:t>Option Shares</w:t>
      </w:r>
      <w:r>
        <w:rPr>
          <w:b/>
        </w:rPr>
        <w:t>"</w:t>
      </w:r>
      <w:r>
        <w:t xml:space="preserve"> has the meaning set forth in </w:t>
      </w:r>
      <w:r>
        <w:fldChar w:fldCharType="begin"/>
      </w:r>
      <w:r>
        <w:rPr>
          <w:highlight w:val="lightGray"/>
        </w:rPr>
        <w:instrText>REF a000122 \h \w \n</w:instrText>
      </w:r>
      <w:r>
        <w:fldChar w:fldCharType="separate"/>
      </w:r>
      <w:r>
        <w:t>Section 6.01</w:t>
      </w:r>
      <w:r>
        <w:fldChar w:fldCharType="end"/>
      </w:r>
      <w:r>
        <w:t>.</w:t>
      </w:r>
      <w:bookmarkEnd w:id="27"/>
    </w:p>
    <w:p w14:paraId="2DF3F764" w14:textId="77777777" w:rsidR="009E5A71" w:rsidRDefault="009E5A71" w:rsidP="009E5A71">
      <w:pPr>
        <w:pStyle w:val="LFParasubclause1-nonum"/>
      </w:pPr>
      <w:bookmarkStart w:id="28" w:name="a000226"/>
      <w:r>
        <w:rPr>
          <w:b/>
        </w:rPr>
        <w:t>"Organizational Documents"</w:t>
      </w:r>
      <w:r>
        <w:t xml:space="preserve"> means </w:t>
      </w:r>
      <w:r w:rsidRPr="004F60A4">
        <w:t xml:space="preserve">the certificate of incorporation, as filed on </w:t>
      </w:r>
      <w:r w:rsidR="003006D8">
        <w:t>{</w:t>
      </w:r>
      <w:proofErr w:type="spellStart"/>
      <w:proofErr w:type="gramStart"/>
      <w:r w:rsidR="003006D8">
        <w:t>d.date</w:t>
      </w:r>
      <w:proofErr w:type="spellEnd"/>
      <w:proofErr w:type="gramEnd"/>
      <w:r w:rsidR="003006D8">
        <w:t>}</w:t>
      </w:r>
      <w:r w:rsidRPr="004F60A4">
        <w:t xml:space="preserve"> with the Secretary of State of </w:t>
      </w:r>
      <w:r w:rsidR="003D2501">
        <w:t xml:space="preserve">Illinois </w:t>
      </w:r>
      <w:r>
        <w:t xml:space="preserve">, and the </w:t>
      </w:r>
      <w:r w:rsidRPr="004063AE">
        <w:t xml:space="preserve">by-laws of the Company, </w:t>
      </w:r>
      <w:r>
        <w:t xml:space="preserve">in each case </w:t>
      </w:r>
      <w:r w:rsidRPr="004063AE">
        <w:t>as amended, modified, supplemented or restated from time to time</w:t>
      </w:r>
      <w:r w:rsidRPr="0015792D">
        <w:t>.</w:t>
      </w:r>
      <w:bookmarkEnd w:id="28"/>
    </w:p>
    <w:p w14:paraId="036694B1" w14:textId="77777777" w:rsidR="009E5A71" w:rsidRPr="002B18D8" w:rsidRDefault="009E5A71" w:rsidP="009E5A71">
      <w:pPr>
        <w:pStyle w:val="LFParasubclause1-nonum"/>
      </w:pPr>
      <w:bookmarkStart w:id="29" w:name="a000237"/>
      <w:r>
        <w:rPr>
          <w:b/>
        </w:rPr>
        <w:t>"Over-Allotment Participating Stockholder"</w:t>
      </w:r>
      <w:r>
        <w:t xml:space="preserve"> has the meaning set forth in Section 6.01</w:t>
      </w:r>
      <w:r>
        <w:fldChar w:fldCharType="begin"/>
      </w:r>
      <w:r>
        <w:rPr>
          <w:highlight w:val="lightGray"/>
        </w:rPr>
        <w:instrText>REF a000127 \h \w \n</w:instrText>
      </w:r>
      <w:r>
        <w:fldChar w:fldCharType="separate"/>
      </w:r>
      <w:r>
        <w:t>(c)</w:t>
      </w:r>
      <w:r>
        <w:fldChar w:fldCharType="end"/>
      </w:r>
      <w:r>
        <w:t>.</w:t>
      </w:r>
      <w:bookmarkEnd w:id="29"/>
    </w:p>
    <w:p w14:paraId="11630A38" w14:textId="77777777" w:rsidR="009E5A71" w:rsidRDefault="009E5A71" w:rsidP="009E5A71">
      <w:pPr>
        <w:pStyle w:val="LFParasubclause1-nonum"/>
      </w:pPr>
      <w:bookmarkStart w:id="30" w:name="a000031"/>
      <w:r>
        <w:rPr>
          <w:b/>
        </w:rPr>
        <w:t>"</w:t>
      </w:r>
      <w:r w:rsidRPr="00EA412C">
        <w:rPr>
          <w:b/>
        </w:rPr>
        <w:t>Person</w:t>
      </w:r>
      <w:r>
        <w:rPr>
          <w:b/>
        </w:rPr>
        <w:t>"</w:t>
      </w:r>
      <w:r>
        <w:t xml:space="preserve"> means an individual, corporation, limited liability company, partnership, company, joint venture, trust, organization, Governmental Authority or other entity.</w:t>
      </w:r>
      <w:bookmarkEnd w:id="30"/>
    </w:p>
    <w:p w14:paraId="1F8BB780" w14:textId="77777777" w:rsidR="009E5A71" w:rsidRDefault="009E5A71" w:rsidP="009E5A71">
      <w:pPr>
        <w:pStyle w:val="LFParasubclause1-nonum"/>
      </w:pPr>
      <w:bookmarkStart w:id="31" w:name="a000032"/>
      <w:r>
        <w:rPr>
          <w:b/>
        </w:rPr>
        <w:t>"Policies"</w:t>
      </w:r>
      <w:r>
        <w:t xml:space="preserve"> has the meaning set forth in </w:t>
      </w:r>
      <w:r>
        <w:fldChar w:fldCharType="begin"/>
      </w:r>
      <w:r>
        <w:rPr>
          <w:highlight w:val="lightGray"/>
        </w:rPr>
        <w:instrText>REF a000076 \h \w \n</w:instrText>
      </w:r>
      <w:r>
        <w:fldChar w:fldCharType="separate"/>
      </w:r>
      <w:r>
        <w:t>Section 3.02</w:t>
      </w:r>
      <w:r>
        <w:fldChar w:fldCharType="end"/>
      </w:r>
      <w:r>
        <w:t>.</w:t>
      </w:r>
      <w:bookmarkEnd w:id="31"/>
    </w:p>
    <w:p w14:paraId="4E0B62F8" w14:textId="77777777" w:rsidR="009E5A71" w:rsidRDefault="009E5A71" w:rsidP="009E5A71">
      <w:pPr>
        <w:pStyle w:val="LFParasubclause1-nonum"/>
      </w:pPr>
      <w:bookmarkStart w:id="32" w:name="a000033"/>
      <w:r>
        <w:rPr>
          <w:b/>
        </w:rPr>
        <w:lastRenderedPageBreak/>
        <w:t>"</w:t>
      </w:r>
      <w:r w:rsidRPr="00901F50">
        <w:rPr>
          <w:b/>
        </w:rPr>
        <w:t xml:space="preserve">Purchase </w:t>
      </w:r>
      <w:r w:rsidRPr="00EA412C">
        <w:rPr>
          <w:b/>
        </w:rPr>
        <w:t>Price</w:t>
      </w:r>
      <w:r>
        <w:rPr>
          <w:b/>
        </w:rPr>
        <w:t>"</w:t>
      </w:r>
      <w:r>
        <w:t xml:space="preserve">, in connection with a sale of Shares pursuant to this Agreement, has the meaning set forth in </w:t>
      </w:r>
      <w:r>
        <w:fldChar w:fldCharType="begin"/>
      </w:r>
      <w:r>
        <w:rPr>
          <w:highlight w:val="lightGray"/>
        </w:rPr>
        <w:instrText>REF a000149 \h \w \n</w:instrText>
      </w:r>
      <w:r>
        <w:fldChar w:fldCharType="separate"/>
      </w:r>
      <w:r>
        <w:t>Section 7.03</w:t>
      </w:r>
      <w:r>
        <w:fldChar w:fldCharType="end"/>
      </w:r>
      <w:r>
        <w:t xml:space="preserve"> of this Agreement.</w:t>
      </w:r>
      <w:bookmarkEnd w:id="32"/>
    </w:p>
    <w:p w14:paraId="25E0AA26" w14:textId="77777777" w:rsidR="009E5A71" w:rsidRDefault="009E5A71" w:rsidP="009E5A71">
      <w:pPr>
        <w:pStyle w:val="LFParasubclause1-nonum"/>
      </w:pPr>
      <w:bookmarkStart w:id="33" w:name="a000034"/>
      <w:r>
        <w:rPr>
          <w:b/>
        </w:rPr>
        <w:t>"</w:t>
      </w:r>
      <w:r w:rsidRPr="00901F50">
        <w:rPr>
          <w:b/>
        </w:rPr>
        <w:t>Remaining Stockholders</w:t>
      </w:r>
      <w:r>
        <w:rPr>
          <w:b/>
        </w:rPr>
        <w:t>"</w:t>
      </w:r>
      <w:r w:rsidRPr="00EA412C">
        <w:rPr>
          <w:b/>
        </w:rPr>
        <w:t xml:space="preserve"> </w:t>
      </w:r>
      <w:r>
        <w:t xml:space="preserve">means all Stockholders other than an Offering Stockholder, a Transferring Stockholder or a Terminating Stockholder whose Shares are subject to sale pursuant to </w:t>
      </w:r>
      <w:r>
        <w:fldChar w:fldCharType="begin"/>
      </w:r>
      <w:r>
        <w:rPr>
          <w:highlight w:val="lightGray"/>
        </w:rPr>
        <w:instrText>REF a000109 \h \w \n</w:instrText>
      </w:r>
      <w:r>
        <w:fldChar w:fldCharType="separate"/>
      </w:r>
      <w:r>
        <w:t>Section 5.01</w:t>
      </w:r>
      <w:r>
        <w:fldChar w:fldCharType="end"/>
      </w:r>
      <w:r w:rsidRPr="004746A1">
        <w:t xml:space="preserve">, </w:t>
      </w:r>
      <w:r>
        <w:fldChar w:fldCharType="begin"/>
      </w:r>
      <w:r>
        <w:rPr>
          <w:highlight w:val="lightGray"/>
        </w:rPr>
        <w:instrText>REF a000114 \h \w \n</w:instrText>
      </w:r>
      <w:r>
        <w:fldChar w:fldCharType="separate"/>
      </w:r>
      <w:r>
        <w:t>Section 5.02</w:t>
      </w:r>
      <w:r>
        <w:fldChar w:fldCharType="end"/>
      </w:r>
      <w:r w:rsidRPr="004746A1">
        <w:t xml:space="preserve"> or </w:t>
      </w:r>
      <w:r>
        <w:fldChar w:fldCharType="begin"/>
      </w:r>
      <w:r>
        <w:rPr>
          <w:highlight w:val="lightGray"/>
        </w:rPr>
        <w:instrText>REF a000116 \h \w \n</w:instrText>
      </w:r>
      <w:r>
        <w:fldChar w:fldCharType="separate"/>
      </w:r>
      <w:r>
        <w:t>Section 5.03</w:t>
      </w:r>
      <w:r>
        <w:fldChar w:fldCharType="end"/>
      </w:r>
      <w:r>
        <w:t>.</w:t>
      </w:r>
      <w:bookmarkEnd w:id="33"/>
    </w:p>
    <w:p w14:paraId="36EC366B" w14:textId="77777777" w:rsidR="009E5A71" w:rsidRDefault="009E5A71" w:rsidP="009E5A71">
      <w:pPr>
        <w:pStyle w:val="LFParasubclause1-nonum"/>
      </w:pPr>
      <w:bookmarkStart w:id="34" w:name="a000036"/>
      <w:r w:rsidRPr="0015792D">
        <w:rPr>
          <w:b/>
        </w:rPr>
        <w:t>"</w:t>
      </w:r>
      <w:r w:rsidRPr="00EA412C">
        <w:rPr>
          <w:b/>
        </w:rPr>
        <w:t>Shares</w:t>
      </w:r>
      <w:r>
        <w:rPr>
          <w:b/>
        </w:rPr>
        <w:t>"</w:t>
      </w:r>
      <w:r>
        <w:t xml:space="preserve"> has the meaning set forth in the recitals.</w:t>
      </w:r>
      <w:bookmarkEnd w:id="34"/>
    </w:p>
    <w:p w14:paraId="1EF06CB5" w14:textId="77777777" w:rsidR="009E5A71" w:rsidRPr="001B2B11" w:rsidRDefault="009E5A71" w:rsidP="009E5A71">
      <w:pPr>
        <w:pStyle w:val="LFParasubclause1-nonum"/>
      </w:pPr>
      <w:bookmarkStart w:id="35" w:name="a000221"/>
      <w:r w:rsidRPr="0015792D">
        <w:rPr>
          <w:b/>
        </w:rPr>
        <w:t>"</w:t>
      </w:r>
      <w:r>
        <w:rPr>
          <w:b/>
        </w:rPr>
        <w:t>Spousal Consent</w:t>
      </w:r>
      <w:r w:rsidRPr="0015792D">
        <w:rPr>
          <w:b/>
        </w:rPr>
        <w:t>"</w:t>
      </w:r>
      <w:r>
        <w:t xml:space="preserve"> has the meaning set forth in </w:t>
      </w:r>
      <w:r>
        <w:fldChar w:fldCharType="begin"/>
      </w:r>
      <w:r>
        <w:rPr>
          <w:highlight w:val="lightGray"/>
        </w:rPr>
        <w:instrText>REF a000215 \h \w \n</w:instrText>
      </w:r>
      <w:r>
        <w:fldChar w:fldCharType="separate"/>
      </w:r>
      <w:r>
        <w:t>Section 9.17</w:t>
      </w:r>
      <w:r>
        <w:fldChar w:fldCharType="end"/>
      </w:r>
      <w:r>
        <w:t>.</w:t>
      </w:r>
      <w:bookmarkEnd w:id="35"/>
    </w:p>
    <w:p w14:paraId="08871A53" w14:textId="77777777" w:rsidR="009E5A71" w:rsidRDefault="009E5A71" w:rsidP="009E5A71">
      <w:pPr>
        <w:pStyle w:val="LFParasubclause1-nonum"/>
      </w:pPr>
      <w:bookmarkStart w:id="36" w:name="a000037"/>
      <w:r>
        <w:rPr>
          <w:b/>
        </w:rPr>
        <w:t>"</w:t>
      </w:r>
      <w:r w:rsidRPr="00901F50">
        <w:rPr>
          <w:b/>
        </w:rPr>
        <w:t>Spouse</w:t>
      </w:r>
      <w:r>
        <w:rPr>
          <w:b/>
        </w:rPr>
        <w:t>"</w:t>
      </w:r>
      <w:r>
        <w:t xml:space="preserve"> means a spouse, a party to a civil union, a domestic partner, a same-sex spouse or partner, or any person in a Marital Relationship with a Stockholder.</w:t>
      </w:r>
      <w:bookmarkEnd w:id="36"/>
    </w:p>
    <w:p w14:paraId="420988F7" w14:textId="77777777" w:rsidR="009E5A71" w:rsidRDefault="009E5A71" w:rsidP="009E5A71">
      <w:pPr>
        <w:pStyle w:val="LFParasubclause1-nonum"/>
      </w:pPr>
      <w:bookmarkStart w:id="37" w:name="a000260"/>
      <w:r>
        <w:rPr>
          <w:b/>
        </w:rPr>
        <w:t>"</w:t>
      </w:r>
      <w:r w:rsidRPr="00901F50">
        <w:rPr>
          <w:b/>
        </w:rPr>
        <w:t>Spouse</w:t>
      </w:r>
      <w:r>
        <w:rPr>
          <w:b/>
        </w:rPr>
        <w:t>'</w:t>
      </w:r>
      <w:r w:rsidRPr="00901F50">
        <w:rPr>
          <w:b/>
        </w:rPr>
        <w:t>s Interest</w:t>
      </w:r>
      <w:r>
        <w:rPr>
          <w:b/>
        </w:rPr>
        <w:t>"</w:t>
      </w:r>
      <w:r>
        <w:t xml:space="preserve"> has the meaning set forth in </w:t>
      </w:r>
      <w:r>
        <w:fldChar w:fldCharType="begin"/>
      </w:r>
      <w:r>
        <w:rPr>
          <w:highlight w:val="lightGray"/>
        </w:rPr>
        <w:instrText>REF a000098 \h \w \n</w:instrText>
      </w:r>
      <w:r>
        <w:fldChar w:fldCharType="separate"/>
      </w:r>
      <w:r>
        <w:t>Section 4.01</w:t>
      </w:r>
      <w:r>
        <w:fldChar w:fldCharType="end"/>
      </w:r>
      <w:r>
        <w:t>.</w:t>
      </w:r>
      <w:bookmarkEnd w:id="37"/>
    </w:p>
    <w:p w14:paraId="02D84905" w14:textId="77777777" w:rsidR="009E5A71" w:rsidRPr="002B18D8" w:rsidRDefault="009E5A71" w:rsidP="009E5A71">
      <w:pPr>
        <w:pStyle w:val="LFParasubclause1-nonum"/>
      </w:pPr>
      <w:bookmarkStart w:id="38" w:name="a000238"/>
      <w:r>
        <w:rPr>
          <w:b/>
        </w:rPr>
        <w:t>"Stipulated Value"</w:t>
      </w:r>
      <w:r>
        <w:t xml:space="preserve"> has the meaning set forth in </w:t>
      </w:r>
      <w:r>
        <w:fldChar w:fldCharType="begin"/>
      </w:r>
      <w:r>
        <w:rPr>
          <w:highlight w:val="lightGray"/>
        </w:rPr>
        <w:instrText>REF a000145 \h \w \n</w:instrText>
      </w:r>
      <w:r>
        <w:fldChar w:fldCharType="separate"/>
      </w:r>
      <w:r>
        <w:t>Section 7.01</w:t>
      </w:r>
      <w:r>
        <w:fldChar w:fldCharType="end"/>
      </w:r>
      <w:r>
        <w:t>.</w:t>
      </w:r>
      <w:bookmarkEnd w:id="38"/>
    </w:p>
    <w:p w14:paraId="3E75FDC3" w14:textId="77777777" w:rsidR="009E5A71" w:rsidRDefault="009E5A71" w:rsidP="009E5A71">
      <w:pPr>
        <w:pStyle w:val="LFParasubclause1-nonum"/>
      </w:pPr>
      <w:bookmarkStart w:id="39" w:name="a000039"/>
      <w:r>
        <w:rPr>
          <w:b/>
        </w:rPr>
        <w:t>"Stockholders"</w:t>
      </w:r>
      <w:r>
        <w:t xml:space="preserve"> has the meaning set forth in the preamble.</w:t>
      </w:r>
      <w:bookmarkEnd w:id="39"/>
    </w:p>
    <w:p w14:paraId="4F94FD7B" w14:textId="77777777" w:rsidR="009E5A71" w:rsidRDefault="009E5A71" w:rsidP="009E5A71">
      <w:pPr>
        <w:pStyle w:val="Paragraph"/>
      </w:pPr>
    </w:p>
    <w:p w14:paraId="21CD27C9" w14:textId="77777777" w:rsidR="009E5A71" w:rsidRDefault="009E5A71" w:rsidP="009E5A71">
      <w:pPr>
        <w:pStyle w:val="LFParasubclause1-nonum"/>
      </w:pPr>
      <w:bookmarkStart w:id="40" w:name="a000255"/>
      <w:r>
        <w:rPr>
          <w:b/>
        </w:rPr>
        <w:t>"</w:t>
      </w:r>
      <w:r w:rsidRPr="00901F50">
        <w:rPr>
          <w:b/>
        </w:rPr>
        <w:t>Terminating Stockholder</w:t>
      </w:r>
      <w:r>
        <w:rPr>
          <w:b/>
        </w:rPr>
        <w:t>"</w:t>
      </w:r>
      <w:r>
        <w:t xml:space="preserve"> has the meaning set forth in </w:t>
      </w:r>
      <w:r>
        <w:fldChar w:fldCharType="begin"/>
      </w:r>
      <w:r>
        <w:rPr>
          <w:highlight w:val="lightGray"/>
        </w:rPr>
        <w:instrText>REF a000116 \h \w \n</w:instrText>
      </w:r>
      <w:r>
        <w:fldChar w:fldCharType="separate"/>
      </w:r>
      <w:r>
        <w:t>Section 5.03</w:t>
      </w:r>
      <w:r>
        <w:fldChar w:fldCharType="end"/>
      </w:r>
      <w:r>
        <w:t>.</w:t>
      </w:r>
      <w:bookmarkEnd w:id="40"/>
    </w:p>
    <w:p w14:paraId="567C042A" w14:textId="77777777" w:rsidR="009E5A71" w:rsidRDefault="009E5A71" w:rsidP="009E5A71">
      <w:pPr>
        <w:pStyle w:val="LFParasubclause1-nonum"/>
      </w:pPr>
      <w:bookmarkStart w:id="41" w:name="a000251"/>
      <w:r>
        <w:rPr>
          <w:b/>
        </w:rPr>
        <w:t>"</w:t>
      </w:r>
      <w:r w:rsidRPr="00901F50">
        <w:rPr>
          <w:b/>
        </w:rPr>
        <w:t>Termination of Employment of a Stockholder</w:t>
      </w:r>
      <w:r>
        <w:rPr>
          <w:b/>
        </w:rPr>
        <w:t>"</w:t>
      </w:r>
      <w:r>
        <w:t xml:space="preserve"> has the meaning set forth in </w:t>
      </w:r>
      <w:r>
        <w:fldChar w:fldCharType="begin"/>
      </w:r>
      <w:r>
        <w:rPr>
          <w:highlight w:val="lightGray"/>
        </w:rPr>
        <w:instrText>REF a000116 \h \w \n</w:instrText>
      </w:r>
      <w:r>
        <w:fldChar w:fldCharType="separate"/>
      </w:r>
      <w:r>
        <w:t>Section 5.03</w:t>
      </w:r>
      <w:r>
        <w:fldChar w:fldCharType="end"/>
      </w:r>
      <w:r>
        <w:t>.</w:t>
      </w:r>
      <w:bookmarkEnd w:id="41"/>
    </w:p>
    <w:p w14:paraId="6EB8974C" w14:textId="77777777" w:rsidR="009E5A71" w:rsidRDefault="009E5A71" w:rsidP="009E5A71">
      <w:pPr>
        <w:pStyle w:val="LFParasubclause1-nonum"/>
      </w:pPr>
      <w:bookmarkStart w:id="42" w:name="a000042"/>
      <w:r>
        <w:t xml:space="preserve"> </w:t>
      </w:r>
      <w:r w:rsidRPr="0015792D">
        <w:rPr>
          <w:b/>
        </w:rPr>
        <w:t>"</w:t>
      </w:r>
      <w:r w:rsidRPr="00EA412C">
        <w:rPr>
          <w:b/>
        </w:rPr>
        <w:t>Transfer</w:t>
      </w:r>
      <w:r>
        <w:rPr>
          <w:b/>
        </w:rPr>
        <w:t>"</w:t>
      </w:r>
      <w:r>
        <w:t xml:space="preserve"> means to, directly or indirectly, sell, transfer, assign, gift, pledge, encumber, hypothecate or similarly dispose of, either voluntarily or involuntarily, by operation of law or otherwise, or to enter into any contract, option or other arrangement or understanding with respect to the sale, transfer, assignment, gift, pledge, encumbrance, hypothecation or similar disposition of, any Shares owned by a Person or any interest (including a beneficial interest) in any Shares owned by a Person.</w:t>
      </w:r>
      <w:bookmarkEnd w:id="42"/>
    </w:p>
    <w:p w14:paraId="3A9128DC" w14:textId="77777777" w:rsidR="009E5A71" w:rsidRDefault="009E5A71" w:rsidP="009E5A71">
      <w:pPr>
        <w:pStyle w:val="LFParasubclause1-nonum"/>
      </w:pPr>
      <w:bookmarkStart w:id="43" w:name="a000043"/>
      <w:r>
        <w:rPr>
          <w:b/>
        </w:rPr>
        <w:t>"</w:t>
      </w:r>
      <w:r w:rsidRPr="00901F50">
        <w:rPr>
          <w:b/>
        </w:rPr>
        <w:t>Transferring Stockholder</w:t>
      </w:r>
      <w:r>
        <w:rPr>
          <w:b/>
        </w:rPr>
        <w:t>"</w:t>
      </w:r>
      <w:r>
        <w:t xml:space="preserve"> has the meaning set forth in </w:t>
      </w:r>
      <w:r>
        <w:fldChar w:fldCharType="begin"/>
      </w:r>
      <w:r>
        <w:rPr>
          <w:highlight w:val="lightGray"/>
        </w:rPr>
        <w:instrText>REF a000114 \h \w \n</w:instrText>
      </w:r>
      <w:r>
        <w:fldChar w:fldCharType="separate"/>
      </w:r>
      <w:r>
        <w:t>Section 5.02</w:t>
      </w:r>
      <w:r>
        <w:fldChar w:fldCharType="end"/>
      </w:r>
      <w:r>
        <w:t>.</w:t>
      </w:r>
      <w:bookmarkEnd w:id="43"/>
    </w:p>
    <w:p w14:paraId="6DD94946" w14:textId="77777777" w:rsidR="009E5A71" w:rsidRPr="00A71008" w:rsidRDefault="009E5A71" w:rsidP="009E5A71">
      <w:pPr>
        <w:pStyle w:val="LFParasubclause1-nonum"/>
      </w:pPr>
      <w:bookmarkStart w:id="44" w:name="a000256"/>
      <w:r w:rsidRPr="00A71008">
        <w:rPr>
          <w:b/>
        </w:rPr>
        <w:t>"Valuation Firm"</w:t>
      </w:r>
      <w:r>
        <w:t xml:space="preserve"> has the meaning set forth in </w:t>
      </w:r>
      <w:r>
        <w:fldChar w:fldCharType="begin"/>
      </w:r>
      <w:r>
        <w:rPr>
          <w:highlight w:val="lightGray"/>
        </w:rPr>
        <w:instrText>REF a000151 \h \w \n</w:instrText>
      </w:r>
      <w:r>
        <w:fldChar w:fldCharType="separate"/>
      </w:r>
      <w:r>
        <w:t>Section 7.05</w:t>
      </w:r>
      <w:r>
        <w:fldChar w:fldCharType="end"/>
      </w:r>
      <w:r>
        <w:t>.</w:t>
      </w:r>
      <w:bookmarkEnd w:id="44"/>
    </w:p>
    <w:p w14:paraId="43DCFBF7" w14:textId="77777777" w:rsidR="009E5A71" w:rsidRDefault="009E5A71" w:rsidP="009E5A71">
      <w:pPr>
        <w:pStyle w:val="LFParasubclause1-nonum"/>
      </w:pPr>
      <w:bookmarkStart w:id="45" w:name="a000229"/>
      <w:r>
        <w:rPr>
          <w:b/>
        </w:rPr>
        <w:t>"</w:t>
      </w:r>
      <w:r w:rsidRPr="00EA412C">
        <w:rPr>
          <w:b/>
        </w:rPr>
        <w:t>Will</w:t>
      </w:r>
      <w:r>
        <w:rPr>
          <w:b/>
        </w:rPr>
        <w:t>"</w:t>
      </w:r>
      <w:r>
        <w:t xml:space="preserve"> means an instrument executed by a Stockholder that provides for the disposition of property to take effect on and after the death of the Stockholder.</w:t>
      </w:r>
      <w:bookmarkEnd w:id="45"/>
    </w:p>
    <w:p w14:paraId="0FBAFE30" w14:textId="77777777" w:rsidR="009E5A71" w:rsidRDefault="009E5A71" w:rsidP="009E5A71">
      <w:pPr>
        <w:pStyle w:val="LFParasubclause1"/>
      </w:pPr>
      <w:r>
        <w:rPr>
          <w:rStyle w:val="Title-Subclause1"/>
        </w:rPr>
        <w:fldChar w:fldCharType="begin"/>
      </w:r>
      <w:r>
        <w:rPr>
          <w:rStyle w:val="Title-Subclause1"/>
        </w:rPr>
        <w:instrText xml:space="preserve">TC </w:instrText>
      </w:r>
      <w:bookmarkStart w:id="46" w:name="_Toc256000002"/>
      <w:r>
        <w:rPr>
          <w:rStyle w:val="Title-Subclause1"/>
        </w:rPr>
        <w:instrText>"Section 1.02 Interpretation."</w:instrText>
      </w:r>
      <w:bookmarkEnd w:id="46"/>
      <w:r>
        <w:rPr>
          <w:rStyle w:val="Title-Subclause1"/>
        </w:rPr>
        <w:instrText xml:space="preserve"> \l 2</w:instrText>
      </w:r>
      <w:r>
        <w:rPr>
          <w:rStyle w:val="Title-Subclause1"/>
        </w:rPr>
        <w:fldChar w:fldCharType="end"/>
      </w:r>
      <w:bookmarkStart w:id="47" w:name="a000240"/>
      <w:r>
        <w:rPr>
          <w:rStyle w:val="Title-Subclause1"/>
        </w:rPr>
        <w:t>Interpretation.</w:t>
      </w:r>
      <w:r>
        <w:t xml:space="preserve"> F</w:t>
      </w:r>
      <w:r w:rsidRPr="004746A1">
        <w:t xml:space="preserve">or purposes of this Agreement: (a) the words "include," "includes" and "including" shall be deemed to be followed by the words "without limitation"; (b) the word "or" is not exclusive; and (c) the words "herein," "hereof," "hereby," "hereto" and "hereunder" refer to this Agreement as a whole. The definitions given for any defined terms in this Agreement shall apply equally to both the singular and plural forms of the terms defined. Whenever the context may require, any pronoun shall include the corresponding masculine, feminine and neuter forms. Unless the context otherwise requires, references herein: (x) to Articles, Sections, Exhibits and Schedules mean the Articles and Sections of, and Exhibits and </w:t>
      </w:r>
      <w:r w:rsidRPr="004746A1">
        <w:lastRenderedPageBreak/>
        <w:t>Schedules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Exhibits and Schedules referred to herein shall be construed with, and as an integral part of, this Agreement to the same extent as if they were set forth verbatim herein. The headings in this Agreement are for reference only and shall not affect the interpretation of this Agreement.</w:t>
      </w:r>
      <w:bookmarkEnd w:id="47"/>
    </w:p>
    <w:p w14:paraId="13B6278B" w14:textId="77777777" w:rsidR="009E5A71" w:rsidRDefault="009E5A71" w:rsidP="009E5A71">
      <w:pPr>
        <w:pStyle w:val="LFTitle-Clause"/>
      </w:pPr>
      <w:r>
        <w:fldChar w:fldCharType="begin"/>
      </w:r>
      <w:r>
        <w:instrText xml:space="preserve">TC </w:instrText>
      </w:r>
      <w:bookmarkStart w:id="48" w:name="_Toc256000003"/>
      <w:r>
        <w:instrText>"ARTICLE II TRANSFER RESTRICTIONS"</w:instrText>
      </w:r>
      <w:bookmarkEnd w:id="48"/>
      <w:r>
        <w:instrText xml:space="preserve"> \l 1</w:instrText>
      </w:r>
      <w:r>
        <w:fldChar w:fldCharType="end"/>
      </w:r>
      <w:bookmarkStart w:id="49" w:name="a000045"/>
      <w:r>
        <w:br/>
        <w:t>TRANSFER RESTRICTIONS</w:t>
      </w:r>
      <w:bookmarkEnd w:id="49"/>
    </w:p>
    <w:p w14:paraId="4E17CA80" w14:textId="77777777" w:rsidR="009E5A71" w:rsidRDefault="009E5A71" w:rsidP="009E5A71">
      <w:pPr>
        <w:pStyle w:val="LFParasubclause1"/>
      </w:pPr>
      <w:r w:rsidRPr="0009706E">
        <w:rPr>
          <w:rStyle w:val="Title-Subclause1"/>
        </w:rPr>
        <w:fldChar w:fldCharType="begin"/>
      </w:r>
      <w:r w:rsidRPr="0009706E">
        <w:rPr>
          <w:rStyle w:val="Title-Subclause1"/>
        </w:rPr>
        <w:instrText xml:space="preserve">TC </w:instrText>
      </w:r>
      <w:bookmarkStart w:id="50" w:name="_Toc256000004"/>
      <w:r w:rsidRPr="0009706E">
        <w:rPr>
          <w:rStyle w:val="Title-Subclause1"/>
        </w:rPr>
        <w:instrText>"Section 2.01 General Restrictions on Transfer."</w:instrText>
      </w:r>
      <w:bookmarkEnd w:id="50"/>
      <w:r w:rsidRPr="0009706E">
        <w:rPr>
          <w:rStyle w:val="Title-Subclause1"/>
        </w:rPr>
        <w:instrText xml:space="preserve"> \l 2</w:instrText>
      </w:r>
      <w:r w:rsidRPr="0009706E">
        <w:rPr>
          <w:rStyle w:val="Title-Subclause1"/>
        </w:rPr>
        <w:fldChar w:fldCharType="end"/>
      </w:r>
      <w:bookmarkStart w:id="51" w:name="a000046"/>
      <w:r w:rsidRPr="0009706E">
        <w:rPr>
          <w:rStyle w:val="Title-Subclause1"/>
        </w:rPr>
        <w:t>General Restrictions on Transfer.</w:t>
      </w:r>
      <w:r w:rsidRPr="00901F50">
        <w:t xml:space="preserve"> Except as otherwise permitted in this Agreement, each Stockholder agrees that such Stockholder will not</w:t>
      </w:r>
      <w:r>
        <w:t xml:space="preserve"> </w:t>
      </w:r>
      <w:r w:rsidRPr="00901F50">
        <w:t>Transfer any of his or her Shares.</w:t>
      </w:r>
      <w:r w:rsidRPr="00901F50">
        <w:tab/>
      </w:r>
      <w:bookmarkEnd w:id="51"/>
    </w:p>
    <w:p w14:paraId="01C06386" w14:textId="77777777" w:rsidR="009E5A71" w:rsidRDefault="009E5A71" w:rsidP="009E5A71">
      <w:pPr>
        <w:pStyle w:val="LFParasubclause1"/>
      </w:pPr>
      <w:r w:rsidRPr="00F121AC">
        <w:rPr>
          <w:rStyle w:val="Title-Subclause1"/>
        </w:rPr>
        <w:fldChar w:fldCharType="begin"/>
      </w:r>
      <w:r w:rsidRPr="00F121AC">
        <w:rPr>
          <w:rStyle w:val="Title-Subclause1"/>
        </w:rPr>
        <w:instrText xml:space="preserve">TC </w:instrText>
      </w:r>
      <w:bookmarkStart w:id="52" w:name="_Toc256000005"/>
      <w:r w:rsidRPr="00F121AC">
        <w:rPr>
          <w:rStyle w:val="Title-Subclause1"/>
        </w:rPr>
        <w:instrText>"Section 2.02 [Additional S-Corporation Restrictions."</w:instrText>
      </w:r>
      <w:bookmarkEnd w:id="52"/>
      <w:r w:rsidRPr="00F121AC">
        <w:rPr>
          <w:rStyle w:val="Title-Subclause1"/>
        </w:rPr>
        <w:instrText xml:space="preserve"> \l 2</w:instrText>
      </w:r>
      <w:r w:rsidRPr="00F121AC">
        <w:rPr>
          <w:rStyle w:val="Title-Subclause1"/>
        </w:rPr>
        <w:fldChar w:fldCharType="end"/>
      </w:r>
      <w:bookmarkStart w:id="53" w:name="a000058"/>
      <w:r w:rsidRPr="00F121AC">
        <w:rPr>
          <w:rStyle w:val="Title-Subclause1"/>
        </w:rPr>
        <w:t>[Additional S-Corporation Restrictions.</w:t>
      </w:r>
      <w:r>
        <w:t xml:space="preserve"> In addition to any other restrictions contained in this Agreement, the Company's certificate of incorporation, by-laws or elsewhere, the following additional restrictions shall apply in order to protect the Company's S-corporation election: </w:t>
      </w:r>
      <w:bookmarkEnd w:id="53"/>
    </w:p>
    <w:p w14:paraId="4CB6C90C" w14:textId="77777777" w:rsidR="009E5A71" w:rsidRDefault="009E5A71" w:rsidP="009E5A71">
      <w:pPr>
        <w:pStyle w:val="Paragraph"/>
      </w:pPr>
    </w:p>
    <w:p w14:paraId="1B4BA223" w14:textId="77777777" w:rsidR="009E5A71" w:rsidRDefault="009E5A71" w:rsidP="009E5A71">
      <w:pPr>
        <w:pStyle w:val="LFParasubclause2"/>
      </w:pPr>
      <w:bookmarkStart w:id="54" w:name="a000059"/>
      <w:r>
        <w:t>No Stockholder may Transfer any Shares owned by the Stockholder to any Person if the Transfer may reasonably be expected to result in a termination of the Company's S-corporation election.</w:t>
      </w:r>
      <w:bookmarkEnd w:id="54"/>
    </w:p>
    <w:p w14:paraId="3F97DBDA" w14:textId="77777777" w:rsidR="009E5A71" w:rsidRDefault="009E5A71" w:rsidP="009E5A71">
      <w:pPr>
        <w:pStyle w:val="LFParasubclause2"/>
      </w:pPr>
      <w:bookmarkStart w:id="55" w:name="a000060"/>
      <w:r>
        <w:t>Any Stockholder who takes any action, does anything, or fails to take any action or do anything, the result of which would otherwise be to cause the Company's S-corporation election to be terminated involuntarily, and who can take any action that would cure the defect and preserve the Company's S-corporation election, shall take curative action and take any action reasonably required to preserve the Company's S-corporation election.</w:t>
      </w:r>
      <w:bookmarkEnd w:id="55"/>
    </w:p>
    <w:p w14:paraId="3FDA0A72" w14:textId="77777777" w:rsidR="009E5A71" w:rsidRDefault="009E5A71" w:rsidP="009E5A71">
      <w:pPr>
        <w:pStyle w:val="LFParasubclause2"/>
      </w:pPr>
      <w:bookmarkStart w:id="56" w:name="a000061"/>
      <w:r>
        <w:t xml:space="preserve">Every Stockholder agrees to take any action reasonably required, whether as a Stockholder, director, officer or otherwise, to preserve the Company's S-corporation election and to preclude the Company from doing anything that could reasonably be expected to result in the termination of its S-corporation election. </w:t>
      </w:r>
      <w:bookmarkEnd w:id="56"/>
    </w:p>
    <w:p w14:paraId="2ACF7F7F" w14:textId="77777777" w:rsidR="009E5A71" w:rsidRDefault="009E5A71" w:rsidP="009E5A71">
      <w:pPr>
        <w:pStyle w:val="LFParasubclause1-nonum"/>
      </w:pPr>
      <w:bookmarkStart w:id="57" w:name="a000062"/>
      <w:r>
        <w:t>Nothing in this Agreement shall restrict the right of the Stockholders holding [all/a majority</w:t>
      </w:r>
      <w:r w:rsidR="009541F1">
        <w:t>{</w:t>
      </w:r>
      <w:proofErr w:type="spellStart"/>
      <w:r w:rsidR="009541F1">
        <w:t>d.precentageIntr</w:t>
      </w:r>
      <w:proofErr w:type="spellEnd"/>
      <w:r w:rsidR="009541F1">
        <w:t>}</w:t>
      </w:r>
      <w:r>
        <w:t>] of the issued and outstanding Shares, acting together and by written instrument, to terminate the Company's S-corporation election, and no damages shall be due to the Company or to any Stockholder on account of such termination.]</w:t>
      </w:r>
      <w:bookmarkEnd w:id="57"/>
    </w:p>
    <w:p w14:paraId="755AFAEF" w14:textId="77777777" w:rsidR="009E5A71" w:rsidRDefault="009E5A71" w:rsidP="009E5A71">
      <w:pPr>
        <w:pStyle w:val="LFParasubclause1"/>
      </w:pPr>
      <w:r w:rsidRPr="00F121AC">
        <w:rPr>
          <w:rStyle w:val="Title-Subclause1"/>
        </w:rPr>
        <w:lastRenderedPageBreak/>
        <w:fldChar w:fldCharType="begin"/>
      </w:r>
      <w:r w:rsidRPr="00F121AC">
        <w:rPr>
          <w:rStyle w:val="Title-Subclause1"/>
        </w:rPr>
        <w:instrText xml:space="preserve">TC </w:instrText>
      </w:r>
      <w:bookmarkStart w:id="58" w:name="_Toc256000006"/>
      <w:r w:rsidRPr="00F121AC">
        <w:rPr>
          <w:rStyle w:val="Title-Subclause1"/>
        </w:rPr>
        <w:instrText>"Section 2.03 Legend on Share Certificates."</w:instrText>
      </w:r>
      <w:bookmarkEnd w:id="58"/>
      <w:r w:rsidRPr="00F121AC">
        <w:rPr>
          <w:rStyle w:val="Title-Subclause1"/>
        </w:rPr>
        <w:instrText xml:space="preserve"> \l 2</w:instrText>
      </w:r>
      <w:r w:rsidRPr="00F121AC">
        <w:rPr>
          <w:rStyle w:val="Title-Subclause1"/>
        </w:rPr>
        <w:fldChar w:fldCharType="end"/>
      </w:r>
      <w:bookmarkStart w:id="59" w:name="a000064"/>
      <w:r w:rsidRPr="00F121AC">
        <w:rPr>
          <w:rStyle w:val="Title-Subclause1"/>
        </w:rPr>
        <w:t>Legend on Share Certificates.</w:t>
      </w:r>
      <w:r w:rsidRPr="00F121AC">
        <w:t xml:space="preserve"> In addition to any legends required by Applicable Law, each certificate representing the Shares of the Company now owned or that may hereafter be acquired by the Stockholders shall bear a legend substantially in the following form:</w:t>
      </w:r>
      <w:bookmarkEnd w:id="59"/>
    </w:p>
    <w:p w14:paraId="3E598DD2" w14:textId="77777777" w:rsidR="009E5A71" w:rsidRDefault="009E5A71" w:rsidP="009E5A71">
      <w:pPr>
        <w:pStyle w:val="BlockQuote"/>
      </w:pPr>
      <w:r>
        <w:t>"</w:t>
      </w:r>
      <w:r w:rsidRPr="00F121AC">
        <w:t xml:space="preserve">THE SECURITIES REPRESENTED BY THIS CERTIFICATE ARE SUBJECT TO A BUY-SELL AGREEMENT DATED AS OF [DATE] (A COPY OF WHICH IS ON FILE WITH THE SECRETARY OF THE COMPANY). NO TRANSFER, SALE, ASSIGNMENT, </w:t>
      </w:r>
      <w:r>
        <w:t xml:space="preserve">GIFT, </w:t>
      </w:r>
      <w:r w:rsidRPr="00F121AC">
        <w:t xml:space="preserve">PLEDGE, </w:t>
      </w:r>
      <w:r>
        <w:t xml:space="preserve">ENCUMBRANCE, </w:t>
      </w:r>
      <w:r w:rsidRPr="00F121AC">
        <w:t>HYPOTHECATION OR OTHER DISPOSITION OF THE SECURITIES REPRESENTED BY THIS CERTIFICATE MAY BE MADE EXCEPT IN ACCORDANCE WITH THE PROVISIONS OF SUCH BUY-SELL AGREEMENT AND (A) PURSUANT TO A REGISTRATION STATEMENT EFFECTIVE UNDER THE SECURIT</w:t>
      </w:r>
      <w:r>
        <w:t>I</w:t>
      </w:r>
      <w:r w:rsidRPr="00F121AC">
        <w:t xml:space="preserve">ES ACT OF 1933, AS AMENDED, OR (B) PURSUANT TO AN EXEMPTION FROM REGISTRATION THEREUNDER. </w:t>
      </w:r>
      <w:proofErr w:type="gramStart"/>
      <w:r w:rsidRPr="00F121AC">
        <w:t>THE  HOLDER</w:t>
      </w:r>
      <w:proofErr w:type="gramEnd"/>
      <w:r w:rsidRPr="00F121AC">
        <w:t xml:space="preserve"> OF THIS CERTIFICATE, BY ACCEPTANCE OF THIS CERTIFICATE, AGREES TO BE BOUND BY ALL OF THE PROVISIONS OF SUCH BUY-SELL AGREEMENT.</w:t>
      </w:r>
      <w:r>
        <w:t>"</w:t>
      </w:r>
    </w:p>
    <w:p w14:paraId="0CA299D1" w14:textId="77777777" w:rsidR="009E5A71" w:rsidRDefault="009E5A71" w:rsidP="009E5A71">
      <w:pPr>
        <w:pStyle w:val="LFParasubclause1"/>
      </w:pPr>
      <w:r w:rsidRPr="00F121AC">
        <w:rPr>
          <w:rStyle w:val="Title-Subclause1"/>
        </w:rPr>
        <w:fldChar w:fldCharType="begin"/>
      </w:r>
      <w:r w:rsidRPr="00F121AC">
        <w:rPr>
          <w:rStyle w:val="Title-Subclause1"/>
        </w:rPr>
        <w:instrText xml:space="preserve">TC </w:instrText>
      </w:r>
      <w:bookmarkStart w:id="60" w:name="_Toc256000007"/>
      <w:r w:rsidRPr="00F121AC">
        <w:rPr>
          <w:rStyle w:val="Title-Subclause1"/>
        </w:rPr>
        <w:instrText>"Section 2.04 Prior Notice of Transfers."</w:instrText>
      </w:r>
      <w:bookmarkEnd w:id="60"/>
      <w:r w:rsidRPr="00F121AC">
        <w:rPr>
          <w:rStyle w:val="Title-Subclause1"/>
        </w:rPr>
        <w:instrText xml:space="preserve"> \l 2</w:instrText>
      </w:r>
      <w:r w:rsidRPr="00F121AC">
        <w:rPr>
          <w:rStyle w:val="Title-Subclause1"/>
        </w:rPr>
        <w:fldChar w:fldCharType="end"/>
      </w:r>
      <w:bookmarkStart w:id="61" w:name="a000066"/>
      <w:r w:rsidRPr="00F121AC">
        <w:rPr>
          <w:rStyle w:val="Title-Subclause1"/>
        </w:rPr>
        <w:t>Prior Notice of Transfers.</w:t>
      </w:r>
      <w:r>
        <w:t xml:space="preserve"> Prior notice shall be given to the Company by a Stockholder of any Transfer. Prior to consummation of any Transfer by any Stockholder of any of his or her Shares, such party shall cause (a) any transferee thereof who is not already a party to this Agreement to execute and deliver to the Company a joinder agreement substantially in the form attached hereto as Exhibit A in which such transferee agrees to be bound by the terms and conditions of this Agreement (a "</w:t>
      </w:r>
      <w:r w:rsidRPr="00D272D1">
        <w:rPr>
          <w:b/>
        </w:rPr>
        <w:t>Joinder Agreement</w:t>
      </w:r>
      <w:r>
        <w:t xml:space="preserve">"); and (b) any Spouse of such transferee to execute and deliver to the Company a Spousal Consent. Upon any Transfer by any Stockholder of any of his or her Shares, in accordance with this </w:t>
      </w:r>
      <w:r>
        <w:fldChar w:fldCharType="begin"/>
      </w:r>
      <w:r>
        <w:rPr>
          <w:highlight w:val="lightGray"/>
        </w:rPr>
        <w:instrText>REF a000066 \h \w \n</w:instrText>
      </w:r>
      <w:r>
        <w:fldChar w:fldCharType="separate"/>
      </w:r>
      <w:r>
        <w:t>Section 2.04</w:t>
      </w:r>
      <w:r>
        <w:fldChar w:fldCharType="end"/>
      </w:r>
      <w:r>
        <w:t xml:space="preserve"> and the other terms and conditions of this Agreement, the transferee thereof shall be substituted for, and shall assume all the rights and obligations under this Agreement of, the transferor thereof.</w:t>
      </w:r>
      <w:bookmarkEnd w:id="61"/>
    </w:p>
    <w:p w14:paraId="54F3A950" w14:textId="77777777" w:rsidR="009E5A71" w:rsidRDefault="009E5A71" w:rsidP="009E5A71">
      <w:pPr>
        <w:pStyle w:val="LFParasubclause1"/>
      </w:pPr>
      <w:r w:rsidRPr="00F121AC">
        <w:rPr>
          <w:rStyle w:val="Title-Subclause1"/>
        </w:rPr>
        <w:fldChar w:fldCharType="begin"/>
      </w:r>
      <w:r w:rsidRPr="00F121AC">
        <w:rPr>
          <w:rStyle w:val="Title-Subclause1"/>
        </w:rPr>
        <w:instrText xml:space="preserve">TC </w:instrText>
      </w:r>
      <w:bookmarkStart w:id="62" w:name="_Toc256000008"/>
      <w:r w:rsidRPr="00F121AC">
        <w:rPr>
          <w:rStyle w:val="Title-Subclause1"/>
        </w:rPr>
        <w:instrText>"Section 2.05 Transfers in Violation of Agreement."</w:instrText>
      </w:r>
      <w:bookmarkEnd w:id="62"/>
      <w:r w:rsidRPr="00F121AC">
        <w:rPr>
          <w:rStyle w:val="Title-Subclause1"/>
        </w:rPr>
        <w:instrText xml:space="preserve"> \l 2</w:instrText>
      </w:r>
      <w:r w:rsidRPr="00F121AC">
        <w:rPr>
          <w:rStyle w:val="Title-Subclause1"/>
        </w:rPr>
        <w:fldChar w:fldCharType="end"/>
      </w:r>
      <w:bookmarkStart w:id="63" w:name="a000067"/>
      <w:r w:rsidRPr="00F121AC">
        <w:rPr>
          <w:rStyle w:val="Title-Subclause1"/>
        </w:rPr>
        <w:t>Transfers in Violation of Agreement.</w:t>
      </w:r>
      <w:r>
        <w:t xml:space="preserve"> Any Transfer or attempted Transfer of any Shares in violation of this Agreement shall be null and void, no such Transfer shall be recorded on the Company's books and the purported transferee in any such Transfer shall not be treated (and the purported transferor shall continue to be treated) as the owner of such Shares for all purposes of this Agreement.</w:t>
      </w:r>
      <w:bookmarkEnd w:id="63"/>
    </w:p>
    <w:p w14:paraId="22B3395B" w14:textId="77777777" w:rsidR="009E5A71" w:rsidRDefault="009E5A71" w:rsidP="009E5A71">
      <w:pPr>
        <w:pStyle w:val="LFParasubclause1"/>
      </w:pPr>
      <w:r w:rsidRPr="00F121AC">
        <w:rPr>
          <w:rStyle w:val="Title-Subclause1"/>
        </w:rPr>
        <w:fldChar w:fldCharType="begin"/>
      </w:r>
      <w:r w:rsidRPr="00F121AC">
        <w:rPr>
          <w:rStyle w:val="Title-Subclause1"/>
        </w:rPr>
        <w:instrText xml:space="preserve">TC </w:instrText>
      </w:r>
      <w:bookmarkStart w:id="64" w:name="_Toc256000009"/>
      <w:r w:rsidRPr="00F121AC">
        <w:rPr>
          <w:rStyle w:val="Title-Subclause1"/>
        </w:rPr>
        <w:instrText>"Section 2.06 Shares Covered."</w:instrText>
      </w:r>
      <w:bookmarkEnd w:id="64"/>
      <w:r w:rsidRPr="00F121AC">
        <w:rPr>
          <w:rStyle w:val="Title-Subclause1"/>
        </w:rPr>
        <w:instrText xml:space="preserve"> \l 2</w:instrText>
      </w:r>
      <w:r w:rsidRPr="00F121AC">
        <w:rPr>
          <w:rStyle w:val="Title-Subclause1"/>
        </w:rPr>
        <w:fldChar w:fldCharType="end"/>
      </w:r>
      <w:bookmarkStart w:id="65" w:name="a000068"/>
      <w:r w:rsidRPr="00F121AC">
        <w:rPr>
          <w:rStyle w:val="Title-Subclause1"/>
        </w:rPr>
        <w:t>Shares Covered.</w:t>
      </w:r>
      <w:r>
        <w:t xml:space="preserve"> This Agreement shall cover </w:t>
      </w:r>
      <w:proofErr w:type="gramStart"/>
      <w:r>
        <w:t>all of</w:t>
      </w:r>
      <w:proofErr w:type="gramEnd"/>
      <w:r>
        <w:t xml:space="preserve"> the Shares now owned or hereafter acquired by the Stockholders while this Agreement remains in effect.</w:t>
      </w:r>
      <w:bookmarkEnd w:id="65"/>
    </w:p>
    <w:p w14:paraId="50AC22FC" w14:textId="77777777" w:rsidR="009E5A71" w:rsidRDefault="009E5A71" w:rsidP="009E5A71">
      <w:pPr>
        <w:pStyle w:val="LFParasubclause1"/>
      </w:pPr>
      <w:r w:rsidRPr="00F121AC">
        <w:rPr>
          <w:rStyle w:val="Title-Subclause1"/>
        </w:rPr>
        <w:fldChar w:fldCharType="begin"/>
      </w:r>
      <w:r w:rsidRPr="00F121AC">
        <w:rPr>
          <w:rStyle w:val="Title-Subclause1"/>
        </w:rPr>
        <w:instrText xml:space="preserve">TC </w:instrText>
      </w:r>
      <w:bookmarkStart w:id="66" w:name="_Toc256000010"/>
      <w:r w:rsidRPr="00F121AC">
        <w:rPr>
          <w:rStyle w:val="Title-Subclause1"/>
        </w:rPr>
        <w:instrText>"Section 2.07 Future Issuances."</w:instrText>
      </w:r>
      <w:bookmarkEnd w:id="66"/>
      <w:r w:rsidRPr="00F121AC">
        <w:rPr>
          <w:rStyle w:val="Title-Subclause1"/>
        </w:rPr>
        <w:instrText xml:space="preserve"> \l 2</w:instrText>
      </w:r>
      <w:r w:rsidRPr="00F121AC">
        <w:rPr>
          <w:rStyle w:val="Title-Subclause1"/>
        </w:rPr>
        <w:fldChar w:fldCharType="end"/>
      </w:r>
      <w:bookmarkStart w:id="67" w:name="a000070"/>
      <w:r w:rsidRPr="00F121AC">
        <w:rPr>
          <w:rStyle w:val="Title-Subclause1"/>
        </w:rPr>
        <w:t>Future Issuances.</w:t>
      </w:r>
      <w:r>
        <w:t xml:space="preserve"> The Company may not issue Shares to any Person who is not already a party to this Agreement unless contemporaneously with the issuance of such Shares (a) such Person executes and delivers a Joinder Agreement and (b) such Person's Spouse, if applicable, executes and delivers a Spousal Consent.</w:t>
      </w:r>
      <w:bookmarkEnd w:id="67"/>
    </w:p>
    <w:p w14:paraId="76C70FF6" w14:textId="77777777" w:rsidR="009E5A71" w:rsidRDefault="009E5A71" w:rsidP="009E5A71">
      <w:pPr>
        <w:pStyle w:val="LFTitle-Clause"/>
      </w:pPr>
      <w:r>
        <w:fldChar w:fldCharType="begin"/>
      </w:r>
      <w:r>
        <w:instrText xml:space="preserve">TC </w:instrText>
      </w:r>
      <w:bookmarkStart w:id="68" w:name="_Toc256000011"/>
      <w:r>
        <w:instrText>"ARTICLE III MANDATORY PURCHASE BY COMPANY UPON DEATH OF STOCKHOLDER"</w:instrText>
      </w:r>
      <w:bookmarkEnd w:id="68"/>
      <w:r>
        <w:instrText xml:space="preserve"> \l 1</w:instrText>
      </w:r>
      <w:r>
        <w:fldChar w:fldCharType="end"/>
      </w:r>
      <w:bookmarkStart w:id="69" w:name="a000072"/>
      <w:r>
        <w:br/>
        <w:t>MANDATORY PURCHASE BY COMPANY UPON DEATH OF STOCKHOLDER</w:t>
      </w:r>
      <w:bookmarkEnd w:id="69"/>
    </w:p>
    <w:p w14:paraId="4DBC3838" w14:textId="77777777" w:rsidR="009E5A71" w:rsidRDefault="009E5A71" w:rsidP="009E5A71">
      <w:pPr>
        <w:pStyle w:val="LFParasubclause1"/>
      </w:pPr>
      <w:r w:rsidRPr="003D3801">
        <w:rPr>
          <w:rStyle w:val="Title-Subclause1"/>
        </w:rPr>
        <w:lastRenderedPageBreak/>
        <w:fldChar w:fldCharType="begin"/>
      </w:r>
      <w:r w:rsidRPr="003D3801">
        <w:rPr>
          <w:rStyle w:val="Title-Subclause1"/>
        </w:rPr>
        <w:instrText xml:space="preserve">TC </w:instrText>
      </w:r>
      <w:bookmarkStart w:id="70" w:name="_Toc256000012"/>
      <w:r w:rsidRPr="003D3801">
        <w:rPr>
          <w:rStyle w:val="Title-Subclause1"/>
        </w:rPr>
        <w:instrText>"Section 3.01 Purchase by Company upon Death of Stockholder."</w:instrText>
      </w:r>
      <w:bookmarkEnd w:id="70"/>
      <w:r w:rsidRPr="003D3801">
        <w:rPr>
          <w:rStyle w:val="Title-Subclause1"/>
        </w:rPr>
        <w:instrText xml:space="preserve"> \l 2</w:instrText>
      </w:r>
      <w:r w:rsidRPr="003D3801">
        <w:rPr>
          <w:rStyle w:val="Title-Subclause1"/>
        </w:rPr>
        <w:fldChar w:fldCharType="end"/>
      </w:r>
      <w:bookmarkStart w:id="71" w:name="a000073"/>
      <w:r w:rsidRPr="003D3801">
        <w:rPr>
          <w:rStyle w:val="Title-Subclause1"/>
        </w:rPr>
        <w:t>Purchase by Company upon Death of Stockholder.</w:t>
      </w:r>
      <w:r>
        <w:t xml:space="preserve"> Upon the death of a Stockholder of the Company, the executor, administrator, surviving Spouse or other legal representative of the deceased Stockholder shall sell, and the Company shall purchase, all (but not less than all) of the Shares owned by the deceased Stockholder at the time of his or her death in accordance with the procedures set forth in this </w:t>
      </w:r>
      <w:r>
        <w:fldChar w:fldCharType="begin"/>
      </w:r>
      <w:r>
        <w:rPr>
          <w:highlight w:val="lightGray"/>
        </w:rPr>
        <w:instrText>REF a000072 \h \w \n</w:instrText>
      </w:r>
      <w:r>
        <w:fldChar w:fldCharType="separate"/>
      </w:r>
      <w:r>
        <w:t>ARTICLE III</w:t>
      </w:r>
      <w:r>
        <w:fldChar w:fldCharType="end"/>
      </w:r>
      <w:r>
        <w:t>.</w:t>
      </w:r>
      <w:bookmarkEnd w:id="71"/>
    </w:p>
    <w:p w14:paraId="48C58CE4" w14:textId="77777777" w:rsidR="009E5A71" w:rsidRDefault="009E5A71" w:rsidP="009E5A71">
      <w:pPr>
        <w:pStyle w:val="LFParasubclause1"/>
      </w:pPr>
      <w:r w:rsidRPr="00DB0460">
        <w:rPr>
          <w:rStyle w:val="Title-Subclause1"/>
        </w:rPr>
        <w:fldChar w:fldCharType="begin"/>
      </w:r>
      <w:r w:rsidRPr="00DB0460">
        <w:rPr>
          <w:rStyle w:val="Title-Subclause1"/>
        </w:rPr>
        <w:instrText xml:space="preserve">TC </w:instrText>
      </w:r>
      <w:bookmarkStart w:id="72" w:name="_Toc256000013"/>
      <w:r w:rsidRPr="00DB0460">
        <w:rPr>
          <w:rStyle w:val="Title-Subclause1"/>
        </w:rPr>
        <w:instrText>"Section 3.02 Insurance Policies."</w:instrText>
      </w:r>
      <w:bookmarkEnd w:id="72"/>
      <w:r w:rsidRPr="00DB0460">
        <w:rPr>
          <w:rStyle w:val="Title-Subclause1"/>
        </w:rPr>
        <w:instrText xml:space="preserve"> \l 2</w:instrText>
      </w:r>
      <w:r w:rsidRPr="00DB0460">
        <w:rPr>
          <w:rStyle w:val="Title-Subclause1"/>
        </w:rPr>
        <w:fldChar w:fldCharType="end"/>
      </w:r>
      <w:bookmarkStart w:id="73" w:name="a000076"/>
      <w:r w:rsidRPr="00DB0460">
        <w:rPr>
          <w:rStyle w:val="Title-Subclause1"/>
        </w:rPr>
        <w:t>Insurance Policies.</w:t>
      </w:r>
      <w:r>
        <w:t xml:space="preserve"> The Company has purchased life insurance on the lives of the Stockholders from </w:t>
      </w:r>
      <w:r w:rsidR="00244673">
        <w:t>{</w:t>
      </w:r>
      <w:proofErr w:type="spellStart"/>
      <w:proofErr w:type="gramStart"/>
      <w:r w:rsidR="00244673">
        <w:t>d.nameInsurenceCompany</w:t>
      </w:r>
      <w:proofErr w:type="spellEnd"/>
      <w:proofErr w:type="gramEnd"/>
      <w:r w:rsidR="00244673">
        <w:t>}</w:t>
      </w:r>
      <w:r>
        <w:t xml:space="preserve"> (the "</w:t>
      </w:r>
      <w:r w:rsidRPr="00952221">
        <w:rPr>
          <w:b/>
        </w:rPr>
        <w:t>Life Insurer</w:t>
      </w:r>
      <w:r>
        <w:t xml:space="preserve">") whose address is </w:t>
      </w:r>
      <w:r w:rsidR="00ED63C3">
        <w:t>{</w:t>
      </w:r>
      <w:proofErr w:type="spellStart"/>
      <w:r w:rsidR="00ED63C3">
        <w:t>d.addressInsurenceCompany</w:t>
      </w:r>
      <w:proofErr w:type="spellEnd"/>
      <w:r w:rsidR="00ED63C3">
        <w:t>}</w:t>
      </w:r>
      <w:r>
        <w:t>. These policies are as follows:</w:t>
      </w:r>
      <w:bookmarkEnd w:id="73"/>
    </w:p>
    <w:tbl>
      <w:tblPr>
        <w:tblW w:w="5000" w:type="pct"/>
        <w:tblLook w:val="04A0" w:firstRow="1" w:lastRow="0" w:firstColumn="1" w:lastColumn="0" w:noHBand="0" w:noVBand="1"/>
      </w:tblPr>
      <w:tblGrid>
        <w:gridCol w:w="3120"/>
        <w:gridCol w:w="3121"/>
        <w:gridCol w:w="3119"/>
      </w:tblGrid>
      <w:tr w:rsidR="009E5A71" w:rsidRPr="009E5A71" w14:paraId="18888251" w14:textId="77777777" w:rsidTr="009E5A71">
        <w:tc>
          <w:tcPr>
            <w:tcW w:w="1667" w:type="pct"/>
            <w:shd w:val="clear" w:color="auto" w:fill="auto"/>
          </w:tcPr>
          <w:p w14:paraId="5DBAEAC8" w14:textId="77777777" w:rsidR="009E5A71" w:rsidRPr="009E5A71" w:rsidRDefault="009E5A71" w:rsidP="009E5A71">
            <w:pPr>
              <w:pStyle w:val="Paragraph"/>
              <w:rPr>
                <w:u w:val="single"/>
              </w:rPr>
            </w:pPr>
            <w:r w:rsidRPr="009E5A71">
              <w:rPr>
                <w:u w:val="single"/>
              </w:rPr>
              <w:t>Policy Number</w:t>
            </w:r>
          </w:p>
        </w:tc>
        <w:tc>
          <w:tcPr>
            <w:tcW w:w="1667" w:type="pct"/>
            <w:shd w:val="clear" w:color="auto" w:fill="auto"/>
          </w:tcPr>
          <w:p w14:paraId="66CDE055" w14:textId="77777777" w:rsidR="009E5A71" w:rsidRPr="009E5A71" w:rsidRDefault="009E5A71" w:rsidP="009E5A71">
            <w:pPr>
              <w:pStyle w:val="Paragraph"/>
              <w:rPr>
                <w:u w:val="single"/>
              </w:rPr>
            </w:pPr>
            <w:r w:rsidRPr="009E5A71">
              <w:rPr>
                <w:u w:val="single"/>
              </w:rPr>
              <w:t>Dollar Amount of Policy</w:t>
            </w:r>
          </w:p>
        </w:tc>
        <w:tc>
          <w:tcPr>
            <w:tcW w:w="1666" w:type="pct"/>
            <w:shd w:val="clear" w:color="auto" w:fill="auto"/>
          </w:tcPr>
          <w:p w14:paraId="03240961" w14:textId="77777777" w:rsidR="009E5A71" w:rsidRPr="009E5A71" w:rsidRDefault="009E5A71" w:rsidP="009E5A71">
            <w:pPr>
              <w:pStyle w:val="Paragraph"/>
              <w:rPr>
                <w:u w:val="single"/>
              </w:rPr>
            </w:pPr>
            <w:r w:rsidRPr="009E5A71">
              <w:rPr>
                <w:u w:val="single"/>
              </w:rPr>
              <w:t>Name of Stockholder</w:t>
            </w:r>
          </w:p>
        </w:tc>
      </w:tr>
    </w:tbl>
    <w:p w14:paraId="47FC1A1F" w14:textId="77777777" w:rsidR="009E5A71" w:rsidRDefault="009B3446" w:rsidP="009E5A71">
      <w:pPr>
        <w:pStyle w:val="Paragraph"/>
      </w:pPr>
      <w:r>
        <w:t>[_]</w:t>
      </w:r>
    </w:p>
    <w:p w14:paraId="2D82E6B0" w14:textId="77777777" w:rsidR="009E5A71" w:rsidRDefault="009E5A71" w:rsidP="009E5A71">
      <w:pPr>
        <w:pStyle w:val="LFParasubclause1-nonum"/>
      </w:pPr>
      <w:bookmarkStart w:id="74" w:name="a000077"/>
      <w:r>
        <w:t>[INFORMATION REGARDING EACH POLICY AND STOCKHOLDER]</w:t>
      </w:r>
      <w:bookmarkEnd w:id="74"/>
    </w:p>
    <w:p w14:paraId="11D8B619" w14:textId="77777777" w:rsidR="009E5A71" w:rsidRDefault="009E5A71" w:rsidP="009E5A71">
      <w:pPr>
        <w:pStyle w:val="LFParasubclause1-nonum"/>
      </w:pPr>
      <w:bookmarkStart w:id="75" w:name="a000078"/>
      <w:r>
        <w:t>The policies listed above shall collectively be referred to herein as the "</w:t>
      </w:r>
      <w:r w:rsidRPr="0000294D">
        <w:rPr>
          <w:b/>
        </w:rPr>
        <w:t>Policies</w:t>
      </w:r>
      <w:r>
        <w:t xml:space="preserve">" and shall include any life insurance policies subsequently issued on the lives of any of the  Stockholders to replace any of the Policies or issued in addition to the Policies in the furtherance of this Agreement. The Company may, at any time, with the written consent of </w:t>
      </w:r>
      <w:proofErr w:type="gramStart"/>
      <w:r>
        <w:t>all of</w:t>
      </w:r>
      <w:proofErr w:type="gramEnd"/>
      <w:r>
        <w:t xml:space="preserve"> the Stockholders, increase or decrease the amount of life insurance carried on the life of any or all Stockholders. If it does so, the Company shall execute any instruments necessary or proper to add to or release from this Agreement the Policies affected by the change.</w:t>
      </w:r>
      <w:bookmarkEnd w:id="75"/>
    </w:p>
    <w:p w14:paraId="41CE8D7C" w14:textId="77777777" w:rsidR="009E5A71" w:rsidRDefault="009E5A71" w:rsidP="009E5A71">
      <w:pPr>
        <w:pStyle w:val="Paragraph"/>
      </w:pPr>
    </w:p>
    <w:p w14:paraId="2C16B4ED" w14:textId="77777777" w:rsidR="009E5A71" w:rsidRPr="0000294D" w:rsidRDefault="009E5A71" w:rsidP="009E5A71">
      <w:pPr>
        <w:pStyle w:val="LFParasubclause1"/>
      </w:pPr>
      <w:r w:rsidRPr="00EB3351">
        <w:rPr>
          <w:rStyle w:val="Title-Subclause1"/>
        </w:rPr>
        <w:fldChar w:fldCharType="begin"/>
      </w:r>
      <w:r w:rsidRPr="00EB3351">
        <w:rPr>
          <w:rStyle w:val="Title-Subclause1"/>
        </w:rPr>
        <w:instrText xml:space="preserve">TC </w:instrText>
      </w:r>
      <w:bookmarkStart w:id="76" w:name="_Toc256000014"/>
      <w:r w:rsidRPr="00EB3351">
        <w:rPr>
          <w:rStyle w:val="Title-Subclause1"/>
        </w:rPr>
        <w:instrText>"Section 3.03 Payment of Premiums."</w:instrText>
      </w:r>
      <w:bookmarkEnd w:id="76"/>
      <w:r w:rsidRPr="00EB3351">
        <w:rPr>
          <w:rStyle w:val="Title-Subclause1"/>
        </w:rPr>
        <w:instrText xml:space="preserve"> \l 2</w:instrText>
      </w:r>
      <w:r w:rsidRPr="00EB3351">
        <w:rPr>
          <w:rStyle w:val="Title-Subclause1"/>
        </w:rPr>
        <w:fldChar w:fldCharType="end"/>
      </w:r>
      <w:bookmarkStart w:id="77" w:name="a000083"/>
      <w:r w:rsidRPr="00EB3351">
        <w:rPr>
          <w:rStyle w:val="Title-Subclause1"/>
        </w:rPr>
        <w:t>Payment of Premiums.</w:t>
      </w:r>
      <w:r>
        <w:t xml:space="preserve"> The Company shall pay all premiums on the Policies and shall give proof of payment to a Stockholder whenever such Stockholder shall request proof. If a premium on a Policy shall not be paid within </w:t>
      </w:r>
      <w:r w:rsidR="00B07E91">
        <w:t xml:space="preserve">30 </w:t>
      </w:r>
      <w:r>
        <w:t>Business Days after its due date, the insured Stockholder shall have the right to pay the premium and to be promptly reimbursed by the Company.</w:t>
      </w:r>
      <w:bookmarkEnd w:id="77"/>
    </w:p>
    <w:p w14:paraId="7E27AAA1" w14:textId="77777777" w:rsidR="009E5A71" w:rsidRDefault="009E5A71" w:rsidP="009E5A71">
      <w:pPr>
        <w:pStyle w:val="LFParasubclause1"/>
      </w:pPr>
      <w:r w:rsidRPr="00EB3351">
        <w:rPr>
          <w:rStyle w:val="Title-Subclause1"/>
        </w:rPr>
        <w:fldChar w:fldCharType="begin"/>
      </w:r>
      <w:r w:rsidRPr="00EB3351">
        <w:rPr>
          <w:rStyle w:val="Title-Subclause1"/>
        </w:rPr>
        <w:instrText xml:space="preserve">TC </w:instrText>
      </w:r>
      <w:bookmarkStart w:id="78" w:name="_Toc256000015"/>
      <w:r w:rsidRPr="00EB3351">
        <w:rPr>
          <w:rStyle w:val="Title-Subclause1"/>
        </w:rPr>
        <w:instrText>"Section 3.04 Company Ownership of Policies."</w:instrText>
      </w:r>
      <w:bookmarkEnd w:id="78"/>
      <w:r w:rsidRPr="00EB3351">
        <w:rPr>
          <w:rStyle w:val="Title-Subclause1"/>
        </w:rPr>
        <w:instrText xml:space="preserve"> \l 2</w:instrText>
      </w:r>
      <w:r w:rsidRPr="00EB3351">
        <w:rPr>
          <w:rStyle w:val="Title-Subclause1"/>
        </w:rPr>
        <w:fldChar w:fldCharType="end"/>
      </w:r>
      <w:bookmarkStart w:id="79" w:name="a000084"/>
      <w:r w:rsidRPr="00EB3351">
        <w:rPr>
          <w:rStyle w:val="Title-Subclause1"/>
        </w:rPr>
        <w:t>Company Ownership of Policies.</w:t>
      </w:r>
      <w:r>
        <w:t xml:space="preserve"> The Company shall own each of the Policies and may apply any dividends declared and paid on the Policies to the payment of premiums, </w:t>
      </w:r>
      <w:r w:rsidRPr="00757B39">
        <w:rPr>
          <w:i/>
        </w:rPr>
        <w:t>provided, however</w:t>
      </w:r>
      <w:r>
        <w:t xml:space="preserve">, that during the term of this Agreement, except as provided in </w:t>
      </w:r>
      <w:r>
        <w:fldChar w:fldCharType="begin"/>
      </w:r>
      <w:r>
        <w:rPr>
          <w:highlight w:val="lightGray"/>
        </w:rPr>
        <w:instrText>REF a000076 \h \w \n</w:instrText>
      </w:r>
      <w:r>
        <w:fldChar w:fldCharType="separate"/>
      </w:r>
      <w:r>
        <w:t>Section 3.02</w:t>
      </w:r>
      <w:r>
        <w:fldChar w:fldCharType="end"/>
      </w:r>
      <w:r>
        <w:t xml:space="preserve">, the Company shall not be allowed to exercise any right of ownership in the Policies except to collect the death benefits thereof nor modify or impair any of the rights or values of the Policies (including, without limitation, borrowing against them). </w:t>
      </w:r>
      <w:bookmarkEnd w:id="79"/>
    </w:p>
    <w:p w14:paraId="52C9EE14" w14:textId="77777777" w:rsidR="009E5A71" w:rsidRDefault="009E5A71" w:rsidP="009E5A71">
      <w:pPr>
        <w:pStyle w:val="LFParasubclause1"/>
      </w:pPr>
      <w:r w:rsidRPr="00EB3351">
        <w:rPr>
          <w:rStyle w:val="Title-Subclause1"/>
        </w:rPr>
        <w:fldChar w:fldCharType="begin"/>
      </w:r>
      <w:r w:rsidRPr="00EB3351">
        <w:rPr>
          <w:rStyle w:val="Title-Subclause1"/>
        </w:rPr>
        <w:instrText xml:space="preserve">TC </w:instrText>
      </w:r>
      <w:bookmarkStart w:id="80" w:name="_Toc256000016"/>
      <w:r w:rsidRPr="00EB3351">
        <w:rPr>
          <w:rStyle w:val="Title-Subclause1"/>
        </w:rPr>
        <w:instrText>"Section 3.05 Stockholder Option to Purchase Life Insurance upon Transfer."</w:instrText>
      </w:r>
      <w:bookmarkEnd w:id="80"/>
      <w:r w:rsidRPr="00EB3351">
        <w:rPr>
          <w:rStyle w:val="Title-Subclause1"/>
        </w:rPr>
        <w:instrText xml:space="preserve"> \l 2</w:instrText>
      </w:r>
      <w:r w:rsidRPr="00EB3351">
        <w:rPr>
          <w:rStyle w:val="Title-Subclause1"/>
        </w:rPr>
        <w:fldChar w:fldCharType="end"/>
      </w:r>
      <w:bookmarkStart w:id="81" w:name="a000086"/>
      <w:r w:rsidRPr="00EB3351">
        <w:rPr>
          <w:rStyle w:val="Title-Subclause1"/>
        </w:rPr>
        <w:t xml:space="preserve">Stockholder Option to Purchase Life Insurance upon Transfer. </w:t>
      </w:r>
      <w:r w:rsidRPr="00EB3351">
        <w:t xml:space="preserve">If </w:t>
      </w:r>
      <w:r>
        <w:t xml:space="preserve">(a) </w:t>
      </w:r>
      <w:r w:rsidRPr="00EB3351">
        <w:t xml:space="preserve">a Stockholder shall Transfer, in accordance with the provisions of this Agreement, all of his or her Shares other than pursuant to this </w:t>
      </w:r>
      <w:r>
        <w:fldChar w:fldCharType="begin"/>
      </w:r>
      <w:r>
        <w:rPr>
          <w:highlight w:val="lightGray"/>
        </w:rPr>
        <w:instrText>REF a000072 \h \w \n</w:instrText>
      </w:r>
      <w:r>
        <w:fldChar w:fldCharType="separate"/>
      </w:r>
      <w:r>
        <w:t>ARTICLE III</w:t>
      </w:r>
      <w:r>
        <w:fldChar w:fldCharType="end"/>
      </w:r>
      <w:r w:rsidRPr="00EB3351">
        <w:t xml:space="preserve">, </w:t>
      </w:r>
      <w:r>
        <w:t xml:space="preserve">(b) </w:t>
      </w:r>
      <w:r w:rsidRPr="00EB3351">
        <w:t>this Agreement shall terminate</w:t>
      </w:r>
      <w:r>
        <w:t xml:space="preserve"> pursuant to </w:t>
      </w:r>
      <w:r>
        <w:fldChar w:fldCharType="begin"/>
      </w:r>
      <w:r>
        <w:rPr>
          <w:highlight w:val="lightGray"/>
        </w:rPr>
        <w:instrText>REF a000157 \h \w \n</w:instrText>
      </w:r>
      <w:r>
        <w:fldChar w:fldCharType="separate"/>
      </w:r>
      <w:r>
        <w:t>ARTICLE VIII</w:t>
      </w:r>
      <w:r>
        <w:fldChar w:fldCharType="end"/>
      </w:r>
      <w:r w:rsidRPr="00EB3351">
        <w:t xml:space="preserve">, </w:t>
      </w:r>
      <w:r>
        <w:t>or (c) all of the Shares of a Stockholder shall be released from the terms of this Agreement pursuant to Section 6.05</w:t>
      </w:r>
      <w:r>
        <w:fldChar w:fldCharType="begin"/>
      </w:r>
      <w:r>
        <w:rPr>
          <w:highlight w:val="lightGray"/>
        </w:rPr>
        <w:instrText>REF a000136 \h \w \n</w:instrText>
      </w:r>
      <w:r>
        <w:fldChar w:fldCharType="separate"/>
      </w:r>
      <w:r>
        <w:t>(b)</w:t>
      </w:r>
      <w:r>
        <w:fldChar w:fldCharType="end"/>
      </w:r>
      <w:r>
        <w:t xml:space="preserve">, </w:t>
      </w:r>
      <w:r w:rsidRPr="00EB3351">
        <w:t>then the Stockholder who Transfers his or her Shares</w:t>
      </w:r>
      <w:r>
        <w:t xml:space="preserve"> or who has all of his or her Shares released from this Agreement</w:t>
      </w:r>
      <w:r w:rsidRPr="00EB3351">
        <w:t>, or each Stockholder in the event of a termination of this Agreement, shall have the right to purchase from the Company any Policy on which such Stockholder is the named insured for an amount equal to the cash surrender value of such Policy as of the effective date of Transfer</w:t>
      </w:r>
      <w:r>
        <w:t>, release</w:t>
      </w:r>
      <w:r w:rsidRPr="00EB3351">
        <w:t xml:space="preserve"> or termination. This right shall be exercisable with the delivery of written notice by a Stockholder within </w:t>
      </w:r>
      <w:r w:rsidR="00B07E91">
        <w:t>30</w:t>
      </w:r>
      <w:r w:rsidRPr="00EB3351">
        <w:t xml:space="preserve"> Business Days</w:t>
      </w:r>
      <w:r w:rsidR="00B07E91">
        <w:t xml:space="preserve"> </w:t>
      </w:r>
      <w:r w:rsidRPr="00EB3351">
        <w:t xml:space="preserve">of </w:t>
      </w:r>
      <w:r w:rsidRPr="00EB3351">
        <w:lastRenderedPageBreak/>
        <w:t>the effective date of Transfer</w:t>
      </w:r>
      <w:r>
        <w:t>, release</w:t>
      </w:r>
      <w:r w:rsidRPr="00EB3351">
        <w:t xml:space="preserve"> or termination. If a Stockholder exercises his or her </w:t>
      </w:r>
      <w:r>
        <w:t xml:space="preserve">purchase </w:t>
      </w:r>
      <w:r w:rsidRPr="00EB3351">
        <w:t>right, the Company shall promptly deliver to the Stockholder the applicable Policy, together with all written documents necessary to convey full title to him or her. If a Stockholder does not exercise this right, the Company may dispose of the Policy.</w:t>
      </w:r>
      <w:bookmarkEnd w:id="81"/>
    </w:p>
    <w:p w14:paraId="27BF5E64" w14:textId="77777777" w:rsidR="009E5A71" w:rsidRPr="00952221" w:rsidRDefault="009E5A71" w:rsidP="009E5A71">
      <w:pPr>
        <w:pStyle w:val="LFParasubclause1"/>
      </w:pPr>
      <w:r w:rsidRPr="00EB3351">
        <w:rPr>
          <w:rStyle w:val="Title-Subclause1"/>
        </w:rPr>
        <w:fldChar w:fldCharType="begin"/>
      </w:r>
      <w:r w:rsidRPr="00EB3351">
        <w:rPr>
          <w:rStyle w:val="Title-Subclause1"/>
        </w:rPr>
        <w:instrText xml:space="preserve">TC </w:instrText>
      </w:r>
      <w:bookmarkStart w:id="82" w:name="_Toc256000017"/>
      <w:r w:rsidRPr="00EB3351">
        <w:rPr>
          <w:rStyle w:val="Title-Subclause1"/>
        </w:rPr>
        <w:instrText>"Section 3.06 Insurance Company not a Party."</w:instrText>
      </w:r>
      <w:bookmarkEnd w:id="82"/>
      <w:r w:rsidRPr="00EB3351">
        <w:rPr>
          <w:rStyle w:val="Title-Subclause1"/>
        </w:rPr>
        <w:instrText xml:space="preserve"> \l 2</w:instrText>
      </w:r>
      <w:r w:rsidRPr="00EB3351">
        <w:rPr>
          <w:rStyle w:val="Title-Subclause1"/>
        </w:rPr>
        <w:fldChar w:fldCharType="end"/>
      </w:r>
      <w:bookmarkStart w:id="83" w:name="a000088"/>
      <w:r w:rsidRPr="00EB3351">
        <w:rPr>
          <w:rStyle w:val="Title-Subclause1"/>
        </w:rPr>
        <w:t>Insurance Company not a Party.</w:t>
      </w:r>
      <w:r>
        <w:t xml:space="preserve"> The parties to this Agreement expressly recognize that the Life Insurer shall not be deemed to be a party to this Agreement for any purpose. All obligations of the Life Insurer shall be limited and governed solely by the terms of the Policies.</w:t>
      </w:r>
      <w:bookmarkEnd w:id="83"/>
    </w:p>
    <w:p w14:paraId="7394F618" w14:textId="77777777" w:rsidR="009E5A71" w:rsidRDefault="009E5A71" w:rsidP="009E5A71">
      <w:pPr>
        <w:pStyle w:val="LFParasubclause1"/>
      </w:pPr>
      <w:r w:rsidRPr="00EB3351">
        <w:rPr>
          <w:rStyle w:val="Title-Subclause1"/>
        </w:rPr>
        <w:fldChar w:fldCharType="begin"/>
      </w:r>
      <w:r w:rsidRPr="00EB3351">
        <w:rPr>
          <w:rStyle w:val="Title-Subclause1"/>
        </w:rPr>
        <w:instrText xml:space="preserve">TC </w:instrText>
      </w:r>
      <w:bookmarkStart w:id="84" w:name="_Toc256000018"/>
      <w:r w:rsidRPr="00EB3351">
        <w:rPr>
          <w:rStyle w:val="Title-Subclause1"/>
        </w:rPr>
        <w:instrText>"Section 3.07 Collection of Proceeds."</w:instrText>
      </w:r>
      <w:bookmarkEnd w:id="84"/>
      <w:r w:rsidRPr="00EB3351">
        <w:rPr>
          <w:rStyle w:val="Title-Subclause1"/>
        </w:rPr>
        <w:instrText xml:space="preserve"> \l 2</w:instrText>
      </w:r>
      <w:r w:rsidRPr="00EB3351">
        <w:rPr>
          <w:rStyle w:val="Title-Subclause1"/>
        </w:rPr>
        <w:fldChar w:fldCharType="end"/>
      </w:r>
      <w:bookmarkStart w:id="85" w:name="a000089"/>
      <w:r w:rsidRPr="00EB3351">
        <w:rPr>
          <w:rStyle w:val="Title-Subclause1"/>
        </w:rPr>
        <w:t>Collection of Proceeds.</w:t>
      </w:r>
      <w:r>
        <w:t xml:space="preserve"> On the death of any Stockholder, the Company, as beneficiary, shall file a claim with the Life Insurer and shall collect the proceeds of the Policy or Policies on the deceased Stockholder's life. The executor, administrator, surviving Spouse, or other legal representative of the deceased Stockholder shall sell to the Company, and the Company shall purchase, all of the deceased Stockholder's Shares for the Purchase Price set forth in </w:t>
      </w:r>
      <w:r>
        <w:fldChar w:fldCharType="begin"/>
      </w:r>
      <w:r>
        <w:rPr>
          <w:highlight w:val="lightGray"/>
        </w:rPr>
        <w:instrText>REF a000141 \h \w \n</w:instrText>
      </w:r>
      <w:r>
        <w:fldChar w:fldCharType="separate"/>
      </w:r>
      <w:r>
        <w:t>ARTICLE VII</w:t>
      </w:r>
      <w:r>
        <w:fldChar w:fldCharType="end"/>
      </w:r>
      <w:r w:rsidRPr="00D42F37">
        <w:t>.</w:t>
      </w:r>
      <w:bookmarkEnd w:id="85"/>
    </w:p>
    <w:p w14:paraId="34B1F9C5" w14:textId="77777777" w:rsidR="009E5A71" w:rsidRDefault="009E5A71" w:rsidP="009E5A71">
      <w:pPr>
        <w:pStyle w:val="LFParasubclause1"/>
      </w:pPr>
      <w:r w:rsidRPr="00EB3351">
        <w:rPr>
          <w:rStyle w:val="Title-Subclause1"/>
        </w:rPr>
        <w:fldChar w:fldCharType="begin"/>
      </w:r>
      <w:r w:rsidRPr="00EB3351">
        <w:rPr>
          <w:rStyle w:val="Title-Subclause1"/>
        </w:rPr>
        <w:instrText xml:space="preserve">TC </w:instrText>
      </w:r>
      <w:bookmarkStart w:id="86" w:name="_Toc256000019"/>
      <w:r w:rsidRPr="00EB3351">
        <w:rPr>
          <w:rStyle w:val="Title-Subclause1"/>
        </w:rPr>
        <w:instrText>"Section 3.08 If Proceeds Are Greater than Purchase Price."</w:instrText>
      </w:r>
      <w:bookmarkEnd w:id="86"/>
      <w:r w:rsidRPr="00EB3351">
        <w:rPr>
          <w:rStyle w:val="Title-Subclause1"/>
        </w:rPr>
        <w:instrText xml:space="preserve"> \l 2</w:instrText>
      </w:r>
      <w:r w:rsidRPr="00EB3351">
        <w:rPr>
          <w:rStyle w:val="Title-Subclause1"/>
        </w:rPr>
        <w:fldChar w:fldCharType="end"/>
      </w:r>
      <w:bookmarkStart w:id="87" w:name="a000090"/>
      <w:r w:rsidRPr="00EB3351">
        <w:rPr>
          <w:rStyle w:val="Title-Subclause1"/>
        </w:rPr>
        <w:t xml:space="preserve">If Proceeds </w:t>
      </w:r>
      <w:r>
        <w:rPr>
          <w:rStyle w:val="Title-Subclause1"/>
        </w:rPr>
        <w:t>A</w:t>
      </w:r>
      <w:r w:rsidRPr="00EB3351">
        <w:rPr>
          <w:rStyle w:val="Title-Subclause1"/>
        </w:rPr>
        <w:t>re Greater than Purchase Price.</w:t>
      </w:r>
      <w:r>
        <w:t xml:space="preserve"> If the Purchase Price of a deceased Stockholder's Shares, as determined pursuant to </w:t>
      </w:r>
      <w:r>
        <w:fldChar w:fldCharType="begin"/>
      </w:r>
      <w:r>
        <w:rPr>
          <w:highlight w:val="lightGray"/>
        </w:rPr>
        <w:instrText>REF a000141 \h \w \n</w:instrText>
      </w:r>
      <w:r>
        <w:fldChar w:fldCharType="separate"/>
      </w:r>
      <w:r>
        <w:t>ARTICLE VII</w:t>
      </w:r>
      <w:r>
        <w:fldChar w:fldCharType="end"/>
      </w:r>
      <w:r>
        <w:t>, is less than the value of the proceeds collected from the Policy or Policies on the deceased Stockholder's life, (a) the Company shall purchase the deceased Stockholder's Shares for the Purchase Price in a lump sum and (b) the surplus, if any, shall remain the property of the Company.</w:t>
      </w:r>
      <w:bookmarkEnd w:id="87"/>
    </w:p>
    <w:p w14:paraId="2AC7C892" w14:textId="77777777" w:rsidR="009E5A71" w:rsidRDefault="009E5A71" w:rsidP="009E5A71">
      <w:pPr>
        <w:pStyle w:val="LFParasubclause1"/>
      </w:pPr>
      <w:r>
        <w:rPr>
          <w:rStyle w:val="Title-Subclause1"/>
        </w:rPr>
        <w:fldChar w:fldCharType="begin"/>
      </w:r>
      <w:r>
        <w:rPr>
          <w:rStyle w:val="Title-Subclause1"/>
        </w:rPr>
        <w:instrText xml:space="preserve">TC </w:instrText>
      </w:r>
      <w:bookmarkStart w:id="88" w:name="_Toc256000020"/>
      <w:r>
        <w:rPr>
          <w:rStyle w:val="Title-Subclause1"/>
        </w:rPr>
        <w:instrText>"Section 3.09 If Proceeds Are Less than Purchase Price."</w:instrText>
      </w:r>
      <w:bookmarkEnd w:id="88"/>
      <w:r>
        <w:rPr>
          <w:rStyle w:val="Title-Subclause1"/>
        </w:rPr>
        <w:instrText xml:space="preserve"> \l 2</w:instrText>
      </w:r>
      <w:r>
        <w:rPr>
          <w:rStyle w:val="Title-Subclause1"/>
        </w:rPr>
        <w:fldChar w:fldCharType="end"/>
      </w:r>
      <w:bookmarkStart w:id="89" w:name="a000092"/>
      <w:r>
        <w:rPr>
          <w:rStyle w:val="Title-Subclause1"/>
        </w:rPr>
        <w:t>If Proceeds A</w:t>
      </w:r>
      <w:r w:rsidRPr="00EB3351">
        <w:rPr>
          <w:rStyle w:val="Title-Subclause1"/>
        </w:rPr>
        <w:t>re Less than Purchase Price.</w:t>
      </w:r>
      <w:r w:rsidRPr="00EB3351">
        <w:t xml:space="preserve"> If the value of the </w:t>
      </w:r>
      <w:r>
        <w:t xml:space="preserve">proceeds of the </w:t>
      </w:r>
      <w:r w:rsidRPr="00EB3351">
        <w:t>Policy or Policies on the life of a deceased Stockholder is not sufficient to pay the full Purchase Price of such Stockholder</w:t>
      </w:r>
      <w:r>
        <w:t>'</w:t>
      </w:r>
      <w:r w:rsidRPr="00EB3351">
        <w:t>s Shares</w:t>
      </w:r>
      <w:r>
        <w:t xml:space="preserve"> in a lump sum</w:t>
      </w:r>
      <w:r w:rsidRPr="00EB3351">
        <w:t>, the surviving Stockholders and the executor, administrator, surviving Spouse, or other legal representative of the deceased Stockholder shall promptly take action to vote their respective holdings of Shares to reduce the capital of the Company or to take other steps as may be appropriate or necessary in order to enable the Company lawfully to purchase the deceased Stockholder</w:t>
      </w:r>
      <w:r>
        <w:t>'</w:t>
      </w:r>
      <w:r w:rsidRPr="00EB3351">
        <w:t>s Shares</w:t>
      </w:r>
      <w:r>
        <w:t xml:space="preserve"> in a lump sum</w:t>
      </w:r>
      <w:r w:rsidRPr="00EB3351">
        <w:t>. If the Company, nevertheless, is unable at that time lawfully to purchase all of the deceased Stockholder</w:t>
      </w:r>
      <w:r>
        <w:t>'</w:t>
      </w:r>
      <w:r w:rsidRPr="00EB3351">
        <w:t>s Shares</w:t>
      </w:r>
      <w:r>
        <w:t xml:space="preserve"> in a lump sum</w:t>
      </w:r>
      <w:r w:rsidRPr="00EB3351">
        <w:t xml:space="preserve">, the Company shall pay </w:t>
      </w:r>
      <w:r>
        <w:t xml:space="preserve">(a) the entire value of the proceeds of the Policy or Policies in a lump sum and (b) </w:t>
      </w:r>
      <w:r w:rsidRPr="00EB3351">
        <w:t xml:space="preserve">the balance of the Purchase Price </w:t>
      </w:r>
      <w:r>
        <w:t xml:space="preserve">plus accrued interest </w:t>
      </w:r>
      <w:r w:rsidRPr="00EB3351">
        <w:t xml:space="preserve">in </w:t>
      </w:r>
      <w:r w:rsidR="00EB1620">
        <w:t>{</w:t>
      </w:r>
      <w:proofErr w:type="spellStart"/>
      <w:r w:rsidR="00EB1620">
        <w:t>d.numberOfMonth</w:t>
      </w:r>
      <w:proofErr w:type="spellEnd"/>
      <w:r w:rsidR="00EB1620">
        <w:t>}</w:t>
      </w:r>
      <w:r w:rsidRPr="00EB3351">
        <w:t xml:space="preserve"> equal</w:t>
      </w:r>
      <w:r w:rsidR="00F514B5">
        <w:t xml:space="preserve"> monthly </w:t>
      </w:r>
      <w:r w:rsidRPr="00EB3351">
        <w:t>installments, consistent with Applicable Law. These installments shall be represented by a promissory note to be made at the time of the purchase of the deceased Stockholder</w:t>
      </w:r>
      <w:r>
        <w:t>'</w:t>
      </w:r>
      <w:r w:rsidRPr="00EB3351">
        <w:t xml:space="preserve">s Shares, which shall bear interest at the rate of </w:t>
      </w:r>
      <w:r w:rsidR="008C3E61">
        <w:t>{</w:t>
      </w:r>
      <w:proofErr w:type="spellStart"/>
      <w:proofErr w:type="gramStart"/>
      <w:r w:rsidR="008C3E61">
        <w:t>d.precentageIntr</w:t>
      </w:r>
      <w:proofErr w:type="spellEnd"/>
      <w:proofErr w:type="gramEnd"/>
      <w:r w:rsidR="008C3E61">
        <w:t>}</w:t>
      </w:r>
      <w:r w:rsidRPr="00EB3351">
        <w:t>%</w:t>
      </w:r>
      <w:r>
        <w:t xml:space="preserve"> per annum</w:t>
      </w:r>
      <w:r w:rsidRPr="00EB3351">
        <w:t>. The promissory note shall contain a provision that in case of default in the payment of principal or interest, all remaining amounts shall become immediately due and payable at the election of the executor, administrator, surviving Spouse, or other legal representative of the deceased Stockholder to whom the sums are payable. The Company shall have the right to pay all or any part of the promissory note at any time or times in advance of maturity without penalty</w:t>
      </w:r>
      <w:r>
        <w:t xml:space="preserve"> by paying the principal amount to be prepaid together with accrued interest thereon to the date of prepayment</w:t>
      </w:r>
      <w:r w:rsidRPr="00EB3351">
        <w:t>.</w:t>
      </w:r>
      <w:bookmarkEnd w:id="89"/>
    </w:p>
    <w:p w14:paraId="4D663FE3" w14:textId="77777777" w:rsidR="009E5A71" w:rsidRDefault="009E5A71" w:rsidP="009E5A71">
      <w:pPr>
        <w:pStyle w:val="LFParasubclause1"/>
      </w:pPr>
      <w:r w:rsidRPr="00EB3351">
        <w:rPr>
          <w:rStyle w:val="Title-Subclause1"/>
        </w:rPr>
        <w:fldChar w:fldCharType="begin"/>
      </w:r>
      <w:r w:rsidRPr="00EB3351">
        <w:rPr>
          <w:rStyle w:val="Title-Subclause1"/>
        </w:rPr>
        <w:instrText xml:space="preserve">TC </w:instrText>
      </w:r>
      <w:bookmarkStart w:id="90" w:name="_Toc256000021"/>
      <w:r w:rsidRPr="00EB3351">
        <w:rPr>
          <w:rStyle w:val="Title-Subclause1"/>
        </w:rPr>
        <w:instrText>"Section 3.10 Closing."</w:instrText>
      </w:r>
      <w:bookmarkEnd w:id="90"/>
      <w:r w:rsidRPr="00EB3351">
        <w:rPr>
          <w:rStyle w:val="Title-Subclause1"/>
        </w:rPr>
        <w:instrText xml:space="preserve"> \l 2</w:instrText>
      </w:r>
      <w:r w:rsidRPr="00EB3351">
        <w:rPr>
          <w:rStyle w:val="Title-Subclause1"/>
        </w:rPr>
        <w:fldChar w:fldCharType="end"/>
      </w:r>
      <w:bookmarkStart w:id="91" w:name="a000094"/>
      <w:r w:rsidRPr="00EB3351">
        <w:rPr>
          <w:rStyle w:val="Title-Subclause1"/>
        </w:rPr>
        <w:t>Closing.</w:t>
      </w:r>
      <w:r>
        <w:t xml:space="preserve"> At the closing of any purchase and sale pursuant to this </w:t>
      </w:r>
      <w:r>
        <w:fldChar w:fldCharType="begin"/>
      </w:r>
      <w:r>
        <w:rPr>
          <w:highlight w:val="lightGray"/>
        </w:rPr>
        <w:instrText>REF a000072 \h \w \n</w:instrText>
      </w:r>
      <w:r>
        <w:fldChar w:fldCharType="separate"/>
      </w:r>
      <w:r>
        <w:t>ARTICLE III</w:t>
      </w:r>
      <w:r>
        <w:fldChar w:fldCharType="end"/>
      </w:r>
      <w:r>
        <w:t xml:space="preserve">, the executor, administrator, surviving Spouse or other legal representative of the deceased Stockholder shall deliver to the Company a certificate or certificates representing all of </w:t>
      </w:r>
      <w:r>
        <w:lastRenderedPageBreak/>
        <w:t xml:space="preserve">the Shares owned by the deceased Stockholder at the time of his or her death, accompanied by stock powers with signatures guaranteed and all necessary stock transfer taxes paid and stamps affixed, if necessary, against receipt of the Purchase Price therefor from the Company (either in the form of (a) a lump sum as provided in </w:t>
      </w:r>
      <w:r>
        <w:fldChar w:fldCharType="begin"/>
      </w:r>
      <w:r>
        <w:rPr>
          <w:highlight w:val="lightGray"/>
        </w:rPr>
        <w:instrText>REF a000090 \h \w \n</w:instrText>
      </w:r>
      <w:r>
        <w:fldChar w:fldCharType="separate"/>
      </w:r>
      <w:r>
        <w:t>Section 3.08</w:t>
      </w:r>
      <w:r>
        <w:fldChar w:fldCharType="end"/>
      </w:r>
      <w:r>
        <w:t xml:space="preserve"> or (b) a partial lump sum with the balance evidenced by a promissory note as provided in </w:t>
      </w:r>
      <w:r>
        <w:fldChar w:fldCharType="begin"/>
      </w:r>
      <w:r>
        <w:rPr>
          <w:highlight w:val="lightGray"/>
        </w:rPr>
        <w:instrText>REF a000092 \h \w \n</w:instrText>
      </w:r>
      <w:r>
        <w:fldChar w:fldCharType="separate"/>
      </w:r>
      <w:r>
        <w:t>Section 3.09</w:t>
      </w:r>
      <w:r>
        <w:fldChar w:fldCharType="end"/>
      </w:r>
      <w:r>
        <w:t xml:space="preserve">). All lump sum payments shall be paid by certified or official bank check or by wire transfer of immediately available funds. The closing shall take place not more than </w:t>
      </w:r>
      <w:r w:rsidR="00F514B5">
        <w:t>30</w:t>
      </w:r>
      <w:r>
        <w:t xml:space="preserve"> Business Days after the Company's receipt of the proceeds of the Policy or Policies on the deceased Stockholder's life.</w:t>
      </w:r>
      <w:bookmarkEnd w:id="91"/>
    </w:p>
    <w:p w14:paraId="66ADBFCE" w14:textId="77777777" w:rsidR="009E5A71" w:rsidRDefault="009E5A71" w:rsidP="009E5A71">
      <w:pPr>
        <w:pStyle w:val="LFParasubclause1"/>
      </w:pPr>
      <w:r w:rsidRPr="00EB3351">
        <w:rPr>
          <w:rStyle w:val="Title-Subclause1"/>
        </w:rPr>
        <w:fldChar w:fldCharType="begin"/>
      </w:r>
      <w:r w:rsidRPr="00EB3351">
        <w:rPr>
          <w:rStyle w:val="Title-Subclause1"/>
        </w:rPr>
        <w:instrText xml:space="preserve">TC </w:instrText>
      </w:r>
      <w:bookmarkStart w:id="92" w:name="_Toc256000022"/>
      <w:r w:rsidRPr="00EB3351">
        <w:rPr>
          <w:rStyle w:val="Title-Subclause1"/>
        </w:rPr>
        <w:instrText>"Section 3.11 Provision in Will."</w:instrText>
      </w:r>
      <w:bookmarkEnd w:id="92"/>
      <w:r w:rsidRPr="00EB3351">
        <w:rPr>
          <w:rStyle w:val="Title-Subclause1"/>
        </w:rPr>
        <w:instrText xml:space="preserve"> \l 2</w:instrText>
      </w:r>
      <w:r w:rsidRPr="00EB3351">
        <w:rPr>
          <w:rStyle w:val="Title-Subclause1"/>
        </w:rPr>
        <w:fldChar w:fldCharType="end"/>
      </w:r>
      <w:bookmarkStart w:id="93" w:name="a000095"/>
      <w:r w:rsidRPr="00EB3351">
        <w:rPr>
          <w:rStyle w:val="Title-Subclause1"/>
        </w:rPr>
        <w:t>Provision in Will.</w:t>
      </w:r>
      <w:r>
        <w:t xml:space="preserve"> Each Stockholder agrees to maintain in effect at all times a Will directing his or her personal representative to carry out the terms of this Agreement and to execute all documents and to take all other appropriate action to effectuate the purposes of this Agreement; but the failure to maintain such Will shall not affect the rights or obligations of any Stockholder or the estate of any Stockholder under this Agreement.</w:t>
      </w:r>
      <w:bookmarkEnd w:id="93"/>
    </w:p>
    <w:p w14:paraId="32A42198" w14:textId="77777777" w:rsidR="009E5A71" w:rsidRDefault="009E5A71" w:rsidP="009E5A71">
      <w:pPr>
        <w:pStyle w:val="LFTitle-Clause"/>
      </w:pPr>
      <w:r>
        <w:fldChar w:fldCharType="begin"/>
      </w:r>
      <w:r>
        <w:instrText xml:space="preserve">TC </w:instrText>
      </w:r>
      <w:bookmarkStart w:id="94" w:name="_Toc256000023"/>
      <w:r>
        <w:instrText>"ARTICLE IV MANDATORY PURCHASE BY STOCKHOLDER UPON TERMINATION OF MARITAL RELATIONSHIP"</w:instrText>
      </w:r>
      <w:bookmarkEnd w:id="94"/>
      <w:r>
        <w:instrText xml:space="preserve"> \l 1</w:instrText>
      </w:r>
      <w:r>
        <w:fldChar w:fldCharType="end"/>
      </w:r>
      <w:bookmarkStart w:id="95" w:name="a000097"/>
      <w:r>
        <w:br/>
      </w:r>
      <w:r w:rsidRPr="00EB3351">
        <w:t>MANDATORY PURCHASE BY STOCKHOLDER UPON TERMINATION OF MARITAL RELATIONSHIP</w:t>
      </w:r>
      <w:bookmarkEnd w:id="95"/>
    </w:p>
    <w:p w14:paraId="5DA9A34D" w14:textId="77777777" w:rsidR="009E5A71" w:rsidRDefault="009E5A71" w:rsidP="009E5A71">
      <w:pPr>
        <w:pStyle w:val="LFParasubclause1"/>
      </w:pPr>
      <w:r w:rsidRPr="00EB3351">
        <w:rPr>
          <w:rStyle w:val="Title-Subclause1"/>
        </w:rPr>
        <w:fldChar w:fldCharType="begin"/>
      </w:r>
      <w:r w:rsidRPr="00EB3351">
        <w:rPr>
          <w:rStyle w:val="Title-Subclause1"/>
        </w:rPr>
        <w:instrText xml:space="preserve">TC </w:instrText>
      </w:r>
      <w:bookmarkStart w:id="96" w:name="_Toc256000024"/>
      <w:r w:rsidRPr="00EB3351">
        <w:rPr>
          <w:rStyle w:val="Title-Subclause1"/>
        </w:rPr>
        <w:instrText>"Section 4.01 Purchase by Stockholder upon Termination of Marital Relationship."</w:instrText>
      </w:r>
      <w:bookmarkEnd w:id="96"/>
      <w:r w:rsidRPr="00EB3351">
        <w:rPr>
          <w:rStyle w:val="Title-Subclause1"/>
        </w:rPr>
        <w:instrText xml:space="preserve"> \l 2</w:instrText>
      </w:r>
      <w:r w:rsidRPr="00EB3351">
        <w:rPr>
          <w:rStyle w:val="Title-Subclause1"/>
        </w:rPr>
        <w:fldChar w:fldCharType="end"/>
      </w:r>
      <w:bookmarkStart w:id="97" w:name="a000098"/>
      <w:r w:rsidRPr="00EB3351">
        <w:rPr>
          <w:rStyle w:val="Title-Subclause1"/>
        </w:rPr>
        <w:t>Purchase by Stockholder upon Termination of Marital Relationship.</w:t>
      </w:r>
      <w:r>
        <w:t xml:space="preserve"> If the Marital Relationship of a Stockholder is terminated by death of the Stockholder's Spouse or by Divorce, and the Stockholder does not succeed to all of the Spouse's interest in the Shares held by the Stockholder at such time (the </w:t>
      </w:r>
      <w:r w:rsidRPr="001D63DC">
        <w:t>"</w:t>
      </w:r>
      <w:r w:rsidRPr="007061D0">
        <w:rPr>
          <w:b/>
        </w:rPr>
        <w:t>Spouse</w:t>
      </w:r>
      <w:r>
        <w:rPr>
          <w:b/>
        </w:rPr>
        <w:t>'</w:t>
      </w:r>
      <w:r w:rsidRPr="007061D0">
        <w:rPr>
          <w:b/>
        </w:rPr>
        <w:t>s Interest</w:t>
      </w:r>
      <w:r w:rsidRPr="001D63DC">
        <w:t>,"</w:t>
      </w:r>
      <w:r>
        <w:t xml:space="preserve"> regardless of whether the interest is characterized as marital, nonmarital or separate property, or as property held as joint tenants), then the Spouse or Spouse's estate shall sell to the Stockholder, and the Stockholder shall purchase, the Spouse's Interest in the Shares for the Purchase Price set forth in </w:t>
      </w:r>
      <w:r>
        <w:fldChar w:fldCharType="begin"/>
      </w:r>
      <w:r>
        <w:rPr>
          <w:highlight w:val="lightGray"/>
        </w:rPr>
        <w:instrText>REF a000141 \h \w \n</w:instrText>
      </w:r>
      <w:r>
        <w:fldChar w:fldCharType="separate"/>
      </w:r>
      <w:r>
        <w:t>ARTICLE VII</w:t>
      </w:r>
      <w:r>
        <w:fldChar w:fldCharType="end"/>
      </w:r>
      <w:r>
        <w:t>.</w:t>
      </w:r>
      <w:bookmarkEnd w:id="97"/>
    </w:p>
    <w:p w14:paraId="4FEAAE11" w14:textId="77777777" w:rsidR="009E5A71" w:rsidRDefault="009E5A71" w:rsidP="009E5A71">
      <w:pPr>
        <w:pStyle w:val="LFParasubclause1"/>
      </w:pPr>
      <w:r w:rsidRPr="00EB3351">
        <w:rPr>
          <w:rStyle w:val="Title-Subclause1"/>
        </w:rPr>
        <w:fldChar w:fldCharType="begin"/>
      </w:r>
      <w:r w:rsidRPr="00EB3351">
        <w:rPr>
          <w:rStyle w:val="Title-Subclause1"/>
        </w:rPr>
        <w:instrText xml:space="preserve">TC </w:instrText>
      </w:r>
      <w:bookmarkStart w:id="98" w:name="_Toc256000025"/>
      <w:r w:rsidRPr="00EB3351">
        <w:rPr>
          <w:rStyle w:val="Title-Subclause1"/>
        </w:rPr>
        <w:instrText>"Section 4.02 Shares or Interest Owned In Trust."</w:instrText>
      </w:r>
      <w:bookmarkEnd w:id="98"/>
      <w:r w:rsidRPr="00EB3351">
        <w:rPr>
          <w:rStyle w:val="Title-Subclause1"/>
        </w:rPr>
        <w:instrText xml:space="preserve"> \l 2</w:instrText>
      </w:r>
      <w:r w:rsidRPr="00EB3351">
        <w:rPr>
          <w:rStyle w:val="Title-Subclause1"/>
        </w:rPr>
        <w:fldChar w:fldCharType="end"/>
      </w:r>
      <w:bookmarkStart w:id="99" w:name="a000100"/>
      <w:r w:rsidRPr="00EB3351">
        <w:rPr>
          <w:rStyle w:val="Title-Subclause1"/>
        </w:rPr>
        <w:t xml:space="preserve">Shares or Interest Owned </w:t>
      </w:r>
      <w:proofErr w:type="gramStart"/>
      <w:r w:rsidRPr="00EB3351">
        <w:rPr>
          <w:rStyle w:val="Title-Subclause1"/>
        </w:rPr>
        <w:t>In</w:t>
      </w:r>
      <w:proofErr w:type="gramEnd"/>
      <w:r w:rsidRPr="00EB3351">
        <w:rPr>
          <w:rStyle w:val="Title-Subclause1"/>
        </w:rPr>
        <w:t xml:space="preserve"> Trust.</w:t>
      </w:r>
      <w:r>
        <w:t xml:space="preserve"> Any Shares or interest therein held by a Stockholder as a trustee of a trust as a result of the death of the Spouse or the Stockholder's Divorce from the Spouse shall be treated as owned by the Stockholder for purposes of this Agreement, and any obligation of a Stockholder to sell or offer to sell the Shares or interest therein includes any Shares or interest therein held by the Stockholder as trustee of the trust.</w:t>
      </w:r>
      <w:bookmarkEnd w:id="99"/>
    </w:p>
    <w:p w14:paraId="7924ADFF" w14:textId="77777777" w:rsidR="009E5A71" w:rsidRDefault="009E5A71" w:rsidP="009E5A71">
      <w:pPr>
        <w:pStyle w:val="LFParasubclause1"/>
      </w:pPr>
      <w:r>
        <w:rPr>
          <w:rStyle w:val="Title-Subclause1"/>
        </w:rPr>
        <w:fldChar w:fldCharType="begin"/>
      </w:r>
      <w:r>
        <w:rPr>
          <w:rStyle w:val="Title-Subclause1"/>
        </w:rPr>
        <w:instrText xml:space="preserve">TC </w:instrText>
      </w:r>
      <w:bookmarkStart w:id="100" w:name="_Toc256000026"/>
      <w:r>
        <w:rPr>
          <w:rStyle w:val="Title-Subclause1"/>
        </w:rPr>
        <w:instrText>"Section 4.03 Lump Sum or Installment Payments."</w:instrText>
      </w:r>
      <w:bookmarkEnd w:id="100"/>
      <w:r>
        <w:rPr>
          <w:rStyle w:val="Title-Subclause1"/>
        </w:rPr>
        <w:instrText xml:space="preserve"> \l 2</w:instrText>
      </w:r>
      <w:r>
        <w:rPr>
          <w:rStyle w:val="Title-Subclause1"/>
        </w:rPr>
        <w:fldChar w:fldCharType="end"/>
      </w:r>
      <w:bookmarkStart w:id="101" w:name="a000243"/>
      <w:r>
        <w:rPr>
          <w:rStyle w:val="Title-Subclause1"/>
        </w:rPr>
        <w:t xml:space="preserve">Lump Sum or </w:t>
      </w:r>
      <w:r w:rsidRPr="00EB3351">
        <w:rPr>
          <w:rStyle w:val="Title-Subclause1"/>
        </w:rPr>
        <w:t>Installment Payments.</w:t>
      </w:r>
      <w:r w:rsidRPr="00EB3351">
        <w:t xml:space="preserve"> </w:t>
      </w:r>
      <w:r>
        <w:t xml:space="preserve">A Stockholder may pay the Purchase Price for the Spouse's Interest in (a) one lump sum by certified or official bank check or by wire transfer of immediately available funds or (b) installment payments evidenced by a promissory note made at the time of purchase, which shall bear interest at the rate of </w:t>
      </w:r>
      <w:r w:rsidR="007A3EDE">
        <w:t>{</w:t>
      </w:r>
      <w:proofErr w:type="spellStart"/>
      <w:r w:rsidR="007A3EDE">
        <w:t>d.precentageIntr</w:t>
      </w:r>
      <w:proofErr w:type="spellEnd"/>
      <w:r w:rsidR="007A3EDE">
        <w:t>}</w:t>
      </w:r>
      <w:r>
        <w:t xml:space="preserve">% per annum. If paid in installment payments, the Stockholder shall pay the Purchase Price plus accrued interest in </w:t>
      </w:r>
      <w:r w:rsidR="00EB1620">
        <w:t>{</w:t>
      </w:r>
      <w:proofErr w:type="spellStart"/>
      <w:proofErr w:type="gramStart"/>
      <w:r w:rsidR="00EB1620">
        <w:t>d.numberOfMonth</w:t>
      </w:r>
      <w:proofErr w:type="spellEnd"/>
      <w:proofErr w:type="gramEnd"/>
      <w:r w:rsidR="00EB1620">
        <w:t>}</w:t>
      </w:r>
      <w:r>
        <w:t xml:space="preserve"> equal monthly installments. The promissory note shall contain a provision that in case of default in the payment of principal or interest, all remaining amounts shall become immediately due and payable at the election of the Spouse or the personal representative of the Spouse's estate to whom the sums are payable. Such Stockholder shall have the right to pay all or any part of the Stockholder's note at any time or times in advance of maturity without penalty by paying the principal amount to be prepaid together with accrued interest thereon to the date of prepayment.</w:t>
      </w:r>
      <w:bookmarkEnd w:id="101"/>
    </w:p>
    <w:p w14:paraId="0F33F817" w14:textId="77777777" w:rsidR="009E5A71" w:rsidRDefault="009E5A71" w:rsidP="009E5A71">
      <w:pPr>
        <w:pStyle w:val="LFParasubclause1"/>
      </w:pPr>
      <w:r w:rsidRPr="00EB3351">
        <w:rPr>
          <w:rStyle w:val="Title-Subclause1"/>
        </w:rPr>
        <w:lastRenderedPageBreak/>
        <w:fldChar w:fldCharType="begin"/>
      </w:r>
      <w:r w:rsidRPr="00EB3351">
        <w:rPr>
          <w:rStyle w:val="Title-Subclause1"/>
        </w:rPr>
        <w:instrText xml:space="preserve">TC </w:instrText>
      </w:r>
      <w:bookmarkStart w:id="102" w:name="_Toc256000027"/>
      <w:r w:rsidRPr="00EB3351">
        <w:rPr>
          <w:rStyle w:val="Title-Subclause1"/>
        </w:rPr>
        <w:instrText>"Section 4.04 Transfer of Spouse's Interest."</w:instrText>
      </w:r>
      <w:bookmarkEnd w:id="102"/>
      <w:r w:rsidRPr="00EB3351">
        <w:rPr>
          <w:rStyle w:val="Title-Subclause1"/>
        </w:rPr>
        <w:instrText xml:space="preserve"> \l 2</w:instrText>
      </w:r>
      <w:r w:rsidRPr="00EB3351">
        <w:rPr>
          <w:rStyle w:val="Title-Subclause1"/>
        </w:rPr>
        <w:fldChar w:fldCharType="end"/>
      </w:r>
      <w:bookmarkStart w:id="103" w:name="a000105"/>
      <w:r w:rsidRPr="00EB3351">
        <w:rPr>
          <w:rStyle w:val="Title-Subclause1"/>
        </w:rPr>
        <w:t>Transfer of Spouse</w:t>
      </w:r>
      <w:r>
        <w:rPr>
          <w:rStyle w:val="Title-Subclause1"/>
        </w:rPr>
        <w:t>'</w:t>
      </w:r>
      <w:r w:rsidRPr="00EB3351">
        <w:rPr>
          <w:rStyle w:val="Title-Subclause1"/>
        </w:rPr>
        <w:t>s Interest.</w:t>
      </w:r>
      <w:r>
        <w:t xml:space="preserve"> In the event that a Spouse's Interest is purchased in accordance with the provisions hereof, upon the execution and delivery of the promissory note or the lump sum payment of the Purchase Price, in each case as provided in </w:t>
      </w:r>
      <w:r>
        <w:fldChar w:fldCharType="begin"/>
      </w:r>
      <w:r>
        <w:rPr>
          <w:highlight w:val="lightGray"/>
        </w:rPr>
        <w:instrText>REF a000243 \h \w \n</w:instrText>
      </w:r>
      <w:r>
        <w:fldChar w:fldCharType="separate"/>
      </w:r>
      <w:r>
        <w:t>Section 4.03</w:t>
      </w:r>
      <w:r>
        <w:fldChar w:fldCharType="end"/>
      </w:r>
      <w:r>
        <w:t xml:space="preserve">, this Agreement shall deem that an automatic Transfer to the relevant Stockholder of the Spouse's Interest being purchased has occurred, and the parties shall perform whatever may be necessary to effectuate and evidence the Transfer. </w:t>
      </w:r>
      <w:bookmarkEnd w:id="103"/>
    </w:p>
    <w:p w14:paraId="57C145EC" w14:textId="77777777" w:rsidR="009E5A71" w:rsidRDefault="009E5A71" w:rsidP="009E5A71">
      <w:pPr>
        <w:pStyle w:val="LFTitle-Clause"/>
      </w:pPr>
      <w:r>
        <w:fldChar w:fldCharType="begin"/>
      </w:r>
      <w:r>
        <w:instrText xml:space="preserve">TC </w:instrText>
      </w:r>
      <w:bookmarkStart w:id="104" w:name="_Toc256000028"/>
      <w:r>
        <w:instrText>"ARTICLE V TRIGGERING EVENTS FOR OPTION TO BUY SHARES"</w:instrText>
      </w:r>
      <w:bookmarkEnd w:id="104"/>
      <w:r>
        <w:instrText xml:space="preserve"> \l 1</w:instrText>
      </w:r>
      <w:r>
        <w:fldChar w:fldCharType="end"/>
      </w:r>
      <w:bookmarkStart w:id="105" w:name="a000107"/>
      <w:r>
        <w:br/>
      </w:r>
      <w:r w:rsidRPr="00EB3351">
        <w:t>TRIGGERING EVENTS FOR OPTION TO BUY SHARES</w:t>
      </w:r>
      <w:bookmarkEnd w:id="105"/>
    </w:p>
    <w:p w14:paraId="2CA45816" w14:textId="77777777" w:rsidR="009E5A71" w:rsidRDefault="009E5A71" w:rsidP="009E5A71">
      <w:pPr>
        <w:pStyle w:val="LFParasubclause1"/>
      </w:pPr>
      <w:r w:rsidRPr="004A4D68">
        <w:rPr>
          <w:rStyle w:val="Title-Subclause1"/>
        </w:rPr>
        <w:fldChar w:fldCharType="begin"/>
      </w:r>
      <w:r w:rsidRPr="004A4D68">
        <w:rPr>
          <w:rStyle w:val="Title-Subclause1"/>
        </w:rPr>
        <w:instrText xml:space="preserve">TC </w:instrText>
      </w:r>
      <w:bookmarkStart w:id="106" w:name="_Toc256000029"/>
      <w:r w:rsidRPr="004A4D68">
        <w:rPr>
          <w:rStyle w:val="Title-Subclause1"/>
        </w:rPr>
        <w:instrText>"Section 5.01 Voluntary Transfers."</w:instrText>
      </w:r>
      <w:bookmarkEnd w:id="106"/>
      <w:r w:rsidRPr="004A4D68">
        <w:rPr>
          <w:rStyle w:val="Title-Subclause1"/>
        </w:rPr>
        <w:instrText xml:space="preserve"> \l 2</w:instrText>
      </w:r>
      <w:r w:rsidRPr="004A4D68">
        <w:rPr>
          <w:rStyle w:val="Title-Subclause1"/>
        </w:rPr>
        <w:fldChar w:fldCharType="end"/>
      </w:r>
      <w:bookmarkStart w:id="107" w:name="a000109"/>
      <w:r w:rsidRPr="004A4D68">
        <w:rPr>
          <w:rStyle w:val="Title-Subclause1"/>
        </w:rPr>
        <w:t>Voluntary Transfers.</w:t>
      </w:r>
      <w:r>
        <w:t xml:space="preserve"> When a Stockholder (the "</w:t>
      </w:r>
      <w:r w:rsidRPr="00352B0C">
        <w:rPr>
          <w:b/>
        </w:rPr>
        <w:t>Offering Stockholder</w:t>
      </w:r>
      <w:r>
        <w:t>") desires to Transfer any or all of his or her Shares (the "</w:t>
      </w:r>
      <w:r w:rsidRPr="00EC1ED5">
        <w:rPr>
          <w:b/>
        </w:rPr>
        <w:t>Offered Shares</w:t>
      </w:r>
      <w:r>
        <w:t xml:space="preserve">"), the Offering Stockholder shall give prompt, written, unconditional and irrevocable notice to the Company and the Remaining Stockholders providing that the Company, </w:t>
      </w:r>
      <w:r w:rsidRPr="00824353">
        <w:rPr>
          <w:i/>
        </w:rPr>
        <w:t>first</w:t>
      </w:r>
      <w:r>
        <w:t xml:space="preserve">, and </w:t>
      </w:r>
      <w:r w:rsidRPr="00750963">
        <w:t xml:space="preserve">each </w:t>
      </w:r>
      <w:r>
        <w:t xml:space="preserve">Remaining </w:t>
      </w:r>
      <w:r w:rsidRPr="00750963">
        <w:t>Stockholder</w:t>
      </w:r>
      <w:r>
        <w:t xml:space="preserve">, </w:t>
      </w:r>
      <w:r w:rsidRPr="00824353">
        <w:rPr>
          <w:i/>
        </w:rPr>
        <w:t>second</w:t>
      </w:r>
      <w:r>
        <w:t xml:space="preserve">, </w:t>
      </w:r>
      <w:r w:rsidRPr="00750963">
        <w:t xml:space="preserve">shall have </w:t>
      </w:r>
      <w:r>
        <w:t xml:space="preserve">the option to purchase all (but not less than all) of the Offered Shares pursuant to the terms of </w:t>
      </w:r>
      <w:r>
        <w:fldChar w:fldCharType="begin"/>
      </w:r>
      <w:r>
        <w:rPr>
          <w:highlight w:val="lightGray"/>
        </w:rPr>
        <w:instrText>REF a000120 \h \w \n</w:instrText>
      </w:r>
      <w:r>
        <w:fldChar w:fldCharType="separate"/>
      </w:r>
      <w:r>
        <w:t>ARTICLE VI</w:t>
      </w:r>
      <w:r>
        <w:fldChar w:fldCharType="end"/>
      </w:r>
      <w:r>
        <w:t xml:space="preserve"> and </w:t>
      </w:r>
      <w:r>
        <w:fldChar w:fldCharType="begin"/>
      </w:r>
      <w:r>
        <w:rPr>
          <w:highlight w:val="lightGray"/>
        </w:rPr>
        <w:instrText>REF a000141 \h \w \n</w:instrText>
      </w:r>
      <w:r>
        <w:fldChar w:fldCharType="separate"/>
      </w:r>
      <w:r>
        <w:t>ARTICLE VII</w:t>
      </w:r>
      <w:r>
        <w:fldChar w:fldCharType="end"/>
      </w:r>
      <w:r>
        <w:t xml:space="preserve"> of this Agreement.</w:t>
      </w:r>
      <w:bookmarkEnd w:id="107"/>
    </w:p>
    <w:p w14:paraId="37D4064E" w14:textId="77777777" w:rsidR="009E5A71" w:rsidRDefault="009E5A71" w:rsidP="009E5A71">
      <w:pPr>
        <w:pStyle w:val="LFParasubclause1"/>
      </w:pPr>
      <w:r w:rsidRPr="004A4D68">
        <w:rPr>
          <w:rStyle w:val="Title-Subclause1"/>
        </w:rPr>
        <w:fldChar w:fldCharType="begin"/>
      </w:r>
      <w:r w:rsidRPr="004A4D68">
        <w:rPr>
          <w:rStyle w:val="Title-Subclause1"/>
        </w:rPr>
        <w:instrText xml:space="preserve">TC </w:instrText>
      </w:r>
      <w:bookmarkStart w:id="108" w:name="_Toc256000030"/>
      <w:r w:rsidRPr="004A4D68">
        <w:rPr>
          <w:rStyle w:val="Title-Subclause1"/>
        </w:rPr>
        <w:instrText>"Section 5.02 Involuntary Transfer."</w:instrText>
      </w:r>
      <w:bookmarkEnd w:id="108"/>
      <w:r w:rsidRPr="004A4D68">
        <w:rPr>
          <w:rStyle w:val="Title-Subclause1"/>
        </w:rPr>
        <w:instrText xml:space="preserve"> \l 2</w:instrText>
      </w:r>
      <w:r w:rsidRPr="004A4D68">
        <w:rPr>
          <w:rStyle w:val="Title-Subclause1"/>
        </w:rPr>
        <w:fldChar w:fldCharType="end"/>
      </w:r>
      <w:bookmarkStart w:id="109" w:name="a000114"/>
      <w:r w:rsidRPr="004A4D68">
        <w:rPr>
          <w:rStyle w:val="Title-Subclause1"/>
        </w:rPr>
        <w:t>Involuntary Transfer.</w:t>
      </w:r>
      <w:r>
        <w:t xml:space="preserve"> Prior to any Involuntary Transfer of Shares during the life of a Stockholder (the "</w:t>
      </w:r>
      <w:r w:rsidRPr="00901FEE">
        <w:rPr>
          <w:b/>
        </w:rPr>
        <w:t>Transferring Stockholder</w:t>
      </w:r>
      <w:r>
        <w:rPr>
          <w:b/>
        </w:rPr>
        <w:t>"</w:t>
      </w:r>
      <w:r>
        <w:t xml:space="preserve">) for any reason (other than in connection with the Divorce of a Stockholder as addressed in </w:t>
      </w:r>
      <w:r>
        <w:fldChar w:fldCharType="begin"/>
      </w:r>
      <w:r>
        <w:rPr>
          <w:highlight w:val="lightGray"/>
        </w:rPr>
        <w:instrText>REF a000097 \h \w \n</w:instrText>
      </w:r>
      <w:r>
        <w:fldChar w:fldCharType="separate"/>
      </w:r>
      <w:r>
        <w:t>ARTICLE IV</w:t>
      </w:r>
      <w:r>
        <w:fldChar w:fldCharType="end"/>
      </w:r>
      <w:r>
        <w:t xml:space="preserve"> of this Agreement), the Transferring Stockholder or the Transferring Stockholder's representative shall give prompt written notice to the Company and the Remaining Stockholders disclosing in full the nature and details of the Involuntary Transfer, and the Company, </w:t>
      </w:r>
      <w:r w:rsidRPr="00824353">
        <w:rPr>
          <w:i/>
        </w:rPr>
        <w:t>first</w:t>
      </w:r>
      <w:r>
        <w:t xml:space="preserve">, and </w:t>
      </w:r>
      <w:r w:rsidRPr="00750963">
        <w:t xml:space="preserve">each </w:t>
      </w:r>
      <w:r>
        <w:t xml:space="preserve">Remaining </w:t>
      </w:r>
      <w:r w:rsidRPr="00750963">
        <w:t>Stockholder</w:t>
      </w:r>
      <w:r>
        <w:t xml:space="preserve">, </w:t>
      </w:r>
      <w:r w:rsidRPr="00824353">
        <w:rPr>
          <w:i/>
        </w:rPr>
        <w:t>second</w:t>
      </w:r>
      <w:r>
        <w:t xml:space="preserve">, </w:t>
      </w:r>
      <w:r w:rsidRPr="00750963">
        <w:t xml:space="preserve">shall have </w:t>
      </w:r>
      <w:r>
        <w:t xml:space="preserve">the option to purchase all (but not less than all) of the Shares owned by the Transferring Stockholder at the effective date of the Involuntary Transfer pursuant to the terms of </w:t>
      </w:r>
      <w:r>
        <w:fldChar w:fldCharType="begin"/>
      </w:r>
      <w:r>
        <w:rPr>
          <w:highlight w:val="lightGray"/>
        </w:rPr>
        <w:instrText>REF a000120 \h \w \n</w:instrText>
      </w:r>
      <w:r>
        <w:fldChar w:fldCharType="separate"/>
      </w:r>
      <w:r>
        <w:t>ARTICLE VI</w:t>
      </w:r>
      <w:r>
        <w:fldChar w:fldCharType="end"/>
      </w:r>
      <w:r>
        <w:t xml:space="preserve"> and </w:t>
      </w:r>
      <w:r>
        <w:fldChar w:fldCharType="begin"/>
      </w:r>
      <w:r>
        <w:rPr>
          <w:highlight w:val="lightGray"/>
        </w:rPr>
        <w:instrText>REF a000141 \h \w \n</w:instrText>
      </w:r>
      <w:r>
        <w:fldChar w:fldCharType="separate"/>
      </w:r>
      <w:r>
        <w:t>ARTICLE VII</w:t>
      </w:r>
      <w:r>
        <w:fldChar w:fldCharType="end"/>
      </w:r>
      <w:r>
        <w:t xml:space="preserve"> of this Agreement. For the purposes hereof, an </w:t>
      </w:r>
      <w:r>
        <w:rPr>
          <w:b/>
        </w:rPr>
        <w:t>"</w:t>
      </w:r>
      <w:r w:rsidRPr="00C06B30">
        <w:rPr>
          <w:b/>
        </w:rPr>
        <w:t>Involuntary Transfer</w:t>
      </w:r>
      <w:r>
        <w:rPr>
          <w:b/>
        </w:rPr>
        <w:t>"</w:t>
      </w:r>
      <w:r>
        <w:t xml:space="preserve"> includes, but is not limited to, a potential Transfer of Shares that occurs in connection with any of the following: (a) a sale upon execution or in foreclosure of any pledge, hypothecation, lien or charge; (b) a voluntary or involuntary petition under any federal or state bankruptcy, insolvency or related law; (c) the appointment of a receiver; (d) an assignment for the benefit of creditors; (e) attachment, assignment or other collection action; and (f) the appointment of a guardian or conservator for a Stockholder.</w:t>
      </w:r>
      <w:bookmarkEnd w:id="109"/>
    </w:p>
    <w:p w14:paraId="5C02AEA8" w14:textId="77777777" w:rsidR="009E5A71" w:rsidRPr="004A4D68" w:rsidRDefault="009E5A71" w:rsidP="009E5A71">
      <w:pPr>
        <w:pStyle w:val="LFParasubclause1"/>
      </w:pPr>
      <w:r w:rsidRPr="004A4D68">
        <w:rPr>
          <w:rStyle w:val="Title-Subclause1"/>
        </w:rPr>
        <w:fldChar w:fldCharType="begin"/>
      </w:r>
      <w:r w:rsidRPr="004A4D68">
        <w:rPr>
          <w:rStyle w:val="Title-Subclause1"/>
        </w:rPr>
        <w:instrText xml:space="preserve">TC </w:instrText>
      </w:r>
      <w:bookmarkStart w:id="110" w:name="_Toc256000031"/>
      <w:r w:rsidRPr="004A4D68">
        <w:rPr>
          <w:rStyle w:val="Title-Subclause1"/>
        </w:rPr>
        <w:instrText>"Section 5.03 Termination of Employment."</w:instrText>
      </w:r>
      <w:bookmarkEnd w:id="110"/>
      <w:r w:rsidRPr="004A4D68">
        <w:rPr>
          <w:rStyle w:val="Title-Subclause1"/>
        </w:rPr>
        <w:instrText xml:space="preserve"> \l 2</w:instrText>
      </w:r>
      <w:r w:rsidRPr="004A4D68">
        <w:rPr>
          <w:rStyle w:val="Title-Subclause1"/>
        </w:rPr>
        <w:fldChar w:fldCharType="end"/>
      </w:r>
      <w:bookmarkStart w:id="111" w:name="a000116"/>
      <w:r w:rsidRPr="004A4D68">
        <w:rPr>
          <w:rStyle w:val="Title-Subclause1"/>
        </w:rPr>
        <w:t>Termination of Employment.</w:t>
      </w:r>
      <w:r>
        <w:t xml:space="preserve"> Upon the Termination of Employment of a Stockholder (the </w:t>
      </w:r>
      <w:r>
        <w:rPr>
          <w:b/>
        </w:rPr>
        <w:t>"</w:t>
      </w:r>
      <w:r w:rsidRPr="009E349C">
        <w:rPr>
          <w:b/>
        </w:rPr>
        <w:t>Terminating Stockholder</w:t>
      </w:r>
      <w:r>
        <w:rPr>
          <w:b/>
        </w:rPr>
        <w:t>"</w:t>
      </w:r>
      <w:r>
        <w:t xml:space="preserve">), the Company, </w:t>
      </w:r>
      <w:r w:rsidRPr="00824353">
        <w:rPr>
          <w:i/>
        </w:rPr>
        <w:t>first</w:t>
      </w:r>
      <w:r>
        <w:t xml:space="preserve">, and </w:t>
      </w:r>
      <w:r w:rsidRPr="00750963">
        <w:t xml:space="preserve">each </w:t>
      </w:r>
      <w:r>
        <w:t xml:space="preserve">Remaining </w:t>
      </w:r>
      <w:r w:rsidRPr="00750963">
        <w:t>Stockholder</w:t>
      </w:r>
      <w:r>
        <w:t xml:space="preserve">, </w:t>
      </w:r>
      <w:r w:rsidRPr="00824353">
        <w:rPr>
          <w:i/>
        </w:rPr>
        <w:t>second</w:t>
      </w:r>
      <w:r>
        <w:t xml:space="preserve">, </w:t>
      </w:r>
      <w:r w:rsidRPr="00750963">
        <w:t xml:space="preserve">shall have </w:t>
      </w:r>
      <w:r>
        <w:t>the option to purchase all (but not less than all) of the Shares owned by the Terminating Stockholder at the effective date of termination</w:t>
      </w:r>
      <w:r w:rsidRPr="009B5902">
        <w:t xml:space="preserve"> </w:t>
      </w:r>
      <w:r>
        <w:t xml:space="preserve">pursuant to the terms of </w:t>
      </w:r>
      <w:r>
        <w:fldChar w:fldCharType="begin"/>
      </w:r>
      <w:r>
        <w:rPr>
          <w:highlight w:val="lightGray"/>
        </w:rPr>
        <w:instrText>REF a000120 \h \w \n</w:instrText>
      </w:r>
      <w:r>
        <w:fldChar w:fldCharType="separate"/>
      </w:r>
      <w:r>
        <w:t>ARTICLE VI</w:t>
      </w:r>
      <w:r>
        <w:fldChar w:fldCharType="end"/>
      </w:r>
      <w:r w:rsidRPr="0046675B">
        <w:t xml:space="preserve"> and </w:t>
      </w:r>
      <w:r>
        <w:fldChar w:fldCharType="begin"/>
      </w:r>
      <w:r>
        <w:rPr>
          <w:highlight w:val="lightGray"/>
        </w:rPr>
        <w:instrText>REF a000141 \h \w \n</w:instrText>
      </w:r>
      <w:r>
        <w:fldChar w:fldCharType="separate"/>
      </w:r>
      <w:r>
        <w:t>ARTICLE VII</w:t>
      </w:r>
      <w:r>
        <w:fldChar w:fldCharType="end"/>
      </w:r>
      <w:r>
        <w:t xml:space="preserve"> of this Agreement. For purposes hereof, (a) </w:t>
      </w:r>
      <w:r>
        <w:rPr>
          <w:b/>
        </w:rPr>
        <w:t>"Termination of Employment of a Stockholder"</w:t>
      </w:r>
      <w:r>
        <w:t xml:space="preserve"> means, in the case of any Stockholder who is, or subsequently becomes, an employee of the Company, the earlier of the date of (</w:t>
      </w:r>
      <w:proofErr w:type="spellStart"/>
      <w:r>
        <w:t>i</w:t>
      </w:r>
      <w:proofErr w:type="spellEnd"/>
      <w:r>
        <w:t xml:space="preserve">) his or her Disability, or (ii) termination of his or her employment for any reason whatsoever (other than his or her death), and (b) </w:t>
      </w:r>
      <w:r>
        <w:rPr>
          <w:b/>
        </w:rPr>
        <w:t>"Disability"</w:t>
      </w:r>
      <w:r>
        <w:t xml:space="preserve"> means a Stockholder's inability</w:t>
      </w:r>
      <w:r>
        <w:rPr>
          <w:szCs w:val="22"/>
        </w:rPr>
        <w:t>, due to illness, injury or other disability (either physical or mental), to substantially perform his or her duties and responsibilities to the Company for 180 days out of any 365 day period or 120 consecutive days. In the event of a Termination of Employment of a Stockholder, no written notice shall be required. The Company and the Remaining Stockholders shall be deemed to have received constructive notice as of the effective date of such Termination of Employment of a Stockholder.</w:t>
      </w:r>
      <w:bookmarkEnd w:id="111"/>
    </w:p>
    <w:p w14:paraId="6DF35871" w14:textId="77777777" w:rsidR="009E5A71" w:rsidRDefault="009E5A71" w:rsidP="009E5A71">
      <w:pPr>
        <w:pStyle w:val="LFTitle-Clause"/>
      </w:pPr>
      <w:r>
        <w:lastRenderedPageBreak/>
        <w:fldChar w:fldCharType="begin"/>
      </w:r>
      <w:r>
        <w:instrText xml:space="preserve">TC </w:instrText>
      </w:r>
      <w:bookmarkStart w:id="112" w:name="_Toc256000032"/>
      <w:r>
        <w:instrText>"ARTICLE VI OPTION PROCEDURES"</w:instrText>
      </w:r>
      <w:bookmarkEnd w:id="112"/>
      <w:r>
        <w:instrText xml:space="preserve"> \l 1</w:instrText>
      </w:r>
      <w:r>
        <w:fldChar w:fldCharType="end"/>
      </w:r>
      <w:bookmarkStart w:id="113" w:name="a000120"/>
      <w:r>
        <w:br/>
      </w:r>
      <w:r w:rsidRPr="00697099">
        <w:t>OPTION PROCEDURES</w:t>
      </w:r>
      <w:bookmarkEnd w:id="113"/>
    </w:p>
    <w:p w14:paraId="2B94D918" w14:textId="77777777" w:rsidR="009E5A71" w:rsidRDefault="009E5A71" w:rsidP="009E5A71">
      <w:pPr>
        <w:pStyle w:val="LFParasubclause1"/>
        <w:jc w:val="both"/>
      </w:pPr>
      <w:r w:rsidRPr="00697099">
        <w:rPr>
          <w:rStyle w:val="Title-Subclause1"/>
        </w:rPr>
        <w:fldChar w:fldCharType="begin"/>
      </w:r>
      <w:r w:rsidRPr="00697099">
        <w:rPr>
          <w:rStyle w:val="Title-Subclause1"/>
        </w:rPr>
        <w:instrText xml:space="preserve">TC </w:instrText>
      </w:r>
      <w:bookmarkStart w:id="114" w:name="_Toc256000033"/>
      <w:r w:rsidRPr="00697099">
        <w:rPr>
          <w:rStyle w:val="Title-Subclause1"/>
        </w:rPr>
        <w:instrText>"Section 6.01 Exercise of Option."</w:instrText>
      </w:r>
      <w:bookmarkEnd w:id="114"/>
      <w:r w:rsidRPr="00697099">
        <w:rPr>
          <w:rStyle w:val="Title-Subclause1"/>
        </w:rPr>
        <w:instrText xml:space="preserve"> \l 2</w:instrText>
      </w:r>
      <w:r w:rsidRPr="00697099">
        <w:rPr>
          <w:rStyle w:val="Title-Subclause1"/>
        </w:rPr>
        <w:fldChar w:fldCharType="end"/>
      </w:r>
      <w:bookmarkStart w:id="115" w:name="a000122"/>
      <w:r w:rsidRPr="00697099">
        <w:rPr>
          <w:rStyle w:val="Title-Subclause1"/>
        </w:rPr>
        <w:t>Exercise of Option.</w:t>
      </w:r>
      <w:r>
        <w:t xml:space="preserve"> Whenever the Company and the Remaining Stockholders have the option to purchase (x) the Offered Shares of an Offering Stockholder pursuant to the terms of </w:t>
      </w:r>
      <w:r>
        <w:fldChar w:fldCharType="begin"/>
      </w:r>
      <w:r>
        <w:rPr>
          <w:highlight w:val="lightGray"/>
        </w:rPr>
        <w:instrText>REF a000109 \h \w \n</w:instrText>
      </w:r>
      <w:r>
        <w:fldChar w:fldCharType="separate"/>
      </w:r>
      <w:r>
        <w:t>Section 5.01</w:t>
      </w:r>
      <w:r>
        <w:fldChar w:fldCharType="end"/>
      </w:r>
      <w:r>
        <w:t xml:space="preserve"> or (y) all of the Shares owned by a Transferring Stockholder pursuant to the terms of </w:t>
      </w:r>
      <w:r>
        <w:fldChar w:fldCharType="begin"/>
      </w:r>
      <w:r>
        <w:rPr>
          <w:highlight w:val="lightGray"/>
        </w:rPr>
        <w:instrText>REF a000114 \h \w \n</w:instrText>
      </w:r>
      <w:r>
        <w:fldChar w:fldCharType="separate"/>
      </w:r>
      <w:r>
        <w:t>Section 5.02</w:t>
      </w:r>
      <w:r>
        <w:fldChar w:fldCharType="end"/>
      </w:r>
      <w:r>
        <w:t xml:space="preserve"> or a Terminating Stockholder pursuant to </w:t>
      </w:r>
      <w:r>
        <w:fldChar w:fldCharType="begin"/>
      </w:r>
      <w:r>
        <w:rPr>
          <w:highlight w:val="lightGray"/>
        </w:rPr>
        <w:instrText>REF a000116 \h \w \n</w:instrText>
      </w:r>
      <w:r>
        <w:fldChar w:fldCharType="separate"/>
      </w:r>
      <w:r>
        <w:t>Section 5.03</w:t>
      </w:r>
      <w:r>
        <w:fldChar w:fldCharType="end"/>
      </w:r>
      <w:r>
        <w:t xml:space="preserve"> (in each case in (x) or (y), the "</w:t>
      </w:r>
      <w:r w:rsidRPr="0091143A">
        <w:rPr>
          <w:b/>
        </w:rPr>
        <w:t>Option Shares</w:t>
      </w:r>
      <w:r>
        <w:t>"), the following procedures shall apply:</w:t>
      </w:r>
      <w:bookmarkEnd w:id="115"/>
    </w:p>
    <w:p w14:paraId="085932E2" w14:textId="77777777" w:rsidR="009E5A71" w:rsidRDefault="009E5A71" w:rsidP="009E5A71">
      <w:pPr>
        <w:pStyle w:val="LFParasubclause2"/>
      </w:pPr>
      <w:bookmarkStart w:id="116" w:name="a000123"/>
      <w:r>
        <w:t xml:space="preserve">The initial right of the Company to purchase all (but not less than all) of the Option Shares shall be exercisable with the delivery of a written notice by the Company to the Offering Stockholder, the Transferring Stockholder or the Terminating Stockholder, as the case may be, and the Remaining Stockholders within </w:t>
      </w:r>
      <w:r w:rsidR="00AD29F9">
        <w:t>30</w:t>
      </w:r>
      <w:r>
        <w:t xml:space="preserve"> Business Days of (</w:t>
      </w:r>
      <w:proofErr w:type="spellStart"/>
      <w:r>
        <w:t>i</w:t>
      </w:r>
      <w:proofErr w:type="spellEnd"/>
      <w:r>
        <w:t xml:space="preserve">) in the case of a voluntary Transfer pursuant to </w:t>
      </w:r>
      <w:r>
        <w:fldChar w:fldCharType="begin"/>
      </w:r>
      <w:r>
        <w:rPr>
          <w:highlight w:val="lightGray"/>
        </w:rPr>
        <w:instrText>REF a000109 \h \w \n</w:instrText>
      </w:r>
      <w:r>
        <w:fldChar w:fldCharType="separate"/>
      </w:r>
      <w:r>
        <w:t>Section 5.01</w:t>
      </w:r>
      <w:r>
        <w:fldChar w:fldCharType="end"/>
      </w:r>
      <w:r>
        <w:t xml:space="preserve">, the receipt of the Offering Stockholder's written notice regarding the Offered Shares, (ii) in the case of an Involuntary Transfer pursuant to </w:t>
      </w:r>
      <w:r>
        <w:fldChar w:fldCharType="begin"/>
      </w:r>
      <w:r>
        <w:rPr>
          <w:highlight w:val="lightGray"/>
        </w:rPr>
        <w:instrText>REF a000114 \h \w \n</w:instrText>
      </w:r>
      <w:r>
        <w:fldChar w:fldCharType="separate"/>
      </w:r>
      <w:r>
        <w:t>Section 5.02</w:t>
      </w:r>
      <w:r>
        <w:fldChar w:fldCharType="end"/>
      </w:r>
      <w:r>
        <w:t xml:space="preserve">, the receipt of the Transferring Stockholder's written notice of Involuntary Transfer, or (iii) in the case of a Termination of Employment of a Stockholder pursuant to </w:t>
      </w:r>
      <w:r>
        <w:fldChar w:fldCharType="begin"/>
      </w:r>
      <w:r>
        <w:rPr>
          <w:highlight w:val="lightGray"/>
        </w:rPr>
        <w:instrText>REF a000116 \h \w \n</w:instrText>
      </w:r>
      <w:r>
        <w:fldChar w:fldCharType="separate"/>
      </w:r>
      <w:r>
        <w:t>Section 5.03</w:t>
      </w:r>
      <w:r>
        <w:fldChar w:fldCharType="end"/>
      </w:r>
      <w:r>
        <w:t xml:space="preserve">, the effective date of Termination of Employment of a Stockholder; </w:t>
      </w:r>
      <w:r w:rsidRPr="003F7B08">
        <w:rPr>
          <w:i/>
        </w:rPr>
        <w:t>provided, however</w:t>
      </w:r>
      <w:r>
        <w:t xml:space="preserve">, that if a Book Value has to be determined by a Valuation Firm pursuant to </w:t>
      </w:r>
      <w:r>
        <w:fldChar w:fldCharType="begin"/>
      </w:r>
      <w:r>
        <w:rPr>
          <w:highlight w:val="lightGray"/>
        </w:rPr>
        <w:instrText>REF a000151 \h \w \n</w:instrText>
      </w:r>
      <w:r>
        <w:fldChar w:fldCharType="separate"/>
      </w:r>
      <w:r>
        <w:t>Section 7.05</w:t>
      </w:r>
      <w:r>
        <w:fldChar w:fldCharType="end"/>
      </w:r>
      <w:r>
        <w:t xml:space="preserve">, the time period in this </w:t>
      </w:r>
      <w:r>
        <w:fldChar w:fldCharType="begin"/>
      </w:r>
      <w:r>
        <w:rPr>
          <w:highlight w:val="lightGray"/>
        </w:rPr>
        <w:instrText>REF a000122 \h \w \n</w:instrText>
      </w:r>
      <w:r>
        <w:fldChar w:fldCharType="separate"/>
      </w:r>
      <w:r>
        <w:t>Section 6.01</w:t>
      </w:r>
      <w:r>
        <w:fldChar w:fldCharType="end"/>
      </w:r>
      <w:r>
        <w:t>(a) shall not commence until the Valuation Firm has delivered its written determination of Book Value to the Stockholders (or the executor, administrator, surviving Spouse or other legal representative of any deceased Stockholder). The Company's written notice of exercise shall be binding upon delivery and irrevocable by the Company.</w:t>
      </w:r>
      <w:bookmarkEnd w:id="116"/>
    </w:p>
    <w:p w14:paraId="6101AE50" w14:textId="77777777" w:rsidR="009E5A71" w:rsidRDefault="009E5A71" w:rsidP="009E5A71">
      <w:pPr>
        <w:pStyle w:val="LFParasubclause2"/>
      </w:pPr>
      <w:bookmarkStart w:id="117" w:name="a000125"/>
      <w:r>
        <w:t xml:space="preserve">If the Company does not elect to purchase </w:t>
      </w:r>
      <w:proofErr w:type="gramStart"/>
      <w:r>
        <w:t>all of</w:t>
      </w:r>
      <w:proofErr w:type="gramEnd"/>
      <w:r>
        <w:t xml:space="preserve"> the Option Shares, the Remaining Stockholders, in the aggregate, shall have the right to purchase all (but not less than all) of the Option Shares. For a period of </w:t>
      </w:r>
      <w:r w:rsidR="00AD29F9">
        <w:t>30</w:t>
      </w:r>
      <w:r>
        <w:t xml:space="preserve"> Business Days</w:t>
      </w:r>
      <w:r w:rsidR="00AD29F9">
        <w:t xml:space="preserve"> </w:t>
      </w:r>
      <w:r>
        <w:t>following the earlier of the expiration of the Company's option period set forth in Section 6.01</w:t>
      </w:r>
      <w:r>
        <w:fldChar w:fldCharType="begin"/>
      </w:r>
      <w:r>
        <w:rPr>
          <w:highlight w:val="lightGray"/>
        </w:rPr>
        <w:instrText>REF a000123 \h \w \n</w:instrText>
      </w:r>
      <w:r>
        <w:fldChar w:fldCharType="separate"/>
      </w:r>
      <w:r>
        <w:t>(a)</w:t>
      </w:r>
      <w:r>
        <w:fldChar w:fldCharType="end"/>
      </w:r>
      <w:r>
        <w:t xml:space="preserve"> or receipt of written notice from the Company that it does not elect to purchase the Option Shares, each Remaining Stockholder shall have the right to elect to purchase all (but not less than all) of his or her pro rata portion of the Option Shares by delivering written notice to the Company and the Offering Stockholder, the Transferring Stockholder or the Terminating Stockholder, as the case may be. The pro rata portion of each Remaining Stockholder for purposes of this Section 6.01</w:t>
      </w:r>
      <w:r>
        <w:fldChar w:fldCharType="begin"/>
      </w:r>
      <w:r>
        <w:rPr>
          <w:highlight w:val="lightGray"/>
        </w:rPr>
        <w:instrText>REF a000125 \h \w \n</w:instrText>
      </w:r>
      <w:r>
        <w:fldChar w:fldCharType="separate"/>
      </w:r>
      <w:r>
        <w:t>(b)</w:t>
      </w:r>
      <w:r>
        <w:fldChar w:fldCharType="end"/>
      </w:r>
      <w:r>
        <w:t xml:space="preserve"> shall be determined by dividing (</w:t>
      </w:r>
      <w:proofErr w:type="spellStart"/>
      <w:r>
        <w:t>i</w:t>
      </w:r>
      <w:proofErr w:type="spellEnd"/>
      <w:r>
        <w:t>) the number of Shares owned by a Remaining Stockholder by (ii) the total number of Shares owned by all of the Remaining Stockholders. Each Remaining Stockholder's exercise notice shall be binding upon delivery and irrevocable by the Remaining Stockholder.</w:t>
      </w:r>
      <w:bookmarkEnd w:id="117"/>
    </w:p>
    <w:p w14:paraId="18892555" w14:textId="77777777" w:rsidR="009E5A71" w:rsidRDefault="009E5A71" w:rsidP="009E5A71">
      <w:pPr>
        <w:pStyle w:val="LFParasubclause2"/>
      </w:pPr>
      <w:bookmarkStart w:id="118" w:name="a000127"/>
      <w:r w:rsidRPr="008E59C9">
        <w:t xml:space="preserve">If the </w:t>
      </w:r>
      <w:r>
        <w:t xml:space="preserve">Remaining Stockholders </w:t>
      </w:r>
      <w:r w:rsidRPr="008E59C9">
        <w:t xml:space="preserve">pursuant to </w:t>
      </w:r>
      <w:r>
        <w:t>Section 6.01</w:t>
      </w:r>
      <w:r>
        <w:fldChar w:fldCharType="begin"/>
      </w:r>
      <w:r>
        <w:rPr>
          <w:highlight w:val="lightGray"/>
        </w:rPr>
        <w:instrText>REF a000125 \h \w \n</w:instrText>
      </w:r>
      <w:r>
        <w:fldChar w:fldCharType="separate"/>
      </w:r>
      <w:r>
        <w:t>(b)</w:t>
      </w:r>
      <w:r>
        <w:fldChar w:fldCharType="end"/>
      </w:r>
      <w:r w:rsidRPr="008E59C9">
        <w:t xml:space="preserve"> do not, in the aggregate, elect to purchase all of the </w:t>
      </w:r>
      <w:r>
        <w:t>Option Shares</w:t>
      </w:r>
      <w:r w:rsidRPr="008E59C9">
        <w:t xml:space="preserve">, each </w:t>
      </w:r>
      <w:r>
        <w:t>Remaining Stockholder</w:t>
      </w:r>
      <w:r w:rsidRPr="008E59C9">
        <w:t xml:space="preserve"> electing to purchase </w:t>
      </w:r>
      <w:r>
        <w:t>his or her pro rata p</w:t>
      </w:r>
      <w:r w:rsidRPr="008E59C9">
        <w:t xml:space="preserve">ortion of </w:t>
      </w:r>
      <w:r>
        <w:t>the Option Shares in accordance with Section 6.01</w:t>
      </w:r>
      <w:r>
        <w:fldChar w:fldCharType="begin"/>
      </w:r>
      <w:r>
        <w:rPr>
          <w:highlight w:val="lightGray"/>
        </w:rPr>
        <w:instrText>REF a000125 \h \w \n</w:instrText>
      </w:r>
      <w:r>
        <w:fldChar w:fldCharType="separate"/>
      </w:r>
      <w:r>
        <w:t>(b)</w:t>
      </w:r>
      <w:r>
        <w:fldChar w:fldCharType="end"/>
      </w:r>
      <w:r>
        <w:t xml:space="preserve"> (each, an </w:t>
      </w:r>
      <w:r>
        <w:rPr>
          <w:b/>
        </w:rPr>
        <w:t>"</w:t>
      </w:r>
      <w:r w:rsidRPr="00987190">
        <w:rPr>
          <w:b/>
        </w:rPr>
        <w:t>Exercising Stockholder</w:t>
      </w:r>
      <w:r>
        <w:rPr>
          <w:b/>
        </w:rPr>
        <w:t>"</w:t>
      </w:r>
      <w:r>
        <w:t xml:space="preserve">) </w:t>
      </w:r>
      <w:r w:rsidRPr="008E59C9">
        <w:t xml:space="preserve">shall have the right to purchase all </w:t>
      </w:r>
      <w:r>
        <w:t xml:space="preserve">(but not less than all) </w:t>
      </w:r>
      <w:r w:rsidRPr="008E59C9">
        <w:t xml:space="preserve">of any remaining </w:t>
      </w:r>
      <w:r>
        <w:t xml:space="preserve">Option Shares </w:t>
      </w:r>
      <w:r w:rsidRPr="008E59C9">
        <w:t xml:space="preserve">not elected to be purchased by the </w:t>
      </w:r>
      <w:r>
        <w:t>other Remaining Stockholders</w:t>
      </w:r>
      <w:r w:rsidRPr="008E59C9">
        <w:t xml:space="preserve">. As promptly as practicable following </w:t>
      </w:r>
      <w:r>
        <w:t xml:space="preserve">the expiration of </w:t>
      </w:r>
      <w:r w:rsidRPr="008E59C9">
        <w:t xml:space="preserve">the </w:t>
      </w:r>
      <w:r>
        <w:lastRenderedPageBreak/>
        <w:t>Remaining Stockholders' option period set out in Section 6.01</w:t>
      </w:r>
      <w:r>
        <w:fldChar w:fldCharType="begin"/>
      </w:r>
      <w:r>
        <w:rPr>
          <w:highlight w:val="lightGray"/>
        </w:rPr>
        <w:instrText>REF a000125 \h \w \n</w:instrText>
      </w:r>
      <w:r>
        <w:fldChar w:fldCharType="separate"/>
      </w:r>
      <w:r>
        <w:t>(b)</w:t>
      </w:r>
      <w:r>
        <w:fldChar w:fldCharType="end"/>
      </w:r>
      <w:r w:rsidRPr="008E59C9">
        <w:t>, the Offering Stockholder</w:t>
      </w:r>
      <w:r>
        <w:t>, Transferring Stockholder or Terminating Stockholder, as the case may be,</w:t>
      </w:r>
      <w:r w:rsidRPr="008E59C9">
        <w:t xml:space="preserve"> shall deliver a written notice to each </w:t>
      </w:r>
      <w:r>
        <w:t xml:space="preserve">Exercising Stockholder </w:t>
      </w:r>
      <w:r w:rsidRPr="008E59C9">
        <w:t xml:space="preserve">stating the number of remaining </w:t>
      </w:r>
      <w:r>
        <w:t>Option</w:t>
      </w:r>
      <w:r w:rsidRPr="008E59C9">
        <w:t xml:space="preserve"> </w:t>
      </w:r>
      <w:r>
        <w:t xml:space="preserve">Shares </w:t>
      </w:r>
      <w:r w:rsidRPr="008E59C9">
        <w:t xml:space="preserve">available for purchase. For a period of </w:t>
      </w:r>
      <w:r w:rsidR="00AD29F9">
        <w:t xml:space="preserve">30 </w:t>
      </w:r>
      <w:r w:rsidRPr="008E59C9">
        <w:t xml:space="preserve">Business Days/days following the receipt of </w:t>
      </w:r>
      <w:r>
        <w:t>such written notice</w:t>
      </w:r>
      <w:r w:rsidRPr="008E59C9">
        <w:t xml:space="preserve">, each Exercising </w:t>
      </w:r>
      <w:r>
        <w:t xml:space="preserve">Stockholder </w:t>
      </w:r>
      <w:r w:rsidRPr="008E59C9">
        <w:t xml:space="preserve">shall have the right to elect to purchase all </w:t>
      </w:r>
      <w:r>
        <w:t xml:space="preserve">(but not less than all) </w:t>
      </w:r>
      <w:r w:rsidRPr="008E59C9">
        <w:t xml:space="preserve">of </w:t>
      </w:r>
      <w:r>
        <w:t xml:space="preserve">the </w:t>
      </w:r>
      <w:r w:rsidRPr="008E59C9">
        <w:t xml:space="preserve">remaining </w:t>
      </w:r>
      <w:r>
        <w:t xml:space="preserve">Option Shares </w:t>
      </w:r>
      <w:r w:rsidRPr="008E59C9">
        <w:t>by delivering a written notice to the Company and the Offering Stockholder</w:t>
      </w:r>
      <w:r>
        <w:t>, the Transferring Stockholder or Terminating Stockholder, as the case may be</w:t>
      </w:r>
      <w:r w:rsidRPr="008E59C9">
        <w:t xml:space="preserve">. </w:t>
      </w:r>
      <w:r w:rsidRPr="00726CE1">
        <w:t xml:space="preserve">If more than one Exercising </w:t>
      </w:r>
      <w:r>
        <w:t xml:space="preserve">Stockholder </w:t>
      </w:r>
      <w:r w:rsidRPr="00726CE1">
        <w:t>delivers a</w:t>
      </w:r>
      <w:r>
        <w:t>n exercise notice pursuant to this Section 6.01</w:t>
      </w:r>
      <w:r>
        <w:fldChar w:fldCharType="begin"/>
      </w:r>
      <w:r>
        <w:rPr>
          <w:highlight w:val="lightGray"/>
        </w:rPr>
        <w:instrText>REF a000127 \h \w \n</w:instrText>
      </w:r>
      <w:r>
        <w:fldChar w:fldCharType="separate"/>
      </w:r>
      <w:r>
        <w:t>(c)</w:t>
      </w:r>
      <w:r>
        <w:fldChar w:fldCharType="end"/>
      </w:r>
      <w:r>
        <w:t xml:space="preserve"> (each, an "</w:t>
      </w:r>
      <w:r w:rsidRPr="003D67DF">
        <w:rPr>
          <w:b/>
        </w:rPr>
        <w:t>Over-Allotment Participating Stockholder</w:t>
      </w:r>
      <w:r>
        <w:t>")</w:t>
      </w:r>
      <w:r w:rsidRPr="00726CE1">
        <w:t xml:space="preserve">, the remaining </w:t>
      </w:r>
      <w:r>
        <w:t>Option</w:t>
      </w:r>
      <w:r w:rsidRPr="00726CE1">
        <w:t xml:space="preserve"> Shares shall be allocated </w:t>
      </w:r>
      <w:r>
        <w:t xml:space="preserve">pro rata </w:t>
      </w:r>
      <w:r w:rsidRPr="00726CE1">
        <w:t xml:space="preserve">among the </w:t>
      </w:r>
      <w:r>
        <w:t xml:space="preserve">Over-Allotment Participating Stockholders </w:t>
      </w:r>
      <w:r w:rsidRPr="00726CE1">
        <w:t xml:space="preserve">based on a </w:t>
      </w:r>
      <w:r>
        <w:t xml:space="preserve">fraction determined </w:t>
      </w:r>
      <w:r w:rsidRPr="00726CE1">
        <w:t xml:space="preserve">by </w:t>
      </w:r>
      <w:r>
        <w:t>dividing (</w:t>
      </w:r>
      <w:proofErr w:type="spellStart"/>
      <w:r>
        <w:t>i</w:t>
      </w:r>
      <w:proofErr w:type="spellEnd"/>
      <w:r>
        <w:t xml:space="preserve">) </w:t>
      </w:r>
      <w:r w:rsidRPr="00726CE1">
        <w:t xml:space="preserve">the number of Shares owned by </w:t>
      </w:r>
      <w:r>
        <w:t>such Over-Allotment Participating Stockholder by</w:t>
      </w:r>
      <w:r w:rsidRPr="00726CE1">
        <w:t xml:space="preserve"> </w:t>
      </w:r>
      <w:r>
        <w:t xml:space="preserve">(ii) </w:t>
      </w:r>
      <w:r w:rsidRPr="00726CE1">
        <w:t xml:space="preserve">the number of Shares owned by all </w:t>
      </w:r>
      <w:r>
        <w:t xml:space="preserve">Over-Allotment Participating Stockholders; unless within </w:t>
      </w:r>
      <w:r w:rsidR="00AD29F9">
        <w:t>30</w:t>
      </w:r>
      <w:r>
        <w:t xml:space="preserve"> Business Days following receipt of written notice to that effect, the Over-Allotment Participating Stockholders deliver a joint written notice to the Company and the Offering Stockholder, Transferring Stockholder or Terminating Stockholder, as the case may be, agreeing to a different allocation for all (but not less than all) of the remaining Option Shares</w:t>
      </w:r>
      <w:r w:rsidRPr="00726CE1">
        <w:t>.</w:t>
      </w:r>
      <w:r>
        <w:t xml:space="preserve"> Each Over-Allotment Participating Stockholder's e</w:t>
      </w:r>
      <w:r w:rsidRPr="008E59C9">
        <w:t xml:space="preserve">xercise </w:t>
      </w:r>
      <w:r>
        <w:t>n</w:t>
      </w:r>
      <w:r w:rsidRPr="008E59C9">
        <w:t xml:space="preserve">otice shall be binding upon delivery and irrevocable by the </w:t>
      </w:r>
      <w:r>
        <w:t>Over-Allotment Participating Stockholder</w:t>
      </w:r>
      <w:r w:rsidRPr="008E59C9">
        <w:t>.</w:t>
      </w:r>
      <w:r>
        <w:t xml:space="preserve"> </w:t>
      </w:r>
      <w:bookmarkEnd w:id="118"/>
    </w:p>
    <w:p w14:paraId="6069E16E" w14:textId="77777777" w:rsidR="009E5A71" w:rsidRDefault="009E5A71" w:rsidP="009E5A71">
      <w:pPr>
        <w:pStyle w:val="LFParasubclause2"/>
      </w:pPr>
      <w:bookmarkStart w:id="119" w:name="a000129"/>
      <w:r w:rsidRPr="00697099">
        <w:t xml:space="preserve">The failure of the Company or any Remaining Stockholder to deliver an exercise notice by the end of their respective option periods shall constitute a waiver of the applicable rights of first offer under </w:t>
      </w:r>
      <w:r>
        <w:fldChar w:fldCharType="begin"/>
      </w:r>
      <w:r>
        <w:rPr>
          <w:highlight w:val="lightGray"/>
        </w:rPr>
        <w:instrText>REF a000107 \h \w \n</w:instrText>
      </w:r>
      <w:r>
        <w:fldChar w:fldCharType="separate"/>
      </w:r>
      <w:r>
        <w:t>ARTICLE V</w:t>
      </w:r>
      <w:r>
        <w:fldChar w:fldCharType="end"/>
      </w:r>
      <w:r w:rsidRPr="00697099">
        <w:t xml:space="preserve"> with respect to the Transfer of </w:t>
      </w:r>
      <w:r>
        <w:t xml:space="preserve">such </w:t>
      </w:r>
      <w:r w:rsidRPr="00697099">
        <w:t>Option Shares, but shall not affect their respective rights with respect to any future Transfers.</w:t>
      </w:r>
      <w:bookmarkEnd w:id="119"/>
    </w:p>
    <w:p w14:paraId="58FA119A" w14:textId="77777777" w:rsidR="009E5A71" w:rsidRDefault="009E5A71" w:rsidP="009E5A71">
      <w:pPr>
        <w:pStyle w:val="LFParasubclause1"/>
      </w:pPr>
      <w:r>
        <w:rPr>
          <w:rStyle w:val="Title-Subclause1"/>
        </w:rPr>
        <w:fldChar w:fldCharType="begin"/>
      </w:r>
      <w:r>
        <w:rPr>
          <w:rStyle w:val="Title-Subclause1"/>
        </w:rPr>
        <w:instrText xml:space="preserve">TC </w:instrText>
      </w:r>
      <w:bookmarkStart w:id="120" w:name="_Toc256000034"/>
      <w:r>
        <w:rPr>
          <w:rStyle w:val="Title-Subclause1"/>
        </w:rPr>
        <w:instrText>"Section 6.02 Lump Sum or Installment Payments."</w:instrText>
      </w:r>
      <w:bookmarkEnd w:id="120"/>
      <w:r>
        <w:rPr>
          <w:rStyle w:val="Title-Subclause1"/>
        </w:rPr>
        <w:instrText xml:space="preserve"> \l 2</w:instrText>
      </w:r>
      <w:r>
        <w:rPr>
          <w:rStyle w:val="Title-Subclause1"/>
        </w:rPr>
        <w:fldChar w:fldCharType="end"/>
      </w:r>
      <w:bookmarkStart w:id="121" w:name="a000257"/>
      <w:r>
        <w:rPr>
          <w:rStyle w:val="Title-Subclause1"/>
        </w:rPr>
        <w:t xml:space="preserve">Lump Sum or </w:t>
      </w:r>
      <w:r w:rsidRPr="00BD4446">
        <w:rPr>
          <w:rStyle w:val="Title-Subclause1"/>
        </w:rPr>
        <w:t>Installment Payments.</w:t>
      </w:r>
      <w:r>
        <w:t xml:space="preserve"> Any purchaser of Shares pursuant to this </w:t>
      </w:r>
      <w:r>
        <w:fldChar w:fldCharType="begin"/>
      </w:r>
      <w:r>
        <w:rPr>
          <w:highlight w:val="lightGray"/>
        </w:rPr>
        <w:instrText>REF a000120 \h \w \n</w:instrText>
      </w:r>
      <w:r>
        <w:fldChar w:fldCharType="separate"/>
      </w:r>
      <w:r>
        <w:t>ARTICLE VI</w:t>
      </w:r>
      <w:r>
        <w:fldChar w:fldCharType="end"/>
      </w:r>
      <w:r>
        <w:t xml:space="preserve"> may pay the applicable Purchase Price in (a) one lump sum by certified or official bank check or by wire transfer of immediately available funds or (b) installment payments evidenced by a promissory note made at the time of purchase, which shall bear interest at the rate of </w:t>
      </w:r>
      <w:r w:rsidR="000F5246">
        <w:t>{</w:t>
      </w:r>
      <w:proofErr w:type="spellStart"/>
      <w:r w:rsidR="000F5246">
        <w:t>d.precentageIntr</w:t>
      </w:r>
      <w:proofErr w:type="spellEnd"/>
      <w:r w:rsidR="000F5246">
        <w:t>}</w:t>
      </w:r>
      <w:r>
        <w:t xml:space="preserve">% per annum. If paid in installment payments, the Stockholder shall pay the Purchase Price plus accrued interest in </w:t>
      </w:r>
      <w:r w:rsidR="00BF753C">
        <w:t>{</w:t>
      </w:r>
      <w:proofErr w:type="spellStart"/>
      <w:proofErr w:type="gramStart"/>
      <w:r w:rsidR="00BF753C">
        <w:t>d.numberOfMonth</w:t>
      </w:r>
      <w:proofErr w:type="spellEnd"/>
      <w:proofErr w:type="gramEnd"/>
      <w:r w:rsidR="009541F1">
        <w:t>}</w:t>
      </w:r>
      <w:r w:rsidR="00BF753C">
        <w:t xml:space="preserve"> </w:t>
      </w:r>
      <w:r>
        <w:t>equal monthl</w:t>
      </w:r>
      <w:r w:rsidR="00F23973">
        <w:t>y</w:t>
      </w:r>
      <w:r>
        <w:t xml:space="preserve"> installments. The promissory note shall contain a provision that in case of default in the payment of principal or interest, all remaining amounts shall become immediately due and payable at the election of the Person to whom the sums are payable. The purchaser shall have the right to pay all or any part of the purchaser's note at any time or times in advance of maturity without penalty by paying the principal amount to be prepaid together with accrued interest thereon to the date of prepayment.</w:t>
      </w:r>
      <w:bookmarkEnd w:id="121"/>
    </w:p>
    <w:p w14:paraId="0C821638" w14:textId="77777777" w:rsidR="009E5A71" w:rsidRDefault="009E5A71" w:rsidP="009E5A71">
      <w:pPr>
        <w:pStyle w:val="LFParasubclause1"/>
      </w:pPr>
      <w:r w:rsidRPr="00BD4446">
        <w:rPr>
          <w:rStyle w:val="Title-Subclause1"/>
        </w:rPr>
        <w:fldChar w:fldCharType="begin"/>
      </w:r>
      <w:r w:rsidRPr="00BD4446">
        <w:rPr>
          <w:rStyle w:val="Title-Subclause1"/>
        </w:rPr>
        <w:instrText xml:space="preserve">TC </w:instrText>
      </w:r>
      <w:bookmarkStart w:id="122" w:name="_Toc256000035"/>
      <w:r w:rsidRPr="00BD4446">
        <w:rPr>
          <w:rStyle w:val="Title-Subclause1"/>
        </w:rPr>
        <w:instrText>"Section 6.03 Cooperation."</w:instrText>
      </w:r>
      <w:bookmarkEnd w:id="122"/>
      <w:r w:rsidRPr="00BD4446">
        <w:rPr>
          <w:rStyle w:val="Title-Subclause1"/>
        </w:rPr>
        <w:instrText xml:space="preserve"> \l 2</w:instrText>
      </w:r>
      <w:r w:rsidRPr="00BD4446">
        <w:rPr>
          <w:rStyle w:val="Title-Subclause1"/>
        </w:rPr>
        <w:fldChar w:fldCharType="end"/>
      </w:r>
      <w:bookmarkStart w:id="123" w:name="a000132"/>
      <w:r w:rsidRPr="00BD4446">
        <w:rPr>
          <w:rStyle w:val="Title-Subclause1"/>
        </w:rPr>
        <w:t>Cooperation.</w:t>
      </w:r>
      <w:r>
        <w:t xml:space="preserve"> Each Stockholder shall take all actions as may be reasonably necessary to consummate any sale that complies with this </w:t>
      </w:r>
      <w:r>
        <w:fldChar w:fldCharType="begin"/>
      </w:r>
      <w:r>
        <w:rPr>
          <w:highlight w:val="lightGray"/>
        </w:rPr>
        <w:instrText>REF a000120 \h \w \n</w:instrText>
      </w:r>
      <w:r>
        <w:fldChar w:fldCharType="separate"/>
      </w:r>
      <w:r>
        <w:t>ARTICLE VI</w:t>
      </w:r>
      <w:r>
        <w:fldChar w:fldCharType="end"/>
      </w:r>
      <w:r>
        <w:t xml:space="preserve"> including, without limitation, entering into agreements and delivering certificates and instruments and consents as may be deemed necessary or appropriate.</w:t>
      </w:r>
      <w:bookmarkEnd w:id="123"/>
    </w:p>
    <w:p w14:paraId="759B0A94" w14:textId="77777777" w:rsidR="009E5A71" w:rsidRDefault="009E5A71" w:rsidP="009E5A71">
      <w:pPr>
        <w:pStyle w:val="LFParasubclause1"/>
      </w:pPr>
      <w:r w:rsidRPr="00BD4446">
        <w:rPr>
          <w:rStyle w:val="Title-Subclause1"/>
        </w:rPr>
        <w:fldChar w:fldCharType="begin"/>
      </w:r>
      <w:r w:rsidRPr="00BD4446">
        <w:rPr>
          <w:rStyle w:val="Title-Subclause1"/>
        </w:rPr>
        <w:instrText xml:space="preserve">TC </w:instrText>
      </w:r>
      <w:bookmarkStart w:id="124" w:name="_Toc256000036"/>
      <w:r w:rsidRPr="00BD4446">
        <w:rPr>
          <w:rStyle w:val="Title-Subclause1"/>
        </w:rPr>
        <w:instrText>"Section 6.04 Closing."</w:instrText>
      </w:r>
      <w:bookmarkEnd w:id="124"/>
      <w:r w:rsidRPr="00BD4446">
        <w:rPr>
          <w:rStyle w:val="Title-Subclause1"/>
        </w:rPr>
        <w:instrText xml:space="preserve"> \l 2</w:instrText>
      </w:r>
      <w:r w:rsidRPr="00BD4446">
        <w:rPr>
          <w:rStyle w:val="Title-Subclause1"/>
        </w:rPr>
        <w:fldChar w:fldCharType="end"/>
      </w:r>
      <w:bookmarkStart w:id="125" w:name="a000133"/>
      <w:r w:rsidRPr="00BD4446">
        <w:rPr>
          <w:rStyle w:val="Title-Subclause1"/>
        </w:rPr>
        <w:t>Closing.</w:t>
      </w:r>
      <w:r>
        <w:t xml:space="preserve"> At the closing of any purchase and sale pursuant to this </w:t>
      </w:r>
      <w:r>
        <w:fldChar w:fldCharType="begin"/>
      </w:r>
      <w:r>
        <w:rPr>
          <w:highlight w:val="lightGray"/>
        </w:rPr>
        <w:instrText>REF a000120 \h \w \n</w:instrText>
      </w:r>
      <w:r>
        <w:fldChar w:fldCharType="separate"/>
      </w:r>
      <w:r>
        <w:t>ARTICLE VI</w:t>
      </w:r>
      <w:r>
        <w:fldChar w:fldCharType="end"/>
      </w:r>
      <w:r>
        <w:t xml:space="preserve">, the Offering Stockholder, Transferring Stockholder or Terminating Stockholder </w:t>
      </w:r>
      <w:r>
        <w:lastRenderedPageBreak/>
        <w:t xml:space="preserve">shall deliver to the Company or the Exercising Stockholders (including any Over-Allotment Participating Stockholder), as the case may be, a certificate or certificates representing the Option Shares to be sold, accompanied by stock powers with signatures guaranteed and all necessary stock transfer taxes paid and stamps affixed, if necessary, against receipt of the promissory note or payment of the lump sum Purchase Price therefor from the Company or the Exercising Stockholders (including any Over-Allotment Participating Stockholder), as the case may be, in each case as provided in </w:t>
      </w:r>
      <w:hyperlink w:anchor="a000130" w:history="1">
        <w:r w:rsidRPr="005360D5">
          <w:rPr>
            <w:rStyle w:val="Hyperlink"/>
            <w:highlight w:val="lightGray"/>
          </w:rPr>
          <w:t>Section 6.02</w:t>
        </w:r>
      </w:hyperlink>
      <w:r>
        <w:t>.</w:t>
      </w:r>
      <w:bookmarkEnd w:id="125"/>
    </w:p>
    <w:p w14:paraId="57F1BE5C" w14:textId="77777777" w:rsidR="009E5A71" w:rsidRDefault="009E5A71" w:rsidP="009E5A71">
      <w:pPr>
        <w:pStyle w:val="LFParasubclause1"/>
      </w:pPr>
      <w:r w:rsidRPr="00BD4446">
        <w:rPr>
          <w:rStyle w:val="Title-Subclause1"/>
        </w:rPr>
        <w:fldChar w:fldCharType="begin"/>
      </w:r>
      <w:r w:rsidRPr="00BD4446">
        <w:rPr>
          <w:rStyle w:val="Title-Subclause1"/>
        </w:rPr>
        <w:instrText xml:space="preserve">TC </w:instrText>
      </w:r>
      <w:bookmarkStart w:id="126" w:name="_Toc256000037"/>
      <w:r w:rsidRPr="00BD4446">
        <w:rPr>
          <w:rStyle w:val="Title-Subclause1"/>
        </w:rPr>
        <w:instrText>"Section 6.05 Failure to Exercise Option."</w:instrText>
      </w:r>
      <w:bookmarkEnd w:id="126"/>
      <w:r w:rsidRPr="00BD4446">
        <w:rPr>
          <w:rStyle w:val="Title-Subclause1"/>
        </w:rPr>
        <w:instrText xml:space="preserve"> \l 2</w:instrText>
      </w:r>
      <w:r w:rsidRPr="00BD4446">
        <w:rPr>
          <w:rStyle w:val="Title-Subclause1"/>
        </w:rPr>
        <w:fldChar w:fldCharType="end"/>
      </w:r>
      <w:bookmarkStart w:id="127" w:name="a000134"/>
      <w:r w:rsidRPr="00BD4446">
        <w:rPr>
          <w:rStyle w:val="Title-Subclause1"/>
        </w:rPr>
        <w:t>Failure to Exercise Option.</w:t>
      </w:r>
      <w:r w:rsidRPr="00BD4446">
        <w:t> </w:t>
      </w:r>
      <w:r>
        <w:t xml:space="preserve"> </w:t>
      </w:r>
      <w:bookmarkEnd w:id="127"/>
    </w:p>
    <w:p w14:paraId="7020AD28" w14:textId="77777777" w:rsidR="009E5A71" w:rsidRPr="00BD4446" w:rsidRDefault="009E5A71" w:rsidP="009E5A71">
      <w:pPr>
        <w:pStyle w:val="LFParasubclause2"/>
        <w:rPr>
          <w:b/>
        </w:rPr>
      </w:pPr>
      <w:bookmarkStart w:id="128" w:name="a000135"/>
      <w:r>
        <w:t xml:space="preserve">In the case of an option to purchase the Offered Shares of an Offering Stockholder pursuant to </w:t>
      </w:r>
      <w:r>
        <w:fldChar w:fldCharType="begin"/>
      </w:r>
      <w:r>
        <w:rPr>
          <w:highlight w:val="lightGray"/>
        </w:rPr>
        <w:instrText>REF a000109 \h \w \n</w:instrText>
      </w:r>
      <w:r>
        <w:fldChar w:fldCharType="separate"/>
      </w:r>
      <w:r>
        <w:t>Section 5.01</w:t>
      </w:r>
      <w:r>
        <w:fldChar w:fldCharType="end"/>
      </w:r>
      <w:r>
        <w:t>, i</w:t>
      </w:r>
      <w:r w:rsidRPr="00347AAD">
        <w:t xml:space="preserve">f </w:t>
      </w:r>
      <w:r>
        <w:t>neither the Company nor the Remaining Stockholders elect to purchase all of the Offered Shares</w:t>
      </w:r>
      <w:r w:rsidRPr="00347AAD">
        <w:t xml:space="preserve">, </w:t>
      </w:r>
      <w:r>
        <w:t>then the Offering Stockholder may</w:t>
      </w:r>
      <w:r w:rsidRPr="00347AAD">
        <w:t xml:space="preserve">, during the </w:t>
      </w:r>
      <w:r>
        <w:t>60</w:t>
      </w:r>
      <w:r w:rsidR="00F87141">
        <w:t xml:space="preserve"> </w:t>
      </w:r>
      <w:r w:rsidRPr="00347AAD">
        <w:t>Business Day</w:t>
      </w:r>
      <w:r w:rsidR="00F87141">
        <w:t>s</w:t>
      </w:r>
      <w:r w:rsidRPr="00347AAD">
        <w:t xml:space="preserve"> period following the expiration of the </w:t>
      </w:r>
      <w:r>
        <w:t xml:space="preserve">required periods of such option </w:t>
      </w:r>
      <w:r w:rsidRPr="00347AAD">
        <w:t xml:space="preserve">(which period may be extended for a reasonable time not to exceed </w:t>
      </w:r>
      <w:r>
        <w:t>90</w:t>
      </w:r>
      <w:r w:rsidR="00F87141">
        <w:t xml:space="preserve"> </w:t>
      </w:r>
      <w:r w:rsidRPr="00347AAD">
        <w:t>Business Days to the extent reasonably necessary to obtain any</w:t>
      </w:r>
      <w:r>
        <w:t xml:space="preserve"> required Government Approvals),</w:t>
      </w:r>
      <w:r w:rsidRPr="00347AAD">
        <w:t xml:space="preserve"> Transfer</w:t>
      </w:r>
      <w:r>
        <w:t xml:space="preserve">, subject to </w:t>
      </w:r>
      <w:r>
        <w:fldChar w:fldCharType="begin"/>
      </w:r>
      <w:r>
        <w:rPr>
          <w:highlight w:val="lightGray"/>
        </w:rPr>
        <w:instrText>REF a000058 \h \w \n</w:instrText>
      </w:r>
      <w:r>
        <w:fldChar w:fldCharType="separate"/>
      </w:r>
      <w:r>
        <w:t>Section 2.02</w:t>
      </w:r>
      <w:r>
        <w:fldChar w:fldCharType="end"/>
      </w:r>
      <w:r>
        <w:t xml:space="preserve"> and </w:t>
      </w:r>
      <w:r>
        <w:fldChar w:fldCharType="begin"/>
      </w:r>
      <w:r>
        <w:rPr>
          <w:highlight w:val="lightGray"/>
        </w:rPr>
        <w:instrText>REF a000066 \h \w \n</w:instrText>
      </w:r>
      <w:r>
        <w:fldChar w:fldCharType="separate"/>
      </w:r>
      <w:r>
        <w:t>Section 2.04</w:t>
      </w:r>
      <w:r>
        <w:fldChar w:fldCharType="end"/>
      </w:r>
      <w:r>
        <w:t>,</w:t>
      </w:r>
      <w:r w:rsidRPr="00347AAD">
        <w:t xml:space="preserve"> all of </w:t>
      </w:r>
      <w:r>
        <w:t xml:space="preserve">such Offered Shares </w:t>
      </w:r>
      <w:r w:rsidRPr="00347AAD">
        <w:t>on terms and conditions no more favo</w:t>
      </w:r>
      <w:r>
        <w:t>rable to such transferee than those specified in an offer made under or as provided by this Agreement</w:t>
      </w:r>
      <w:r w:rsidRPr="00347AAD">
        <w:t xml:space="preserve">. If the Offering Stockholder does not Transfer the </w:t>
      </w:r>
      <w:r>
        <w:t xml:space="preserve">Option </w:t>
      </w:r>
      <w:r w:rsidRPr="00347AAD">
        <w:t>Shares within such period</w:t>
      </w:r>
      <w:r>
        <w:t>,</w:t>
      </w:r>
      <w:r w:rsidRPr="00347AAD">
        <w:t xml:space="preserve"> the rights provided hereunder shall be deemed to be revived and the </w:t>
      </w:r>
      <w:r>
        <w:t xml:space="preserve">Option </w:t>
      </w:r>
      <w:r w:rsidRPr="00347AAD">
        <w:t xml:space="preserve">Shares shall not be offered to any Person unless first re-offered to the </w:t>
      </w:r>
      <w:r>
        <w:t xml:space="preserve">Company and the Remaining </w:t>
      </w:r>
      <w:r w:rsidRPr="00347AAD">
        <w:t xml:space="preserve">Stockholders in accordance with this </w:t>
      </w:r>
      <w:r>
        <w:t>Agreement</w:t>
      </w:r>
      <w:r w:rsidRPr="00347AAD">
        <w:t>.</w:t>
      </w:r>
      <w:bookmarkEnd w:id="128"/>
    </w:p>
    <w:p w14:paraId="309FBA4A" w14:textId="77777777" w:rsidR="009E5A71" w:rsidRPr="00C776CD" w:rsidRDefault="009E5A71" w:rsidP="009E5A71">
      <w:pPr>
        <w:pStyle w:val="LFParasubclause2"/>
        <w:rPr>
          <w:b/>
        </w:rPr>
      </w:pPr>
      <w:bookmarkStart w:id="129" w:name="a000136"/>
      <w:r>
        <w:t xml:space="preserve">In the case of an option to purchase the Option Shares of a Transferring Stockholder pursuant to </w:t>
      </w:r>
      <w:r>
        <w:fldChar w:fldCharType="begin"/>
      </w:r>
      <w:r>
        <w:rPr>
          <w:highlight w:val="lightGray"/>
        </w:rPr>
        <w:instrText>REF a000114 \h \w \n</w:instrText>
      </w:r>
      <w:r>
        <w:fldChar w:fldCharType="separate"/>
      </w:r>
      <w:r>
        <w:t>Section 5.02</w:t>
      </w:r>
      <w:r>
        <w:fldChar w:fldCharType="end"/>
      </w:r>
      <w:r>
        <w:t xml:space="preserve"> or a Terminating Stockholder pursuant to </w:t>
      </w:r>
      <w:r>
        <w:fldChar w:fldCharType="begin"/>
      </w:r>
      <w:r>
        <w:rPr>
          <w:highlight w:val="lightGray"/>
        </w:rPr>
        <w:instrText>REF a000116 \h \w \n</w:instrText>
      </w:r>
      <w:r>
        <w:fldChar w:fldCharType="separate"/>
      </w:r>
      <w:r>
        <w:t>Section 5.03</w:t>
      </w:r>
      <w:r>
        <w:fldChar w:fldCharType="end"/>
      </w:r>
      <w:r>
        <w:t xml:space="preserve">, if neither the Company nor the Remaining Stockholders elect to purchase all of the Option Shares, then such Option Shares shall be released from the restrictions imposed by this Agreement (and new certificates representing such Option Shares shall be issued to the Transferring Stockholder or Terminating Stockholder, as the case may be, without the legend and endorsement specified in </w:t>
      </w:r>
      <w:r>
        <w:fldChar w:fldCharType="begin"/>
      </w:r>
      <w:r>
        <w:rPr>
          <w:highlight w:val="lightGray"/>
        </w:rPr>
        <w:instrText>REF a000064 \h \w \n</w:instrText>
      </w:r>
      <w:r>
        <w:fldChar w:fldCharType="separate"/>
      </w:r>
      <w:r>
        <w:t>Section 2.03</w:t>
      </w:r>
      <w:r>
        <w:fldChar w:fldCharType="end"/>
      </w:r>
      <w:r w:rsidRPr="00A724BD">
        <w:t>)</w:t>
      </w:r>
      <w:r>
        <w:t xml:space="preserve">. </w:t>
      </w:r>
      <w:bookmarkEnd w:id="129"/>
    </w:p>
    <w:p w14:paraId="7ABA6BF1" w14:textId="77777777" w:rsidR="009E5A71" w:rsidRDefault="009E5A71" w:rsidP="009E5A71">
      <w:pPr>
        <w:pStyle w:val="LFParasubclause1"/>
      </w:pPr>
      <w:r w:rsidRPr="00BD4446">
        <w:rPr>
          <w:rStyle w:val="Title-Subclause1"/>
        </w:rPr>
        <w:fldChar w:fldCharType="begin"/>
      </w:r>
      <w:r w:rsidRPr="00BD4446">
        <w:rPr>
          <w:rStyle w:val="Title-Subclause1"/>
        </w:rPr>
        <w:instrText xml:space="preserve">TC </w:instrText>
      </w:r>
      <w:bookmarkStart w:id="130" w:name="_Toc256000038"/>
      <w:r w:rsidRPr="00BD4446">
        <w:rPr>
          <w:rStyle w:val="Title-Subclause1"/>
        </w:rPr>
        <w:instrText>"Section 6.06 No Further Rights or Obligations."</w:instrText>
      </w:r>
      <w:bookmarkEnd w:id="130"/>
      <w:r w:rsidRPr="00BD4446">
        <w:rPr>
          <w:rStyle w:val="Title-Subclause1"/>
        </w:rPr>
        <w:instrText xml:space="preserve"> \l 2</w:instrText>
      </w:r>
      <w:r w:rsidRPr="00BD4446">
        <w:rPr>
          <w:rStyle w:val="Title-Subclause1"/>
        </w:rPr>
        <w:fldChar w:fldCharType="end"/>
      </w:r>
      <w:bookmarkStart w:id="131" w:name="a000140"/>
      <w:r w:rsidRPr="00BD4446">
        <w:rPr>
          <w:rStyle w:val="Title-Subclause1"/>
        </w:rPr>
        <w:t xml:space="preserve">No Further Rights </w:t>
      </w:r>
      <w:r>
        <w:rPr>
          <w:rStyle w:val="Title-Subclause1"/>
        </w:rPr>
        <w:t>or Obligations</w:t>
      </w:r>
      <w:r w:rsidRPr="00BD4446">
        <w:rPr>
          <w:rStyle w:val="Title-Subclause1"/>
        </w:rPr>
        <w:t>.</w:t>
      </w:r>
      <w:r>
        <w:t xml:space="preserve"> If a Stockholder's Shares are sold in connection with a voluntary Transfer, Involuntary Transfer or Termination of Employment of a Stockholder as described in </w:t>
      </w:r>
      <w:r>
        <w:fldChar w:fldCharType="begin"/>
      </w:r>
      <w:r>
        <w:rPr>
          <w:highlight w:val="lightGray"/>
        </w:rPr>
        <w:instrText>REF a000107 \h \w \n</w:instrText>
      </w:r>
      <w:r>
        <w:fldChar w:fldCharType="separate"/>
      </w:r>
      <w:r>
        <w:t>ARTICLE V</w:t>
      </w:r>
      <w:r>
        <w:fldChar w:fldCharType="end"/>
      </w:r>
      <w:r w:rsidRPr="0046675B">
        <w:t xml:space="preserve"> and </w:t>
      </w:r>
      <w:r>
        <w:fldChar w:fldCharType="begin"/>
      </w:r>
      <w:r>
        <w:rPr>
          <w:highlight w:val="lightGray"/>
        </w:rPr>
        <w:instrText>REF a000120 \h \w \n</w:instrText>
      </w:r>
      <w:r>
        <w:fldChar w:fldCharType="separate"/>
      </w:r>
      <w:r>
        <w:t>ARTICLE VI</w:t>
      </w:r>
      <w:r>
        <w:fldChar w:fldCharType="end"/>
      </w:r>
      <w:r>
        <w:t>, or the Option Shares are released from the restrictions imposed by this Agreement pursuant to Section 6.05</w:t>
      </w:r>
      <w:r>
        <w:fldChar w:fldCharType="begin"/>
      </w:r>
      <w:r>
        <w:rPr>
          <w:highlight w:val="lightGray"/>
        </w:rPr>
        <w:instrText>REF a000136 \h \w \n</w:instrText>
      </w:r>
      <w:r>
        <w:fldChar w:fldCharType="separate"/>
      </w:r>
      <w:r>
        <w:t>(b)</w:t>
      </w:r>
      <w:r>
        <w:fldChar w:fldCharType="end"/>
      </w:r>
      <w:r>
        <w:t>, the Stockholder shall cease to be a party to this Agreement and shall have no further rights or obligations hereunder, and this Agreement may be amended or terminated without the Stockholder's consent.</w:t>
      </w:r>
      <w:bookmarkEnd w:id="131"/>
    </w:p>
    <w:p w14:paraId="5CCBEC31" w14:textId="77777777" w:rsidR="009E5A71" w:rsidRDefault="009E5A71" w:rsidP="009E5A71">
      <w:pPr>
        <w:pStyle w:val="LFTitle-Clause"/>
      </w:pPr>
      <w:r>
        <w:fldChar w:fldCharType="begin"/>
      </w:r>
      <w:r>
        <w:instrText xml:space="preserve">TC </w:instrText>
      </w:r>
      <w:bookmarkStart w:id="132" w:name="_Toc256000039"/>
      <w:r>
        <w:instrText>"ARTICLE VII PURCHASE PRICE"</w:instrText>
      </w:r>
      <w:bookmarkEnd w:id="132"/>
      <w:r>
        <w:instrText xml:space="preserve"> \l 1</w:instrText>
      </w:r>
      <w:r>
        <w:fldChar w:fldCharType="end"/>
      </w:r>
      <w:bookmarkStart w:id="133" w:name="a000141"/>
      <w:r>
        <w:br/>
        <w:t>PURCHASE PRICE</w:t>
      </w:r>
      <w:bookmarkEnd w:id="133"/>
    </w:p>
    <w:p w14:paraId="16310685" w14:textId="77777777" w:rsidR="009E5A71" w:rsidRDefault="009E5A71" w:rsidP="009E5A71">
      <w:pPr>
        <w:pStyle w:val="LFParasubclause1"/>
      </w:pPr>
      <w:r w:rsidRPr="00BD4446">
        <w:rPr>
          <w:rStyle w:val="Title-Subclause1"/>
        </w:rPr>
        <w:fldChar w:fldCharType="begin"/>
      </w:r>
      <w:r w:rsidRPr="00BD4446">
        <w:rPr>
          <w:rStyle w:val="Title-Subclause1"/>
        </w:rPr>
        <w:instrText xml:space="preserve">TC </w:instrText>
      </w:r>
      <w:bookmarkStart w:id="134" w:name="_Toc256000040"/>
      <w:r w:rsidRPr="00BD4446">
        <w:rPr>
          <w:rStyle w:val="Title-Subclause1"/>
        </w:rPr>
        <w:instrText>"Section 7.01 Stipulated Value."</w:instrText>
      </w:r>
      <w:bookmarkEnd w:id="134"/>
      <w:r w:rsidRPr="00BD4446">
        <w:rPr>
          <w:rStyle w:val="Title-Subclause1"/>
        </w:rPr>
        <w:instrText xml:space="preserve"> \l 2</w:instrText>
      </w:r>
      <w:r w:rsidRPr="00BD4446">
        <w:rPr>
          <w:rStyle w:val="Title-Subclause1"/>
        </w:rPr>
        <w:fldChar w:fldCharType="end"/>
      </w:r>
      <w:bookmarkStart w:id="135" w:name="a000145"/>
      <w:r w:rsidRPr="00BD4446">
        <w:rPr>
          <w:rStyle w:val="Title-Subclause1"/>
        </w:rPr>
        <w:t>Stipulated Value.</w:t>
      </w:r>
      <w:r>
        <w:t xml:space="preserve"> As of the date of this Agreement, the value of each Share is agreed to be $[VALUE]. Such value shall remain effective until a new stipulation is agreed to in accordance with </w:t>
      </w:r>
      <w:r>
        <w:fldChar w:fldCharType="begin"/>
      </w:r>
      <w:r>
        <w:rPr>
          <w:highlight w:val="lightGray"/>
        </w:rPr>
        <w:instrText>REF a000147 \h \w \n</w:instrText>
      </w:r>
      <w:r>
        <w:fldChar w:fldCharType="separate"/>
      </w:r>
      <w:r>
        <w:t>Section 7.02</w:t>
      </w:r>
      <w:r>
        <w:fldChar w:fldCharType="end"/>
      </w:r>
      <w:r>
        <w:t xml:space="preserve"> (such per Share value, as updated from time to time, the "</w:t>
      </w:r>
      <w:r w:rsidRPr="009B1980">
        <w:rPr>
          <w:b/>
        </w:rPr>
        <w:t>Stipulated Value</w:t>
      </w:r>
      <w:r>
        <w:t>").</w:t>
      </w:r>
      <w:bookmarkEnd w:id="135"/>
    </w:p>
    <w:p w14:paraId="71D3D350" w14:textId="77777777" w:rsidR="009E5A71" w:rsidRDefault="009E5A71" w:rsidP="009E5A71">
      <w:pPr>
        <w:pStyle w:val="LFParasubclause1"/>
      </w:pPr>
      <w:r w:rsidRPr="00105300">
        <w:rPr>
          <w:rStyle w:val="Title-Subclause1"/>
        </w:rPr>
        <w:lastRenderedPageBreak/>
        <w:fldChar w:fldCharType="begin"/>
      </w:r>
      <w:r w:rsidRPr="00105300">
        <w:rPr>
          <w:rStyle w:val="Title-Subclause1"/>
        </w:rPr>
        <w:instrText xml:space="preserve">TC </w:instrText>
      </w:r>
      <w:bookmarkStart w:id="136" w:name="_Toc256000041"/>
      <w:r w:rsidRPr="00105300">
        <w:rPr>
          <w:rStyle w:val="Title-Subclause1"/>
        </w:rPr>
        <w:instrText>"Section 7.02 Value to be Stipulated Annually."</w:instrText>
      </w:r>
      <w:bookmarkEnd w:id="136"/>
      <w:r w:rsidRPr="00105300">
        <w:rPr>
          <w:rStyle w:val="Title-Subclause1"/>
        </w:rPr>
        <w:instrText xml:space="preserve"> \l 2</w:instrText>
      </w:r>
      <w:r w:rsidRPr="00105300">
        <w:rPr>
          <w:rStyle w:val="Title-Subclause1"/>
        </w:rPr>
        <w:fldChar w:fldCharType="end"/>
      </w:r>
      <w:bookmarkStart w:id="137" w:name="a000147"/>
      <w:r w:rsidRPr="00105300">
        <w:rPr>
          <w:rStyle w:val="Title-Subclause1"/>
        </w:rPr>
        <w:t>Value to be Stipulated Annually.</w:t>
      </w:r>
      <w:r>
        <w:t xml:space="preserve"> Within 120</w:t>
      </w:r>
      <w:r w:rsidR="00F87141">
        <w:t xml:space="preserve"> </w:t>
      </w:r>
      <w:r>
        <w:t>days after the end of each fiscal year of the Company, the Stockholders shall agree upon the Stipulated Value, to be computed as of the end of such fiscal year. The Stipulated Value shall be agreed to by the Stockholders holding a majority</w:t>
      </w:r>
      <w:r w:rsidR="00F87141">
        <w:t xml:space="preserve"> </w:t>
      </w:r>
      <w:r>
        <w:t>of the issued and outstanding Shares, acting together and by written instrument.</w:t>
      </w:r>
      <w:bookmarkEnd w:id="137"/>
    </w:p>
    <w:p w14:paraId="665E8A56" w14:textId="77777777" w:rsidR="009E5A71" w:rsidRDefault="009E5A71" w:rsidP="009E5A71">
      <w:pPr>
        <w:pStyle w:val="LFParasubclause1"/>
      </w:pPr>
      <w:r w:rsidRPr="00105300">
        <w:rPr>
          <w:rStyle w:val="Title-Subclause1"/>
        </w:rPr>
        <w:fldChar w:fldCharType="begin"/>
      </w:r>
      <w:r w:rsidRPr="00105300">
        <w:rPr>
          <w:rStyle w:val="Title-Subclause1"/>
        </w:rPr>
        <w:instrText xml:space="preserve">TC </w:instrText>
      </w:r>
      <w:bookmarkStart w:id="138" w:name="_Toc256000042"/>
      <w:r w:rsidRPr="00105300">
        <w:rPr>
          <w:rStyle w:val="Title-Subclause1"/>
        </w:rPr>
        <w:instrText>"Section 7.03 Purchase Price."</w:instrText>
      </w:r>
      <w:bookmarkEnd w:id="138"/>
      <w:r w:rsidRPr="00105300">
        <w:rPr>
          <w:rStyle w:val="Title-Subclause1"/>
        </w:rPr>
        <w:instrText xml:space="preserve"> \l 2</w:instrText>
      </w:r>
      <w:r w:rsidRPr="00105300">
        <w:rPr>
          <w:rStyle w:val="Title-Subclause1"/>
        </w:rPr>
        <w:fldChar w:fldCharType="end"/>
      </w:r>
      <w:bookmarkStart w:id="139" w:name="a000149"/>
      <w:r w:rsidRPr="00105300">
        <w:rPr>
          <w:rStyle w:val="Title-Subclause1"/>
        </w:rPr>
        <w:t>Purchase Price.</w:t>
      </w:r>
      <w:r>
        <w:t xml:space="preserve"> Except as set forth in </w:t>
      </w:r>
      <w:r>
        <w:fldChar w:fldCharType="begin"/>
      </w:r>
      <w:r>
        <w:rPr>
          <w:highlight w:val="lightGray"/>
        </w:rPr>
        <w:instrText>REF a000151 \h \w \n</w:instrText>
      </w:r>
      <w:r>
        <w:fldChar w:fldCharType="separate"/>
      </w:r>
      <w:r>
        <w:t>Section 7.05</w:t>
      </w:r>
      <w:r>
        <w:fldChar w:fldCharType="end"/>
      </w:r>
      <w:r>
        <w:t xml:space="preserve">, </w:t>
      </w:r>
      <w:r>
        <w:fldChar w:fldCharType="begin"/>
      </w:r>
      <w:r>
        <w:rPr>
          <w:highlight w:val="lightGray"/>
        </w:rPr>
        <w:instrText>REF a000153 \h \w \n</w:instrText>
      </w:r>
      <w:r>
        <w:fldChar w:fldCharType="separate"/>
      </w:r>
      <w:r>
        <w:t>Section 7.06</w:t>
      </w:r>
      <w:r>
        <w:fldChar w:fldCharType="end"/>
      </w:r>
      <w:r>
        <w:t xml:space="preserve"> and </w:t>
      </w:r>
      <w:r>
        <w:fldChar w:fldCharType="begin"/>
      </w:r>
      <w:r>
        <w:rPr>
          <w:highlight w:val="lightGray"/>
        </w:rPr>
        <w:instrText>REF a000155 \h \w \n</w:instrText>
      </w:r>
      <w:r>
        <w:fldChar w:fldCharType="separate"/>
      </w:r>
      <w:r>
        <w:t>Section 7.07</w:t>
      </w:r>
      <w:r>
        <w:fldChar w:fldCharType="end"/>
      </w:r>
      <w:r>
        <w:t xml:space="preserve">, in the event of a sale of Shares pursuant to this Agreement, the Purchase Price shall be the Stipulated Value multiplied by the number of Shares subject to sale (the </w:t>
      </w:r>
      <w:r w:rsidRPr="00E56E3B">
        <w:t>"</w:t>
      </w:r>
      <w:r w:rsidRPr="00105300">
        <w:rPr>
          <w:b/>
        </w:rPr>
        <w:t>Purchase Price</w:t>
      </w:r>
      <w:r w:rsidRPr="00E56E3B">
        <w:t>"</w:t>
      </w:r>
      <w:r>
        <w:t xml:space="preserve">). </w:t>
      </w:r>
      <w:bookmarkEnd w:id="139"/>
    </w:p>
    <w:p w14:paraId="53EE0332" w14:textId="77777777" w:rsidR="009E5A71" w:rsidRDefault="009E5A71" w:rsidP="009E5A71">
      <w:pPr>
        <w:pStyle w:val="LFParasubclause1"/>
      </w:pPr>
      <w:r w:rsidRPr="00105300">
        <w:rPr>
          <w:rStyle w:val="Title-Subclause1"/>
        </w:rPr>
        <w:fldChar w:fldCharType="begin"/>
      </w:r>
      <w:r w:rsidRPr="00105300">
        <w:rPr>
          <w:rStyle w:val="Title-Subclause1"/>
        </w:rPr>
        <w:instrText xml:space="preserve">TC </w:instrText>
      </w:r>
      <w:bookmarkStart w:id="140" w:name="_Toc256000043"/>
      <w:r w:rsidRPr="00105300">
        <w:rPr>
          <w:rStyle w:val="Title-Subclause1"/>
        </w:rPr>
        <w:instrText>"Section 7.04 Failure to Stipulate Does Not Invalidate Agreement."</w:instrText>
      </w:r>
      <w:bookmarkEnd w:id="140"/>
      <w:r w:rsidRPr="00105300">
        <w:rPr>
          <w:rStyle w:val="Title-Subclause1"/>
        </w:rPr>
        <w:instrText xml:space="preserve"> \l 2</w:instrText>
      </w:r>
      <w:r w:rsidRPr="00105300">
        <w:rPr>
          <w:rStyle w:val="Title-Subclause1"/>
        </w:rPr>
        <w:fldChar w:fldCharType="end"/>
      </w:r>
      <w:bookmarkStart w:id="141" w:name="a000150"/>
      <w:r w:rsidRPr="00105300">
        <w:rPr>
          <w:rStyle w:val="Title-Subclause1"/>
        </w:rPr>
        <w:t>Failure to Stipulate Does Not Invalidate Agreement.</w:t>
      </w:r>
      <w:r>
        <w:t xml:space="preserve"> The failure of the Stockholders to update the Stipulated Value as provided for herein shall not affect the validity or enforceability of this Agreement. </w:t>
      </w:r>
      <w:bookmarkEnd w:id="141"/>
    </w:p>
    <w:p w14:paraId="6CFD7BF7" w14:textId="77777777" w:rsidR="009E5A71" w:rsidRDefault="009E5A71" w:rsidP="009E5A71">
      <w:pPr>
        <w:pStyle w:val="LFParasubclause1"/>
      </w:pPr>
      <w:r w:rsidRPr="00105300">
        <w:rPr>
          <w:rStyle w:val="Title-Subclause1"/>
        </w:rPr>
        <w:fldChar w:fldCharType="begin"/>
      </w:r>
      <w:r w:rsidRPr="00105300">
        <w:rPr>
          <w:rStyle w:val="Title-Subclause1"/>
        </w:rPr>
        <w:instrText xml:space="preserve">TC </w:instrText>
      </w:r>
      <w:bookmarkStart w:id="142" w:name="_Toc256000044"/>
      <w:r w:rsidRPr="00105300">
        <w:rPr>
          <w:rStyle w:val="Title-Subclause1"/>
        </w:rPr>
        <w:instrText>"Section 7.05 Book Value."</w:instrText>
      </w:r>
      <w:bookmarkEnd w:id="142"/>
      <w:r w:rsidRPr="00105300">
        <w:rPr>
          <w:rStyle w:val="Title-Subclause1"/>
        </w:rPr>
        <w:instrText xml:space="preserve"> \l 2</w:instrText>
      </w:r>
      <w:r w:rsidRPr="00105300">
        <w:rPr>
          <w:rStyle w:val="Title-Subclause1"/>
        </w:rPr>
        <w:fldChar w:fldCharType="end"/>
      </w:r>
      <w:bookmarkStart w:id="143" w:name="a000151"/>
      <w:r w:rsidRPr="00105300">
        <w:rPr>
          <w:rStyle w:val="Title-Subclause1"/>
        </w:rPr>
        <w:t>Book Value.</w:t>
      </w:r>
      <w:r>
        <w:t xml:space="preserve"> If the parties have not updated the Stipulated Value as provided by </w:t>
      </w:r>
      <w:r>
        <w:fldChar w:fldCharType="begin"/>
      </w:r>
      <w:r>
        <w:rPr>
          <w:highlight w:val="lightGray"/>
        </w:rPr>
        <w:instrText>REF a000147 \h \w \n</w:instrText>
      </w:r>
      <w:r>
        <w:fldChar w:fldCharType="separate"/>
      </w:r>
      <w:r>
        <w:t>Section 7.02</w:t>
      </w:r>
      <w:r>
        <w:fldChar w:fldCharType="end"/>
      </w:r>
      <w:r>
        <w:t xml:space="preserve"> within 24 months immediately preceding the event triggering the sale, then, except as set forth in </w:t>
      </w:r>
      <w:r>
        <w:fldChar w:fldCharType="begin"/>
      </w:r>
      <w:r>
        <w:rPr>
          <w:highlight w:val="lightGray"/>
        </w:rPr>
        <w:instrText>REF a000151 \h \w \n</w:instrText>
      </w:r>
      <w:r>
        <w:fldChar w:fldCharType="separate"/>
      </w:r>
      <w:r>
        <w:t>Section 7.05</w:t>
      </w:r>
      <w:r>
        <w:fldChar w:fldCharType="end"/>
      </w:r>
      <w:r>
        <w:t xml:space="preserve">, </w:t>
      </w:r>
      <w:r>
        <w:fldChar w:fldCharType="begin"/>
      </w:r>
      <w:r>
        <w:rPr>
          <w:highlight w:val="lightGray"/>
        </w:rPr>
        <w:instrText>REF a000153 \h \w \n</w:instrText>
      </w:r>
      <w:r>
        <w:fldChar w:fldCharType="separate"/>
      </w:r>
      <w:r>
        <w:t>Section 7.06</w:t>
      </w:r>
      <w:r>
        <w:fldChar w:fldCharType="end"/>
      </w:r>
      <w:r>
        <w:t xml:space="preserve"> and </w:t>
      </w:r>
      <w:r>
        <w:fldChar w:fldCharType="begin"/>
      </w:r>
      <w:r>
        <w:rPr>
          <w:highlight w:val="lightGray"/>
        </w:rPr>
        <w:instrText>REF a000155 \h \w \n</w:instrText>
      </w:r>
      <w:r>
        <w:fldChar w:fldCharType="separate"/>
      </w:r>
      <w:r>
        <w:t>Section 7.07</w:t>
      </w:r>
      <w:r>
        <w:fldChar w:fldCharType="end"/>
      </w:r>
      <w:r>
        <w:t xml:space="preserve">, the Purchase Price shall be the Book Value multiplied by the number of Shares subject to sale. The "Book Value" shall be determined by dividing (a) the Company's net worth, excluding goodwill, in accordance with the methodology set forth on </w:t>
      </w:r>
      <w:r>
        <w:fldChar w:fldCharType="begin"/>
      </w:r>
      <w:r>
        <w:rPr>
          <w:highlight w:val="lightGray"/>
        </w:rPr>
        <w:instrText xml:space="preserve">REF a000254 \h </w:instrText>
      </w:r>
      <w:r>
        <w:fldChar w:fldCharType="separate"/>
      </w:r>
      <w:r>
        <w:t>SCHEDULE B</w:t>
      </w:r>
      <w:r>
        <w:fldChar w:fldCharType="end"/>
      </w:r>
      <w:r>
        <w:t xml:space="preserve">, at the end of the Company's fiscal year which ends nearest to the occurrence of the event triggering the sale by (b) the number of Shares outstanding on the last day of such fiscal year. The Book Value shall be determined by an independent, nationally recognized valuation firm selected by the mutual agreement of the Stockholders, the Company, and the executor, administrator, surviving Spouse or other legal representative of any deceased Stockholder interested in the sale of Shares (the </w:t>
      </w:r>
      <w:r w:rsidRPr="00114BDD">
        <w:rPr>
          <w:b/>
        </w:rPr>
        <w:t>"Valuation Firm"</w:t>
      </w:r>
      <w:r>
        <w:t xml:space="preserve">). The Book Value shall be computed in accordance with generally accepted accounting principles in effect from time to time. The Company shall provide the Valuation Firm with all reasonably necessary Company financial and other records as the Valuation Firm may request. The Valuation Firm shall deliver its written determination of Book Value within sixty (60) days of its engagement to the Stockholders (and the executor, administrator, surviving Spouse or other legal representative of any deceased Stockholder) and the Company, and such determination of Book Value shall be final, conclusive and binding on the parties. All costs and expenses associated with the retainer or employment of the Valuation Firm to determine the Book Value of any Shares pursuant to this </w:t>
      </w:r>
      <w:r>
        <w:fldChar w:fldCharType="begin"/>
      </w:r>
      <w:r>
        <w:rPr>
          <w:highlight w:val="lightGray"/>
        </w:rPr>
        <w:instrText>REF a000151 \h \w \n</w:instrText>
      </w:r>
      <w:r>
        <w:fldChar w:fldCharType="separate"/>
      </w:r>
      <w:r>
        <w:t>Section 7.05</w:t>
      </w:r>
      <w:r>
        <w:fldChar w:fldCharType="end"/>
      </w:r>
      <w:r>
        <w:t xml:space="preserve"> shall be paid exclusively by the Company.</w:t>
      </w:r>
      <w:bookmarkEnd w:id="143"/>
    </w:p>
    <w:p w14:paraId="538994A9" w14:textId="77777777" w:rsidR="009E5A71" w:rsidRDefault="009E5A71" w:rsidP="009E5A71">
      <w:pPr>
        <w:pStyle w:val="LFParasubclause1"/>
      </w:pPr>
      <w:r w:rsidRPr="00105300">
        <w:rPr>
          <w:rStyle w:val="Title-Subclause1"/>
        </w:rPr>
        <w:fldChar w:fldCharType="begin"/>
      </w:r>
      <w:r w:rsidRPr="00105300">
        <w:rPr>
          <w:rStyle w:val="Title-Subclause1"/>
        </w:rPr>
        <w:instrText xml:space="preserve">TC </w:instrText>
      </w:r>
      <w:bookmarkStart w:id="144" w:name="_Toc256000045"/>
      <w:r w:rsidRPr="00105300">
        <w:rPr>
          <w:rStyle w:val="Title-Subclause1"/>
        </w:rPr>
        <w:instrText>"Section 7.06 Value of Decedent's Interest."</w:instrText>
      </w:r>
      <w:bookmarkEnd w:id="144"/>
      <w:r w:rsidRPr="00105300">
        <w:rPr>
          <w:rStyle w:val="Title-Subclause1"/>
        </w:rPr>
        <w:instrText xml:space="preserve"> \l 2</w:instrText>
      </w:r>
      <w:r w:rsidRPr="00105300">
        <w:rPr>
          <w:rStyle w:val="Title-Subclause1"/>
        </w:rPr>
        <w:fldChar w:fldCharType="end"/>
      </w:r>
      <w:bookmarkStart w:id="145" w:name="a000153"/>
      <w:r w:rsidRPr="00105300">
        <w:rPr>
          <w:rStyle w:val="Title-Subclause1"/>
        </w:rPr>
        <w:t>Value of Decedent</w:t>
      </w:r>
      <w:r>
        <w:rPr>
          <w:rStyle w:val="Title-Subclause1"/>
        </w:rPr>
        <w:t>'</w:t>
      </w:r>
      <w:r w:rsidRPr="00105300">
        <w:rPr>
          <w:rStyle w:val="Title-Subclause1"/>
        </w:rPr>
        <w:t>s Interest.</w:t>
      </w:r>
      <w:r>
        <w:t xml:space="preserve"> In the event of a purchase of (a) a deceased Stockholder's interest as provided by </w:t>
      </w:r>
      <w:r>
        <w:fldChar w:fldCharType="begin"/>
      </w:r>
      <w:r>
        <w:rPr>
          <w:highlight w:val="lightGray"/>
        </w:rPr>
        <w:instrText>REF a000072 \h \w \n</w:instrText>
      </w:r>
      <w:r>
        <w:fldChar w:fldCharType="separate"/>
      </w:r>
      <w:r>
        <w:t>ARTICLE III</w:t>
      </w:r>
      <w:r>
        <w:fldChar w:fldCharType="end"/>
      </w:r>
      <w:r>
        <w:t xml:space="preserve"> of this Agreement or (b) a deceased Spouse's Interest as provided by </w:t>
      </w:r>
      <w:r>
        <w:fldChar w:fldCharType="begin"/>
      </w:r>
      <w:r>
        <w:rPr>
          <w:highlight w:val="lightGray"/>
        </w:rPr>
        <w:instrText>REF a000097 \h \w \n</w:instrText>
      </w:r>
      <w:r>
        <w:fldChar w:fldCharType="separate"/>
      </w:r>
      <w:r>
        <w:t>ARTICLE IV</w:t>
      </w:r>
      <w:r>
        <w:fldChar w:fldCharType="end"/>
      </w:r>
      <w:r>
        <w:t xml:space="preserve"> of this Agreement, the Purchase Price shall not be less than the value of the decedent's interest as finally determined for federal estate tax purposes.</w:t>
      </w:r>
      <w:bookmarkEnd w:id="145"/>
    </w:p>
    <w:p w14:paraId="601900D1" w14:textId="77777777" w:rsidR="009E5A71" w:rsidRDefault="009E5A71" w:rsidP="009E5A71">
      <w:pPr>
        <w:pStyle w:val="LFParasubclause1"/>
      </w:pPr>
      <w:r w:rsidRPr="0009706E">
        <w:rPr>
          <w:rStyle w:val="Title-Subclause1"/>
        </w:rPr>
        <w:fldChar w:fldCharType="begin"/>
      </w:r>
      <w:r w:rsidRPr="0009706E">
        <w:rPr>
          <w:rStyle w:val="Title-Subclause1"/>
        </w:rPr>
        <w:instrText xml:space="preserve">TC </w:instrText>
      </w:r>
      <w:bookmarkStart w:id="146" w:name="_Toc256000046"/>
      <w:r w:rsidRPr="0009706E">
        <w:rPr>
          <w:rStyle w:val="Title-Subclause1"/>
        </w:rPr>
        <w:instrText>"Section 7.07 Termination of Marital Relationship."</w:instrText>
      </w:r>
      <w:bookmarkEnd w:id="146"/>
      <w:r w:rsidRPr="0009706E">
        <w:rPr>
          <w:rStyle w:val="Title-Subclause1"/>
        </w:rPr>
        <w:instrText xml:space="preserve"> \l 2</w:instrText>
      </w:r>
      <w:r w:rsidRPr="0009706E">
        <w:rPr>
          <w:rStyle w:val="Title-Subclause1"/>
        </w:rPr>
        <w:fldChar w:fldCharType="end"/>
      </w:r>
      <w:bookmarkStart w:id="147" w:name="a000155"/>
      <w:r w:rsidRPr="0009706E">
        <w:rPr>
          <w:rStyle w:val="Title-Subclause1"/>
        </w:rPr>
        <w:t>Termination of Marital Relationship.</w:t>
      </w:r>
      <w:r>
        <w:t xml:space="preserve"> In the event of a purchase of the Spouse's Interest as provided by </w:t>
      </w:r>
      <w:r>
        <w:fldChar w:fldCharType="begin"/>
      </w:r>
      <w:r>
        <w:rPr>
          <w:highlight w:val="lightGray"/>
        </w:rPr>
        <w:instrText>REF a000097 \h \w \n</w:instrText>
      </w:r>
      <w:r>
        <w:fldChar w:fldCharType="separate"/>
      </w:r>
      <w:r>
        <w:t>ARTICLE IV</w:t>
      </w:r>
      <w:r>
        <w:fldChar w:fldCharType="end"/>
      </w:r>
      <w:r>
        <w:t xml:space="preserve"> of this Agreement, the Purchase Price shall be (a) the Stipulated Value or, if the parties have not updated the Stipulated Value as provided by </w:t>
      </w:r>
      <w:r>
        <w:fldChar w:fldCharType="begin"/>
      </w:r>
      <w:r>
        <w:rPr>
          <w:highlight w:val="lightGray"/>
        </w:rPr>
        <w:instrText>REF a000147 \h \w \n</w:instrText>
      </w:r>
      <w:r>
        <w:fldChar w:fldCharType="separate"/>
      </w:r>
      <w:r>
        <w:t>Section 7.02</w:t>
      </w:r>
      <w:r>
        <w:fldChar w:fldCharType="end"/>
      </w:r>
      <w:r>
        <w:t xml:space="preserve"> within 24 months immediately preceding the event triggering the sale, the Book Value, multiplied by (b) the number of Shares held by the Stockholder, and multiplied by (c) the fraction or percentage that represents the interest of the Spouse in the Stockholder's Shares. For </w:t>
      </w:r>
      <w:r>
        <w:lastRenderedPageBreak/>
        <w:t>example, if a divorcing Stockholder has 100 Shares, and the Stipulated Value or Book Value, as applicable, of each Share is determined to be $2.00, and the divorce court awards the Spouse an interest of 40% in the Shares, then the Purchase Price for the Spouse's Interest in the Shares would be $80.00.</w:t>
      </w:r>
      <w:bookmarkEnd w:id="147"/>
    </w:p>
    <w:p w14:paraId="3A414192" w14:textId="77777777" w:rsidR="009E5A71" w:rsidRDefault="009E5A71" w:rsidP="009E5A71">
      <w:pPr>
        <w:pStyle w:val="LFTitle-Clause"/>
      </w:pPr>
      <w:r>
        <w:fldChar w:fldCharType="begin"/>
      </w:r>
      <w:r>
        <w:instrText xml:space="preserve">TC </w:instrText>
      </w:r>
      <w:bookmarkStart w:id="148" w:name="_Toc256000047"/>
      <w:r>
        <w:instrText>"ARTICLE VIII TERMINATION"</w:instrText>
      </w:r>
      <w:bookmarkEnd w:id="148"/>
      <w:r>
        <w:instrText xml:space="preserve"> \l 1</w:instrText>
      </w:r>
      <w:r>
        <w:fldChar w:fldCharType="end"/>
      </w:r>
      <w:bookmarkStart w:id="149" w:name="a000157"/>
      <w:r>
        <w:br/>
        <w:t>TERMINATION</w:t>
      </w:r>
      <w:bookmarkEnd w:id="149"/>
    </w:p>
    <w:p w14:paraId="747D4A3D" w14:textId="77777777" w:rsidR="009E5A71" w:rsidRDefault="009E5A71" w:rsidP="009E5A71">
      <w:pPr>
        <w:pStyle w:val="LFParasubclause1"/>
      </w:pPr>
      <w:r w:rsidRPr="0009706E">
        <w:rPr>
          <w:rStyle w:val="Title-Subclause1"/>
        </w:rPr>
        <w:fldChar w:fldCharType="begin"/>
      </w:r>
      <w:r w:rsidRPr="0009706E">
        <w:rPr>
          <w:rStyle w:val="Title-Subclause1"/>
        </w:rPr>
        <w:instrText xml:space="preserve">TC </w:instrText>
      </w:r>
      <w:bookmarkStart w:id="150" w:name="_Toc256000048"/>
      <w:r w:rsidRPr="0009706E">
        <w:rPr>
          <w:rStyle w:val="Title-Subclause1"/>
        </w:rPr>
        <w:instrText>"Section 8.01 Termination."</w:instrText>
      </w:r>
      <w:bookmarkEnd w:id="150"/>
      <w:r w:rsidRPr="0009706E">
        <w:rPr>
          <w:rStyle w:val="Title-Subclause1"/>
        </w:rPr>
        <w:instrText xml:space="preserve"> \l 2</w:instrText>
      </w:r>
      <w:r w:rsidRPr="0009706E">
        <w:rPr>
          <w:rStyle w:val="Title-Subclause1"/>
        </w:rPr>
        <w:fldChar w:fldCharType="end"/>
      </w:r>
      <w:bookmarkStart w:id="151" w:name="a000158"/>
      <w:r w:rsidRPr="0009706E">
        <w:rPr>
          <w:rStyle w:val="Title-Subclause1"/>
        </w:rPr>
        <w:t>Termination.</w:t>
      </w:r>
      <w:r>
        <w:t xml:space="preserve"> </w:t>
      </w:r>
      <w:r w:rsidRPr="009D0B5B">
        <w:t>This Agreement shall terminate upon the earliest of:</w:t>
      </w:r>
      <w:bookmarkEnd w:id="151"/>
    </w:p>
    <w:p w14:paraId="0595FBF4" w14:textId="77777777" w:rsidR="009E5A71" w:rsidRDefault="009E5A71" w:rsidP="009E5A71">
      <w:pPr>
        <w:pStyle w:val="LFParasubclause2"/>
      </w:pPr>
      <w:bookmarkStart w:id="152" w:name="a000252"/>
      <w:r>
        <w:t>the consummation of an initial public offering;]</w:t>
      </w:r>
      <w:bookmarkEnd w:id="152"/>
    </w:p>
    <w:p w14:paraId="65EF616E" w14:textId="77777777" w:rsidR="009E5A71" w:rsidRDefault="009E5A71" w:rsidP="009E5A71">
      <w:pPr>
        <w:pStyle w:val="LFParasubclause2"/>
      </w:pPr>
      <w:bookmarkStart w:id="153" w:name="a000160"/>
      <w:r>
        <w:t>the consummation of a merger or other business combination involving the Company whereby the Shares become listed or admitted to trading on the NASDAQ Stock Market, the New York Stock Exchange or another national securities exchange;</w:t>
      </w:r>
      <w:bookmarkEnd w:id="153"/>
    </w:p>
    <w:p w14:paraId="2B79B618" w14:textId="77777777" w:rsidR="009E5A71" w:rsidRDefault="009E5A71" w:rsidP="009E5A71">
      <w:pPr>
        <w:pStyle w:val="LFParasubclause2"/>
      </w:pPr>
      <w:bookmarkStart w:id="154" w:name="a000227"/>
      <w:r>
        <w:t>the date on which none of the Stockholders holds any Shares;</w:t>
      </w:r>
      <w:bookmarkEnd w:id="154"/>
    </w:p>
    <w:p w14:paraId="774B773B" w14:textId="77777777" w:rsidR="009E5A71" w:rsidRDefault="009E5A71" w:rsidP="009E5A71">
      <w:pPr>
        <w:pStyle w:val="LFParasubclause2"/>
      </w:pPr>
      <w:bookmarkStart w:id="155" w:name="a000261"/>
      <w:r>
        <w:t>the dissolution, liquidation, or winding up of the Company; or</w:t>
      </w:r>
      <w:bookmarkEnd w:id="155"/>
    </w:p>
    <w:p w14:paraId="2529FB56" w14:textId="77777777" w:rsidR="009E5A71" w:rsidRDefault="009E5A71" w:rsidP="009E5A71">
      <w:pPr>
        <w:pStyle w:val="LFParasubclause2"/>
      </w:pPr>
      <w:bookmarkStart w:id="156" w:name="a000163"/>
      <w:r>
        <w:t>the agreement of the Stockholders holding a majority of the issued and outstanding Shares, acting together and by written instrument.</w:t>
      </w:r>
      <w:bookmarkEnd w:id="156"/>
    </w:p>
    <w:p w14:paraId="569BD11B" w14:textId="77777777" w:rsidR="009E5A71" w:rsidRDefault="009E5A71" w:rsidP="009E5A71">
      <w:pPr>
        <w:pStyle w:val="LFParasubclause1"/>
        <w:rPr>
          <w:rStyle w:val="Title-Subclause1"/>
        </w:rPr>
      </w:pPr>
      <w:r w:rsidRPr="0009706E">
        <w:rPr>
          <w:rStyle w:val="Title-Subclause1"/>
        </w:rPr>
        <w:fldChar w:fldCharType="begin"/>
      </w:r>
      <w:r w:rsidRPr="0009706E">
        <w:rPr>
          <w:rStyle w:val="Title-Subclause1"/>
        </w:rPr>
        <w:instrText xml:space="preserve">TC </w:instrText>
      </w:r>
      <w:bookmarkStart w:id="157" w:name="_Toc256000049"/>
      <w:r w:rsidRPr="0009706E">
        <w:rPr>
          <w:rStyle w:val="Title-Subclause1"/>
        </w:rPr>
        <w:instrText>"Section 8.02 Effect of Termination."</w:instrText>
      </w:r>
      <w:bookmarkEnd w:id="157"/>
      <w:r w:rsidRPr="0009706E">
        <w:rPr>
          <w:rStyle w:val="Title-Subclause1"/>
        </w:rPr>
        <w:instrText xml:space="preserve"> \l 2</w:instrText>
      </w:r>
      <w:r w:rsidRPr="0009706E">
        <w:rPr>
          <w:rStyle w:val="Title-Subclause1"/>
        </w:rPr>
        <w:fldChar w:fldCharType="end"/>
      </w:r>
      <w:bookmarkStart w:id="158" w:name="a000244"/>
      <w:r w:rsidRPr="0009706E">
        <w:rPr>
          <w:rStyle w:val="Title-Subclause1"/>
        </w:rPr>
        <w:t>Effect of Termination.</w:t>
      </w:r>
      <w:r w:rsidRPr="0009706E">
        <w:t> </w:t>
      </w:r>
      <w:bookmarkEnd w:id="158"/>
    </w:p>
    <w:p w14:paraId="32B1E1DC" w14:textId="77777777" w:rsidR="009E5A71" w:rsidRDefault="009E5A71" w:rsidP="009E5A71">
      <w:pPr>
        <w:pStyle w:val="LFParasubclause2"/>
      </w:pPr>
      <w:bookmarkStart w:id="159" w:name="a000166"/>
      <w:r w:rsidRPr="00573B7B">
        <w:t xml:space="preserve">The termination of this Agreement shall terminate all further rights and obligations of the Stockholders under this Agreement except that such termination shall not </w:t>
      </w:r>
      <w:r>
        <w:t>a</w:t>
      </w:r>
      <w:r w:rsidRPr="00573B7B">
        <w:t>ffect:</w:t>
      </w:r>
      <w:bookmarkEnd w:id="159"/>
    </w:p>
    <w:p w14:paraId="6D3281B9" w14:textId="77777777" w:rsidR="009E5A71" w:rsidRDefault="009E5A71" w:rsidP="009E5A71">
      <w:pPr>
        <w:pStyle w:val="Paragraph"/>
      </w:pPr>
    </w:p>
    <w:p w14:paraId="45A77704" w14:textId="77777777" w:rsidR="009E5A71" w:rsidRDefault="009E5A71" w:rsidP="009E5A71">
      <w:pPr>
        <w:pStyle w:val="LFParasubclause3"/>
      </w:pPr>
      <w:bookmarkStart w:id="160" w:name="a000167"/>
      <w:r>
        <w:t>the existence of the Company;</w:t>
      </w:r>
      <w:bookmarkEnd w:id="160"/>
    </w:p>
    <w:p w14:paraId="448DA201" w14:textId="77777777" w:rsidR="009E5A71" w:rsidRDefault="009E5A71" w:rsidP="009E5A71">
      <w:pPr>
        <w:pStyle w:val="LFParasubclause3"/>
      </w:pPr>
      <w:bookmarkStart w:id="161" w:name="a000168"/>
      <w:r>
        <w:t>the obligation of any party to this Agreement to pay any amounts arising on or prior to the date of termination, or as a result of or in connection with such termination;</w:t>
      </w:r>
      <w:bookmarkEnd w:id="161"/>
    </w:p>
    <w:p w14:paraId="088CDA22" w14:textId="77777777" w:rsidR="009E5A71" w:rsidRDefault="009E5A71" w:rsidP="009E5A71">
      <w:pPr>
        <w:pStyle w:val="LFParasubclause3"/>
      </w:pPr>
      <w:bookmarkStart w:id="162" w:name="a000253"/>
      <w:r>
        <w:t>the rights which any Stockholder may have by operation of law as a stockholder of the Company; or</w:t>
      </w:r>
      <w:bookmarkEnd w:id="162"/>
    </w:p>
    <w:p w14:paraId="1E98EEB2" w14:textId="77777777" w:rsidR="009E5A71" w:rsidRDefault="009E5A71" w:rsidP="009E5A71">
      <w:pPr>
        <w:pStyle w:val="LFParasubclause3"/>
      </w:pPr>
      <w:bookmarkStart w:id="163" w:name="a000170"/>
      <w:r>
        <w:t>the rights contained herein which by their terms are intended to survive termination of this Agreement.</w:t>
      </w:r>
      <w:bookmarkEnd w:id="163"/>
    </w:p>
    <w:p w14:paraId="6C09D9CF" w14:textId="77777777" w:rsidR="009E5A71" w:rsidRDefault="009E5A71" w:rsidP="009E5A71">
      <w:pPr>
        <w:pStyle w:val="Paragraph"/>
      </w:pPr>
    </w:p>
    <w:p w14:paraId="50F5CE6A" w14:textId="77777777" w:rsidR="009E5A71" w:rsidRDefault="009E5A71" w:rsidP="009E5A71">
      <w:pPr>
        <w:pStyle w:val="LFParasubclause2"/>
      </w:pPr>
      <w:bookmarkStart w:id="164" w:name="a000171"/>
      <w:r w:rsidRPr="00573B7B">
        <w:t>The following provisions shall survive the termination of this Agreement: this</w:t>
      </w:r>
      <w:r w:rsidRPr="00C77D03">
        <w:t xml:space="preserve"> </w:t>
      </w:r>
      <w:r>
        <w:fldChar w:fldCharType="begin"/>
      </w:r>
      <w:r>
        <w:rPr>
          <w:highlight w:val="lightGray"/>
        </w:rPr>
        <w:instrText>REF a000086 \h \w \n</w:instrText>
      </w:r>
      <w:r>
        <w:fldChar w:fldCharType="separate"/>
      </w:r>
      <w:r>
        <w:t>Section 3.05</w:t>
      </w:r>
      <w:r>
        <w:fldChar w:fldCharType="end"/>
      </w:r>
      <w:r w:rsidRPr="00C77D03">
        <w:t xml:space="preserve">, </w:t>
      </w:r>
      <w:r w:rsidRPr="00C77D03">
        <w:rPr>
          <w:rStyle w:val="Hyperlink"/>
        </w:rPr>
        <w:t>Section 8.02</w:t>
      </w:r>
      <w:r w:rsidRPr="00C77D03">
        <w:t xml:space="preserve">, </w:t>
      </w:r>
      <w:r>
        <w:fldChar w:fldCharType="begin"/>
      </w:r>
      <w:r>
        <w:rPr>
          <w:highlight w:val="lightGray"/>
        </w:rPr>
        <w:instrText>REF a000178 \h \w \n</w:instrText>
      </w:r>
      <w:r>
        <w:fldChar w:fldCharType="separate"/>
      </w:r>
      <w:r>
        <w:t>Section 9.03</w:t>
      </w:r>
      <w:r>
        <w:fldChar w:fldCharType="end"/>
      </w:r>
      <w:r w:rsidRPr="00C77D03">
        <w:t xml:space="preserve">, </w:t>
      </w:r>
      <w:r>
        <w:fldChar w:fldCharType="begin"/>
      </w:r>
      <w:r>
        <w:rPr>
          <w:highlight w:val="lightGray"/>
        </w:rPr>
        <w:instrText>REF a000202 \h \w \n</w:instrText>
      </w:r>
      <w:r>
        <w:fldChar w:fldCharType="separate"/>
      </w:r>
      <w:r>
        <w:t>Section 9.11</w:t>
      </w:r>
      <w:r>
        <w:fldChar w:fldCharType="end"/>
      </w:r>
      <w:r w:rsidRPr="00C77D03">
        <w:t xml:space="preserve">, </w:t>
      </w:r>
      <w:r>
        <w:fldChar w:fldCharType="begin"/>
      </w:r>
      <w:r>
        <w:rPr>
          <w:highlight w:val="lightGray"/>
        </w:rPr>
        <w:instrText>REF a000204 \h \w \n</w:instrText>
      </w:r>
      <w:r>
        <w:fldChar w:fldCharType="separate"/>
      </w:r>
      <w:r>
        <w:t>Section 9.12</w:t>
      </w:r>
      <w:r>
        <w:fldChar w:fldCharType="end"/>
      </w:r>
      <w:r w:rsidRPr="00C77D03">
        <w:t xml:space="preserve">, </w:t>
      </w:r>
      <w:r>
        <w:fldChar w:fldCharType="begin"/>
      </w:r>
      <w:r>
        <w:rPr>
          <w:highlight w:val="lightGray"/>
        </w:rPr>
        <w:instrText>REF a000208 \h \w \n</w:instrText>
      </w:r>
      <w:r>
        <w:fldChar w:fldCharType="separate"/>
      </w:r>
      <w:r>
        <w:t>Section 9.13</w:t>
      </w:r>
      <w:r>
        <w:fldChar w:fldCharType="end"/>
      </w:r>
      <w:r w:rsidRPr="00C77D03">
        <w:t xml:space="preserve">, </w:t>
      </w:r>
      <w:r>
        <w:fldChar w:fldCharType="begin"/>
      </w:r>
      <w:r>
        <w:rPr>
          <w:highlight w:val="lightGray"/>
        </w:rPr>
        <w:instrText>REF a000210 \h \w \n</w:instrText>
      </w:r>
      <w:r>
        <w:fldChar w:fldCharType="separate"/>
      </w:r>
      <w:r>
        <w:t>Section 9.14</w:t>
      </w:r>
      <w:r>
        <w:fldChar w:fldCharType="end"/>
      </w:r>
      <w:r w:rsidRPr="00C77D03">
        <w:t xml:space="preserve"> and </w:t>
      </w:r>
      <w:r>
        <w:fldChar w:fldCharType="begin"/>
      </w:r>
      <w:r>
        <w:rPr>
          <w:highlight w:val="lightGray"/>
        </w:rPr>
        <w:instrText>REF a000212 \h \w \n</w:instrText>
      </w:r>
      <w:r>
        <w:fldChar w:fldCharType="separate"/>
      </w:r>
      <w:r>
        <w:t>Section 9.15</w:t>
      </w:r>
      <w:r>
        <w:fldChar w:fldCharType="end"/>
      </w:r>
      <w:r w:rsidRPr="00573B7B">
        <w:t>.</w:t>
      </w:r>
      <w:bookmarkEnd w:id="164"/>
    </w:p>
    <w:p w14:paraId="00FC87DC" w14:textId="77777777" w:rsidR="009E5A71" w:rsidRPr="00E928C6" w:rsidRDefault="009E5A71" w:rsidP="009E5A71">
      <w:pPr>
        <w:pStyle w:val="LFTitle-Clause"/>
      </w:pPr>
      <w:r>
        <w:lastRenderedPageBreak/>
        <w:fldChar w:fldCharType="begin"/>
      </w:r>
      <w:r>
        <w:instrText xml:space="preserve">TC </w:instrText>
      </w:r>
      <w:bookmarkStart w:id="165" w:name="_Toc256000050"/>
      <w:r>
        <w:instrText>"ARTICLE IX MISCELLANEOUS PROVISIONS"</w:instrText>
      </w:r>
      <w:bookmarkEnd w:id="165"/>
      <w:r>
        <w:instrText xml:space="preserve"> \l 1</w:instrText>
      </w:r>
      <w:r>
        <w:fldChar w:fldCharType="end"/>
      </w:r>
      <w:bookmarkStart w:id="166" w:name="a000172"/>
      <w:r>
        <w:br/>
      </w:r>
      <w:r w:rsidRPr="00E928C6">
        <w:t>MISCELLANEOUS PROVISIONS</w:t>
      </w:r>
      <w:bookmarkEnd w:id="166"/>
    </w:p>
    <w:p w14:paraId="72F4C41B" w14:textId="77777777" w:rsidR="009E5A71" w:rsidRDefault="009E5A71" w:rsidP="009E5A71">
      <w:pPr>
        <w:pStyle w:val="LFParasubclause1"/>
      </w:pPr>
      <w:r w:rsidRPr="0009706E">
        <w:rPr>
          <w:rStyle w:val="Title-Subclause1"/>
        </w:rPr>
        <w:fldChar w:fldCharType="begin"/>
      </w:r>
      <w:r w:rsidRPr="0009706E">
        <w:rPr>
          <w:rStyle w:val="Title-Subclause1"/>
        </w:rPr>
        <w:instrText xml:space="preserve">TC </w:instrText>
      </w:r>
      <w:bookmarkStart w:id="167" w:name="_Toc256000051"/>
      <w:r w:rsidRPr="0009706E">
        <w:rPr>
          <w:rStyle w:val="Title-Subclause1"/>
        </w:rPr>
        <w:instrText>"Section 9.01 Expenses."</w:instrText>
      </w:r>
      <w:bookmarkEnd w:id="167"/>
      <w:r w:rsidRPr="0009706E">
        <w:rPr>
          <w:rStyle w:val="Title-Subclause1"/>
        </w:rPr>
        <w:instrText xml:space="preserve"> \l 2</w:instrText>
      </w:r>
      <w:r w:rsidRPr="0009706E">
        <w:rPr>
          <w:rStyle w:val="Title-Subclause1"/>
        </w:rPr>
        <w:fldChar w:fldCharType="end"/>
      </w:r>
      <w:bookmarkStart w:id="168" w:name="a000174"/>
      <w:r w:rsidRPr="0009706E">
        <w:rPr>
          <w:rStyle w:val="Title-Subclause1"/>
        </w:rPr>
        <w:t>Expenses.</w:t>
      </w:r>
      <w:r>
        <w:t xml:space="preserve"> </w:t>
      </w:r>
      <w:r w:rsidRPr="00C573BB">
        <w:t xml:space="preserve">Except as </w:t>
      </w:r>
      <w:r>
        <w:t xml:space="preserve">set forth in </w:t>
      </w:r>
      <w:r>
        <w:fldChar w:fldCharType="begin"/>
      </w:r>
      <w:r>
        <w:rPr>
          <w:highlight w:val="lightGray"/>
        </w:rPr>
        <w:instrText>REF a000151 \h \w \n</w:instrText>
      </w:r>
      <w:r>
        <w:fldChar w:fldCharType="separate"/>
      </w:r>
      <w:r>
        <w:t>Section 7.05</w:t>
      </w:r>
      <w:r>
        <w:fldChar w:fldCharType="end"/>
      </w:r>
      <w:r>
        <w:t xml:space="preserve"> or as </w:t>
      </w:r>
      <w:r w:rsidRPr="00C573BB">
        <w:t>otherwise expressly provided herein, all costs and expenses, including fees and disbursements of counsel, financial advisors and accountants, incurred in connection with the preparation and execution of this Agreement, or any amendment or waiver hereof, and the transactions contemplated hereby shall be paid by the party inc</w:t>
      </w:r>
      <w:r>
        <w:t>urring such costs and expenses.</w:t>
      </w:r>
      <w:bookmarkEnd w:id="168"/>
    </w:p>
    <w:p w14:paraId="33144110" w14:textId="77777777" w:rsidR="009E5A71" w:rsidRDefault="009E5A71" w:rsidP="009E5A71">
      <w:pPr>
        <w:pStyle w:val="LFParasubclause1"/>
      </w:pPr>
      <w:r w:rsidRPr="0009706E">
        <w:rPr>
          <w:rStyle w:val="Title-Subclause1"/>
        </w:rPr>
        <w:fldChar w:fldCharType="begin"/>
      </w:r>
      <w:r w:rsidRPr="0009706E">
        <w:rPr>
          <w:rStyle w:val="Title-Subclause1"/>
        </w:rPr>
        <w:instrText xml:space="preserve">TC </w:instrText>
      </w:r>
      <w:bookmarkStart w:id="169" w:name="_Toc256000052"/>
      <w:r w:rsidRPr="0009706E">
        <w:rPr>
          <w:rStyle w:val="Title-Subclause1"/>
        </w:rPr>
        <w:instrText>"Section 9.02 Further Assurances."</w:instrText>
      </w:r>
      <w:bookmarkEnd w:id="169"/>
      <w:r w:rsidRPr="0009706E">
        <w:rPr>
          <w:rStyle w:val="Title-Subclause1"/>
        </w:rPr>
        <w:instrText xml:space="preserve"> \l 2</w:instrText>
      </w:r>
      <w:r w:rsidRPr="0009706E">
        <w:rPr>
          <w:rStyle w:val="Title-Subclause1"/>
        </w:rPr>
        <w:fldChar w:fldCharType="end"/>
      </w:r>
      <w:bookmarkStart w:id="170" w:name="a000176"/>
      <w:r w:rsidRPr="0009706E">
        <w:rPr>
          <w:rStyle w:val="Title-Subclause1"/>
        </w:rPr>
        <w:t>Further Assurances.</w:t>
      </w:r>
      <w:r>
        <w:t xml:space="preserve"> </w:t>
      </w:r>
      <w:r w:rsidRPr="00CA535C">
        <w:t>In connection with this Agreement and the transactions contemplated hereby, the Company and each Stockholder hereby agrees, at the request of the Company or any other Stockholder, to execute and deliver such additional documents, instruments, conveyances and assurances and to take such further actions as may be required to carry out the provisions hereof and give effect to the transactions contemplated hereby.</w:t>
      </w:r>
      <w:bookmarkEnd w:id="170"/>
    </w:p>
    <w:p w14:paraId="2B10CE91" w14:textId="77777777" w:rsidR="009E5A71" w:rsidRDefault="009E5A71" w:rsidP="009E5A71">
      <w:pPr>
        <w:pStyle w:val="LFParasubclause1"/>
      </w:pPr>
      <w:r w:rsidRPr="000063A5">
        <w:rPr>
          <w:rStyle w:val="Title-Subclause1"/>
        </w:rPr>
        <w:fldChar w:fldCharType="begin"/>
      </w:r>
      <w:r w:rsidRPr="000063A5">
        <w:rPr>
          <w:rStyle w:val="Title-Subclause1"/>
        </w:rPr>
        <w:instrText xml:space="preserve">TC </w:instrText>
      </w:r>
      <w:bookmarkStart w:id="171" w:name="_Toc256000053"/>
      <w:r w:rsidRPr="000063A5">
        <w:rPr>
          <w:rStyle w:val="Title-Subclause1"/>
        </w:rPr>
        <w:instrText>"Section 9.03 Notices."</w:instrText>
      </w:r>
      <w:bookmarkEnd w:id="171"/>
      <w:r w:rsidRPr="000063A5">
        <w:rPr>
          <w:rStyle w:val="Title-Subclause1"/>
        </w:rPr>
        <w:instrText xml:space="preserve"> \l 2</w:instrText>
      </w:r>
      <w:r w:rsidRPr="000063A5">
        <w:rPr>
          <w:rStyle w:val="Title-Subclause1"/>
        </w:rPr>
        <w:fldChar w:fldCharType="end"/>
      </w:r>
      <w:bookmarkStart w:id="172" w:name="a000178"/>
      <w:r w:rsidRPr="000063A5">
        <w:rPr>
          <w:rStyle w:val="Title-Subclause1"/>
        </w:rPr>
        <w:t>Notices.</w:t>
      </w:r>
      <w:r>
        <w:t xml:space="preserve"> </w:t>
      </w:r>
      <w:r w:rsidRPr="0056589B">
        <w:t>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w:t>
      </w:r>
      <w:r>
        <w:t xml:space="preserve">n accordance with this </w:t>
      </w:r>
      <w:r>
        <w:fldChar w:fldCharType="begin"/>
      </w:r>
      <w:r>
        <w:rPr>
          <w:highlight w:val="lightGray"/>
        </w:rPr>
        <w:instrText>REF a000178 \h \w \n</w:instrText>
      </w:r>
      <w:r>
        <w:fldChar w:fldCharType="separate"/>
      </w:r>
      <w:r>
        <w:t>Section 9.03</w:t>
      </w:r>
      <w:r>
        <w:fldChar w:fldCharType="end"/>
      </w:r>
      <w:r w:rsidRPr="0056589B">
        <w:t>):</w:t>
      </w:r>
      <w:bookmarkEnd w:id="172"/>
    </w:p>
    <w:p w14:paraId="3ED15CA7" w14:textId="77777777" w:rsidR="009E5A71" w:rsidRDefault="009E5A71" w:rsidP="009E5A71">
      <w:pPr>
        <w:pStyle w:val="Paragraph"/>
      </w:pPr>
    </w:p>
    <w:p w14:paraId="00DC538E" w14:textId="77777777" w:rsidR="009E5A71" w:rsidRDefault="009E5A71" w:rsidP="009E5A71">
      <w:pPr>
        <w:pStyle w:val="LFParasubclause2"/>
      </w:pPr>
      <w:bookmarkStart w:id="173" w:name="a000179"/>
      <w:r>
        <w:t>To the Company at its principal office address.</w:t>
      </w:r>
      <w:bookmarkEnd w:id="173"/>
    </w:p>
    <w:p w14:paraId="1F7E1CBE" w14:textId="77777777" w:rsidR="009E5A71" w:rsidRDefault="009E5A71" w:rsidP="009E5A71">
      <w:pPr>
        <w:pStyle w:val="LFParasubclause2"/>
      </w:pPr>
      <w:bookmarkStart w:id="174" w:name="a000180"/>
      <w:r>
        <w:t xml:space="preserve">To a Stockholder at his or her address set forth on </w:t>
      </w:r>
      <w:r>
        <w:fldChar w:fldCharType="begin"/>
      </w:r>
      <w:r>
        <w:rPr>
          <w:highlight w:val="lightGray"/>
        </w:rPr>
        <w:instrText xml:space="preserve">REF a000218 \h </w:instrText>
      </w:r>
      <w:r>
        <w:fldChar w:fldCharType="separate"/>
      </w:r>
      <w:r w:rsidRPr="00E928C6">
        <w:t>SCHEDULE A</w:t>
      </w:r>
      <w:r>
        <w:fldChar w:fldCharType="end"/>
      </w:r>
      <w:r>
        <w:t xml:space="preserve"> attached hereto. </w:t>
      </w:r>
      <w:bookmarkEnd w:id="174"/>
    </w:p>
    <w:p w14:paraId="44217AAB" w14:textId="77777777" w:rsidR="009E5A71" w:rsidRDefault="009E5A71" w:rsidP="009E5A71">
      <w:pPr>
        <w:pStyle w:val="LFParasubclause2"/>
      </w:pPr>
      <w:bookmarkStart w:id="175" w:name="a000181"/>
      <w:r>
        <w:t>To the Spouse of a Stockholder (1) in care of the Spouse's attorney of record, if applicable, at the attorney's address, or (2) if the Spouse is unrepresented, at the Spouse's last known address.</w:t>
      </w:r>
      <w:bookmarkEnd w:id="175"/>
    </w:p>
    <w:p w14:paraId="536BC8B3" w14:textId="77777777" w:rsidR="009E5A71" w:rsidRDefault="009E5A71" w:rsidP="009E5A71">
      <w:pPr>
        <w:pStyle w:val="Paragraph"/>
      </w:pPr>
    </w:p>
    <w:p w14:paraId="68FF63A0" w14:textId="77777777" w:rsidR="009E5A71" w:rsidRDefault="009E5A71" w:rsidP="009E5A71">
      <w:pPr>
        <w:pStyle w:val="LFParasubclause1"/>
      </w:pPr>
      <w:r w:rsidRPr="000063A5">
        <w:rPr>
          <w:rStyle w:val="Title-Subclause1"/>
        </w:rPr>
        <w:fldChar w:fldCharType="begin"/>
      </w:r>
      <w:r w:rsidRPr="000063A5">
        <w:rPr>
          <w:rStyle w:val="Title-Subclause1"/>
        </w:rPr>
        <w:instrText xml:space="preserve">TC </w:instrText>
      </w:r>
      <w:bookmarkStart w:id="176" w:name="_Toc256000054"/>
      <w:r w:rsidRPr="000063A5">
        <w:rPr>
          <w:rStyle w:val="Title-Subclause1"/>
        </w:rPr>
        <w:instrText>"Section 9.04 Agreement Prepared by Company Counsel."</w:instrText>
      </w:r>
      <w:bookmarkEnd w:id="176"/>
      <w:r w:rsidRPr="000063A5">
        <w:rPr>
          <w:rStyle w:val="Title-Subclause1"/>
        </w:rPr>
        <w:instrText xml:space="preserve"> \l 2</w:instrText>
      </w:r>
      <w:r w:rsidRPr="000063A5">
        <w:rPr>
          <w:rStyle w:val="Title-Subclause1"/>
        </w:rPr>
        <w:fldChar w:fldCharType="end"/>
      </w:r>
      <w:bookmarkStart w:id="177" w:name="a000182"/>
      <w:r w:rsidRPr="000063A5">
        <w:rPr>
          <w:rStyle w:val="Title-Subclause1"/>
        </w:rPr>
        <w:t xml:space="preserve">Agreement Prepared by </w:t>
      </w:r>
      <w:r>
        <w:rPr>
          <w:rStyle w:val="Title-Subclause1"/>
        </w:rPr>
        <w:t>Company</w:t>
      </w:r>
      <w:r w:rsidRPr="000063A5">
        <w:rPr>
          <w:rStyle w:val="Title-Subclause1"/>
        </w:rPr>
        <w:t xml:space="preserve"> Counsel.</w:t>
      </w:r>
      <w:r>
        <w:t xml:space="preserve"> Each Stockholder has read this Agreement and acknowledges that: </w:t>
      </w:r>
      <w:bookmarkEnd w:id="177"/>
    </w:p>
    <w:p w14:paraId="289DE0D8" w14:textId="77777777" w:rsidR="009E5A71" w:rsidRDefault="009E5A71" w:rsidP="009E5A71">
      <w:pPr>
        <w:pStyle w:val="Paragraph"/>
      </w:pPr>
    </w:p>
    <w:p w14:paraId="4BC791A4" w14:textId="77777777" w:rsidR="009E5A71" w:rsidRDefault="009E5A71" w:rsidP="009E5A71">
      <w:pPr>
        <w:pStyle w:val="LFParasubclause2"/>
      </w:pPr>
      <w:bookmarkStart w:id="178" w:name="a000183"/>
      <w:r>
        <w:t>counsel for the Company prepared this Agreement on behalf of the Company;</w:t>
      </w:r>
      <w:bookmarkEnd w:id="178"/>
    </w:p>
    <w:p w14:paraId="422B0BE2" w14:textId="77777777" w:rsidR="009E5A71" w:rsidRDefault="009E5A71" w:rsidP="009E5A71">
      <w:pPr>
        <w:pStyle w:val="LFParasubclause2"/>
      </w:pPr>
      <w:bookmarkStart w:id="179" w:name="a000184"/>
      <w:r>
        <w:lastRenderedPageBreak/>
        <w:t xml:space="preserve">the Stockholder has been advised that a conflict may exist between his or her interests, the interests of the other Stockholders, and/or the interests of the Company; </w:t>
      </w:r>
      <w:bookmarkEnd w:id="179"/>
    </w:p>
    <w:p w14:paraId="0873A5A3" w14:textId="77777777" w:rsidR="009E5A71" w:rsidRDefault="009E5A71" w:rsidP="009E5A71">
      <w:pPr>
        <w:pStyle w:val="LFParasubclause2"/>
      </w:pPr>
      <w:bookmarkStart w:id="180" w:name="a000231"/>
      <w:r>
        <w:t xml:space="preserve">this Agreement may have significant legal, financial planning and/or tax consequences to the Stockholder; </w:t>
      </w:r>
      <w:bookmarkEnd w:id="180"/>
    </w:p>
    <w:p w14:paraId="57A60B19" w14:textId="77777777" w:rsidR="009E5A71" w:rsidRDefault="009E5A71" w:rsidP="009E5A71">
      <w:pPr>
        <w:pStyle w:val="LFParasubclause2"/>
      </w:pPr>
      <w:bookmarkStart w:id="181" w:name="a000186"/>
      <w:r>
        <w:t xml:space="preserve">the Stockholder should seek the advice of independent counsel regarding such consequences; </w:t>
      </w:r>
      <w:bookmarkEnd w:id="181"/>
    </w:p>
    <w:p w14:paraId="1804905B" w14:textId="77777777" w:rsidR="009E5A71" w:rsidRDefault="009E5A71" w:rsidP="009E5A71">
      <w:pPr>
        <w:pStyle w:val="LFParasubclause2"/>
      </w:pPr>
      <w:bookmarkStart w:id="182" w:name="a000187"/>
      <w:r>
        <w:t xml:space="preserve">counsel for the Company has made no representations to the Stockholder regarding such consequences; and </w:t>
      </w:r>
      <w:bookmarkEnd w:id="182"/>
    </w:p>
    <w:p w14:paraId="0222B779" w14:textId="77777777" w:rsidR="009E5A71" w:rsidRDefault="009E5A71" w:rsidP="009E5A71">
      <w:pPr>
        <w:pStyle w:val="Paragraph"/>
      </w:pPr>
    </w:p>
    <w:p w14:paraId="08E54A38" w14:textId="77777777" w:rsidR="009E5A71" w:rsidRDefault="009E5A71" w:rsidP="009E5A71">
      <w:pPr>
        <w:pStyle w:val="LFParasubclause2"/>
      </w:pPr>
      <w:bookmarkStart w:id="183" w:name="a000188"/>
      <w:r>
        <w:t>the Stockholder has had the opportunity to seek the advice of independent counsel.</w:t>
      </w:r>
      <w:bookmarkEnd w:id="183"/>
    </w:p>
    <w:p w14:paraId="5F5CEEBB" w14:textId="77777777" w:rsidR="009E5A71" w:rsidRDefault="009E5A71" w:rsidP="009E5A71">
      <w:pPr>
        <w:pStyle w:val="LFParasubclause1"/>
      </w:pPr>
      <w:r w:rsidRPr="000063A5">
        <w:rPr>
          <w:rStyle w:val="Title-Subclause1"/>
        </w:rPr>
        <w:fldChar w:fldCharType="begin"/>
      </w:r>
      <w:r w:rsidRPr="000063A5">
        <w:rPr>
          <w:rStyle w:val="Title-Subclause1"/>
        </w:rPr>
        <w:instrText xml:space="preserve">TC </w:instrText>
      </w:r>
      <w:bookmarkStart w:id="184" w:name="_Toc256000055"/>
      <w:r w:rsidRPr="000063A5">
        <w:rPr>
          <w:rStyle w:val="Title-Subclause1"/>
        </w:rPr>
        <w:instrText>"Section 9.05 Severability."</w:instrText>
      </w:r>
      <w:bookmarkEnd w:id="184"/>
      <w:r w:rsidRPr="000063A5">
        <w:rPr>
          <w:rStyle w:val="Title-Subclause1"/>
        </w:rPr>
        <w:instrText xml:space="preserve"> \l 2</w:instrText>
      </w:r>
      <w:r w:rsidRPr="000063A5">
        <w:rPr>
          <w:rStyle w:val="Title-Subclause1"/>
        </w:rPr>
        <w:fldChar w:fldCharType="end"/>
      </w:r>
      <w:bookmarkStart w:id="185" w:name="a000190"/>
      <w:r w:rsidRPr="000063A5">
        <w:rPr>
          <w:rStyle w:val="Title-Subclause1"/>
        </w:rPr>
        <w:t>Severability.</w:t>
      </w:r>
      <w:r>
        <w:rPr>
          <w:b/>
        </w:rPr>
        <w:t xml:space="preserve"> </w:t>
      </w:r>
      <w:r w:rsidRPr="00494324">
        <w:t>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r>
      <w:bookmarkEnd w:id="185"/>
    </w:p>
    <w:p w14:paraId="0B3F6919" w14:textId="77777777" w:rsidR="009E5A71" w:rsidRDefault="009E5A71" w:rsidP="009E5A71">
      <w:pPr>
        <w:pStyle w:val="LFParasubclause1"/>
      </w:pPr>
      <w:r w:rsidRPr="00E928C6">
        <w:rPr>
          <w:rStyle w:val="Title-Subclause1"/>
        </w:rPr>
        <w:fldChar w:fldCharType="begin"/>
      </w:r>
      <w:r w:rsidRPr="00E928C6">
        <w:rPr>
          <w:rStyle w:val="Title-Subclause1"/>
        </w:rPr>
        <w:instrText xml:space="preserve">TC </w:instrText>
      </w:r>
      <w:bookmarkStart w:id="186" w:name="_Toc256000056"/>
      <w:r w:rsidRPr="00E928C6">
        <w:rPr>
          <w:rStyle w:val="Title-Subclause1"/>
        </w:rPr>
        <w:instrText>"Section 9.06 Entire Agreement."</w:instrText>
      </w:r>
      <w:bookmarkEnd w:id="186"/>
      <w:r w:rsidRPr="00E928C6">
        <w:rPr>
          <w:rStyle w:val="Title-Subclause1"/>
        </w:rPr>
        <w:instrText xml:space="preserve"> \l 2</w:instrText>
      </w:r>
      <w:r w:rsidRPr="00E928C6">
        <w:rPr>
          <w:rStyle w:val="Title-Subclause1"/>
        </w:rPr>
        <w:fldChar w:fldCharType="end"/>
      </w:r>
      <w:bookmarkStart w:id="187" w:name="a000192"/>
      <w:r w:rsidRPr="00E928C6">
        <w:rPr>
          <w:rStyle w:val="Title-Subclause1"/>
        </w:rPr>
        <w:t>Entire Agreement.</w:t>
      </w:r>
      <w:r>
        <w:t xml:space="preserve"> </w:t>
      </w:r>
      <w:r w:rsidRPr="00524801">
        <w:t>This Agreement and the Organizational Documents constitute the sole and entire agreement of the parties with respect to the subject matter contained herein and therein, and supersede all prior and contemporaneous understandings and agreements, both written and oral, with respect to such subject matter. In the event of any inconsistency or conflict between this Agreement and any Organizational Document, the Stockholders and the Company shall, to the extent permitted by Applicable Law, amend such Organizational Document to comply with the terms of this Agreement.</w:t>
      </w:r>
      <w:bookmarkEnd w:id="187"/>
    </w:p>
    <w:p w14:paraId="1AAFA13A" w14:textId="77777777" w:rsidR="009E5A71" w:rsidRDefault="009E5A71" w:rsidP="009E5A71">
      <w:pPr>
        <w:pStyle w:val="LFParasubclause1"/>
      </w:pPr>
      <w:r w:rsidRPr="00E928C6">
        <w:rPr>
          <w:rStyle w:val="Title-Subclause1"/>
        </w:rPr>
        <w:fldChar w:fldCharType="begin"/>
      </w:r>
      <w:r w:rsidRPr="00E928C6">
        <w:rPr>
          <w:rStyle w:val="Title-Subclause1"/>
        </w:rPr>
        <w:instrText xml:space="preserve">TC </w:instrText>
      </w:r>
      <w:bookmarkStart w:id="188" w:name="_Toc256000057"/>
      <w:r w:rsidRPr="00E928C6">
        <w:rPr>
          <w:rStyle w:val="Title-Subclause1"/>
        </w:rPr>
        <w:instrText>"Section 9.07 Successors and Assigns; Assignment."</w:instrText>
      </w:r>
      <w:bookmarkEnd w:id="188"/>
      <w:r w:rsidRPr="00E928C6">
        <w:rPr>
          <w:rStyle w:val="Title-Subclause1"/>
        </w:rPr>
        <w:instrText xml:space="preserve"> \l 2</w:instrText>
      </w:r>
      <w:r w:rsidRPr="00E928C6">
        <w:rPr>
          <w:rStyle w:val="Title-Subclause1"/>
        </w:rPr>
        <w:fldChar w:fldCharType="end"/>
      </w:r>
      <w:bookmarkStart w:id="189" w:name="a000194"/>
      <w:r w:rsidRPr="00E928C6">
        <w:rPr>
          <w:rStyle w:val="Title-Subclause1"/>
        </w:rPr>
        <w:t>Successors and Assigns; Assignment.</w:t>
      </w:r>
      <w:r>
        <w:t xml:space="preserve"> </w:t>
      </w:r>
      <w:r w:rsidRPr="004C6FDD">
        <w:t xml:space="preserve">Subject to the rights and restrictions on Transfers set forth in this Agreement, this Agreement </w:t>
      </w:r>
      <w:r>
        <w:t xml:space="preserve">is </w:t>
      </w:r>
      <w:r w:rsidRPr="004C6FDD">
        <w:t>binding upon and inure</w:t>
      </w:r>
      <w:r>
        <w:t>s</w:t>
      </w:r>
      <w:r w:rsidRPr="004C6FDD">
        <w:t xml:space="preserve"> to the benefit of the parties hereto and their respective </w:t>
      </w:r>
      <w:r>
        <w:t xml:space="preserve">heirs, executors, administrators, legal representatives, </w:t>
      </w:r>
      <w:r w:rsidRPr="004C6FDD">
        <w:t>successors and permitted</w:t>
      </w:r>
      <w:r>
        <w:t xml:space="preserve"> assigns. </w:t>
      </w:r>
      <w:r w:rsidRPr="004C6FDD">
        <w:t xml:space="preserve">This Agreement may not be assigned by any Stockholder except as provided in this Agreement (or as otherwise consented to in a prior writing by </w:t>
      </w:r>
      <w:proofErr w:type="gramStart"/>
      <w:r>
        <w:t>all of</w:t>
      </w:r>
      <w:proofErr w:type="gramEnd"/>
      <w:r>
        <w:t xml:space="preserve"> </w:t>
      </w:r>
      <w:r w:rsidRPr="004C6FDD">
        <w:t xml:space="preserve">the </w:t>
      </w:r>
      <w:r>
        <w:t>other Stockholders</w:t>
      </w:r>
      <w:r w:rsidRPr="004C6FDD">
        <w:t>) and any such assignment in violation of this Ag</w:t>
      </w:r>
      <w:r>
        <w:t>reement shall be null and void.</w:t>
      </w:r>
      <w:bookmarkEnd w:id="189"/>
    </w:p>
    <w:p w14:paraId="5EC8E9F0" w14:textId="77777777" w:rsidR="009E5A71" w:rsidRDefault="009E5A71" w:rsidP="009E5A71">
      <w:pPr>
        <w:pStyle w:val="LFParasubclause1"/>
      </w:pPr>
      <w:r w:rsidRPr="00E928C6">
        <w:rPr>
          <w:rStyle w:val="Title-Subclause1"/>
        </w:rPr>
        <w:fldChar w:fldCharType="begin"/>
      </w:r>
      <w:r w:rsidRPr="00E928C6">
        <w:rPr>
          <w:rStyle w:val="Title-Subclause1"/>
        </w:rPr>
        <w:instrText xml:space="preserve">TC </w:instrText>
      </w:r>
      <w:bookmarkStart w:id="190" w:name="_Toc256000058"/>
      <w:r w:rsidRPr="00E928C6">
        <w:rPr>
          <w:rStyle w:val="Title-Subclause1"/>
        </w:rPr>
        <w:instrText>"Section 9.08 No Third-party Beneficiaries."</w:instrText>
      </w:r>
      <w:bookmarkEnd w:id="190"/>
      <w:r w:rsidRPr="00E928C6">
        <w:rPr>
          <w:rStyle w:val="Title-Subclause1"/>
        </w:rPr>
        <w:instrText xml:space="preserve"> \l 2</w:instrText>
      </w:r>
      <w:r w:rsidRPr="00E928C6">
        <w:rPr>
          <w:rStyle w:val="Title-Subclause1"/>
        </w:rPr>
        <w:fldChar w:fldCharType="end"/>
      </w:r>
      <w:bookmarkStart w:id="191" w:name="a000196"/>
      <w:r w:rsidRPr="00E928C6">
        <w:rPr>
          <w:rStyle w:val="Title-Subclause1"/>
        </w:rPr>
        <w:t>No Third-party Beneficiaries.</w:t>
      </w:r>
      <w:r>
        <w:t xml:space="preserve"> This Agreement is for the sole benefit of the parties hereto and their respective heirs, executors, administrators, legal representations, successor and permitted assigns and nothing herein, express or implied, is intended to or shall confer upon any other Person or entity any legal or equitable right, benefit or remedy of any nature whatsoever under or by reason of this Agreement.</w:t>
      </w:r>
      <w:bookmarkEnd w:id="191"/>
    </w:p>
    <w:p w14:paraId="5CC37B0C" w14:textId="77777777" w:rsidR="009E5A71" w:rsidRPr="0009706E" w:rsidRDefault="009E5A71" w:rsidP="009E5A71">
      <w:pPr>
        <w:pStyle w:val="LFParasubclause1"/>
      </w:pPr>
      <w:r w:rsidRPr="00E928C6">
        <w:rPr>
          <w:rStyle w:val="Title-Subclause1"/>
        </w:rPr>
        <w:lastRenderedPageBreak/>
        <w:fldChar w:fldCharType="begin"/>
      </w:r>
      <w:r w:rsidRPr="00E928C6">
        <w:rPr>
          <w:rStyle w:val="Title-Subclause1"/>
        </w:rPr>
        <w:instrText xml:space="preserve">TC </w:instrText>
      </w:r>
      <w:bookmarkStart w:id="192" w:name="_Toc256000059"/>
      <w:r w:rsidRPr="00E928C6">
        <w:rPr>
          <w:rStyle w:val="Title-Subclause1"/>
        </w:rPr>
        <w:instrText>"Section 9.09 Amendment and Modification."</w:instrText>
      </w:r>
      <w:bookmarkEnd w:id="192"/>
      <w:r w:rsidRPr="00E928C6">
        <w:rPr>
          <w:rStyle w:val="Title-Subclause1"/>
        </w:rPr>
        <w:instrText xml:space="preserve"> \l 2</w:instrText>
      </w:r>
      <w:r w:rsidRPr="00E928C6">
        <w:rPr>
          <w:rStyle w:val="Title-Subclause1"/>
        </w:rPr>
        <w:fldChar w:fldCharType="end"/>
      </w:r>
      <w:bookmarkStart w:id="193" w:name="a000198"/>
      <w:r w:rsidRPr="00E928C6">
        <w:rPr>
          <w:rStyle w:val="Title-Subclause1"/>
        </w:rPr>
        <w:t>Amendment and Modification.</w:t>
      </w:r>
      <w:r>
        <w:t xml:space="preserve">   </w:t>
      </w:r>
      <w:r w:rsidRPr="00C564D3">
        <w:t xml:space="preserve">This Agreement may only be amended, modified or supplemented by </w:t>
      </w:r>
      <w:r w:rsidRPr="00BE228A">
        <w:t xml:space="preserve">an instrument in writing executed by the Company and </w:t>
      </w:r>
      <w:r>
        <w:t xml:space="preserve">the </w:t>
      </w:r>
      <w:r w:rsidRPr="00BE228A">
        <w:t>Stockholders holding a majority</w:t>
      </w:r>
      <w:r>
        <w:t xml:space="preserve"> </w:t>
      </w:r>
      <w:r w:rsidRPr="00BE228A">
        <w:t xml:space="preserve">of the issued and outstanding </w:t>
      </w:r>
      <w:r>
        <w:t>S</w:t>
      </w:r>
      <w:r w:rsidRPr="00BE228A">
        <w:t>hares</w:t>
      </w:r>
      <w:r>
        <w:t xml:space="preserve">; </w:t>
      </w:r>
      <w:r w:rsidRPr="00D87416">
        <w:rPr>
          <w:i/>
        </w:rPr>
        <w:t>provided, however</w:t>
      </w:r>
      <w:r>
        <w:t>, that any provision of this Agreement requiring the written consent or agreement of the Stockholders holding a higher percentage of the issued and outstanding Shares can only be amended by an instrument in writing executed by the Company and the Stockholders holding such higher percentage of the issued and outstanding Shares]</w:t>
      </w:r>
      <w:r w:rsidRPr="00BE228A">
        <w:t xml:space="preserve">. </w:t>
      </w:r>
      <w:r w:rsidRPr="00C564D3">
        <w:t>Any such written amendment</w:t>
      </w:r>
      <w:r>
        <w:t>,</w:t>
      </w:r>
      <w:r w:rsidRPr="00C564D3">
        <w:t xml:space="preserve"> modification </w:t>
      </w:r>
      <w:r>
        <w:t xml:space="preserve">or supplements </w:t>
      </w:r>
      <w:r w:rsidRPr="00C564D3">
        <w:t>will be binding upon the Company and each Stockholder.</w:t>
      </w:r>
      <w:bookmarkEnd w:id="193"/>
    </w:p>
    <w:p w14:paraId="5254538D" w14:textId="77777777" w:rsidR="009E5A71" w:rsidRDefault="009E5A71" w:rsidP="009E5A71">
      <w:pPr>
        <w:pStyle w:val="LFParasubclause1"/>
      </w:pPr>
      <w:r w:rsidRPr="00E928C6">
        <w:rPr>
          <w:rStyle w:val="Title-Subclause1"/>
        </w:rPr>
        <w:fldChar w:fldCharType="begin"/>
      </w:r>
      <w:r w:rsidRPr="00E928C6">
        <w:rPr>
          <w:rStyle w:val="Title-Subclause1"/>
        </w:rPr>
        <w:instrText xml:space="preserve">TC </w:instrText>
      </w:r>
      <w:bookmarkStart w:id="194" w:name="_Toc256000060"/>
      <w:r w:rsidRPr="00E928C6">
        <w:rPr>
          <w:rStyle w:val="Title-Subclause1"/>
        </w:rPr>
        <w:instrText>"Section 9.10 Waiver."</w:instrText>
      </w:r>
      <w:bookmarkEnd w:id="194"/>
      <w:r w:rsidRPr="00E928C6">
        <w:rPr>
          <w:rStyle w:val="Title-Subclause1"/>
        </w:rPr>
        <w:instrText xml:space="preserve"> \l 2</w:instrText>
      </w:r>
      <w:r w:rsidRPr="00E928C6">
        <w:rPr>
          <w:rStyle w:val="Title-Subclause1"/>
        </w:rPr>
        <w:fldChar w:fldCharType="end"/>
      </w:r>
      <w:bookmarkStart w:id="195" w:name="a000200"/>
      <w:r w:rsidRPr="00E928C6">
        <w:rPr>
          <w:rStyle w:val="Title-Subclause1"/>
        </w:rPr>
        <w:t>Waiver.</w:t>
      </w:r>
      <w:r>
        <w:rPr>
          <w:b/>
        </w:rPr>
        <w:t xml:space="preserve"> </w:t>
      </w:r>
      <w:r w:rsidRPr="000014ED">
        <w:t>No waiver by any party of any of the provisions hereof shall be effective unless explicitly set forth in writing and signed by the party so waiving. No waiver by any party shall 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bookmarkEnd w:id="195"/>
    </w:p>
    <w:p w14:paraId="08161A0C" w14:textId="77777777" w:rsidR="009E5A71" w:rsidRDefault="009E5A71" w:rsidP="009E5A71">
      <w:pPr>
        <w:pStyle w:val="LFParasubclause1"/>
      </w:pPr>
      <w:r w:rsidRPr="00E928C6">
        <w:rPr>
          <w:rStyle w:val="Title-Subclause1"/>
        </w:rPr>
        <w:fldChar w:fldCharType="begin"/>
      </w:r>
      <w:r w:rsidRPr="00E928C6">
        <w:rPr>
          <w:rStyle w:val="Title-Subclause1"/>
        </w:rPr>
        <w:instrText xml:space="preserve">TC </w:instrText>
      </w:r>
      <w:bookmarkStart w:id="196" w:name="_Toc256000061"/>
      <w:r w:rsidRPr="00E928C6">
        <w:rPr>
          <w:rStyle w:val="Title-Subclause1"/>
        </w:rPr>
        <w:instrText>"Section 9.11 Governing Law."</w:instrText>
      </w:r>
      <w:bookmarkEnd w:id="196"/>
      <w:r w:rsidRPr="00E928C6">
        <w:rPr>
          <w:rStyle w:val="Title-Subclause1"/>
        </w:rPr>
        <w:instrText xml:space="preserve"> \l 2</w:instrText>
      </w:r>
      <w:r w:rsidRPr="00E928C6">
        <w:rPr>
          <w:rStyle w:val="Title-Subclause1"/>
        </w:rPr>
        <w:fldChar w:fldCharType="end"/>
      </w:r>
      <w:bookmarkStart w:id="197" w:name="a000202"/>
      <w:r w:rsidRPr="00E928C6">
        <w:rPr>
          <w:rStyle w:val="Title-Subclause1"/>
        </w:rPr>
        <w:t>Governing Law.</w:t>
      </w:r>
      <w:r>
        <w:t xml:space="preserve"> </w:t>
      </w:r>
      <w:r w:rsidRPr="00F51F71">
        <w:t>This Agreement</w:t>
      </w:r>
      <w:r>
        <w:t xml:space="preserve">, including all Exhibits and Schedules hereto, and all matters arising out of or relating to this Agreement, </w:t>
      </w:r>
      <w:r w:rsidRPr="00F51F71">
        <w:t xml:space="preserve">shall be governed by and construed in accordance with the internal laws of the State of </w:t>
      </w:r>
      <w:r w:rsidR="003D2501">
        <w:t xml:space="preserve">Illinois </w:t>
      </w:r>
      <w:r w:rsidRPr="00F51F71">
        <w:t xml:space="preserve"> without giving effect to any choice or conflict of law provision or rule (whether of the State of </w:t>
      </w:r>
      <w:r w:rsidR="003D2501">
        <w:t xml:space="preserve">Illinois </w:t>
      </w:r>
      <w:r w:rsidRPr="00F51F71">
        <w:t xml:space="preserve"> or any other jurisdiction).</w:t>
      </w:r>
      <w:bookmarkEnd w:id="197"/>
    </w:p>
    <w:p w14:paraId="52F1FF52" w14:textId="77777777" w:rsidR="009E5A71" w:rsidRPr="00C67EAD" w:rsidRDefault="009E5A71" w:rsidP="009E5A71">
      <w:pPr>
        <w:pStyle w:val="LFParasubclause1"/>
      </w:pPr>
      <w:r w:rsidRPr="00E928C6">
        <w:rPr>
          <w:rStyle w:val="Title-Subclause1"/>
        </w:rPr>
        <w:fldChar w:fldCharType="begin"/>
      </w:r>
      <w:r w:rsidRPr="00E928C6">
        <w:rPr>
          <w:rStyle w:val="Title-Subclause1"/>
        </w:rPr>
        <w:instrText xml:space="preserve">TC </w:instrText>
      </w:r>
      <w:bookmarkStart w:id="198" w:name="_Toc256000062"/>
      <w:r w:rsidRPr="00E928C6">
        <w:rPr>
          <w:rStyle w:val="Title-Subclause1"/>
        </w:rPr>
        <w:instrText>"Section 9.12 Submission to Jurisdiction."</w:instrText>
      </w:r>
      <w:bookmarkEnd w:id="198"/>
      <w:r w:rsidRPr="00E928C6">
        <w:rPr>
          <w:rStyle w:val="Title-Subclause1"/>
        </w:rPr>
        <w:instrText xml:space="preserve"> \l 2</w:instrText>
      </w:r>
      <w:r w:rsidRPr="00E928C6">
        <w:rPr>
          <w:rStyle w:val="Title-Subclause1"/>
        </w:rPr>
        <w:fldChar w:fldCharType="end"/>
      </w:r>
      <w:bookmarkStart w:id="199" w:name="a000204"/>
      <w:r w:rsidRPr="00E928C6">
        <w:rPr>
          <w:rStyle w:val="Title-Subclause1"/>
        </w:rPr>
        <w:t>Submission to Jurisdiction.</w:t>
      </w:r>
      <w:r>
        <w:rPr>
          <w:b/>
        </w:rPr>
        <w:t xml:space="preserve"> </w:t>
      </w:r>
      <w:r w:rsidRPr="00C67EAD">
        <w:t xml:space="preserve">The parties hereby agree that any suit, action or proceeding seeking to enforce any provision of, or based on any matter arising out of or in connection with, this Agreement or the transactions contemplated hereby, whether in contract, tort or otherwise, shall be brought in </w:t>
      </w:r>
      <w:r w:rsidR="003D2501">
        <w:t>any applicable federal court</w:t>
      </w:r>
      <w:r w:rsidRPr="00C67EAD">
        <w:t>), so long as one of such courts shall have subject-matter jurisdiction over such suit, action or proceeding, and that any ca</w:t>
      </w:r>
      <w:r>
        <w:t>u</w:t>
      </w:r>
      <w:r w:rsidRPr="00C67EAD">
        <w:t xml:space="preserve">se of action arising out of this Agreement shall be deemed to have arisen from a transaction of business in the State of </w:t>
      </w:r>
      <w:r w:rsidR="003D2501">
        <w:t xml:space="preserve">Illinois </w:t>
      </w:r>
      <w:r w:rsidRPr="00C67EAD">
        <w:t>.</w:t>
      </w:r>
      <w:bookmarkEnd w:id="199"/>
    </w:p>
    <w:p w14:paraId="28DCD923" w14:textId="77777777" w:rsidR="009E5A71" w:rsidRPr="00C67EAD" w:rsidRDefault="009E5A71" w:rsidP="009E5A71">
      <w:pPr>
        <w:pStyle w:val="LFParasubclause1-nonum"/>
      </w:pPr>
      <w:bookmarkStart w:id="200" w:name="a000205"/>
      <w:r w:rsidRPr="00C67EAD">
        <w:t>Each of the parties hereby irrevocably consents to the exclusive jurisdiction of such courts (and of the appropriate appellate courts therefrom) in any such suit, action or proceeding and irrevocably waives, to the fullest extent permitted by law, any objection that it may now or hereafter have to</w:t>
      </w:r>
      <w:r>
        <w:t xml:space="preserve"> the</w:t>
      </w:r>
      <w:r w:rsidRPr="00C67EAD">
        <w:t xml:space="preserve"> venue of any such suit, action or proceeding in any such court or that any such suit, action or proceeding which is brought in any such court has been brought in an inconvenient for</w:t>
      </w:r>
      <w:r>
        <w:t>u</w:t>
      </w:r>
      <w:r w:rsidRPr="00C67EAD">
        <w:t xml:space="preserve">m. Service of process, summons, notice or other document by certified or registered mail to the address set forth in </w:t>
      </w:r>
      <w:r>
        <w:fldChar w:fldCharType="begin"/>
      </w:r>
      <w:r>
        <w:rPr>
          <w:highlight w:val="lightGray"/>
        </w:rPr>
        <w:instrText>REF a000178 \h \w \n</w:instrText>
      </w:r>
      <w:r>
        <w:fldChar w:fldCharType="separate"/>
      </w:r>
      <w:r>
        <w:t>Section 9.03</w:t>
      </w:r>
      <w:r>
        <w:fldChar w:fldCharType="end"/>
      </w:r>
      <w:r w:rsidRPr="00C67EAD">
        <w:t xml:space="preserve"> shall be effective service of process for any suit, action or other proceeding brought in any such court.</w:t>
      </w:r>
      <w:bookmarkEnd w:id="200"/>
    </w:p>
    <w:p w14:paraId="3B82E038" w14:textId="77777777" w:rsidR="009E5A71" w:rsidRDefault="009E5A71" w:rsidP="009E5A71">
      <w:pPr>
        <w:pStyle w:val="LFParasubclause1"/>
      </w:pPr>
      <w:r w:rsidRPr="00E928C6">
        <w:rPr>
          <w:rStyle w:val="Title-Subclause1"/>
        </w:rPr>
        <w:fldChar w:fldCharType="begin"/>
      </w:r>
      <w:r w:rsidRPr="00E928C6">
        <w:rPr>
          <w:rStyle w:val="Title-Subclause1"/>
        </w:rPr>
        <w:instrText xml:space="preserve">TC </w:instrText>
      </w:r>
      <w:bookmarkStart w:id="201" w:name="_Toc256000063"/>
      <w:r w:rsidRPr="00E928C6">
        <w:rPr>
          <w:rStyle w:val="Title-Subclause1"/>
        </w:rPr>
        <w:instrText>"Section 9.13 Waiver of Jury Trial."</w:instrText>
      </w:r>
      <w:bookmarkEnd w:id="201"/>
      <w:r w:rsidRPr="00E928C6">
        <w:rPr>
          <w:rStyle w:val="Title-Subclause1"/>
        </w:rPr>
        <w:instrText xml:space="preserve"> \l 2</w:instrText>
      </w:r>
      <w:r w:rsidRPr="00E928C6">
        <w:rPr>
          <w:rStyle w:val="Title-Subclause1"/>
        </w:rPr>
        <w:fldChar w:fldCharType="end"/>
      </w:r>
      <w:bookmarkStart w:id="202" w:name="a000208"/>
      <w:r w:rsidRPr="00E928C6">
        <w:rPr>
          <w:rStyle w:val="Title-Subclause1"/>
        </w:rPr>
        <w:t>Waiver of Jury Trial.</w:t>
      </w:r>
      <w:r>
        <w:rPr>
          <w:b/>
        </w:rPr>
        <w:t xml:space="preserve">  </w:t>
      </w:r>
      <w:r w:rsidRPr="006D2CA2">
        <w:t>Each party hereto hereby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r>
      <w:bookmarkEnd w:id="202"/>
    </w:p>
    <w:p w14:paraId="26E08948" w14:textId="77777777" w:rsidR="009E5A71" w:rsidRPr="0009706E" w:rsidRDefault="009E5A71" w:rsidP="009E5A71">
      <w:pPr>
        <w:pStyle w:val="LFParasubclause1"/>
      </w:pPr>
      <w:r w:rsidRPr="00E928C6">
        <w:rPr>
          <w:rStyle w:val="Title-Subclause1"/>
        </w:rPr>
        <w:lastRenderedPageBreak/>
        <w:fldChar w:fldCharType="begin"/>
      </w:r>
      <w:r w:rsidRPr="00E928C6">
        <w:rPr>
          <w:rStyle w:val="Title-Subclause1"/>
        </w:rPr>
        <w:instrText xml:space="preserve">TC </w:instrText>
      </w:r>
      <w:bookmarkStart w:id="203" w:name="_Toc256000064"/>
      <w:r w:rsidRPr="00E928C6">
        <w:rPr>
          <w:rStyle w:val="Title-Subclause1"/>
        </w:rPr>
        <w:instrText>"Section 9.14 Equitable Remedies."</w:instrText>
      </w:r>
      <w:bookmarkEnd w:id="203"/>
      <w:r w:rsidRPr="00E928C6">
        <w:rPr>
          <w:rStyle w:val="Title-Subclause1"/>
        </w:rPr>
        <w:instrText xml:space="preserve"> \l 2</w:instrText>
      </w:r>
      <w:r w:rsidRPr="00E928C6">
        <w:rPr>
          <w:rStyle w:val="Title-Subclause1"/>
        </w:rPr>
        <w:fldChar w:fldCharType="end"/>
      </w:r>
      <w:bookmarkStart w:id="204" w:name="a000210"/>
      <w:r w:rsidRPr="00E928C6">
        <w:rPr>
          <w:rStyle w:val="Title-Subclause1"/>
        </w:rPr>
        <w:t>Equitable Remedies.</w:t>
      </w:r>
      <w:r>
        <w:t xml:space="preserve"> </w:t>
      </w:r>
      <w:r w:rsidRPr="00327FA6">
        <w:t xml:space="preserve">Each party hereto acknowledges that a breach or threatened breach by such party of any of </w:t>
      </w:r>
      <w:r>
        <w:t>his or her</w:t>
      </w:r>
      <w:r w:rsidRPr="00327FA6">
        <w:t xml:space="preserve"> obligations under this Agreement would give rise to irreparable harm to the other parties, for which monetary damages would not be an adequate remedy, and hereby agrees that in the event of a breach or a threatened breach by such party of any such obligations, each of the other parties hereto shall, in addition to any and all other rights and remedies that may be available to them in respect of such breach, be entitled to equitable relief, including a temporary restraining order, an injunction, specific performance and any other relief that may be available from a court of competent jurisdiction (without any requirement to post bond).</w:t>
      </w:r>
      <w:bookmarkEnd w:id="204"/>
    </w:p>
    <w:p w14:paraId="0EFF46D5" w14:textId="77777777" w:rsidR="009E5A71" w:rsidRDefault="009E5A71" w:rsidP="009E5A71">
      <w:pPr>
        <w:pStyle w:val="LFParasubclause1"/>
      </w:pPr>
      <w:r w:rsidRPr="00E928C6">
        <w:rPr>
          <w:rStyle w:val="Title-Subclause1"/>
        </w:rPr>
        <w:fldChar w:fldCharType="begin"/>
      </w:r>
      <w:r w:rsidRPr="00E928C6">
        <w:rPr>
          <w:rStyle w:val="Title-Subclause1"/>
        </w:rPr>
        <w:instrText xml:space="preserve">TC </w:instrText>
      </w:r>
      <w:bookmarkStart w:id="205" w:name="_Toc256000065"/>
      <w:r w:rsidRPr="00E928C6">
        <w:rPr>
          <w:rStyle w:val="Title-Subclause1"/>
        </w:rPr>
        <w:instrText>"Section 9.15 Remedies Cumulative."</w:instrText>
      </w:r>
      <w:bookmarkEnd w:id="205"/>
      <w:r w:rsidRPr="00E928C6">
        <w:rPr>
          <w:rStyle w:val="Title-Subclause1"/>
        </w:rPr>
        <w:instrText xml:space="preserve"> \l 2</w:instrText>
      </w:r>
      <w:r w:rsidRPr="00E928C6">
        <w:rPr>
          <w:rStyle w:val="Title-Subclause1"/>
        </w:rPr>
        <w:fldChar w:fldCharType="end"/>
      </w:r>
      <w:bookmarkStart w:id="206" w:name="a000212"/>
      <w:r w:rsidRPr="00E928C6">
        <w:rPr>
          <w:rStyle w:val="Title-Subclause1"/>
        </w:rPr>
        <w:t>Remedies Cumulative.</w:t>
      </w:r>
      <w:r>
        <w:rPr>
          <w:b/>
        </w:rPr>
        <w:t xml:space="preserve">  </w:t>
      </w:r>
      <w:r w:rsidRPr="00C06235">
        <w:t>The rights and remedies under this Agreement are cumulative and are in addition to and not in substitution for any other rights and remedies available at law or in equity or otherwise.</w:t>
      </w:r>
      <w:bookmarkEnd w:id="206"/>
    </w:p>
    <w:p w14:paraId="724D0B47" w14:textId="77777777" w:rsidR="009E5A71" w:rsidRDefault="009E5A71" w:rsidP="009E5A71">
      <w:pPr>
        <w:pStyle w:val="LFParasubclause1"/>
      </w:pPr>
      <w:r w:rsidRPr="00E928C6">
        <w:rPr>
          <w:rStyle w:val="Title-Subclause1"/>
        </w:rPr>
        <w:fldChar w:fldCharType="begin"/>
      </w:r>
      <w:r w:rsidRPr="00E928C6">
        <w:rPr>
          <w:rStyle w:val="Title-Subclause1"/>
        </w:rPr>
        <w:instrText xml:space="preserve">TC </w:instrText>
      </w:r>
      <w:bookmarkStart w:id="207" w:name="_Toc256000066"/>
      <w:r w:rsidRPr="00E928C6">
        <w:rPr>
          <w:rStyle w:val="Title-Subclause1"/>
        </w:rPr>
        <w:instrText>"Section 9.16 Counterparts."</w:instrText>
      </w:r>
      <w:bookmarkEnd w:id="207"/>
      <w:r w:rsidRPr="00E928C6">
        <w:rPr>
          <w:rStyle w:val="Title-Subclause1"/>
        </w:rPr>
        <w:instrText xml:space="preserve"> \l 2</w:instrText>
      </w:r>
      <w:r w:rsidRPr="00E928C6">
        <w:rPr>
          <w:rStyle w:val="Title-Subclause1"/>
        </w:rPr>
        <w:fldChar w:fldCharType="end"/>
      </w:r>
      <w:bookmarkStart w:id="208" w:name="a000214"/>
      <w:r w:rsidRPr="00E928C6">
        <w:rPr>
          <w:rStyle w:val="Title-Subclause1"/>
        </w:rPr>
        <w:t>Counterparts.</w:t>
      </w:r>
      <w:r>
        <w:rPr>
          <w:b/>
        </w:rPr>
        <w:t xml:space="preserve">  </w:t>
      </w:r>
      <w:r w:rsidRPr="00E77484">
        <w:t>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w:t>
      </w:r>
      <w:bookmarkEnd w:id="208"/>
    </w:p>
    <w:p w14:paraId="10B6A1F3" w14:textId="77777777" w:rsidR="009E5A71" w:rsidRDefault="009E5A71" w:rsidP="009E5A71">
      <w:pPr>
        <w:pStyle w:val="LFParasubclause1"/>
      </w:pPr>
      <w:r w:rsidRPr="00E928C6">
        <w:rPr>
          <w:rStyle w:val="Title-Subclause1"/>
        </w:rPr>
        <w:fldChar w:fldCharType="begin"/>
      </w:r>
      <w:r w:rsidRPr="00E928C6">
        <w:rPr>
          <w:rStyle w:val="Title-Subclause1"/>
        </w:rPr>
        <w:instrText xml:space="preserve">TC </w:instrText>
      </w:r>
      <w:bookmarkStart w:id="209" w:name="_Toc256000067"/>
      <w:r w:rsidRPr="00E928C6">
        <w:rPr>
          <w:rStyle w:val="Title-Subclause1"/>
        </w:rPr>
        <w:instrText>"Section 9.17 Spousal Consent."</w:instrText>
      </w:r>
      <w:bookmarkEnd w:id="209"/>
      <w:r w:rsidRPr="00E928C6">
        <w:rPr>
          <w:rStyle w:val="Title-Subclause1"/>
        </w:rPr>
        <w:instrText xml:space="preserve"> \l 2</w:instrText>
      </w:r>
      <w:r w:rsidRPr="00E928C6">
        <w:rPr>
          <w:rStyle w:val="Title-Subclause1"/>
        </w:rPr>
        <w:fldChar w:fldCharType="end"/>
      </w:r>
      <w:bookmarkStart w:id="210" w:name="a000215"/>
      <w:r w:rsidRPr="00E928C6">
        <w:rPr>
          <w:rStyle w:val="Title-Subclause1"/>
        </w:rPr>
        <w:t>Spousal Consent.</w:t>
      </w:r>
      <w:r>
        <w:rPr>
          <w:b/>
        </w:rPr>
        <w:t xml:space="preserve">  </w:t>
      </w:r>
      <w:r w:rsidRPr="00C9773E">
        <w:t xml:space="preserve">Each Stockholder who </w:t>
      </w:r>
      <w:r>
        <w:t xml:space="preserve">has a Spouse </w:t>
      </w:r>
      <w:r w:rsidRPr="00C9773E">
        <w:t>on the date of this Agreement shall cause such Stockholder</w:t>
      </w:r>
      <w:r>
        <w:t>'</w:t>
      </w:r>
      <w:r w:rsidRPr="00C9773E">
        <w:t xml:space="preserve">s </w:t>
      </w:r>
      <w:r>
        <w:t>S</w:t>
      </w:r>
      <w:r w:rsidRPr="00C9773E">
        <w:t xml:space="preserve">pouse to execute and deliver to the Company a </w:t>
      </w:r>
      <w:r>
        <w:t xml:space="preserve">spousal </w:t>
      </w:r>
      <w:r w:rsidRPr="00C9773E">
        <w:t xml:space="preserve">consent in the form of Exhibit </w:t>
      </w:r>
      <w:r>
        <w:t>B</w:t>
      </w:r>
      <w:r w:rsidRPr="00C9773E">
        <w:t xml:space="preserve"> hereto (a </w:t>
      </w:r>
      <w:r>
        <w:t>"</w:t>
      </w:r>
      <w:r w:rsidRPr="00690FD3">
        <w:rPr>
          <w:b/>
        </w:rPr>
        <w:t>Spousal Consent</w:t>
      </w:r>
      <w:r>
        <w:t>"</w:t>
      </w:r>
      <w:r w:rsidRPr="00C9773E">
        <w:t xml:space="preserve">), </w:t>
      </w:r>
      <w:r>
        <w:t>pursuant to which the Spouse acknowledges that he or she has read and understood the Agreement and agrees to be bound by its terms and conditions</w:t>
      </w:r>
      <w:r w:rsidRPr="00C9773E">
        <w:t xml:space="preserve">. If any Stockholder </w:t>
      </w:r>
      <w:r>
        <w:t xml:space="preserve">has a new Spouse </w:t>
      </w:r>
      <w:r w:rsidRPr="00C9773E">
        <w:t>following the date of this Agreement, such Stoc</w:t>
      </w:r>
      <w:r>
        <w:t>kholder shall cause such S</w:t>
      </w:r>
      <w:r w:rsidRPr="00C9773E">
        <w:t xml:space="preserve">pouse to execute and deliver to the Company a Spousal Consent within </w:t>
      </w:r>
      <w:r w:rsidR="003D2501">
        <w:t>30</w:t>
      </w:r>
      <w:r w:rsidRPr="00C9773E">
        <w:t xml:space="preserve"> </w:t>
      </w:r>
      <w:r>
        <w:t>Business Days of becoming a Spouse</w:t>
      </w:r>
      <w:r w:rsidRPr="00C9773E">
        <w:t>.</w:t>
      </w:r>
      <w:bookmarkEnd w:id="210"/>
    </w:p>
    <w:p w14:paraId="496FA432" w14:textId="77777777" w:rsidR="009E5A71" w:rsidRPr="0009706E" w:rsidRDefault="009E5A71" w:rsidP="009E5A71">
      <w:pPr>
        <w:pStyle w:val="Paragraph"/>
      </w:pPr>
    </w:p>
    <w:p w14:paraId="5AFADF7D" w14:textId="77777777" w:rsidR="009E5A71" w:rsidRDefault="009E5A71" w:rsidP="009E5A71">
      <w:pPr>
        <w:pStyle w:val="SigBlockmsg"/>
      </w:pPr>
      <w:r>
        <w:t>[signature page follows]</w:t>
      </w:r>
    </w:p>
    <w:p w14:paraId="655CA9A1" w14:textId="77777777" w:rsidR="009E5A71" w:rsidRDefault="009E5A71">
      <w:r>
        <w:br w:type="page"/>
      </w:r>
    </w:p>
    <w:p w14:paraId="2EE482EB" w14:textId="77777777" w:rsidR="009E5A71" w:rsidRDefault="009E5A71" w:rsidP="009E5A71">
      <w:pPr>
        <w:pStyle w:val="Paragraph"/>
      </w:pPr>
      <w:r>
        <w:t>IN WITNESS WHEREOF, the parties hereto have executed this Agreement as of the date set forth above.</w:t>
      </w:r>
    </w:p>
    <w:tbl>
      <w:tblPr>
        <w:tblW w:w="5000" w:type="pct"/>
        <w:tblLook w:val="04A0" w:firstRow="1" w:lastRow="0" w:firstColumn="1" w:lastColumn="0" w:noHBand="0" w:noVBand="1"/>
      </w:tblPr>
      <w:tblGrid>
        <w:gridCol w:w="4775"/>
        <w:gridCol w:w="4585"/>
      </w:tblGrid>
      <w:tr w:rsidR="009E5A71" w:rsidRPr="009E5A71" w14:paraId="4BF1888E" w14:textId="77777777" w:rsidTr="009E5A71">
        <w:tc>
          <w:tcPr>
            <w:tcW w:w="2551" w:type="pct"/>
            <w:shd w:val="clear" w:color="auto" w:fill="auto"/>
          </w:tcPr>
          <w:p w14:paraId="0F7F4DC3" w14:textId="77777777" w:rsidR="009E5A71" w:rsidRDefault="009E5A71" w:rsidP="009E5A71">
            <w:pPr>
              <w:pStyle w:val="Paragraph"/>
            </w:pPr>
          </w:p>
        </w:tc>
        <w:tc>
          <w:tcPr>
            <w:tcW w:w="2449" w:type="pct"/>
            <w:shd w:val="clear" w:color="auto" w:fill="auto"/>
          </w:tcPr>
          <w:p w14:paraId="21D6E3E5" w14:textId="77777777" w:rsidR="009E5A71" w:rsidRPr="009E5A71" w:rsidRDefault="009E5A71" w:rsidP="009E5A71">
            <w:pPr>
              <w:pStyle w:val="Paragraph"/>
              <w:rPr>
                <w:b/>
              </w:rPr>
            </w:pPr>
            <w:r w:rsidRPr="009E5A71">
              <w:rPr>
                <w:b/>
              </w:rPr>
              <w:t>[NAME OF COMPANY]</w:t>
            </w:r>
          </w:p>
        </w:tc>
      </w:tr>
      <w:tr w:rsidR="009E5A71" w:rsidRPr="009E5A71" w14:paraId="23B920D1" w14:textId="77777777" w:rsidTr="009E5A71">
        <w:tc>
          <w:tcPr>
            <w:tcW w:w="2551" w:type="pct"/>
            <w:shd w:val="clear" w:color="auto" w:fill="auto"/>
          </w:tcPr>
          <w:p w14:paraId="0C108A8D" w14:textId="77777777" w:rsidR="009E5A71" w:rsidRDefault="009E5A71" w:rsidP="009E5A71">
            <w:pPr>
              <w:pStyle w:val="Paragraph"/>
            </w:pPr>
          </w:p>
        </w:tc>
        <w:tc>
          <w:tcPr>
            <w:tcW w:w="2449" w:type="pct"/>
            <w:shd w:val="clear" w:color="auto" w:fill="auto"/>
          </w:tcPr>
          <w:p w14:paraId="71A00A54" w14:textId="77777777" w:rsidR="009E5A71" w:rsidRDefault="009E5A71" w:rsidP="009E5A71">
            <w:pPr>
              <w:pStyle w:val="Paragraph"/>
            </w:pPr>
          </w:p>
        </w:tc>
      </w:tr>
      <w:tr w:rsidR="009E5A71" w:rsidRPr="009E5A71" w14:paraId="031F3833" w14:textId="77777777" w:rsidTr="009E5A71">
        <w:tc>
          <w:tcPr>
            <w:tcW w:w="2551" w:type="pct"/>
            <w:shd w:val="clear" w:color="auto" w:fill="auto"/>
          </w:tcPr>
          <w:p w14:paraId="102CC5C6" w14:textId="77777777" w:rsidR="009E5A71" w:rsidRDefault="009E5A71" w:rsidP="009E5A71">
            <w:pPr>
              <w:pStyle w:val="Paragraph"/>
            </w:pPr>
          </w:p>
        </w:tc>
        <w:tc>
          <w:tcPr>
            <w:tcW w:w="2449" w:type="pct"/>
            <w:shd w:val="clear" w:color="auto" w:fill="auto"/>
          </w:tcPr>
          <w:p w14:paraId="20ABFA39" w14:textId="77777777" w:rsidR="009E5A71" w:rsidRDefault="009E5A71" w:rsidP="009E5A71">
            <w:pPr>
              <w:pStyle w:val="Paragraph"/>
            </w:pPr>
            <w:r>
              <w:t>By_____________________</w:t>
            </w:r>
          </w:p>
          <w:p w14:paraId="00AB2684" w14:textId="77777777" w:rsidR="009E5A71" w:rsidRDefault="009E5A71" w:rsidP="009E5A71">
            <w:pPr>
              <w:pStyle w:val="Paragraph"/>
            </w:pPr>
            <w:r>
              <w:t>Name:</w:t>
            </w:r>
            <w:r>
              <w:tab/>
            </w:r>
          </w:p>
          <w:p w14:paraId="40F14635" w14:textId="77777777" w:rsidR="009E5A71" w:rsidRDefault="009E5A71" w:rsidP="009E5A71">
            <w:pPr>
              <w:pStyle w:val="Paragraph"/>
            </w:pPr>
            <w:r>
              <w:t>Title:</w:t>
            </w:r>
          </w:p>
        </w:tc>
      </w:tr>
      <w:tr w:rsidR="009E5A71" w:rsidRPr="009E5A71" w14:paraId="39ADB6E9" w14:textId="77777777" w:rsidTr="009E5A71">
        <w:trPr>
          <w:trHeight w:hRule="exact" w:val="1296"/>
        </w:trPr>
        <w:tc>
          <w:tcPr>
            <w:tcW w:w="2551" w:type="pct"/>
            <w:shd w:val="clear" w:color="auto" w:fill="auto"/>
          </w:tcPr>
          <w:p w14:paraId="5FBBAC68" w14:textId="77777777" w:rsidR="009E5A71" w:rsidRDefault="009E5A71" w:rsidP="009E5A71">
            <w:pPr>
              <w:pStyle w:val="Paragraph"/>
            </w:pPr>
          </w:p>
        </w:tc>
        <w:tc>
          <w:tcPr>
            <w:tcW w:w="2449" w:type="pct"/>
            <w:shd w:val="clear" w:color="auto" w:fill="auto"/>
          </w:tcPr>
          <w:p w14:paraId="3DD1EE3F" w14:textId="77777777" w:rsidR="009E5A71" w:rsidRDefault="009E5A71" w:rsidP="009E5A71">
            <w:pPr>
              <w:pStyle w:val="Paragraph"/>
            </w:pPr>
          </w:p>
        </w:tc>
      </w:tr>
      <w:tr w:rsidR="009E5A71" w:rsidRPr="009E5A71" w14:paraId="71A4E5BC" w14:textId="77777777" w:rsidTr="009E5A71">
        <w:tc>
          <w:tcPr>
            <w:tcW w:w="2551" w:type="pct"/>
            <w:shd w:val="clear" w:color="auto" w:fill="auto"/>
          </w:tcPr>
          <w:p w14:paraId="584EE22F" w14:textId="77777777" w:rsidR="009E5A71" w:rsidRDefault="009E5A71" w:rsidP="009E5A71">
            <w:pPr>
              <w:pStyle w:val="Paragraph"/>
            </w:pPr>
          </w:p>
        </w:tc>
        <w:tc>
          <w:tcPr>
            <w:tcW w:w="2449" w:type="pct"/>
            <w:shd w:val="clear" w:color="auto" w:fill="auto"/>
          </w:tcPr>
          <w:p w14:paraId="6548013C" w14:textId="77777777" w:rsidR="009E5A71" w:rsidRDefault="009E5A71" w:rsidP="009E5A71">
            <w:pPr>
              <w:pStyle w:val="Paragraph"/>
            </w:pPr>
            <w:r>
              <w:t>____________________________</w:t>
            </w:r>
          </w:p>
          <w:p w14:paraId="166444AC" w14:textId="77777777" w:rsidR="009E5A71" w:rsidRDefault="009E5A71" w:rsidP="009E5A71">
            <w:pPr>
              <w:pStyle w:val="Paragraph"/>
            </w:pPr>
            <w:r w:rsidRPr="00D75ED1">
              <w:t>[NAME OF STOCKHOLDER]</w:t>
            </w:r>
          </w:p>
          <w:p w14:paraId="1FAB4737" w14:textId="77777777" w:rsidR="009E5A71" w:rsidRDefault="009E5A71" w:rsidP="009E5A71">
            <w:pPr>
              <w:pStyle w:val="Paragraph"/>
            </w:pPr>
          </w:p>
          <w:p w14:paraId="08D7BC76" w14:textId="77777777" w:rsidR="009E5A71" w:rsidRDefault="009E5A71" w:rsidP="009E5A71">
            <w:pPr>
              <w:pStyle w:val="Paragraph"/>
            </w:pPr>
          </w:p>
          <w:p w14:paraId="5765A62D" w14:textId="77777777" w:rsidR="009E5A71" w:rsidRDefault="009E5A71" w:rsidP="009E5A71">
            <w:pPr>
              <w:pStyle w:val="Paragraph"/>
            </w:pPr>
            <w:r>
              <w:t>_______________________________</w:t>
            </w:r>
          </w:p>
        </w:tc>
      </w:tr>
      <w:tr w:rsidR="009E5A71" w:rsidRPr="009E5A71" w14:paraId="48015952" w14:textId="77777777" w:rsidTr="009E5A71">
        <w:tc>
          <w:tcPr>
            <w:tcW w:w="2551" w:type="pct"/>
            <w:shd w:val="clear" w:color="auto" w:fill="auto"/>
          </w:tcPr>
          <w:p w14:paraId="5E0E51E2" w14:textId="77777777" w:rsidR="009E5A71" w:rsidRDefault="009E5A71" w:rsidP="009E5A71">
            <w:pPr>
              <w:pStyle w:val="Paragraph"/>
            </w:pPr>
          </w:p>
        </w:tc>
        <w:tc>
          <w:tcPr>
            <w:tcW w:w="2449" w:type="pct"/>
            <w:shd w:val="clear" w:color="auto" w:fill="auto"/>
          </w:tcPr>
          <w:p w14:paraId="66683D37" w14:textId="77777777" w:rsidR="009E5A71" w:rsidRPr="00D75ED1" w:rsidRDefault="009E5A71" w:rsidP="009E5A71">
            <w:pPr>
              <w:pStyle w:val="Paragraph"/>
            </w:pPr>
            <w:r w:rsidRPr="00D75ED1">
              <w:t>[NAME OF STOCKHOLDER</w:t>
            </w:r>
            <w:r>
              <w:t>'</w:t>
            </w:r>
            <w:r w:rsidRPr="00D75ED1">
              <w:t>S SPOUSE]</w:t>
            </w:r>
          </w:p>
        </w:tc>
      </w:tr>
    </w:tbl>
    <w:p w14:paraId="76CC7FAB" w14:textId="77777777" w:rsidR="009E5A71" w:rsidRDefault="009E5A71" w:rsidP="009E5A71">
      <w:pPr>
        <w:pStyle w:val="Paragraph"/>
      </w:pPr>
    </w:p>
    <w:p w14:paraId="1E4ABE02" w14:textId="77777777" w:rsidR="009E5A71" w:rsidRDefault="009E5A71" w:rsidP="009E5A71">
      <w:pPr>
        <w:pStyle w:val="Paragraph"/>
      </w:pPr>
    </w:p>
    <w:p w14:paraId="34680202" w14:textId="77777777" w:rsidR="009E5A71" w:rsidRDefault="009E5A71">
      <w:r>
        <w:br w:type="page"/>
      </w:r>
    </w:p>
    <w:p w14:paraId="1521D1CF" w14:textId="77777777" w:rsidR="009E5A71" w:rsidRDefault="009E5A71" w:rsidP="009E5A71">
      <w:pPr>
        <w:pStyle w:val="AttachmentName"/>
      </w:pPr>
      <w:bookmarkStart w:id="211" w:name="a000218"/>
      <w:r w:rsidRPr="00E928C6">
        <w:t>SCHEDULE A</w:t>
      </w:r>
      <w:bookmarkEnd w:id="211"/>
    </w:p>
    <w:p w14:paraId="4D7AA5D3" w14:textId="77777777" w:rsidR="009E5A71" w:rsidRPr="007A501C" w:rsidRDefault="009E5A71" w:rsidP="009E5A71">
      <w:pPr>
        <w:pStyle w:val="AttachmentHeading"/>
      </w:pPr>
      <w:r w:rsidRPr="009524E1">
        <w:t>STOCKHOLDERS</w:t>
      </w:r>
    </w:p>
    <w:p w14:paraId="75386F42" w14:textId="77777777" w:rsidR="009E5A71" w:rsidRDefault="009E5A71" w:rsidP="009E5A71">
      <w:pPr>
        <w:pStyle w:val="Paragraph"/>
      </w:pPr>
      <w:r>
        <w:t>[</w:t>
      </w:r>
      <w:r w:rsidRPr="009524E1">
        <w:t>INSERT STOCKHOLDER CHART</w:t>
      </w:r>
      <w:r>
        <w:t>]</w:t>
      </w:r>
    </w:p>
    <w:p w14:paraId="11112E7E" w14:textId="77777777" w:rsidR="009E5A71" w:rsidRDefault="009E5A71" w:rsidP="009E5A71">
      <w:pPr>
        <w:pStyle w:val="AttachmentName"/>
      </w:pPr>
      <w:bookmarkStart w:id="212" w:name="a000254"/>
      <w:r>
        <w:t>SCHEDULE B</w:t>
      </w:r>
      <w:bookmarkEnd w:id="212"/>
    </w:p>
    <w:p w14:paraId="5B314075" w14:textId="77777777" w:rsidR="009E5A71" w:rsidRPr="007A501C" w:rsidRDefault="009E5A71" w:rsidP="009E5A71">
      <w:pPr>
        <w:pStyle w:val="AttachmentHeading"/>
      </w:pPr>
      <w:r>
        <w:t>NEW WORTH CALCULATION METHODOLOGY</w:t>
      </w:r>
    </w:p>
    <w:p w14:paraId="0B82BA8C" w14:textId="77777777" w:rsidR="009E5A71" w:rsidRDefault="009E5A71" w:rsidP="009E5A71">
      <w:pPr>
        <w:pStyle w:val="Paragraph"/>
      </w:pPr>
      <w:r>
        <w:t>[</w:t>
      </w:r>
      <w:r w:rsidRPr="009524E1">
        <w:t xml:space="preserve">INSERT </w:t>
      </w:r>
      <w:r>
        <w:t>NET WORTH CALCULATION METHODOLOGY]</w:t>
      </w:r>
    </w:p>
    <w:p w14:paraId="313B51DF" w14:textId="77777777" w:rsidR="009E5A71" w:rsidRDefault="009E5A71" w:rsidP="009E5A71">
      <w:pPr>
        <w:pStyle w:val="AttachmentName"/>
      </w:pPr>
      <w:bookmarkStart w:id="213" w:name="a000232"/>
      <w:r>
        <w:t>Exhibit a</w:t>
      </w:r>
      <w:bookmarkEnd w:id="213"/>
    </w:p>
    <w:p w14:paraId="4BC096A7" w14:textId="77777777" w:rsidR="009E5A71" w:rsidRPr="007A501C" w:rsidRDefault="009E5A71" w:rsidP="009E5A71">
      <w:pPr>
        <w:pStyle w:val="AttachmentHeading"/>
      </w:pPr>
      <w:r>
        <w:t>FORM OF JOINDER AGREEMENT</w:t>
      </w:r>
    </w:p>
    <w:p w14:paraId="366058D0" w14:textId="77777777" w:rsidR="009E5A71" w:rsidRDefault="009E5A71" w:rsidP="009E5A71">
      <w:pPr>
        <w:pStyle w:val="Paragraph"/>
      </w:pPr>
      <w:r>
        <w:t>[</w:t>
      </w:r>
      <w:r w:rsidRPr="009524E1">
        <w:t xml:space="preserve">INSERT </w:t>
      </w:r>
      <w:r>
        <w:t>FORM OF JOINDER AGREEMENT]</w:t>
      </w:r>
    </w:p>
    <w:p w14:paraId="293BFCBB" w14:textId="77777777" w:rsidR="009E5A71" w:rsidRDefault="009E5A71" w:rsidP="009E5A71">
      <w:pPr>
        <w:pStyle w:val="AttachmentName"/>
      </w:pPr>
      <w:bookmarkStart w:id="214" w:name="a000233"/>
      <w:r>
        <w:t>exhibit b</w:t>
      </w:r>
      <w:bookmarkEnd w:id="214"/>
    </w:p>
    <w:p w14:paraId="7D5B4B40" w14:textId="77777777" w:rsidR="009E5A71" w:rsidRPr="007A501C" w:rsidRDefault="009E5A71" w:rsidP="009E5A71">
      <w:pPr>
        <w:pStyle w:val="AttachmentHeading"/>
      </w:pPr>
      <w:r>
        <w:t>FORM OF SPOUSAL CONSENT</w:t>
      </w:r>
    </w:p>
    <w:p w14:paraId="3262D4BB" w14:textId="77777777" w:rsidR="009E5A71" w:rsidRDefault="009E5A71" w:rsidP="009E5A71">
      <w:pPr>
        <w:pStyle w:val="Paragraph"/>
      </w:pPr>
      <w:r>
        <w:t>[</w:t>
      </w:r>
      <w:r w:rsidRPr="009524E1">
        <w:t xml:space="preserve">INSERT </w:t>
      </w:r>
      <w:r>
        <w:t>FORM OF SPOUSAL CONSENT]</w:t>
      </w:r>
    </w:p>
    <w:sectPr w:rsidR="009E5A71" w:rsidSect="009E5A7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4B10D" w14:textId="77777777" w:rsidR="0045145D" w:rsidRDefault="0045145D" w:rsidP="009E5A71">
      <w:r>
        <w:separator/>
      </w:r>
    </w:p>
  </w:endnote>
  <w:endnote w:type="continuationSeparator" w:id="0">
    <w:p w14:paraId="7FA1614E" w14:textId="77777777" w:rsidR="0045145D" w:rsidRDefault="0045145D" w:rsidP="009E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F00B7" w14:textId="77777777" w:rsidR="0045145D" w:rsidRDefault="0045145D" w:rsidP="009E5A71">
      <w:r>
        <w:separator/>
      </w:r>
    </w:p>
  </w:footnote>
  <w:footnote w:type="continuationSeparator" w:id="0">
    <w:p w14:paraId="3984BA64" w14:textId="77777777" w:rsidR="0045145D" w:rsidRDefault="0045145D" w:rsidP="009E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01623"/>
    <w:multiLevelType w:val="hybridMultilevel"/>
    <w:tmpl w:val="CAFA8D30"/>
    <w:lvl w:ilvl="0">
      <w:start w:val="1"/>
      <w:numFmt w:val="decimal"/>
      <w:pStyle w:val="List-NumberedListLevel1"/>
      <w:lvlText w:val="%1.  "/>
      <w:lvlJc w:val="left"/>
      <w:pPr>
        <w:tabs>
          <w:tab w:val="num" w:pos="720"/>
        </w:tabs>
        <w:ind w:left="720" w:hanging="432"/>
      </w:pPr>
      <w:rPr>
        <w:rFonts w:hint="default"/>
        <w:color w:val="000000"/>
      </w:rPr>
    </w:lvl>
    <w:lvl w:ilvl="1" w:tentative="1">
      <w:start w:val="1"/>
      <w:numFmt w:val="lowerLetter"/>
      <w:lvlText w:val="%2."/>
      <w:lvlJc w:val="left"/>
      <w:pPr>
        <w:ind w:left="1728" w:hanging="360"/>
      </w:pPr>
    </w:lvl>
    <w:lvl w:ilvl="2" w:tentative="1">
      <w:start w:val="1"/>
      <w:numFmt w:val="lowerRoman"/>
      <w:lvlText w:val="%3."/>
      <w:lvlJc w:val="right"/>
      <w:pPr>
        <w:ind w:left="2448" w:hanging="180"/>
      </w:pPr>
    </w:lvl>
    <w:lvl w:ilvl="3" w:tentative="1">
      <w:start w:val="1"/>
      <w:numFmt w:val="decimal"/>
      <w:lvlText w:val="%4."/>
      <w:lvlJc w:val="left"/>
      <w:pPr>
        <w:ind w:left="3168" w:hanging="360"/>
      </w:pPr>
    </w:lvl>
    <w:lvl w:ilvl="4" w:tentative="1">
      <w:start w:val="1"/>
      <w:numFmt w:val="lowerLetter"/>
      <w:lvlText w:val="%5."/>
      <w:lvlJc w:val="left"/>
      <w:pPr>
        <w:ind w:left="3888" w:hanging="360"/>
      </w:pPr>
    </w:lvl>
    <w:lvl w:ilvl="5" w:tentative="1">
      <w:start w:val="1"/>
      <w:numFmt w:val="lowerRoman"/>
      <w:lvlText w:val="%6."/>
      <w:lvlJc w:val="right"/>
      <w:pPr>
        <w:ind w:left="4608" w:hanging="180"/>
      </w:pPr>
    </w:lvl>
    <w:lvl w:ilvl="6" w:tentative="1">
      <w:start w:val="1"/>
      <w:numFmt w:val="decimal"/>
      <w:lvlText w:val="%7."/>
      <w:lvlJc w:val="left"/>
      <w:pPr>
        <w:ind w:left="5328" w:hanging="360"/>
      </w:pPr>
    </w:lvl>
    <w:lvl w:ilvl="7" w:tentative="1">
      <w:start w:val="1"/>
      <w:numFmt w:val="lowerLetter"/>
      <w:lvlText w:val="%8."/>
      <w:lvlJc w:val="left"/>
      <w:pPr>
        <w:ind w:left="6048" w:hanging="360"/>
      </w:pPr>
    </w:lvl>
    <w:lvl w:ilvl="8" w:tentative="1">
      <w:start w:val="1"/>
      <w:numFmt w:val="lowerRoman"/>
      <w:lvlText w:val="%9."/>
      <w:lvlJc w:val="right"/>
      <w:pPr>
        <w:ind w:left="6768" w:hanging="180"/>
      </w:pPr>
    </w:lvl>
  </w:abstractNum>
  <w:abstractNum w:abstractNumId="1"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E963150"/>
    <w:multiLevelType w:val="hybridMultilevel"/>
    <w:tmpl w:val="098CBEF2"/>
    <w:lvl w:ilvl="0">
      <w:start w:val="1"/>
      <w:numFmt w:val="decimal"/>
      <w:pStyle w:val="SLPara-Clause"/>
      <w:lvlText w:val="%1.  "/>
      <w:lvlJc w:val="left"/>
      <w:pPr>
        <w:tabs>
          <w:tab w:val="num" w:pos="936"/>
        </w:tabs>
        <w:ind w:left="0" w:firstLine="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117D26E6"/>
    <w:multiLevelType w:val="hybridMultilevel"/>
    <w:tmpl w:val="2348D820"/>
    <w:lvl w:ilvl="0">
      <w:start w:val="1"/>
      <w:numFmt w:val="lowerLetter"/>
      <w:pStyle w:val="List-Low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164E63F9"/>
    <w:multiLevelType w:val="hybridMultilevel"/>
    <w:tmpl w:val="B04E3E7E"/>
    <w:lvl w:ilvl="0">
      <w:start w:val="1"/>
      <w:numFmt w:val="decimal"/>
      <w:pStyle w:val="Schedule"/>
      <w:lvlText w:val="SCHEDULE %1"/>
      <w:lvlJc w:val="left"/>
      <w:pPr>
        <w:ind w:left="720" w:hanging="360"/>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8C04646"/>
    <w:multiLevelType w:val="hybridMultilevel"/>
    <w:tmpl w:val="80805694"/>
    <w:lvl w:ilvl="0">
      <w:start w:val="1"/>
      <w:numFmt w:val="decimal"/>
      <w:pStyle w:val="List-NumberedListLevel2"/>
      <w:lvlText w:val="%1.  "/>
      <w:lvlJc w:val="left"/>
      <w:pPr>
        <w:tabs>
          <w:tab w:val="num" w:pos="1152"/>
        </w:tabs>
        <w:ind w:left="1152" w:hanging="432"/>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7" w15:restartNumberingAfterBreak="0">
    <w:nsid w:val="203C4FE9"/>
    <w:multiLevelType w:val="hybridMultilevel"/>
    <w:tmpl w:val="C15A3DE2"/>
    <w:lvl w:ilvl="0">
      <w:start w:val="1"/>
      <w:numFmt w:val="upperLetter"/>
      <w:pStyle w:val="List-UpperAlphaListLevel1"/>
      <w:lvlText w:val="%1."/>
      <w:lvlJc w:val="left"/>
      <w:pPr>
        <w:tabs>
          <w:tab w:val="num" w:pos="720"/>
        </w:tabs>
        <w:ind w:left="720" w:hanging="432"/>
      </w:pPr>
      <w:rPr>
        <w:rFonts w:hint="default"/>
        <w:color w:val="00000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20E82F3A"/>
    <w:multiLevelType w:val="hybridMultilevel"/>
    <w:tmpl w:val="1DF80854"/>
    <w:lvl w:ilvl="0">
      <w:start w:val="1"/>
      <w:numFmt w:val="decimal"/>
      <w:pStyle w:val="ScheduleHeading-Single"/>
      <w:lvlText w:val="Schedule"/>
      <w:lvlJc w:val="left"/>
      <w:pPr>
        <w:tabs>
          <w:tab w:val="num" w:pos="720"/>
        </w:tabs>
        <w:ind w:left="720" w:hanging="720"/>
      </w:pPr>
      <w:rPr>
        <w:color w:val="00000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23F230AE"/>
    <w:multiLevelType w:val="hybridMultilevel"/>
    <w:tmpl w:val="F0741F82"/>
    <w:lvl w:ilvl="0">
      <w:start w:val="1"/>
      <w:numFmt w:val="decimal"/>
      <w:pStyle w:val="Part"/>
      <w:lvlText w:val="PART %1"/>
      <w:lvlJc w:val="left"/>
      <w:pPr>
        <w:ind w:left="720" w:hanging="360"/>
      </w:pPr>
      <w:rPr>
        <w:rFonts w:hint="default"/>
        <w:b/>
        <w:i w:val="0"/>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4AE6368"/>
    <w:multiLevelType w:val="hybridMultilevel"/>
    <w:tmpl w:val="87265294"/>
    <w:lvl w:ilvl="0">
      <w:start w:val="1"/>
      <w:numFmt w:val="upperLetter"/>
      <w:pStyle w:val="List-UpperAlphaListLevel2"/>
      <w:lvlText w:val="%1."/>
      <w:lvlJc w:val="left"/>
      <w:pPr>
        <w:tabs>
          <w:tab w:val="num" w:pos="1152"/>
        </w:tabs>
        <w:ind w:left="1152" w:hanging="432"/>
      </w:pPr>
      <w:rPr>
        <w:rFonts w:hint="default"/>
        <w:color w:val="000000"/>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1" w15:restartNumberingAfterBreak="0">
    <w:nsid w:val="25B00E4C"/>
    <w:multiLevelType w:val="hybridMultilevel"/>
    <w:tmpl w:val="97C4AA26"/>
    <w:lvl w:ilvl="0">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279C52C1"/>
    <w:multiLevelType w:val="hybridMultilevel"/>
    <w:tmpl w:val="03ECC706"/>
    <w:lvl w:ilvl="0">
      <w:start w:val="1"/>
      <w:numFmt w:val="decimal"/>
      <w:pStyle w:val="SLPara-OptClause"/>
      <w:lvlText w:val="[%1.  "/>
      <w:lvlJc w:val="left"/>
      <w:pPr>
        <w:tabs>
          <w:tab w:val="num" w:pos="936"/>
        </w:tabs>
        <w:ind w:left="0" w:firstLine="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rPr>
    </w:lvl>
    <w:lvl w:ilvl="2">
      <w:start w:val="1"/>
      <w:numFmt w:val="lowerRoman"/>
      <w:pStyle w:val="SFParaOptsubclause2"/>
      <w:lvlText w:val="[(%3)"/>
      <w:lvlJc w:val="left"/>
      <w:pPr>
        <w:tabs>
          <w:tab w:val="num" w:pos="2880"/>
        </w:tabs>
        <w:ind w:left="1440" w:firstLine="648"/>
      </w:pPr>
      <w:rPr>
        <w:rFonts w:hint="default"/>
        <w:color w:val="984806"/>
      </w:rPr>
    </w:lvl>
    <w:lvl w:ilvl="3">
      <w:start w:val="1"/>
      <w:numFmt w:val="upperLetter"/>
      <w:pStyle w:val="SFParaOptsubclause3"/>
      <w:lvlText w:val="[(%4)"/>
      <w:lvlJc w:val="left"/>
      <w:pPr>
        <w:tabs>
          <w:tab w:val="num" w:pos="3600"/>
        </w:tabs>
        <w:ind w:left="2160" w:firstLine="648"/>
      </w:pPr>
      <w:rPr>
        <w:rFonts w:hint="default"/>
        <w:color w:val="984806"/>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14" w15:restartNumberingAfterBreak="0">
    <w:nsid w:val="29C94F29"/>
    <w:multiLevelType w:val="hybridMultilevel"/>
    <w:tmpl w:val="4CBC2A34"/>
    <w:lvl w:ilvl="0">
      <w:start w:val="1"/>
      <w:numFmt w:val="decimal"/>
      <w:pStyle w:val="QuestionParagraph"/>
      <w:lvlText w:val="%1."/>
      <w:lvlJc w:val="left"/>
      <w:pPr>
        <w:ind w:left="720" w:hanging="360"/>
      </w:pPr>
      <w:rPr>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3CC668D"/>
    <w:multiLevelType w:val="hybridMultilevel"/>
    <w:tmpl w:val="594C4DAE"/>
    <w:lvl w:ilvl="0">
      <w:start w:val="1"/>
      <w:numFmt w:val="bullet"/>
      <w:pStyle w:val="Bullet4"/>
      <w:lvlText w:val=""/>
      <w:lvlJc w:val="left"/>
      <w:pPr>
        <w:tabs>
          <w:tab w:val="num" w:pos="2676"/>
        </w:tabs>
        <w:ind w:left="2676"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color w:val="000000"/>
        <w:sz w:val="24"/>
      </w:rPr>
    </w:lvl>
    <w:lvl w:ilvl="2">
      <w:start w:val="1"/>
      <w:numFmt w:val="lowerLetter"/>
      <w:pStyle w:val="LFParasubclause2"/>
      <w:lvlText w:val="(%3)"/>
      <w:lvlJc w:val="left"/>
      <w:pPr>
        <w:tabs>
          <w:tab w:val="num" w:pos="2160"/>
        </w:tabs>
        <w:ind w:left="720" w:firstLine="720"/>
      </w:pPr>
      <w:rPr>
        <w:rFonts w:ascii="Times New Roman" w:hAnsi="Times New Roman" w:hint="default"/>
        <w:color w:val="000000"/>
        <w:sz w:val="24"/>
      </w:rPr>
    </w:lvl>
    <w:lvl w:ilvl="3">
      <w:start w:val="1"/>
      <w:numFmt w:val="lowerRoman"/>
      <w:pStyle w:val="LFParasubclause3"/>
      <w:lvlText w:val="(%4)"/>
      <w:lvlJc w:val="left"/>
      <w:pPr>
        <w:tabs>
          <w:tab w:val="num" w:pos="2880"/>
        </w:tabs>
        <w:ind w:left="1440" w:firstLine="720"/>
      </w:pPr>
      <w:rPr>
        <w:rFonts w:hint="default"/>
        <w:color w:val="000000"/>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8314B4A"/>
    <w:multiLevelType w:val="hybridMultilevel"/>
    <w:tmpl w:val="BCE07FB4"/>
    <w:lvl w:ilvl="0">
      <w:start w:val="1"/>
      <w:numFmt w:val="lowerRoman"/>
      <w:pStyle w:val="List-LowerRomanListLevel2"/>
      <w:lvlText w:val="%1."/>
      <w:lvlJc w:val="right"/>
      <w:pPr>
        <w:tabs>
          <w:tab w:val="num" w:pos="1152"/>
        </w:tabs>
        <w:ind w:left="1152" w:hanging="288"/>
      </w:pPr>
      <w:rPr>
        <w:rFonts w:hint="default"/>
        <w:color w:val="000000"/>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2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22" w15:restartNumberingAfterBreak="0">
    <w:nsid w:val="55CB0AF0"/>
    <w:multiLevelType w:val="hybridMultilevel"/>
    <w:tmpl w:val="EB98B43A"/>
    <w:lvl w:ilvl="0">
      <w:start w:val="1"/>
      <w:numFmt w:val="decimal"/>
      <w:pStyle w:val="LongQuestionPara"/>
      <w:lvlText w:val="%1."/>
      <w:lvlJc w:val="left"/>
      <w:pPr>
        <w:ind w:left="360" w:hanging="360"/>
      </w:pPr>
      <w:rPr>
        <w:rFonts w:hint="default"/>
        <w:b/>
        <w:i w:val="0"/>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4"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5BE524B2"/>
    <w:multiLevelType w:val="hybridMultilevel"/>
    <w:tmpl w:val="5E16DCF8"/>
    <w:lvl w:ilvl="0">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15:restartNumberingAfterBreak="0">
    <w:nsid w:val="66966731"/>
    <w:multiLevelType w:val="multilevel"/>
    <w:tmpl w:val="A4A030C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u w:color="984806"/>
      </w:rPr>
    </w:lvl>
    <w:lvl w:ilvl="2">
      <w:start w:val="1"/>
      <w:numFmt w:val="lowerLetter"/>
      <w:pStyle w:val="MFParaOptsubclause2"/>
      <w:lvlText w:val="[(%3)"/>
      <w:lvlJc w:val="left"/>
      <w:pPr>
        <w:tabs>
          <w:tab w:val="num" w:pos="2448"/>
        </w:tabs>
        <w:ind w:left="1008" w:firstLine="648"/>
      </w:pPr>
      <w:rPr>
        <w:rFonts w:hint="default"/>
        <w:color w:val="984806"/>
        <w:u w:color="984806"/>
      </w:rPr>
    </w:lvl>
    <w:lvl w:ilvl="3">
      <w:start w:val="1"/>
      <w:numFmt w:val="lowerRoman"/>
      <w:pStyle w:val="MFParaOptsubclause3"/>
      <w:lvlText w:val="[(%4)"/>
      <w:lvlJc w:val="left"/>
      <w:pPr>
        <w:tabs>
          <w:tab w:val="num" w:pos="3168"/>
        </w:tabs>
        <w:ind w:left="1728" w:firstLine="648"/>
      </w:pPr>
      <w:rPr>
        <w:rFonts w:hint="default"/>
        <w:color w:val="984806"/>
        <w:u w:color="984806"/>
      </w:rPr>
    </w:lvl>
    <w:lvl w:ilvl="4">
      <w:start w:val="1"/>
      <w:numFmt w:val="upperLetter"/>
      <w:pStyle w:val="MFParaOptsubclause4"/>
      <w:lvlText w:val="[(%5)"/>
      <w:lvlJc w:val="left"/>
      <w:pPr>
        <w:tabs>
          <w:tab w:val="num" w:pos="3888"/>
        </w:tabs>
        <w:ind w:left="2448" w:firstLine="648"/>
      </w:pPr>
      <w:rPr>
        <w:rFonts w:hint="default"/>
        <w:color w:val="984806"/>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28"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7D61255"/>
    <w:multiLevelType w:val="multilevel"/>
    <w:tmpl w:val="196CBA4C"/>
    <w:lvl w:ilvl="0">
      <w:start w:val="1"/>
      <w:numFmt w:val="decimal"/>
      <w:pStyle w:val="TitleClause"/>
      <w:lvlText w:val="%1."/>
      <w:lvlJc w:val="left"/>
      <w:pPr>
        <w:tabs>
          <w:tab w:val="num" w:pos="720"/>
        </w:tabs>
        <w:ind w:left="720" w:hanging="720"/>
      </w:pPr>
      <w:rPr>
        <w:b/>
        <w:i w:val="0"/>
        <w:caps/>
        <w:color w:val="000000"/>
        <w:sz w:val="20"/>
      </w:rPr>
    </w:lvl>
    <w:lvl w:ilvl="1">
      <w:start w:val="1"/>
      <w:numFmt w:val="decimal"/>
      <w:pStyle w:val="Untitledsubclause1"/>
      <w:lvlText w:val="%1.%2"/>
      <w:lvlJc w:val="left"/>
      <w:pPr>
        <w:tabs>
          <w:tab w:val="num" w:pos="720"/>
        </w:tabs>
        <w:ind w:left="720" w:hanging="720"/>
      </w:pPr>
      <w:rPr>
        <w:b w:val="0"/>
        <w:i w:val="0"/>
        <w:caps w:val="0"/>
        <w:sz w:val="20"/>
      </w:rPr>
    </w:lvl>
    <w:lvl w:ilvl="2">
      <w:start w:val="1"/>
      <w:numFmt w:val="lowerLetter"/>
      <w:pStyle w:val="Untitledsubclause2"/>
      <w:lvlText w:val="(%3)"/>
      <w:lvlJc w:val="left"/>
      <w:pPr>
        <w:tabs>
          <w:tab w:val="num" w:pos="1559"/>
        </w:tabs>
        <w:ind w:left="1559" w:hanging="567"/>
      </w:pPr>
      <w:rPr>
        <w:b w:val="0"/>
        <w:i w:val="0"/>
        <w:sz w:val="20"/>
      </w:rPr>
    </w:lvl>
    <w:lvl w:ilvl="3">
      <w:start w:val="1"/>
      <w:numFmt w:val="lowerRoman"/>
      <w:pStyle w:val="Untitledsubclause3"/>
      <w:lvlText w:val="(%4)"/>
      <w:lvlJc w:val="left"/>
      <w:pPr>
        <w:tabs>
          <w:tab w:val="num" w:pos="2421"/>
        </w:tabs>
        <w:ind w:left="2268" w:hanging="567"/>
      </w:pPr>
      <w:rPr>
        <w:b w:val="0"/>
        <w:i w:val="0"/>
        <w:sz w:val="20"/>
      </w:rPr>
    </w:lvl>
    <w:lvl w:ilvl="4">
      <w:start w:val="1"/>
      <w:numFmt w:val="upperLetter"/>
      <w:pStyle w:val="Untitledsubclause4"/>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0" w15:restartNumberingAfterBreak="0">
    <w:nsid w:val="783A2616"/>
    <w:multiLevelType w:val="hybridMultilevel"/>
    <w:tmpl w:val="1C7AD5D8"/>
    <w:lvl w:ilvl="0">
      <w:start w:val="1"/>
      <w:numFmt w:val="lowerRoman"/>
      <w:pStyle w:val="List-LowerRomanListLevel1"/>
      <w:lvlText w:val="%1."/>
      <w:lvlJc w:val="right"/>
      <w:pPr>
        <w:tabs>
          <w:tab w:val="num" w:pos="720"/>
        </w:tabs>
        <w:ind w:left="720" w:hanging="288"/>
      </w:pPr>
      <w:rPr>
        <w:rFonts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DB5644F"/>
    <w:multiLevelType w:val="hybridMultilevel"/>
    <w:tmpl w:val="8BCC9C08"/>
    <w:lvl w:ilvl="0">
      <w:start w:val="1"/>
      <w:numFmt w:val="bullet"/>
      <w:pStyle w:val="BulletList3"/>
      <w:lvlText w:val=""/>
      <w:lvlJc w:val="left"/>
      <w:pPr>
        <w:tabs>
          <w:tab w:val="num" w:pos="1945"/>
        </w:tabs>
        <w:ind w:left="1945" w:hanging="357"/>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8"/>
  </w:num>
  <w:num w:numId="3">
    <w:abstractNumId w:val="17"/>
  </w:num>
  <w:num w:numId="4">
    <w:abstractNumId w:val="24"/>
  </w:num>
  <w:num w:numId="5">
    <w:abstractNumId w:val="12"/>
  </w:num>
  <w:num w:numId="6">
    <w:abstractNumId w:val="13"/>
  </w:num>
  <w:num w:numId="7">
    <w:abstractNumId w:val="27"/>
  </w:num>
  <w:num w:numId="8">
    <w:abstractNumId w:val="3"/>
  </w:num>
  <w:num w:numId="9">
    <w:abstractNumId w:val="25"/>
  </w:num>
  <w:num w:numId="10">
    <w:abstractNumId w:val="30"/>
  </w:num>
  <w:num w:numId="11">
    <w:abstractNumId w:val="20"/>
  </w:num>
  <w:num w:numId="12">
    <w:abstractNumId w:val="7"/>
  </w:num>
  <w:num w:numId="13">
    <w:abstractNumId w:val="10"/>
  </w:num>
  <w:num w:numId="14">
    <w:abstractNumId w:val="6"/>
  </w:num>
  <w:num w:numId="15">
    <w:abstractNumId w:val="5"/>
  </w:num>
  <w:num w:numId="16">
    <w:abstractNumId w:val="0"/>
  </w:num>
  <w:num w:numId="17">
    <w:abstractNumId w:val="2"/>
  </w:num>
  <w:num w:numId="18">
    <w:abstractNumId w:val="26"/>
  </w:num>
  <w:num w:numId="19">
    <w:abstractNumId w:val="31"/>
  </w:num>
  <w:num w:numId="20">
    <w:abstractNumId w:val="28"/>
  </w:num>
  <w:num w:numId="21">
    <w:abstractNumId w:val="8"/>
  </w:num>
  <w:num w:numId="22">
    <w:abstractNumId w:val="16"/>
  </w:num>
  <w:num w:numId="23">
    <w:abstractNumId w:val="15"/>
  </w:num>
  <w:num w:numId="24">
    <w:abstractNumId w:val="14"/>
  </w:num>
  <w:num w:numId="25">
    <w:abstractNumId w:val="23"/>
  </w:num>
  <w:num w:numId="26">
    <w:abstractNumId w:val="4"/>
  </w:num>
  <w:num w:numId="27">
    <w:abstractNumId w:val="11"/>
  </w:num>
  <w:num w:numId="28">
    <w:abstractNumId w:val="9"/>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num>
  <w:num w:numId="31">
    <w:abstractNumId w:val="19"/>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4C"/>
    <w:rsid w:val="000F5246"/>
    <w:rsid w:val="001C487C"/>
    <w:rsid w:val="001D61B4"/>
    <w:rsid w:val="00244673"/>
    <w:rsid w:val="003006D8"/>
    <w:rsid w:val="003D2501"/>
    <w:rsid w:val="0045145D"/>
    <w:rsid w:val="00556CE1"/>
    <w:rsid w:val="00690ABB"/>
    <w:rsid w:val="00721439"/>
    <w:rsid w:val="00783745"/>
    <w:rsid w:val="00787B1A"/>
    <w:rsid w:val="007A3EDE"/>
    <w:rsid w:val="008572F9"/>
    <w:rsid w:val="00881836"/>
    <w:rsid w:val="008A2C4C"/>
    <w:rsid w:val="008C3E61"/>
    <w:rsid w:val="00950A3B"/>
    <w:rsid w:val="009541F1"/>
    <w:rsid w:val="009B3446"/>
    <w:rsid w:val="009E5A71"/>
    <w:rsid w:val="00A04A29"/>
    <w:rsid w:val="00AD29F9"/>
    <w:rsid w:val="00AF6A18"/>
    <w:rsid w:val="00B07E91"/>
    <w:rsid w:val="00B22309"/>
    <w:rsid w:val="00B9687F"/>
    <w:rsid w:val="00BF753C"/>
    <w:rsid w:val="00C82025"/>
    <w:rsid w:val="00D2632D"/>
    <w:rsid w:val="00DB2B48"/>
    <w:rsid w:val="00E15C9A"/>
    <w:rsid w:val="00E55091"/>
    <w:rsid w:val="00E81956"/>
    <w:rsid w:val="00EB1620"/>
    <w:rsid w:val="00ED63C3"/>
    <w:rsid w:val="00F23973"/>
    <w:rsid w:val="00F514B5"/>
    <w:rsid w:val="00F871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60393B"/>
  <w15:chartTrackingRefBased/>
  <w15:docId w15:val="{DD6204A3-705F-40AE-B587-2CDBD8DB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183A"/>
    <w:pPr>
      <w:spacing w:before="120"/>
    </w:pPr>
    <w:rPr>
      <w:color w:val="000000"/>
      <w:sz w:val="24"/>
      <w:szCs w:val="24"/>
    </w:rPr>
  </w:style>
  <w:style w:type="paragraph" w:styleId="Heading1">
    <w:name w:val="heading 1"/>
    <w:basedOn w:val="Normal"/>
    <w:next w:val="Normal"/>
    <w:link w:val="Heading1Char"/>
    <w:qFormat/>
    <w:rsid w:val="0000183A"/>
    <w:pPr>
      <w:keepNext/>
      <w:numPr>
        <w:numId w:val="32"/>
      </w:numPr>
      <w:pBdr>
        <w:bottom w:val="double" w:sz="4" w:space="1" w:color="auto"/>
      </w:pBdr>
      <w:spacing w:before="240" w:after="60"/>
      <w:outlineLvl w:val="0"/>
    </w:pPr>
    <w:rPr>
      <w:bCs/>
      <w:kern w:val="32"/>
      <w:sz w:val="32"/>
      <w:szCs w:val="32"/>
    </w:rPr>
  </w:style>
  <w:style w:type="paragraph" w:styleId="Heading2">
    <w:name w:val="heading 2"/>
    <w:basedOn w:val="Normal"/>
    <w:next w:val="Normal"/>
    <w:link w:val="Heading2Char"/>
    <w:uiPriority w:val="9"/>
    <w:qFormat/>
    <w:rsid w:val="0000183A"/>
    <w:pPr>
      <w:keepNext/>
      <w:keepLines/>
      <w:numPr>
        <w:ilvl w:val="1"/>
        <w:numId w:val="25"/>
      </w:num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00183A"/>
    <w:pPr>
      <w:keepNext/>
      <w:keepLines/>
      <w:numPr>
        <w:ilvl w:val="2"/>
        <w:numId w:val="25"/>
      </w:numPr>
      <w:spacing w:before="200"/>
      <w:outlineLvl w:val="2"/>
    </w:pPr>
    <w:rPr>
      <w:rFonts w:ascii="Cambria" w:hAnsi="Cambria"/>
      <w:b/>
      <w:bCs/>
    </w:rPr>
  </w:style>
  <w:style w:type="paragraph" w:styleId="Heading4">
    <w:name w:val="heading 4"/>
    <w:basedOn w:val="Normal"/>
    <w:next w:val="Normal"/>
    <w:link w:val="Heading4Char"/>
    <w:uiPriority w:val="9"/>
    <w:qFormat/>
    <w:rsid w:val="0000183A"/>
    <w:pPr>
      <w:keepNext/>
      <w:keepLines/>
      <w:numPr>
        <w:ilvl w:val="3"/>
        <w:numId w:val="25"/>
      </w:numPr>
      <w:spacing w:before="200"/>
      <w:outlineLvl w:val="3"/>
    </w:pPr>
    <w:rPr>
      <w:rFonts w:ascii="Cambria" w:hAnsi="Cambria"/>
      <w:b/>
      <w:bCs/>
      <w:i/>
      <w:iCs/>
    </w:rPr>
  </w:style>
  <w:style w:type="paragraph" w:styleId="Heading5">
    <w:name w:val="heading 5"/>
    <w:basedOn w:val="Normal"/>
    <w:next w:val="Normal"/>
    <w:link w:val="Heading5Char"/>
    <w:uiPriority w:val="9"/>
    <w:qFormat/>
    <w:rsid w:val="0000183A"/>
    <w:pPr>
      <w:keepNext/>
      <w:keepLines/>
      <w:numPr>
        <w:ilvl w:val="4"/>
        <w:numId w:val="25"/>
      </w:numPr>
      <w:spacing w:before="200"/>
      <w:outlineLvl w:val="4"/>
    </w:pPr>
    <w:rPr>
      <w:rFonts w:ascii="Cambria" w:hAnsi="Cambria"/>
    </w:rPr>
  </w:style>
  <w:style w:type="paragraph" w:styleId="Heading6">
    <w:name w:val="heading 6"/>
    <w:basedOn w:val="Normal"/>
    <w:next w:val="Normal"/>
    <w:link w:val="Heading6Char"/>
    <w:uiPriority w:val="9"/>
    <w:qFormat/>
    <w:rsid w:val="0000183A"/>
    <w:pPr>
      <w:keepNext/>
      <w:keepLines/>
      <w:numPr>
        <w:ilvl w:val="5"/>
        <w:numId w:val="25"/>
      </w:numPr>
      <w:spacing w:before="200"/>
      <w:outlineLvl w:val="5"/>
    </w:pPr>
    <w:rPr>
      <w:rFonts w:ascii="Cambria" w:hAnsi="Cambria"/>
      <w:i/>
      <w:iCs/>
    </w:rPr>
  </w:style>
  <w:style w:type="paragraph" w:styleId="Heading7">
    <w:name w:val="heading 7"/>
    <w:basedOn w:val="Normal"/>
    <w:next w:val="Normal"/>
    <w:link w:val="Heading7Char"/>
    <w:uiPriority w:val="9"/>
    <w:qFormat/>
    <w:rsid w:val="0000183A"/>
    <w:pPr>
      <w:keepNext/>
      <w:keepLines/>
      <w:numPr>
        <w:ilvl w:val="6"/>
        <w:numId w:val="25"/>
      </w:numPr>
      <w:spacing w:before="200"/>
      <w:outlineLvl w:val="6"/>
    </w:pPr>
    <w:rPr>
      <w:rFonts w:ascii="Cambria" w:hAnsi="Cambria"/>
      <w:i/>
      <w:iCs/>
    </w:rPr>
  </w:style>
  <w:style w:type="paragraph" w:styleId="Heading8">
    <w:name w:val="heading 8"/>
    <w:basedOn w:val="Normal"/>
    <w:next w:val="Normal"/>
    <w:link w:val="Heading8Char"/>
    <w:uiPriority w:val="9"/>
    <w:qFormat/>
    <w:rsid w:val="0000183A"/>
    <w:pPr>
      <w:keepNext/>
      <w:keepLines/>
      <w:numPr>
        <w:ilvl w:val="7"/>
        <w:numId w:val="25"/>
      </w:numPr>
      <w:spacing w:before="200"/>
      <w:outlineLvl w:val="7"/>
    </w:pPr>
    <w:rPr>
      <w:rFonts w:ascii="Cambria" w:hAnsi="Cambria"/>
      <w:sz w:val="20"/>
      <w:szCs w:val="20"/>
    </w:rPr>
  </w:style>
  <w:style w:type="paragraph" w:styleId="Heading9">
    <w:name w:val="heading 9"/>
    <w:basedOn w:val="Normal"/>
    <w:next w:val="Normal"/>
    <w:link w:val="Heading9Char"/>
    <w:uiPriority w:val="9"/>
    <w:qFormat/>
    <w:rsid w:val="0000183A"/>
    <w:pPr>
      <w:keepNext/>
      <w:keepLines/>
      <w:numPr>
        <w:ilvl w:val="8"/>
        <w:numId w:val="25"/>
      </w:numPr>
      <w:spacing w:before="200"/>
      <w:outlineLvl w:val="8"/>
    </w:pPr>
    <w:rPr>
      <w:rFonts w:ascii="Cambria" w:hAnsi="Cambria"/>
      <w:i/>
      <w:iCs/>
      <w:sz w:val="20"/>
      <w:szCs w:val="20"/>
    </w:rPr>
  </w:style>
  <w:style w:type="character" w:default="1" w:styleId="DefaultParagraphFont">
    <w:name w:val="Default Paragraph Font"/>
    <w:uiPriority w:val="1"/>
    <w:semiHidden/>
    <w:unhideWhenUsed/>
    <w:rsid w:val="0000183A"/>
    <w:rPr>
      <w:color w:val="000000"/>
    </w:rPr>
  </w:style>
  <w:style w:type="table" w:default="1" w:styleId="TableNormal">
    <w:name w:val="Normal Table"/>
    <w:uiPriority w:val="99"/>
    <w:semiHidden/>
    <w:unhideWhenUsed/>
    <w:rPr>
      <w:color w:val="000000"/>
    </w:rPr>
    <w:tblPr>
      <w:tblInd w:w="0" w:type="dxa"/>
      <w:tblCellMar>
        <w:top w:w="0" w:type="dxa"/>
        <w:left w:w="108" w:type="dxa"/>
        <w:bottom w:w="0" w:type="dxa"/>
        <w:right w:w="108" w:type="dxa"/>
      </w:tblCellMar>
    </w:tblPr>
  </w:style>
  <w:style w:type="numbering" w:default="1" w:styleId="NoList">
    <w:name w:val="No List"/>
    <w:uiPriority w:val="99"/>
    <w:semiHidden/>
    <w:unhideWhenUsed/>
    <w:rsid w:val="0000183A"/>
  </w:style>
  <w:style w:type="character" w:customStyle="1" w:styleId="Heading1Char">
    <w:name w:val="Heading 1 Char"/>
    <w:link w:val="Heading1"/>
    <w:rsid w:val="0000183A"/>
    <w:rPr>
      <w:bCs/>
      <w:color w:val="000000"/>
      <w:kern w:val="32"/>
      <w:sz w:val="32"/>
      <w:szCs w:val="32"/>
    </w:rPr>
  </w:style>
  <w:style w:type="paragraph" w:customStyle="1" w:styleId="Juris">
    <w:name w:val="Juris"/>
    <w:basedOn w:val="Normal"/>
    <w:link w:val="JurisChar"/>
    <w:semiHidden/>
    <w:qFormat/>
    <w:rsid w:val="0000183A"/>
  </w:style>
  <w:style w:type="character" w:customStyle="1" w:styleId="JurisChar">
    <w:name w:val="Juris Char"/>
    <w:link w:val="Juris"/>
    <w:semiHidden/>
    <w:rsid w:val="0000183A"/>
    <w:rPr>
      <w:color w:val="000000"/>
    </w:rPr>
  </w:style>
  <w:style w:type="paragraph" w:customStyle="1" w:styleId="SFPara-Clause">
    <w:name w:val="SF Para - Clause"/>
    <w:link w:val="SFPara-ClauseChar"/>
    <w:qFormat/>
    <w:rsid w:val="0000183A"/>
    <w:pPr>
      <w:numPr>
        <w:numId w:val="1"/>
      </w:numPr>
      <w:spacing w:before="240" w:after="240"/>
      <w:outlineLvl w:val="0"/>
    </w:pPr>
    <w:rPr>
      <w:rFonts w:ascii="Times New Roman" w:hAnsi="Times New Roman"/>
      <w:color w:val="000000"/>
      <w:sz w:val="24"/>
      <w:szCs w:val="24"/>
    </w:rPr>
  </w:style>
  <w:style w:type="paragraph" w:customStyle="1" w:styleId="SFParasubclause1">
    <w:name w:val="SF Para subclause 1"/>
    <w:link w:val="SFParasubclause1Char"/>
    <w:qFormat/>
    <w:rsid w:val="0000183A"/>
    <w:pPr>
      <w:numPr>
        <w:ilvl w:val="1"/>
        <w:numId w:val="1"/>
      </w:numPr>
      <w:spacing w:before="120" w:after="240"/>
      <w:outlineLvl w:val="1"/>
    </w:pPr>
    <w:rPr>
      <w:rFonts w:ascii="Times New Roman" w:hAnsi="Times New Roman"/>
      <w:color w:val="000000"/>
      <w:sz w:val="24"/>
      <w:szCs w:val="24"/>
    </w:rPr>
  </w:style>
  <w:style w:type="paragraph" w:customStyle="1" w:styleId="SFParasubclause2">
    <w:name w:val="SF Para subclause 2"/>
    <w:link w:val="SFParasubclause2Char"/>
    <w:qFormat/>
    <w:rsid w:val="0000183A"/>
    <w:pPr>
      <w:numPr>
        <w:ilvl w:val="2"/>
        <w:numId w:val="1"/>
      </w:numPr>
      <w:spacing w:before="120" w:after="240"/>
      <w:outlineLvl w:val="2"/>
    </w:pPr>
    <w:rPr>
      <w:rFonts w:ascii="Times New Roman" w:hAnsi="Times New Roman"/>
      <w:color w:val="000000"/>
      <w:sz w:val="24"/>
      <w:szCs w:val="24"/>
    </w:rPr>
  </w:style>
  <w:style w:type="paragraph" w:customStyle="1" w:styleId="SFParasubclause3">
    <w:name w:val="SF Para subclause 3"/>
    <w:link w:val="SFParasubclause3Char"/>
    <w:qFormat/>
    <w:rsid w:val="0000183A"/>
    <w:pPr>
      <w:numPr>
        <w:ilvl w:val="3"/>
        <w:numId w:val="1"/>
      </w:numPr>
      <w:spacing w:before="120" w:after="240"/>
      <w:outlineLvl w:val="3"/>
    </w:pPr>
    <w:rPr>
      <w:rFonts w:ascii="Times New Roman" w:hAnsi="Times New Roman"/>
      <w:color w:val="000000"/>
      <w:sz w:val="24"/>
      <w:szCs w:val="24"/>
    </w:rPr>
  </w:style>
  <w:style w:type="character" w:customStyle="1" w:styleId="SFParasubclause1Char">
    <w:name w:val="SF Para subclause 1 Char"/>
    <w:link w:val="SFParasubclause1"/>
    <w:locked/>
    <w:rsid w:val="0000183A"/>
    <w:rPr>
      <w:rFonts w:ascii="Times New Roman" w:hAnsi="Times New Roman"/>
      <w:color w:val="000000"/>
    </w:rPr>
  </w:style>
  <w:style w:type="table" w:styleId="TableGrid">
    <w:name w:val="Table Grid"/>
    <w:basedOn w:val="TableNormal"/>
    <w:rsid w:val="00001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link w:val="ResourceType"/>
    <w:rsid w:val="0000183A"/>
    <w:rPr>
      <w:rFonts w:ascii="Times New Roman" w:hAnsi="Times New Roman"/>
      <w:color w:val="000000"/>
    </w:rPr>
  </w:style>
  <w:style w:type="character" w:customStyle="1" w:styleId="AbstractChar">
    <w:name w:val="Abstract Char"/>
    <w:link w:val="Abstract"/>
    <w:rsid w:val="0000183A"/>
    <w:rPr>
      <w:rFonts w:ascii="Times New Roman" w:hAnsi="Times New Roman"/>
      <w:color w:val="000000"/>
    </w:rPr>
  </w:style>
  <w:style w:type="character" w:customStyle="1" w:styleId="DescriptiveHeadingChar">
    <w:name w:val="DescriptiveHeading Char"/>
    <w:link w:val="DescriptiveHeading"/>
    <w:rsid w:val="0000183A"/>
    <w:rPr>
      <w:rFonts w:ascii="Times New Roman" w:hAnsi="Times New Roman"/>
      <w:b/>
      <w:color w:val="000000"/>
      <w:sz w:val="22"/>
      <w:szCs w:val="22"/>
    </w:rPr>
  </w:style>
  <w:style w:type="character" w:customStyle="1" w:styleId="TitleChar">
    <w:name w:val="Title Char"/>
    <w:link w:val="Title"/>
    <w:rsid w:val="0000183A"/>
    <w:rPr>
      <w:rFonts w:ascii="Times New Roman" w:hAnsi="Times New Roman"/>
      <w:color w:val="000000"/>
      <w:szCs w:val="22"/>
    </w:rPr>
  </w:style>
  <w:style w:type="character" w:customStyle="1" w:styleId="AuthoringGroupChar">
    <w:name w:val="Authoring Group Char"/>
    <w:link w:val="AuthoringGroup"/>
    <w:rsid w:val="0000183A"/>
    <w:rPr>
      <w:rFonts w:ascii="Times New Roman" w:hAnsi="Times New Roman"/>
      <w:color w:val="000000"/>
      <w:szCs w:val="22"/>
    </w:rPr>
  </w:style>
  <w:style w:type="character" w:customStyle="1" w:styleId="InternalAuthorChar">
    <w:name w:val="Internal Author Char"/>
    <w:link w:val="InternalAuthor"/>
    <w:rsid w:val="0000183A"/>
    <w:rPr>
      <w:rFonts w:ascii="Times New Roman" w:hAnsi="Times New Roman"/>
      <w:color w:val="000000"/>
      <w:szCs w:val="22"/>
    </w:rPr>
  </w:style>
  <w:style w:type="character" w:customStyle="1" w:styleId="IgnoredSpacingChar">
    <w:name w:val="Ignored Spacing Char"/>
    <w:link w:val="IgnoredSpacing"/>
    <w:rsid w:val="0000183A"/>
    <w:rPr>
      <w:rFonts w:ascii="Times New Roman" w:hAnsi="Times New Roman"/>
      <w:color w:val="000000"/>
    </w:rPr>
  </w:style>
  <w:style w:type="character" w:customStyle="1" w:styleId="MaintenanceEditorChar">
    <w:name w:val="Maintenance Editor Char"/>
    <w:link w:val="MaintenanceEditor"/>
    <w:rsid w:val="0000183A"/>
    <w:rPr>
      <w:rFonts w:ascii="Times New Roman" w:hAnsi="Times New Roman"/>
      <w:color w:val="000000"/>
      <w:szCs w:val="22"/>
    </w:rPr>
  </w:style>
  <w:style w:type="character" w:customStyle="1" w:styleId="IgnoredTemplateTextChar">
    <w:name w:val="Ignored Template Text Char"/>
    <w:link w:val="IgnoredTemplateText"/>
    <w:rsid w:val="0000183A"/>
    <w:rPr>
      <w:rFonts w:ascii="Times New Roman" w:hAnsi="Times New Roman"/>
      <w:color w:val="000000"/>
      <w:sz w:val="22"/>
      <w:szCs w:val="18"/>
    </w:rPr>
  </w:style>
  <w:style w:type="character" w:customStyle="1" w:styleId="AttachmentHeadingChar">
    <w:name w:val="Attachment Heading Char"/>
    <w:link w:val="AttachmentHeading"/>
    <w:rsid w:val="0000183A"/>
    <w:rPr>
      <w:rFonts w:ascii="Times New Roman" w:hAnsi="Times New Roman"/>
      <w:b/>
      <w:color w:val="000000"/>
    </w:rPr>
  </w:style>
  <w:style w:type="character" w:customStyle="1" w:styleId="CoverSheetAsOfChar">
    <w:name w:val="Cover Sheet As Of Char"/>
    <w:link w:val="CoverSheetAsOf"/>
    <w:semiHidden/>
    <w:rsid w:val="0000183A"/>
    <w:rPr>
      <w:rFonts w:ascii="Times New Roman" w:hAnsi="Times New Roman"/>
      <w:color w:val="000000"/>
    </w:rPr>
  </w:style>
  <w:style w:type="paragraph" w:styleId="ListParagraph">
    <w:name w:val="List Paragraph"/>
    <w:basedOn w:val="Normal"/>
    <w:link w:val="ListParagraphChar"/>
    <w:uiPriority w:val="34"/>
    <w:qFormat/>
    <w:rsid w:val="00CE1631"/>
    <w:pPr>
      <w:ind w:left="720"/>
      <w:contextualSpacing/>
    </w:pPr>
  </w:style>
  <w:style w:type="character" w:styleId="PlaceholderText">
    <w:name w:val="Placeholder Text"/>
    <w:uiPriority w:val="99"/>
    <w:rsid w:val="0000183A"/>
    <w:rPr>
      <w:color w:val="000000"/>
    </w:rPr>
  </w:style>
  <w:style w:type="paragraph" w:styleId="BalloonText">
    <w:name w:val="Balloon Text"/>
    <w:basedOn w:val="Normal"/>
    <w:link w:val="BalloonTextChar"/>
    <w:semiHidden/>
    <w:rsid w:val="0000183A"/>
    <w:rPr>
      <w:rFonts w:ascii="Tahoma" w:hAnsi="Tahoma" w:cs="Tahoma"/>
      <w:sz w:val="16"/>
      <w:szCs w:val="16"/>
    </w:rPr>
  </w:style>
  <w:style w:type="character" w:customStyle="1" w:styleId="BalloonTextChar">
    <w:name w:val="Balloon Text Char"/>
    <w:link w:val="BalloonText"/>
    <w:semiHidden/>
    <w:rsid w:val="0000183A"/>
    <w:rPr>
      <w:rFonts w:ascii="Tahoma" w:hAnsi="Tahoma" w:cs="Tahoma"/>
      <w:color w:val="000000"/>
      <w:sz w:val="16"/>
      <w:szCs w:val="16"/>
    </w:rPr>
  </w:style>
  <w:style w:type="character" w:customStyle="1" w:styleId="CoverSheetHeadingChar">
    <w:name w:val="Cover Sheet Heading Char"/>
    <w:link w:val="CoverSheetHeading"/>
    <w:rsid w:val="0000183A"/>
    <w:rPr>
      <w:rFonts w:ascii="Times New Roman" w:hAnsi="Times New Roman"/>
      <w:b/>
      <w:color w:val="000000"/>
      <w:szCs w:val="22"/>
    </w:rPr>
  </w:style>
  <w:style w:type="character" w:customStyle="1" w:styleId="CoverSheetPartyChar">
    <w:name w:val="Cover Sheet Party Char"/>
    <w:link w:val="CoverSheetParty"/>
    <w:rsid w:val="0000183A"/>
    <w:rPr>
      <w:rFonts w:ascii="Times New Roman" w:hAnsi="Times New Roman"/>
      <w:b/>
      <w:color w:val="000000"/>
      <w:szCs w:val="22"/>
    </w:rPr>
  </w:style>
  <w:style w:type="character" w:customStyle="1" w:styleId="CoverSheetStaticAndChar">
    <w:name w:val="Cover Sheet Static And Char"/>
    <w:link w:val="CoverSheetStaticAnd"/>
    <w:semiHidden/>
    <w:rsid w:val="0000183A"/>
    <w:rPr>
      <w:rFonts w:ascii="Times New Roman" w:hAnsi="Times New Roman"/>
      <w:color w:val="000000"/>
      <w:szCs w:val="22"/>
    </w:rPr>
  </w:style>
  <w:style w:type="character" w:customStyle="1" w:styleId="CoverSheetStaticBetweenChar">
    <w:name w:val="Cover Sheet Static Between Char"/>
    <w:link w:val="CoverSheetStaticBetween"/>
    <w:semiHidden/>
    <w:rsid w:val="0000183A"/>
    <w:rPr>
      <w:rFonts w:ascii="Times New Roman" w:hAnsi="Times New Roman"/>
      <w:color w:val="000000"/>
      <w:szCs w:val="22"/>
    </w:rPr>
  </w:style>
  <w:style w:type="character" w:customStyle="1" w:styleId="CoverSheetStaticDateChar">
    <w:name w:val="Cover Sheet Static Date Char"/>
    <w:link w:val="CoverSheetStaticDate"/>
    <w:semiHidden/>
    <w:rsid w:val="0000183A"/>
    <w:rPr>
      <w:rFonts w:ascii="Times New Roman" w:hAnsi="Times New Roman"/>
      <w:color w:val="000000"/>
      <w:szCs w:val="22"/>
    </w:rPr>
  </w:style>
  <w:style w:type="character" w:customStyle="1" w:styleId="AttachmentNameChar">
    <w:name w:val="Attachment Name Char"/>
    <w:link w:val="AttachmentName"/>
    <w:rsid w:val="0000183A"/>
    <w:rPr>
      <w:rFonts w:ascii="Times New Roman" w:hAnsi="Times New Roman"/>
      <w:b/>
      <w:caps/>
      <w:color w:val="000000"/>
      <w:szCs w:val="22"/>
    </w:rPr>
  </w:style>
  <w:style w:type="character" w:customStyle="1" w:styleId="PageBrkChar">
    <w:name w:val="Page Brk Char"/>
    <w:link w:val="PageBrk"/>
    <w:rsid w:val="0000183A"/>
    <w:rPr>
      <w:rFonts w:ascii="Times New Roman" w:hAnsi="Times New Roman"/>
      <w:color w:val="000000"/>
      <w:sz w:val="20"/>
      <w:szCs w:val="22"/>
    </w:rPr>
  </w:style>
  <w:style w:type="character" w:customStyle="1" w:styleId="DocumentTitleChar">
    <w:name w:val="Document Title Char"/>
    <w:link w:val="DocumentTitle"/>
    <w:rsid w:val="0000183A"/>
    <w:rPr>
      <w:rFonts w:ascii="Times New Roman" w:hAnsi="Times New Roman"/>
      <w:b/>
      <w:color w:val="000000"/>
      <w:sz w:val="32"/>
    </w:rPr>
  </w:style>
  <w:style w:type="character" w:customStyle="1" w:styleId="SigBlockmsgChar">
    <w:name w:val="Sig Block msg. Char"/>
    <w:link w:val="SigBlockmsg"/>
    <w:semiHidden/>
    <w:rsid w:val="0000183A"/>
    <w:rPr>
      <w:rFonts w:ascii="Times New Roman" w:hAnsi="Times New Roman"/>
      <w:caps/>
      <w:color w:val="000000"/>
      <w:sz w:val="22"/>
      <w:szCs w:val="18"/>
    </w:rPr>
  </w:style>
  <w:style w:type="character" w:styleId="BookTitle">
    <w:name w:val="Book Title"/>
    <w:uiPriority w:val="33"/>
    <w:qFormat/>
    <w:rsid w:val="0000183A"/>
    <w:rPr>
      <w:b/>
      <w:bCs/>
      <w:smallCaps/>
      <w:color w:val="000000"/>
      <w:spacing w:val="5"/>
    </w:rPr>
  </w:style>
  <w:style w:type="character" w:customStyle="1" w:styleId="TemplateTypeChar">
    <w:name w:val="Template Type Char"/>
    <w:link w:val="TemplateType"/>
    <w:rsid w:val="0000183A"/>
    <w:rPr>
      <w:rFonts w:ascii="Times New Roman" w:hAnsi="Times New Roman"/>
      <w:color w:val="000000"/>
    </w:rPr>
  </w:style>
  <w:style w:type="character" w:customStyle="1" w:styleId="DraftingNoteTitleChar">
    <w:name w:val="Drafting Note Title Char"/>
    <w:link w:val="DraftingNoteTitle"/>
    <w:rsid w:val="0000183A"/>
    <w:rPr>
      <w:b/>
      <w:color w:val="000000"/>
      <w:szCs w:val="22"/>
    </w:rPr>
  </w:style>
  <w:style w:type="character" w:customStyle="1" w:styleId="HeadingLevel1Char">
    <w:name w:val="Heading Level 1 Char"/>
    <w:link w:val="HeadingLevel1"/>
    <w:rsid w:val="0000183A"/>
    <w:rPr>
      <w:b/>
      <w:color w:val="000000"/>
      <w:szCs w:val="22"/>
    </w:rPr>
  </w:style>
  <w:style w:type="character" w:styleId="FootnoteReference">
    <w:name w:val="footnote reference"/>
    <w:semiHidden/>
    <w:rsid w:val="0000183A"/>
    <w:rPr>
      <w:color w:val="000000"/>
      <w:vertAlign w:val="superscript"/>
    </w:rPr>
  </w:style>
  <w:style w:type="character" w:styleId="HTMLAcronym">
    <w:name w:val="HTML Acronym"/>
    <w:semiHidden/>
    <w:rsid w:val="0000183A"/>
    <w:rPr>
      <w:color w:val="000000"/>
    </w:rPr>
  </w:style>
  <w:style w:type="character" w:styleId="HTMLCite">
    <w:name w:val="HTML Cite"/>
    <w:semiHidden/>
    <w:rsid w:val="0000183A"/>
    <w:rPr>
      <w:i/>
      <w:iCs/>
      <w:color w:val="000000"/>
    </w:rPr>
  </w:style>
  <w:style w:type="character" w:styleId="HTMLCode">
    <w:name w:val="HTML Code"/>
    <w:semiHidden/>
    <w:rsid w:val="0000183A"/>
    <w:rPr>
      <w:rFonts w:ascii="Consolas" w:hAnsi="Consolas"/>
      <w:color w:val="000000"/>
      <w:sz w:val="20"/>
      <w:szCs w:val="20"/>
    </w:rPr>
  </w:style>
  <w:style w:type="character" w:styleId="HTMLDefinition">
    <w:name w:val="HTML Definition"/>
    <w:semiHidden/>
    <w:rsid w:val="0000183A"/>
    <w:rPr>
      <w:i/>
      <w:iCs/>
      <w:color w:val="000000"/>
    </w:rPr>
  </w:style>
  <w:style w:type="character" w:styleId="HTMLKeyboard">
    <w:name w:val="HTML Keyboard"/>
    <w:semiHidden/>
    <w:rsid w:val="0000183A"/>
    <w:rPr>
      <w:rFonts w:ascii="Consolas" w:hAnsi="Consolas"/>
      <w:color w:val="000000"/>
      <w:sz w:val="20"/>
      <w:szCs w:val="20"/>
    </w:rPr>
  </w:style>
  <w:style w:type="character" w:styleId="HTMLSample">
    <w:name w:val="HTML Sample"/>
    <w:semiHidden/>
    <w:rsid w:val="0000183A"/>
    <w:rPr>
      <w:rFonts w:ascii="Consolas" w:hAnsi="Consolas"/>
      <w:color w:val="000000"/>
      <w:sz w:val="24"/>
      <w:szCs w:val="24"/>
    </w:rPr>
  </w:style>
  <w:style w:type="character" w:styleId="HTMLTypewriter">
    <w:name w:val="HTML Typewriter"/>
    <w:semiHidden/>
    <w:rsid w:val="0000183A"/>
    <w:rPr>
      <w:rFonts w:ascii="Consolas" w:hAnsi="Consolas"/>
      <w:color w:val="000000"/>
      <w:sz w:val="20"/>
      <w:szCs w:val="20"/>
    </w:rPr>
  </w:style>
  <w:style w:type="character" w:styleId="HTMLVariable">
    <w:name w:val="HTML Variable"/>
    <w:semiHidden/>
    <w:rsid w:val="0000183A"/>
    <w:rPr>
      <w:i/>
      <w:iCs/>
      <w:color w:val="000000"/>
    </w:rPr>
  </w:style>
  <w:style w:type="character" w:styleId="Hyperlink">
    <w:name w:val="Hyperlink"/>
    <w:rsid w:val="0000183A"/>
    <w:rPr>
      <w:color w:val="000000"/>
      <w:u w:val="none"/>
    </w:rPr>
  </w:style>
  <w:style w:type="character" w:styleId="IntenseEmphasis">
    <w:name w:val="Intense Emphasis"/>
    <w:uiPriority w:val="21"/>
    <w:qFormat/>
    <w:rsid w:val="0000183A"/>
    <w:rPr>
      <w:b/>
      <w:bCs/>
      <w:i/>
      <w:iCs/>
      <w:color w:val="000000"/>
    </w:rPr>
  </w:style>
  <w:style w:type="character" w:styleId="IntenseReference">
    <w:name w:val="Intense Reference"/>
    <w:uiPriority w:val="32"/>
    <w:qFormat/>
    <w:rsid w:val="0000183A"/>
    <w:rPr>
      <w:b/>
      <w:bCs/>
      <w:smallCaps/>
      <w:color w:val="000000"/>
      <w:spacing w:val="5"/>
      <w:u w:val="single"/>
    </w:rPr>
  </w:style>
  <w:style w:type="character" w:styleId="LineNumber">
    <w:name w:val="line number"/>
    <w:semiHidden/>
    <w:rsid w:val="0000183A"/>
    <w:rPr>
      <w:color w:val="000000"/>
    </w:rPr>
  </w:style>
  <w:style w:type="character" w:styleId="PageNumber">
    <w:name w:val="page number"/>
    <w:semiHidden/>
    <w:rsid w:val="0000183A"/>
    <w:rPr>
      <w:color w:val="000000"/>
    </w:rPr>
  </w:style>
  <w:style w:type="character" w:styleId="Strong">
    <w:name w:val="Strong"/>
    <w:qFormat/>
    <w:rsid w:val="0000183A"/>
    <w:rPr>
      <w:b/>
      <w:bCs/>
      <w:color w:val="000000"/>
    </w:rPr>
  </w:style>
  <w:style w:type="character" w:styleId="SubtleEmphasis">
    <w:name w:val="Subtle Emphasis"/>
    <w:uiPriority w:val="19"/>
    <w:qFormat/>
    <w:rsid w:val="0000183A"/>
    <w:rPr>
      <w:i/>
      <w:iCs/>
      <w:color w:val="000000"/>
    </w:rPr>
  </w:style>
  <w:style w:type="character" w:styleId="SubtleReference">
    <w:name w:val="Subtle Reference"/>
    <w:uiPriority w:val="31"/>
    <w:qFormat/>
    <w:rsid w:val="0000183A"/>
    <w:rPr>
      <w:smallCaps/>
      <w:color w:val="000000"/>
      <w:u w:val="single"/>
    </w:rPr>
  </w:style>
  <w:style w:type="paragraph" w:styleId="Header">
    <w:name w:val="header"/>
    <w:basedOn w:val="Normal"/>
    <w:link w:val="HeaderChar"/>
    <w:uiPriority w:val="99"/>
    <w:rsid w:val="0000183A"/>
    <w:pPr>
      <w:tabs>
        <w:tab w:val="center" w:pos="4680"/>
        <w:tab w:val="right" w:pos="9360"/>
      </w:tabs>
    </w:pPr>
  </w:style>
  <w:style w:type="character" w:customStyle="1" w:styleId="HeaderChar">
    <w:name w:val="Header Char"/>
    <w:link w:val="Header"/>
    <w:uiPriority w:val="99"/>
    <w:rsid w:val="0000183A"/>
    <w:rPr>
      <w:color w:val="000000"/>
    </w:rPr>
  </w:style>
  <w:style w:type="paragraph" w:styleId="Footer">
    <w:name w:val="footer"/>
    <w:basedOn w:val="Normal"/>
    <w:link w:val="FooterChar"/>
    <w:rsid w:val="0000183A"/>
    <w:pPr>
      <w:tabs>
        <w:tab w:val="center" w:pos="4680"/>
        <w:tab w:val="right" w:pos="9360"/>
      </w:tabs>
    </w:pPr>
  </w:style>
  <w:style w:type="character" w:customStyle="1" w:styleId="FooterChar">
    <w:name w:val="Footer Char"/>
    <w:link w:val="Footer"/>
    <w:rsid w:val="0000183A"/>
    <w:rPr>
      <w:color w:val="000000"/>
    </w:rPr>
  </w:style>
  <w:style w:type="character" w:customStyle="1" w:styleId="SectionHeadingChar">
    <w:name w:val="Section Heading Char"/>
    <w:link w:val="SectionHeading"/>
    <w:rsid w:val="0000183A"/>
    <w:rPr>
      <w:rFonts w:ascii="Times New Roman" w:hAnsi="Times New Roman"/>
      <w:b/>
      <w:color w:val="000000"/>
    </w:rPr>
  </w:style>
  <w:style w:type="character" w:customStyle="1" w:styleId="ListParagraphChar">
    <w:name w:val="List Paragraph Char"/>
    <w:link w:val="ListParagraph"/>
    <w:uiPriority w:val="34"/>
    <w:rsid w:val="00CE1631"/>
    <w:rPr>
      <w:color w:val="000000"/>
      <w:sz w:val="22"/>
      <w:szCs w:val="22"/>
    </w:rPr>
  </w:style>
  <w:style w:type="character" w:customStyle="1" w:styleId="ResourceHistoryTitleChar">
    <w:name w:val="Resource History Title Char"/>
    <w:link w:val="ResourceHistoryTitle"/>
    <w:rsid w:val="0000183A"/>
    <w:rPr>
      <w:rFonts w:ascii="Times New Roman" w:hAnsi="Times New Roman" w:cs="Calibri"/>
      <w:b/>
      <w:bCs/>
      <w:color w:val="000000"/>
      <w:szCs w:val="22"/>
    </w:rPr>
  </w:style>
  <w:style w:type="character" w:customStyle="1" w:styleId="ResourceHistoryDateChar">
    <w:name w:val="Resource History Date Char"/>
    <w:link w:val="ResourceHistoryDate"/>
    <w:rsid w:val="0000183A"/>
    <w:rPr>
      <w:rFonts w:ascii="Times New Roman" w:hAnsi="Times New Roman"/>
      <w:color w:val="000000"/>
    </w:rPr>
  </w:style>
  <w:style w:type="character" w:customStyle="1" w:styleId="ResourceHistoryAuthorChar">
    <w:name w:val="Resource History Author Char"/>
    <w:link w:val="ResourceHistoryAuthor"/>
    <w:rsid w:val="0000183A"/>
    <w:rPr>
      <w:rFonts w:ascii="Times New Roman" w:hAnsi="Times New Roman"/>
      <w:color w:val="000000"/>
    </w:rPr>
  </w:style>
  <w:style w:type="character" w:customStyle="1" w:styleId="ResourceHistoryDescChar">
    <w:name w:val="Resource History Desc Char"/>
    <w:link w:val="ResourceHistoryDesc"/>
    <w:rsid w:val="0000183A"/>
    <w:rPr>
      <w:rFonts w:ascii="Times New Roman" w:hAnsi="Times New Roman"/>
      <w:color w:val="000000"/>
    </w:rPr>
  </w:style>
  <w:style w:type="paragraph" w:customStyle="1" w:styleId="DefinedTermPara">
    <w:name w:val="Defined Term Para"/>
    <w:basedOn w:val="Normal"/>
    <w:link w:val="DefinedTermParaChar"/>
    <w:qFormat/>
    <w:rsid w:val="0000183A"/>
    <w:pPr>
      <w:numPr>
        <w:numId w:val="14"/>
      </w:numPr>
      <w:spacing w:after="240"/>
      <w:outlineLvl w:val="0"/>
    </w:pPr>
    <w:rPr>
      <w:rFonts w:ascii="Times New Roman" w:hAnsi="Times New Roman"/>
    </w:rPr>
  </w:style>
  <w:style w:type="character" w:customStyle="1" w:styleId="DefinedTermParaChar">
    <w:name w:val="Defined Term Para Char"/>
    <w:link w:val="DefinedTermPara"/>
    <w:locked/>
    <w:rsid w:val="0000183A"/>
    <w:rPr>
      <w:rFonts w:ascii="Times New Roman" w:hAnsi="Times New Roman"/>
      <w:color w:val="000000"/>
    </w:rPr>
  </w:style>
  <w:style w:type="paragraph" w:customStyle="1" w:styleId="LFParasubclause4">
    <w:name w:val="LF Para subclause 4"/>
    <w:qFormat/>
    <w:rsid w:val="0000183A"/>
    <w:pPr>
      <w:numPr>
        <w:ilvl w:val="4"/>
        <w:numId w:val="2"/>
      </w:numPr>
      <w:spacing w:before="120" w:after="240"/>
      <w:outlineLvl w:val="4"/>
    </w:pPr>
    <w:rPr>
      <w:rFonts w:ascii="Times New Roman" w:hAnsi="Times New Roman"/>
      <w:color w:val="000000"/>
      <w:sz w:val="24"/>
      <w:szCs w:val="24"/>
    </w:rPr>
  </w:style>
  <w:style w:type="character" w:customStyle="1" w:styleId="Title-Subclause1">
    <w:name w:val="Title - Subclause 1"/>
    <w:uiPriority w:val="1"/>
    <w:qFormat/>
    <w:rsid w:val="0000183A"/>
    <w:rPr>
      <w:rFonts w:ascii="Times New Roman" w:hAnsi="Times New Roman" w:cs="Times New Roman"/>
      <w:b/>
      <w:dstrike w:val="0"/>
      <w:color w:val="000000"/>
      <w:sz w:val="24"/>
      <w:szCs w:val="22"/>
      <w:u w:val="none"/>
      <w:vertAlign w:val="baseline"/>
    </w:rPr>
  </w:style>
  <w:style w:type="paragraph" w:customStyle="1" w:styleId="SLPara-Clause">
    <w:name w:val="SL Para - Clause"/>
    <w:semiHidden/>
    <w:qFormat/>
    <w:rsid w:val="0000183A"/>
    <w:pPr>
      <w:numPr>
        <w:numId w:val="17"/>
      </w:numPr>
      <w:spacing w:before="120" w:after="240"/>
      <w:outlineLvl w:val="0"/>
    </w:pPr>
    <w:rPr>
      <w:rFonts w:ascii="Times New Roman" w:hAnsi="Times New Roman"/>
      <w:color w:val="000000"/>
      <w:sz w:val="24"/>
      <w:szCs w:val="24"/>
    </w:rPr>
  </w:style>
  <w:style w:type="paragraph" w:customStyle="1" w:styleId="CustomizableHeading">
    <w:name w:val="Customizable Heading"/>
    <w:link w:val="CustomizableHeadingChar"/>
    <w:qFormat/>
    <w:rsid w:val="0000183A"/>
    <w:pPr>
      <w:spacing w:before="120"/>
      <w:jc w:val="center"/>
      <w:outlineLvl w:val="0"/>
    </w:pPr>
    <w:rPr>
      <w:rFonts w:ascii="Times New Roman" w:hAnsi="Times New Roman"/>
      <w:b/>
      <w:color w:val="000000"/>
      <w:sz w:val="24"/>
      <w:szCs w:val="22"/>
    </w:rPr>
  </w:style>
  <w:style w:type="character" w:customStyle="1" w:styleId="CustomizableHeadingChar">
    <w:name w:val="Customizable Heading Char"/>
    <w:link w:val="CustomizableHeading"/>
    <w:rsid w:val="0000183A"/>
    <w:rPr>
      <w:rFonts w:ascii="Times New Roman" w:hAnsi="Times New Roman"/>
      <w:b/>
      <w:color w:val="000000"/>
      <w:szCs w:val="22"/>
    </w:rPr>
  </w:style>
  <w:style w:type="character" w:customStyle="1" w:styleId="LFTitle-ClauseChar">
    <w:name w:val="LF Title - Clause Char"/>
    <w:link w:val="LFTitle-Clause"/>
    <w:rsid w:val="0000183A"/>
    <w:rPr>
      <w:rFonts w:ascii="Times New Roman" w:hAnsi="Times New Roman"/>
      <w:b/>
      <w:color w:val="000000"/>
    </w:rPr>
  </w:style>
  <w:style w:type="paragraph" w:customStyle="1" w:styleId="MFPara-Clause">
    <w:name w:val="MF Para - Clause"/>
    <w:link w:val="MFPara-ClauseChar"/>
    <w:qFormat/>
    <w:rsid w:val="0000183A"/>
    <w:pPr>
      <w:numPr>
        <w:numId w:val="3"/>
      </w:numPr>
      <w:spacing w:before="240" w:after="240"/>
      <w:ind w:firstLine="431"/>
      <w:outlineLvl w:val="0"/>
    </w:pPr>
    <w:rPr>
      <w:rFonts w:ascii="Times New Roman" w:hAnsi="Times New Roman"/>
      <w:color w:val="000000"/>
      <w:sz w:val="24"/>
      <w:szCs w:val="24"/>
    </w:rPr>
  </w:style>
  <w:style w:type="paragraph" w:customStyle="1" w:styleId="MFParasubclause1">
    <w:name w:val="MF Para subclause 1"/>
    <w:link w:val="MFParasubclause1Char"/>
    <w:rsid w:val="0000183A"/>
    <w:pPr>
      <w:numPr>
        <w:ilvl w:val="1"/>
        <w:numId w:val="3"/>
      </w:numPr>
      <w:spacing w:before="120" w:after="240"/>
      <w:outlineLvl w:val="1"/>
    </w:pPr>
    <w:rPr>
      <w:rFonts w:ascii="Times New Roman" w:hAnsi="Times New Roman"/>
      <w:color w:val="000000"/>
      <w:sz w:val="24"/>
      <w:szCs w:val="24"/>
    </w:rPr>
  </w:style>
  <w:style w:type="paragraph" w:customStyle="1" w:styleId="MFParasubclause2">
    <w:name w:val="MF Para subclause 2"/>
    <w:link w:val="MFParasubclause2Char"/>
    <w:rsid w:val="0000183A"/>
    <w:pPr>
      <w:numPr>
        <w:ilvl w:val="2"/>
        <w:numId w:val="3"/>
      </w:numPr>
      <w:spacing w:before="120" w:after="240"/>
      <w:outlineLvl w:val="2"/>
    </w:pPr>
    <w:rPr>
      <w:rFonts w:ascii="Times New Roman" w:hAnsi="Times New Roman"/>
      <w:color w:val="000000"/>
      <w:sz w:val="24"/>
      <w:szCs w:val="24"/>
    </w:rPr>
  </w:style>
  <w:style w:type="paragraph" w:customStyle="1" w:styleId="MFParasubclause3">
    <w:name w:val="MF Para subclause 3"/>
    <w:link w:val="MFParasubclause3Char"/>
    <w:rsid w:val="0000183A"/>
    <w:pPr>
      <w:numPr>
        <w:ilvl w:val="3"/>
        <w:numId w:val="3"/>
      </w:numPr>
      <w:spacing w:before="120" w:after="240"/>
      <w:outlineLvl w:val="3"/>
    </w:pPr>
    <w:rPr>
      <w:rFonts w:ascii="Times New Roman" w:hAnsi="Times New Roman"/>
      <w:color w:val="000000"/>
      <w:sz w:val="24"/>
      <w:szCs w:val="24"/>
    </w:rPr>
  </w:style>
  <w:style w:type="paragraph" w:customStyle="1" w:styleId="MFParasubclause4">
    <w:name w:val="MF Para subclause 4"/>
    <w:link w:val="MFParasubclause4Char"/>
    <w:rsid w:val="0000183A"/>
    <w:pPr>
      <w:numPr>
        <w:ilvl w:val="4"/>
        <w:numId w:val="3"/>
      </w:numPr>
      <w:spacing w:before="120" w:after="240"/>
      <w:outlineLvl w:val="4"/>
    </w:pPr>
    <w:rPr>
      <w:rFonts w:ascii="Times New Roman" w:hAnsi="Times New Roman"/>
      <w:color w:val="000000"/>
      <w:sz w:val="24"/>
      <w:szCs w:val="24"/>
    </w:rPr>
  </w:style>
  <w:style w:type="character" w:customStyle="1" w:styleId="SFParasubclause2Char">
    <w:name w:val="SF Para subclause 2 Char"/>
    <w:link w:val="SFParasubclause2"/>
    <w:locked/>
    <w:rsid w:val="0000183A"/>
    <w:rPr>
      <w:rFonts w:ascii="Times New Roman" w:hAnsi="Times New Roman"/>
      <w:color w:val="000000"/>
    </w:rPr>
  </w:style>
  <w:style w:type="character" w:customStyle="1" w:styleId="SFParasubclause3Char">
    <w:name w:val="SF Para subclause 3 Char"/>
    <w:link w:val="SFParasubclause3"/>
    <w:locked/>
    <w:rsid w:val="0000183A"/>
    <w:rPr>
      <w:rFonts w:ascii="Times New Roman" w:hAnsi="Times New Roman"/>
      <w:color w:val="000000"/>
    </w:rPr>
  </w:style>
  <w:style w:type="character" w:customStyle="1" w:styleId="SFPara-ClauseChar">
    <w:name w:val="SF Para - Clause Char"/>
    <w:link w:val="SFPara-Clause"/>
    <w:rsid w:val="0000183A"/>
    <w:rPr>
      <w:rFonts w:ascii="Times New Roman" w:hAnsi="Times New Roman"/>
      <w:color w:val="000000"/>
    </w:rPr>
  </w:style>
  <w:style w:type="paragraph" w:customStyle="1" w:styleId="MemoPara-Clause">
    <w:name w:val="Memo Para - Clause"/>
    <w:link w:val="MemoPara-ClauseChar"/>
    <w:semiHidden/>
    <w:unhideWhenUsed/>
    <w:qFormat/>
    <w:rsid w:val="00A50119"/>
    <w:pPr>
      <w:spacing w:before="120" w:after="240"/>
      <w:ind w:firstLine="720"/>
    </w:pPr>
    <w:rPr>
      <w:color w:val="000000"/>
      <w:sz w:val="24"/>
      <w:szCs w:val="24"/>
    </w:rPr>
  </w:style>
  <w:style w:type="character" w:customStyle="1" w:styleId="MemoPara-ClauseChar">
    <w:name w:val="Memo Para - Clause Char"/>
    <w:link w:val="MemoPara-Clause"/>
    <w:rsid w:val="00A50119"/>
    <w:rPr>
      <w:color w:val="000000"/>
      <w:sz w:val="24"/>
      <w:szCs w:val="24"/>
    </w:rPr>
  </w:style>
  <w:style w:type="paragraph" w:customStyle="1" w:styleId="MemoParasubclause1">
    <w:name w:val="Memo Para subclause 1"/>
    <w:link w:val="MemoParasubclause1Char"/>
    <w:semiHidden/>
    <w:unhideWhenUsed/>
    <w:qFormat/>
    <w:rsid w:val="00A50119"/>
    <w:pPr>
      <w:spacing w:before="120" w:after="240"/>
      <w:ind w:firstLine="720"/>
      <w:outlineLvl w:val="1"/>
    </w:pPr>
    <w:rPr>
      <w:color w:val="000000"/>
      <w:sz w:val="24"/>
      <w:szCs w:val="24"/>
    </w:rPr>
  </w:style>
  <w:style w:type="paragraph" w:customStyle="1" w:styleId="MemoClauseTitle-Para">
    <w:name w:val="Memo Clause Title - Para"/>
    <w:semiHidden/>
    <w:unhideWhenUsed/>
    <w:qFormat/>
    <w:rsid w:val="00A50119"/>
    <w:pPr>
      <w:spacing w:before="120" w:after="240"/>
      <w:outlineLvl w:val="0"/>
    </w:pPr>
    <w:rPr>
      <w:b/>
      <w:color w:val="000000"/>
      <w:sz w:val="24"/>
      <w:szCs w:val="24"/>
      <w:u w:val="single"/>
    </w:rPr>
  </w:style>
  <w:style w:type="paragraph" w:customStyle="1" w:styleId="RESPara-Clause">
    <w:name w:val="RES Para - Clause"/>
    <w:basedOn w:val="Normal"/>
    <w:link w:val="RESPara-ClauseChar"/>
    <w:semiHidden/>
    <w:unhideWhenUsed/>
    <w:qFormat/>
    <w:rsid w:val="00A50119"/>
    <w:pPr>
      <w:spacing w:before="240" w:after="240"/>
      <w:ind w:firstLine="720"/>
      <w:outlineLvl w:val="0"/>
    </w:pPr>
  </w:style>
  <w:style w:type="character" w:customStyle="1" w:styleId="RESPara-ClauseChar">
    <w:name w:val="RES Para - Clause Char"/>
    <w:link w:val="RESPara-Clause"/>
    <w:rsid w:val="00A50119"/>
    <w:rPr>
      <w:color w:val="000000"/>
      <w:sz w:val="24"/>
      <w:szCs w:val="24"/>
    </w:rPr>
  </w:style>
  <w:style w:type="paragraph" w:customStyle="1" w:styleId="RecitalClause">
    <w:name w:val="Recital Clause"/>
    <w:link w:val="RecitalClauseChar"/>
    <w:qFormat/>
    <w:rsid w:val="00A50119"/>
    <w:pPr>
      <w:tabs>
        <w:tab w:val="num" w:pos="0"/>
      </w:tabs>
      <w:spacing w:before="120" w:after="240"/>
      <w:ind w:firstLine="432"/>
    </w:pPr>
    <w:rPr>
      <w:color w:val="000000"/>
      <w:sz w:val="24"/>
      <w:szCs w:val="24"/>
    </w:rPr>
  </w:style>
  <w:style w:type="character" w:customStyle="1" w:styleId="RecitalClauseChar">
    <w:name w:val="Recital Clause Char"/>
    <w:link w:val="RecitalClause"/>
    <w:rsid w:val="00A50119"/>
    <w:rPr>
      <w:color w:val="000000"/>
      <w:sz w:val="24"/>
      <w:szCs w:val="24"/>
    </w:rPr>
  </w:style>
  <w:style w:type="character" w:customStyle="1" w:styleId="MemoParasubclause1Char">
    <w:name w:val="Memo Para subclause 1 Char"/>
    <w:link w:val="MemoParasubclause1"/>
    <w:locked/>
    <w:rsid w:val="00A50119"/>
    <w:rPr>
      <w:color w:val="000000"/>
      <w:sz w:val="24"/>
      <w:szCs w:val="24"/>
    </w:rPr>
  </w:style>
  <w:style w:type="character" w:customStyle="1" w:styleId="MFParasubclause1Char">
    <w:name w:val="MF Para subclause 1 Char"/>
    <w:link w:val="MFParasubclause1"/>
    <w:locked/>
    <w:rsid w:val="0000183A"/>
    <w:rPr>
      <w:rFonts w:ascii="Times New Roman" w:hAnsi="Times New Roman"/>
      <w:color w:val="000000"/>
    </w:rPr>
  </w:style>
  <w:style w:type="character" w:customStyle="1" w:styleId="MFParasubclause2Char">
    <w:name w:val="MF Para subclause 2 Char"/>
    <w:link w:val="MFParasubclause2"/>
    <w:locked/>
    <w:rsid w:val="0000183A"/>
    <w:rPr>
      <w:rFonts w:ascii="Times New Roman" w:hAnsi="Times New Roman"/>
      <w:color w:val="000000"/>
    </w:rPr>
  </w:style>
  <w:style w:type="character" w:customStyle="1" w:styleId="MFParasubclause3Char">
    <w:name w:val="MF Para subclause 3 Char"/>
    <w:link w:val="MFParasubclause3"/>
    <w:locked/>
    <w:rsid w:val="0000183A"/>
    <w:rPr>
      <w:rFonts w:ascii="Times New Roman" w:hAnsi="Times New Roman"/>
      <w:color w:val="000000"/>
    </w:rPr>
  </w:style>
  <w:style w:type="character" w:customStyle="1" w:styleId="MFParasubclause4Char">
    <w:name w:val="MF Para subclause 4 Char"/>
    <w:link w:val="MFParasubclause4"/>
    <w:locked/>
    <w:rsid w:val="0000183A"/>
    <w:rPr>
      <w:rFonts w:ascii="Times New Roman" w:hAnsi="Times New Roman"/>
      <w:color w:val="000000"/>
    </w:rPr>
  </w:style>
  <w:style w:type="character" w:customStyle="1" w:styleId="MFPara-ClauseChar">
    <w:name w:val="MF Para - Clause Char"/>
    <w:link w:val="MFPara-Clause"/>
    <w:rsid w:val="0000183A"/>
    <w:rPr>
      <w:rFonts w:ascii="Times New Roman" w:hAnsi="Times New Roman"/>
      <w:color w:val="000000"/>
    </w:rPr>
  </w:style>
  <w:style w:type="paragraph" w:styleId="DocumentMap">
    <w:name w:val="Document Map"/>
    <w:basedOn w:val="Normal"/>
    <w:link w:val="DocumentMapChar"/>
    <w:semiHidden/>
    <w:rsid w:val="0000183A"/>
    <w:rPr>
      <w:rFonts w:ascii="Tahoma" w:hAnsi="Tahoma" w:cs="Tahoma"/>
      <w:sz w:val="16"/>
      <w:szCs w:val="16"/>
    </w:rPr>
  </w:style>
  <w:style w:type="character" w:customStyle="1" w:styleId="DocumentMapChar">
    <w:name w:val="Document Map Char"/>
    <w:link w:val="DocumentMap"/>
    <w:semiHidden/>
    <w:rsid w:val="0000183A"/>
    <w:rPr>
      <w:rFonts w:ascii="Tahoma" w:hAnsi="Tahoma" w:cs="Tahoma"/>
      <w:color w:val="000000"/>
      <w:sz w:val="16"/>
      <w:szCs w:val="16"/>
    </w:rPr>
  </w:style>
  <w:style w:type="paragraph" w:customStyle="1" w:styleId="ppcountsave">
    <w:name w:val="ppcountsave"/>
    <w:link w:val="ppcountsaveChar"/>
    <w:semiHidden/>
    <w:qFormat/>
    <w:rsid w:val="0000183A"/>
    <w:pPr>
      <w:spacing w:before="120"/>
    </w:pPr>
    <w:rPr>
      <w:color w:val="000000"/>
      <w:sz w:val="14"/>
      <w:szCs w:val="14"/>
    </w:rPr>
  </w:style>
  <w:style w:type="character" w:customStyle="1" w:styleId="ppcountsaveChar">
    <w:name w:val="ppcountsave Char"/>
    <w:link w:val="ppcountsave"/>
    <w:semiHidden/>
    <w:rsid w:val="0000183A"/>
    <w:rPr>
      <w:color w:val="000000"/>
      <w:sz w:val="14"/>
      <w:szCs w:val="14"/>
    </w:rPr>
  </w:style>
  <w:style w:type="paragraph" w:customStyle="1" w:styleId="LFParaOptsubclause1">
    <w:name w:val="LF Para Opt subclause 1"/>
    <w:basedOn w:val="Normal"/>
    <w:semiHidden/>
    <w:qFormat/>
    <w:rsid w:val="0000183A"/>
    <w:pPr>
      <w:numPr>
        <w:ilvl w:val="1"/>
        <w:numId w:val="4"/>
      </w:numPr>
      <w:shd w:val="clear" w:color="auto" w:fill="D9D9D9"/>
      <w:spacing w:after="240"/>
      <w:outlineLvl w:val="1"/>
    </w:pPr>
    <w:rPr>
      <w:rFonts w:ascii="Times New Roman" w:hAnsi="Times New Roman"/>
    </w:rPr>
  </w:style>
  <w:style w:type="paragraph" w:customStyle="1" w:styleId="docversion">
    <w:name w:val="docversion"/>
    <w:link w:val="docversionChar"/>
    <w:semiHidden/>
    <w:rsid w:val="0000183A"/>
    <w:pPr>
      <w:spacing w:before="120"/>
    </w:pPr>
    <w:rPr>
      <w:color w:val="000000"/>
      <w:sz w:val="14"/>
      <w:szCs w:val="22"/>
    </w:rPr>
  </w:style>
  <w:style w:type="character" w:customStyle="1" w:styleId="docversionChar">
    <w:name w:val="docversion Char"/>
    <w:link w:val="docversion"/>
    <w:semiHidden/>
    <w:rsid w:val="0000183A"/>
    <w:rPr>
      <w:color w:val="000000"/>
      <w:sz w:val="14"/>
      <w:szCs w:val="22"/>
    </w:rPr>
  </w:style>
  <w:style w:type="character" w:customStyle="1" w:styleId="Title-Clause">
    <w:name w:val="Title - Clause"/>
    <w:uiPriority w:val="1"/>
    <w:rsid w:val="0000183A"/>
    <w:rPr>
      <w:rFonts w:ascii="Times New Roman" w:hAnsi="Times New Roman" w:cs="Times New Roman"/>
      <w:b w:val="0"/>
      <w:dstrike w:val="0"/>
      <w:color w:val="000000"/>
      <w:sz w:val="24"/>
      <w:u w:val="none"/>
      <w:vertAlign w:val="baseline"/>
    </w:rPr>
  </w:style>
  <w:style w:type="character" w:customStyle="1" w:styleId="Title-Subclause2">
    <w:name w:val="Title - Subclause 2"/>
    <w:uiPriority w:val="1"/>
    <w:rsid w:val="0000183A"/>
    <w:rPr>
      <w:rFonts w:ascii="Times New Roman" w:hAnsi="Times New Roman" w:cs="Times New Roman"/>
      <w:b/>
      <w:dstrike w:val="0"/>
      <w:color w:val="000000"/>
      <w:sz w:val="24"/>
      <w:u w:val="none"/>
      <w:vertAlign w:val="baseline"/>
    </w:rPr>
  </w:style>
  <w:style w:type="character" w:customStyle="1" w:styleId="Title-Subclause3">
    <w:name w:val="Title - Subclause 3"/>
    <w:uiPriority w:val="1"/>
    <w:rsid w:val="0000183A"/>
    <w:rPr>
      <w:rFonts w:ascii="Times New Roman" w:hAnsi="Times New Roman" w:cs="Times New Roman"/>
      <w:b/>
      <w:dstrike w:val="0"/>
      <w:color w:val="000000"/>
      <w:sz w:val="24"/>
      <w:u w:val="none"/>
      <w:vertAlign w:val="baseline"/>
    </w:rPr>
  </w:style>
  <w:style w:type="character" w:customStyle="1" w:styleId="Title-Subclause4">
    <w:name w:val="Title - Subclause 4"/>
    <w:uiPriority w:val="1"/>
    <w:rsid w:val="0000183A"/>
    <w:rPr>
      <w:rFonts w:ascii="Times New Roman" w:hAnsi="Times New Roman" w:cs="Times New Roman"/>
      <w:b/>
      <w:dstrike w:val="0"/>
      <w:color w:val="000000"/>
      <w:sz w:val="24"/>
      <w:u w:val="none"/>
      <w:vertAlign w:val="baseline"/>
    </w:rPr>
  </w:style>
  <w:style w:type="paragraph" w:customStyle="1" w:styleId="LFParaOptsubclause2">
    <w:name w:val="LF Para Opt subclause 2"/>
    <w:basedOn w:val="Normal"/>
    <w:semiHidden/>
    <w:qFormat/>
    <w:rsid w:val="0000183A"/>
    <w:pPr>
      <w:numPr>
        <w:ilvl w:val="2"/>
        <w:numId w:val="4"/>
      </w:numPr>
      <w:shd w:val="clear" w:color="auto" w:fill="D9D9D9"/>
      <w:spacing w:after="240"/>
      <w:outlineLvl w:val="2"/>
    </w:pPr>
    <w:rPr>
      <w:rFonts w:ascii="Times New Roman" w:hAnsi="Times New Roman"/>
    </w:rPr>
  </w:style>
  <w:style w:type="paragraph" w:customStyle="1" w:styleId="LFParaOptsubclause3">
    <w:name w:val="LF Para Opt subclause 3"/>
    <w:basedOn w:val="LFParasubclause3"/>
    <w:semiHidden/>
    <w:qFormat/>
    <w:rsid w:val="0000183A"/>
    <w:pPr>
      <w:numPr>
        <w:numId w:val="4"/>
      </w:numPr>
      <w:shd w:val="clear" w:color="auto" w:fill="D9D9D9"/>
    </w:pPr>
  </w:style>
  <w:style w:type="paragraph" w:customStyle="1" w:styleId="LFParaOptsubclause4">
    <w:name w:val="LF Para Opt subclause 4"/>
    <w:basedOn w:val="LFParasubclause4"/>
    <w:semiHidden/>
    <w:qFormat/>
    <w:rsid w:val="0000183A"/>
    <w:pPr>
      <w:numPr>
        <w:numId w:val="4"/>
      </w:numPr>
      <w:shd w:val="clear" w:color="auto" w:fill="D9D9D9"/>
    </w:pPr>
  </w:style>
  <w:style w:type="paragraph" w:customStyle="1" w:styleId="LFTitle-OptClause">
    <w:name w:val="LF Title - Opt Clause"/>
    <w:basedOn w:val="Normal"/>
    <w:link w:val="LFTitle-OptClauseChar"/>
    <w:semiHidden/>
    <w:qFormat/>
    <w:rsid w:val="0000183A"/>
    <w:pPr>
      <w:numPr>
        <w:numId w:val="4"/>
      </w:numPr>
      <w:shd w:val="clear" w:color="auto" w:fill="D9D9D9"/>
      <w:spacing w:before="360" w:after="240"/>
      <w:jc w:val="center"/>
      <w:outlineLvl w:val="0"/>
    </w:pPr>
    <w:rPr>
      <w:rFonts w:ascii="Times New Roman" w:hAnsi="Times New Roman"/>
      <w:b/>
    </w:rPr>
  </w:style>
  <w:style w:type="character" w:customStyle="1" w:styleId="Title-OptSubclause2">
    <w:name w:val="Title - Opt Subclause 2"/>
    <w:uiPriority w:val="1"/>
    <w:semiHidden/>
    <w:rsid w:val="0000183A"/>
    <w:rPr>
      <w:rFonts w:ascii="Times New Roman" w:hAnsi="Times New Roman" w:cs="Times New Roman"/>
      <w:b w:val="0"/>
      <w:caps w:val="0"/>
      <w:dstrike w:val="0"/>
      <w:color w:val="000000"/>
      <w:sz w:val="24"/>
      <w:bdr w:val="none" w:sz="0" w:space="0" w:color="auto"/>
      <w:shd w:val="clear" w:color="auto" w:fill="D9D9D9"/>
      <w:vertAlign w:val="baseline"/>
    </w:rPr>
  </w:style>
  <w:style w:type="character" w:customStyle="1" w:styleId="Title-OptSubclause3">
    <w:name w:val="Title - Opt Subclause 3"/>
    <w:uiPriority w:val="1"/>
    <w:semiHidden/>
    <w:rsid w:val="0000183A"/>
    <w:rPr>
      <w:rFonts w:ascii="Times New Roman" w:hAnsi="Times New Roman" w:cs="Times New Roman"/>
      <w:b w:val="0"/>
      <w:dstrike w:val="0"/>
      <w:color w:val="000000"/>
      <w:sz w:val="24"/>
      <w:bdr w:val="none" w:sz="0" w:space="0" w:color="auto"/>
      <w:shd w:val="clear" w:color="auto" w:fill="D9D9D9"/>
      <w:vertAlign w:val="baseline"/>
    </w:rPr>
  </w:style>
  <w:style w:type="character" w:customStyle="1" w:styleId="Title-OptSubclause4">
    <w:name w:val="Title - Opt Subclause 4"/>
    <w:uiPriority w:val="1"/>
    <w:semiHidden/>
    <w:rsid w:val="0000183A"/>
    <w:rPr>
      <w:rFonts w:ascii="Times New Roman" w:hAnsi="Times New Roman" w:cs="Times New Roman"/>
      <w:b w:val="0"/>
      <w:dstrike w:val="0"/>
      <w:color w:val="000000"/>
      <w:sz w:val="24"/>
      <w:szCs w:val="22"/>
      <w:bdr w:val="none" w:sz="0" w:space="0" w:color="auto"/>
      <w:shd w:val="clear" w:color="auto" w:fill="D9D9D9"/>
      <w:vertAlign w:val="baseline"/>
    </w:rPr>
  </w:style>
  <w:style w:type="character" w:customStyle="1" w:styleId="LFTitle-OptClauseChar">
    <w:name w:val="LF Title - Opt Clause Char"/>
    <w:link w:val="LFTitle-OptClause"/>
    <w:semiHidden/>
    <w:rsid w:val="0000183A"/>
    <w:rPr>
      <w:rFonts w:ascii="Times New Roman" w:hAnsi="Times New Roman"/>
      <w:b/>
      <w:color w:val="000000"/>
      <w:shd w:val="clear" w:color="auto" w:fill="D9D9D9"/>
    </w:rPr>
  </w:style>
  <w:style w:type="character" w:customStyle="1" w:styleId="Title-OptSubclause1">
    <w:name w:val="Title - Opt Subclause 1"/>
    <w:uiPriority w:val="1"/>
    <w:semiHidden/>
    <w:rsid w:val="0000183A"/>
    <w:rPr>
      <w:rFonts w:ascii="Times New Roman" w:hAnsi="Times New Roman" w:cs="Times New Roman"/>
      <w:b w:val="0"/>
      <w:dstrike w:val="0"/>
      <w:color w:val="000000"/>
      <w:sz w:val="24"/>
      <w:szCs w:val="22"/>
      <w:u w:val="none"/>
      <w:bdr w:val="none" w:sz="0" w:space="0" w:color="auto"/>
      <w:shd w:val="clear" w:color="auto" w:fill="D9D9D9"/>
      <w:vertAlign w:val="baseline"/>
    </w:rPr>
  </w:style>
  <w:style w:type="paragraph" w:customStyle="1" w:styleId="SLPara-OptClause">
    <w:name w:val="SL Para - Opt Clause"/>
    <w:semiHidden/>
    <w:qFormat/>
    <w:rsid w:val="0000183A"/>
    <w:pPr>
      <w:numPr>
        <w:numId w:val="5"/>
      </w:numPr>
      <w:shd w:val="clear" w:color="auto" w:fill="D9D9D9"/>
      <w:spacing w:before="120" w:after="240"/>
      <w:outlineLvl w:val="0"/>
    </w:pPr>
    <w:rPr>
      <w:rFonts w:ascii="Times New Roman" w:hAnsi="Times New Roman"/>
      <w:color w:val="000000"/>
      <w:sz w:val="24"/>
      <w:szCs w:val="24"/>
    </w:rPr>
  </w:style>
  <w:style w:type="paragraph" w:customStyle="1" w:styleId="SFPara-OptClause">
    <w:name w:val="SF Para - Opt Clause"/>
    <w:basedOn w:val="Normal"/>
    <w:semiHidden/>
    <w:qFormat/>
    <w:rsid w:val="0000183A"/>
    <w:pPr>
      <w:numPr>
        <w:numId w:val="6"/>
      </w:numPr>
      <w:shd w:val="clear" w:color="auto" w:fill="D9D9D9"/>
      <w:spacing w:before="240" w:after="240"/>
      <w:outlineLvl w:val="0"/>
    </w:pPr>
    <w:rPr>
      <w:rFonts w:ascii="Times New Roman" w:hAnsi="Times New Roman"/>
    </w:rPr>
  </w:style>
  <w:style w:type="paragraph" w:customStyle="1" w:styleId="SFParaOptsubclause1">
    <w:name w:val="SF Para Opt subclause 1"/>
    <w:basedOn w:val="SFParasubclause1"/>
    <w:semiHidden/>
    <w:qFormat/>
    <w:rsid w:val="0000183A"/>
    <w:pPr>
      <w:numPr>
        <w:numId w:val="6"/>
      </w:numPr>
      <w:shd w:val="clear" w:color="auto" w:fill="D9D9D9"/>
    </w:pPr>
  </w:style>
  <w:style w:type="paragraph" w:customStyle="1" w:styleId="SFParaOptsubclause2">
    <w:name w:val="SF Para Opt subclause 2"/>
    <w:basedOn w:val="Normal"/>
    <w:semiHidden/>
    <w:qFormat/>
    <w:rsid w:val="0000183A"/>
    <w:pPr>
      <w:numPr>
        <w:ilvl w:val="2"/>
        <w:numId w:val="6"/>
      </w:numPr>
      <w:shd w:val="clear" w:color="auto" w:fill="D9D9D9"/>
      <w:spacing w:after="240"/>
      <w:outlineLvl w:val="2"/>
    </w:pPr>
    <w:rPr>
      <w:rFonts w:ascii="Times New Roman" w:hAnsi="Times New Roman"/>
    </w:rPr>
  </w:style>
  <w:style w:type="paragraph" w:customStyle="1" w:styleId="SFParaOptsubclause3">
    <w:name w:val="SF Para Opt subclause 3"/>
    <w:basedOn w:val="SFParasubclause3"/>
    <w:semiHidden/>
    <w:qFormat/>
    <w:rsid w:val="0000183A"/>
    <w:pPr>
      <w:numPr>
        <w:numId w:val="6"/>
      </w:numPr>
      <w:shd w:val="clear" w:color="auto" w:fill="D9D9D9"/>
    </w:pPr>
  </w:style>
  <w:style w:type="paragraph" w:customStyle="1" w:styleId="MFParaOptsubclause1">
    <w:name w:val="MF Para Opt subclause 1"/>
    <w:basedOn w:val="Normal"/>
    <w:semiHidden/>
    <w:qFormat/>
    <w:rsid w:val="0000183A"/>
    <w:pPr>
      <w:numPr>
        <w:ilvl w:val="1"/>
        <w:numId w:val="7"/>
      </w:numPr>
      <w:shd w:val="clear" w:color="auto" w:fill="D9D9D9"/>
      <w:spacing w:after="240"/>
      <w:outlineLvl w:val="1"/>
    </w:pPr>
    <w:rPr>
      <w:rFonts w:ascii="Times New Roman" w:hAnsi="Times New Roman"/>
    </w:rPr>
  </w:style>
  <w:style w:type="paragraph" w:customStyle="1" w:styleId="MFPara-OptClause">
    <w:name w:val="MF Para - Opt Clause"/>
    <w:basedOn w:val="Normal"/>
    <w:semiHidden/>
    <w:qFormat/>
    <w:rsid w:val="0000183A"/>
    <w:pPr>
      <w:numPr>
        <w:numId w:val="7"/>
      </w:numPr>
      <w:shd w:val="clear" w:color="auto" w:fill="D9D9D9"/>
      <w:spacing w:after="240"/>
      <w:outlineLvl w:val="0"/>
    </w:pPr>
    <w:rPr>
      <w:rFonts w:ascii="Times New Roman" w:hAnsi="Times New Roman"/>
    </w:rPr>
  </w:style>
  <w:style w:type="paragraph" w:customStyle="1" w:styleId="MFParaOptsubclause2">
    <w:name w:val="MF Para Opt subclause 2"/>
    <w:basedOn w:val="Normal"/>
    <w:semiHidden/>
    <w:qFormat/>
    <w:rsid w:val="0000183A"/>
    <w:pPr>
      <w:numPr>
        <w:ilvl w:val="2"/>
        <w:numId w:val="7"/>
      </w:numPr>
      <w:shd w:val="clear" w:color="auto" w:fill="D9D9D9"/>
      <w:spacing w:after="240"/>
      <w:outlineLvl w:val="2"/>
    </w:pPr>
    <w:rPr>
      <w:rFonts w:ascii="Times New Roman" w:hAnsi="Times New Roman"/>
    </w:rPr>
  </w:style>
  <w:style w:type="paragraph" w:customStyle="1" w:styleId="MFParaOptsubclause3">
    <w:name w:val="MF Para Opt subclause 3"/>
    <w:basedOn w:val="Normal"/>
    <w:semiHidden/>
    <w:qFormat/>
    <w:rsid w:val="0000183A"/>
    <w:pPr>
      <w:numPr>
        <w:ilvl w:val="3"/>
        <w:numId w:val="7"/>
      </w:numPr>
      <w:shd w:val="clear" w:color="auto" w:fill="D9D9D9"/>
      <w:spacing w:after="240"/>
      <w:outlineLvl w:val="3"/>
    </w:pPr>
    <w:rPr>
      <w:rFonts w:ascii="Times New Roman" w:hAnsi="Times New Roman"/>
    </w:rPr>
  </w:style>
  <w:style w:type="paragraph" w:customStyle="1" w:styleId="MFParaOptsubclause4">
    <w:name w:val="MF Para Opt subclause 4"/>
    <w:basedOn w:val="Normal"/>
    <w:semiHidden/>
    <w:qFormat/>
    <w:rsid w:val="0000183A"/>
    <w:pPr>
      <w:numPr>
        <w:ilvl w:val="4"/>
        <w:numId w:val="7"/>
      </w:numPr>
      <w:shd w:val="clear" w:color="auto" w:fill="D9D9D9"/>
      <w:tabs>
        <w:tab w:val="left" w:pos="2970"/>
      </w:tabs>
      <w:spacing w:after="240"/>
      <w:outlineLvl w:val="4"/>
    </w:pPr>
    <w:rPr>
      <w:rFonts w:ascii="Times New Roman" w:hAnsi="Times New Roman"/>
    </w:rPr>
  </w:style>
  <w:style w:type="paragraph" w:customStyle="1" w:styleId="HeadingLevel3">
    <w:name w:val="Heading Level 3"/>
    <w:link w:val="HeadingLevel3Char"/>
    <w:qFormat/>
    <w:rsid w:val="0000183A"/>
    <w:pPr>
      <w:spacing w:before="120"/>
      <w:outlineLvl w:val="2"/>
    </w:pPr>
    <w:rPr>
      <w:rFonts w:cs="Calibri"/>
      <w:b/>
      <w:bCs/>
      <w:color w:val="000000"/>
      <w:szCs w:val="22"/>
    </w:rPr>
  </w:style>
  <w:style w:type="character" w:customStyle="1" w:styleId="HeadingLevel2Char">
    <w:name w:val="Heading Level 2 Char"/>
    <w:link w:val="HeadingLevel2"/>
    <w:rsid w:val="0000183A"/>
    <w:rPr>
      <w:b/>
      <w:color w:val="000000"/>
      <w:sz w:val="22"/>
      <w:szCs w:val="22"/>
    </w:rPr>
  </w:style>
  <w:style w:type="character" w:customStyle="1" w:styleId="HeadingLevel3Char">
    <w:name w:val="Heading Level 3 Char"/>
    <w:link w:val="HeadingLevel3"/>
    <w:rsid w:val="0000183A"/>
    <w:rPr>
      <w:rFonts w:cs="Calibri"/>
      <w:b/>
      <w:bCs/>
      <w:color w:val="000000"/>
      <w:sz w:val="20"/>
      <w:szCs w:val="22"/>
    </w:rPr>
  </w:style>
  <w:style w:type="character" w:customStyle="1" w:styleId="BlockQuoteChar">
    <w:name w:val="Block Quote Char"/>
    <w:link w:val="BlockQuote"/>
    <w:rsid w:val="0000183A"/>
    <w:rPr>
      <w:rFonts w:ascii="Times New Roman" w:hAnsi="Times New Roman"/>
      <w:color w:val="000000"/>
      <w:szCs w:val="22"/>
    </w:rPr>
  </w:style>
  <w:style w:type="character" w:customStyle="1" w:styleId="BulletList1Char">
    <w:name w:val="Bullet List 1 Char"/>
    <w:link w:val="BulletList1"/>
    <w:rsid w:val="0000183A"/>
    <w:rPr>
      <w:rFonts w:ascii="Times New Roman" w:hAnsi="Times New Roman"/>
      <w:color w:val="000000"/>
    </w:rPr>
  </w:style>
  <w:style w:type="character" w:customStyle="1" w:styleId="BulletList2Char">
    <w:name w:val="Bullet List 2 Char"/>
    <w:link w:val="BulletList2"/>
    <w:rsid w:val="0000183A"/>
    <w:rPr>
      <w:rFonts w:ascii="Times New Roman" w:hAnsi="Times New Roman"/>
      <w:color w:val="000000"/>
    </w:rPr>
  </w:style>
  <w:style w:type="paragraph" w:customStyle="1" w:styleId="LFPara-Clause-nonum">
    <w:name w:val="LF Para - Clause - no num"/>
    <w:basedOn w:val="Normal"/>
    <w:link w:val="LFPara-Clause-nonumChar"/>
    <w:qFormat/>
    <w:rsid w:val="0000183A"/>
    <w:pPr>
      <w:spacing w:after="240"/>
      <w:ind w:firstLine="432"/>
    </w:pPr>
    <w:rPr>
      <w:rFonts w:ascii="Times New Roman" w:hAnsi="Times New Roman"/>
    </w:rPr>
  </w:style>
  <w:style w:type="character" w:customStyle="1" w:styleId="LFPara-Clause-nonumChar">
    <w:name w:val="LF Para - Clause - no num Char"/>
    <w:link w:val="LFPara-Clause-nonum"/>
    <w:rsid w:val="0000183A"/>
    <w:rPr>
      <w:rFonts w:ascii="Times New Roman" w:hAnsi="Times New Roman"/>
      <w:color w:val="000000"/>
    </w:rPr>
  </w:style>
  <w:style w:type="paragraph" w:customStyle="1" w:styleId="LFParasubclause2-nonum">
    <w:name w:val="LF Para subclause 2 - no num"/>
    <w:qFormat/>
    <w:rsid w:val="0000183A"/>
    <w:pPr>
      <w:spacing w:before="120" w:after="240"/>
      <w:ind w:left="720" w:firstLine="1440"/>
      <w:outlineLvl w:val="2"/>
    </w:pPr>
    <w:rPr>
      <w:rFonts w:ascii="Times New Roman" w:hAnsi="Times New Roman"/>
      <w:color w:val="000000"/>
      <w:sz w:val="24"/>
      <w:szCs w:val="24"/>
    </w:rPr>
  </w:style>
  <w:style w:type="paragraph" w:customStyle="1" w:styleId="LFParasubclause3-nonum">
    <w:name w:val="LF Para subclause 3 - no num"/>
    <w:qFormat/>
    <w:rsid w:val="0000183A"/>
    <w:pPr>
      <w:spacing w:before="120" w:after="240"/>
      <w:ind w:left="1512" w:firstLine="1368"/>
      <w:outlineLvl w:val="3"/>
    </w:pPr>
    <w:rPr>
      <w:rFonts w:ascii="Times New Roman" w:hAnsi="Times New Roman"/>
      <w:color w:val="000000"/>
      <w:sz w:val="24"/>
      <w:szCs w:val="24"/>
    </w:rPr>
  </w:style>
  <w:style w:type="paragraph" w:customStyle="1" w:styleId="LFParasubclause4-nonum">
    <w:name w:val="LF Para subclause 4 - no num"/>
    <w:qFormat/>
    <w:rsid w:val="0000183A"/>
    <w:pPr>
      <w:spacing w:before="120" w:after="240"/>
      <w:ind w:left="2160" w:firstLine="1440"/>
      <w:outlineLvl w:val="4"/>
    </w:pPr>
    <w:rPr>
      <w:rFonts w:ascii="Times New Roman" w:hAnsi="Times New Roman"/>
      <w:color w:val="000000"/>
      <w:sz w:val="24"/>
      <w:szCs w:val="24"/>
    </w:rPr>
  </w:style>
  <w:style w:type="character" w:customStyle="1" w:styleId="LinkManual">
    <w:name w:val="Link (Manual)"/>
    <w:qFormat/>
    <w:rsid w:val="0000183A"/>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00183A"/>
    <w:pPr>
      <w:numPr>
        <w:numId w:val="8"/>
      </w:numPr>
      <w:spacing w:before="120" w:after="120"/>
    </w:pPr>
    <w:rPr>
      <w:rFonts w:ascii="Times New Roman" w:hAnsi="Times New Roman"/>
      <w:color w:val="000000"/>
      <w:sz w:val="24"/>
      <w:szCs w:val="24"/>
    </w:rPr>
  </w:style>
  <w:style w:type="paragraph" w:customStyle="1" w:styleId="List-LowerAlphaListLevel2">
    <w:name w:val="List - Lower Alpha List Level 2"/>
    <w:link w:val="List-LowerAlphaListLevel2Char"/>
    <w:qFormat/>
    <w:rsid w:val="0000183A"/>
    <w:pPr>
      <w:numPr>
        <w:numId w:val="9"/>
      </w:numPr>
      <w:spacing w:before="120" w:after="120"/>
    </w:pPr>
    <w:rPr>
      <w:rFonts w:ascii="Times New Roman" w:hAnsi="Times New Roman"/>
      <w:color w:val="000000"/>
      <w:sz w:val="24"/>
      <w:szCs w:val="24"/>
    </w:rPr>
  </w:style>
  <w:style w:type="paragraph" w:customStyle="1" w:styleId="List-LowerRomanListLevel1">
    <w:name w:val="List - Lower Roman List Level 1"/>
    <w:link w:val="List-LowerRomanListLevel1Char"/>
    <w:qFormat/>
    <w:rsid w:val="0000183A"/>
    <w:pPr>
      <w:numPr>
        <w:numId w:val="10"/>
      </w:numPr>
      <w:spacing w:before="120" w:after="120"/>
    </w:pPr>
    <w:rPr>
      <w:rFonts w:ascii="Times New Roman" w:hAnsi="Times New Roman"/>
      <w:color w:val="000000"/>
      <w:sz w:val="24"/>
      <w:szCs w:val="24"/>
    </w:rPr>
  </w:style>
  <w:style w:type="paragraph" w:customStyle="1" w:styleId="List-LowerRomanListLevel2">
    <w:name w:val="List - Lower Roman List Level 2"/>
    <w:link w:val="List-LowerRomanListLevel2Char"/>
    <w:qFormat/>
    <w:rsid w:val="0000183A"/>
    <w:pPr>
      <w:numPr>
        <w:numId w:val="11"/>
      </w:numPr>
      <w:spacing w:before="120" w:after="120"/>
    </w:pPr>
    <w:rPr>
      <w:rFonts w:ascii="Times New Roman" w:hAnsi="Times New Roman"/>
      <w:color w:val="000000"/>
      <w:sz w:val="24"/>
      <w:szCs w:val="24"/>
    </w:rPr>
  </w:style>
  <w:style w:type="paragraph" w:customStyle="1" w:styleId="List-NumberedListLevel1">
    <w:name w:val="List - Numbered List Level 1"/>
    <w:link w:val="List-NumberedListLevel1Char"/>
    <w:qFormat/>
    <w:rsid w:val="0000183A"/>
    <w:pPr>
      <w:numPr>
        <w:numId w:val="16"/>
      </w:numPr>
      <w:spacing w:before="120" w:after="120"/>
    </w:pPr>
    <w:rPr>
      <w:rFonts w:ascii="Times New Roman" w:hAnsi="Times New Roman"/>
      <w:color w:val="000000"/>
      <w:sz w:val="24"/>
      <w:szCs w:val="24"/>
    </w:rPr>
  </w:style>
  <w:style w:type="paragraph" w:customStyle="1" w:styleId="List-UpperAlphaListLevel1">
    <w:name w:val="List - Upper Alpha List Level 1"/>
    <w:link w:val="List-UpperAlphaListLevel1Char"/>
    <w:qFormat/>
    <w:rsid w:val="0000183A"/>
    <w:pPr>
      <w:numPr>
        <w:numId w:val="12"/>
      </w:numPr>
      <w:spacing w:before="120" w:after="120"/>
    </w:pPr>
    <w:rPr>
      <w:rFonts w:ascii="Times New Roman" w:hAnsi="Times New Roman"/>
      <w:color w:val="000000"/>
      <w:sz w:val="24"/>
      <w:szCs w:val="24"/>
    </w:rPr>
  </w:style>
  <w:style w:type="paragraph" w:customStyle="1" w:styleId="List-UpperAlphaListLevel2">
    <w:name w:val="List - Upper Alpha List Level 2"/>
    <w:link w:val="List-UpperAlphaListLevel2Char"/>
    <w:qFormat/>
    <w:rsid w:val="0000183A"/>
    <w:pPr>
      <w:numPr>
        <w:numId w:val="13"/>
      </w:numPr>
      <w:spacing w:before="120" w:after="120"/>
    </w:pPr>
    <w:rPr>
      <w:rFonts w:ascii="Times New Roman" w:hAnsi="Times New Roman"/>
      <w:color w:val="000000"/>
      <w:sz w:val="24"/>
      <w:szCs w:val="24"/>
    </w:rPr>
  </w:style>
  <w:style w:type="paragraph" w:customStyle="1" w:styleId="ListParagraphLevel2">
    <w:name w:val="List Paragraph Level 2"/>
    <w:link w:val="ListParagraphLevel2Char"/>
    <w:qFormat/>
    <w:rsid w:val="0000183A"/>
    <w:pPr>
      <w:spacing w:before="120" w:after="120"/>
      <w:ind w:left="1152"/>
    </w:pPr>
    <w:rPr>
      <w:rFonts w:ascii="Times New Roman" w:hAnsi="Times New Roman"/>
      <w:color w:val="000000"/>
      <w:sz w:val="24"/>
      <w:szCs w:val="24"/>
    </w:rPr>
  </w:style>
  <w:style w:type="character" w:customStyle="1" w:styleId="ListParagraphLevel1Char">
    <w:name w:val="List Paragraph Level 1 Char"/>
    <w:link w:val="ListParagraphLevel1"/>
    <w:rsid w:val="0000183A"/>
    <w:rPr>
      <w:rFonts w:ascii="Times New Roman" w:hAnsi="Times New Roman"/>
      <w:color w:val="000000"/>
    </w:rPr>
  </w:style>
  <w:style w:type="character" w:customStyle="1" w:styleId="ListParagraphLevel2Char">
    <w:name w:val="List Paragraph Level 2 Char"/>
    <w:link w:val="ListParagraphLevel2"/>
    <w:rsid w:val="0000183A"/>
    <w:rPr>
      <w:rFonts w:ascii="Times New Roman" w:hAnsi="Times New Roman"/>
      <w:color w:val="000000"/>
    </w:rPr>
  </w:style>
  <w:style w:type="character" w:customStyle="1" w:styleId="List-NumberedListLevel1Char">
    <w:name w:val="List - Numbered List Level 1 Char"/>
    <w:link w:val="List-NumberedListLevel1"/>
    <w:rsid w:val="0000183A"/>
    <w:rPr>
      <w:rFonts w:ascii="Times New Roman" w:hAnsi="Times New Roman"/>
      <w:color w:val="000000"/>
    </w:rPr>
  </w:style>
  <w:style w:type="paragraph" w:customStyle="1" w:styleId="List-NumberedListLevel2">
    <w:name w:val="List - Numbered List Level 2"/>
    <w:link w:val="List-NumberedListLevel2Char"/>
    <w:rsid w:val="0000183A"/>
    <w:pPr>
      <w:numPr>
        <w:numId w:val="15"/>
      </w:numPr>
      <w:spacing w:before="120" w:after="120"/>
    </w:pPr>
    <w:rPr>
      <w:rFonts w:ascii="Times New Roman" w:hAnsi="Times New Roman"/>
      <w:color w:val="000000"/>
      <w:sz w:val="24"/>
      <w:szCs w:val="24"/>
    </w:rPr>
  </w:style>
  <w:style w:type="character" w:customStyle="1" w:styleId="List-LowerRomanListLevel1Char">
    <w:name w:val="List - Lower Roman List Level 1 Char"/>
    <w:link w:val="List-LowerRomanListLevel1"/>
    <w:rsid w:val="0000183A"/>
    <w:rPr>
      <w:rFonts w:ascii="Times New Roman" w:hAnsi="Times New Roman"/>
      <w:color w:val="000000"/>
    </w:rPr>
  </w:style>
  <w:style w:type="character" w:customStyle="1" w:styleId="List-UpperAlphaListLevel1Char">
    <w:name w:val="List - Upper Alpha List Level 1 Char"/>
    <w:link w:val="List-UpperAlphaListLevel1"/>
    <w:rsid w:val="0000183A"/>
    <w:rPr>
      <w:rFonts w:ascii="Times New Roman" w:hAnsi="Times New Roman"/>
      <w:color w:val="000000"/>
    </w:rPr>
  </w:style>
  <w:style w:type="character" w:customStyle="1" w:styleId="List-LowerAlphaListLevel1Char">
    <w:name w:val="List - Lower Alpha List Level 1 Char"/>
    <w:link w:val="List-LowerAlphaListLevel1"/>
    <w:rsid w:val="0000183A"/>
    <w:rPr>
      <w:rFonts w:ascii="Times New Roman" w:hAnsi="Times New Roman"/>
      <w:color w:val="000000"/>
    </w:rPr>
  </w:style>
  <w:style w:type="character" w:customStyle="1" w:styleId="List-LowerAlphaListLevel2Char">
    <w:name w:val="List - Lower Alpha List Level 2 Char"/>
    <w:link w:val="List-LowerAlphaListLevel2"/>
    <w:rsid w:val="0000183A"/>
    <w:rPr>
      <w:rFonts w:ascii="Times New Roman" w:hAnsi="Times New Roman"/>
      <w:color w:val="000000"/>
    </w:rPr>
  </w:style>
  <w:style w:type="character" w:customStyle="1" w:styleId="List-UpperAlphaListLevel2Char">
    <w:name w:val="List - Upper Alpha List Level 2 Char"/>
    <w:link w:val="List-UpperAlphaListLevel2"/>
    <w:rsid w:val="0000183A"/>
    <w:rPr>
      <w:rFonts w:ascii="Times New Roman" w:hAnsi="Times New Roman"/>
      <w:color w:val="000000"/>
    </w:rPr>
  </w:style>
  <w:style w:type="character" w:customStyle="1" w:styleId="List-LowerRomanListLevel2Char">
    <w:name w:val="List - Lower Roman List Level 2 Char"/>
    <w:link w:val="List-LowerRomanListLevel2"/>
    <w:rsid w:val="0000183A"/>
    <w:rPr>
      <w:rFonts w:ascii="Times New Roman" w:hAnsi="Times New Roman"/>
      <w:color w:val="000000"/>
    </w:rPr>
  </w:style>
  <w:style w:type="paragraph" w:customStyle="1" w:styleId="MFPara-Clause-nonum">
    <w:name w:val="MF Para - Clause - no num"/>
    <w:qFormat/>
    <w:rsid w:val="0000183A"/>
    <w:pPr>
      <w:spacing w:before="120" w:after="240"/>
      <w:ind w:firstLine="1008"/>
      <w:outlineLvl w:val="0"/>
    </w:pPr>
    <w:rPr>
      <w:rFonts w:ascii="Times New Roman" w:hAnsi="Times New Roman"/>
      <w:color w:val="000000"/>
      <w:sz w:val="24"/>
      <w:szCs w:val="24"/>
    </w:rPr>
  </w:style>
  <w:style w:type="paragraph" w:customStyle="1" w:styleId="MFParasubclause1-nonum">
    <w:name w:val="MF Para subclause 1 - no num"/>
    <w:qFormat/>
    <w:rsid w:val="0000183A"/>
    <w:pPr>
      <w:spacing w:before="120" w:after="240"/>
      <w:ind w:left="432" w:firstLine="1296"/>
      <w:outlineLvl w:val="1"/>
    </w:pPr>
    <w:rPr>
      <w:rFonts w:ascii="Times New Roman" w:hAnsi="Times New Roman"/>
      <w:color w:val="000000"/>
      <w:sz w:val="24"/>
      <w:szCs w:val="24"/>
    </w:rPr>
  </w:style>
  <w:style w:type="paragraph" w:customStyle="1" w:styleId="MFParasubclause2-nonum">
    <w:name w:val="MF Para subclause 2 - no num"/>
    <w:qFormat/>
    <w:rsid w:val="0000183A"/>
    <w:pPr>
      <w:spacing w:before="120" w:after="240"/>
      <w:ind w:left="1008" w:firstLine="1440"/>
      <w:outlineLvl w:val="2"/>
    </w:pPr>
    <w:rPr>
      <w:rFonts w:ascii="Times New Roman" w:hAnsi="Times New Roman"/>
      <w:color w:val="000000"/>
      <w:sz w:val="24"/>
      <w:szCs w:val="24"/>
    </w:rPr>
  </w:style>
  <w:style w:type="paragraph" w:customStyle="1" w:styleId="MFParasubclause3-nonum">
    <w:name w:val="MF Para subclause 3 - no num"/>
    <w:qFormat/>
    <w:rsid w:val="0000183A"/>
    <w:pPr>
      <w:spacing w:before="120" w:after="240"/>
      <w:ind w:left="1728" w:firstLine="1440"/>
      <w:outlineLvl w:val="3"/>
    </w:pPr>
    <w:rPr>
      <w:rFonts w:ascii="Times New Roman" w:hAnsi="Times New Roman"/>
      <w:color w:val="000000"/>
      <w:sz w:val="24"/>
      <w:szCs w:val="24"/>
    </w:rPr>
  </w:style>
  <w:style w:type="paragraph" w:customStyle="1" w:styleId="MFParasubclause4-nonum">
    <w:name w:val="MF Para subclause 4 - no num"/>
    <w:qFormat/>
    <w:rsid w:val="0000183A"/>
    <w:pPr>
      <w:spacing w:before="120" w:after="240"/>
      <w:ind w:left="2448" w:firstLine="1440"/>
      <w:outlineLvl w:val="4"/>
    </w:pPr>
    <w:rPr>
      <w:rFonts w:ascii="Times New Roman" w:hAnsi="Times New Roman"/>
      <w:color w:val="000000"/>
      <w:sz w:val="24"/>
      <w:szCs w:val="24"/>
    </w:rPr>
  </w:style>
  <w:style w:type="character" w:customStyle="1" w:styleId="PinPointRefChar">
    <w:name w:val="PinPoint Ref Char"/>
    <w:link w:val="PinPointRef"/>
    <w:rsid w:val="0000183A"/>
    <w:rPr>
      <w:rFonts w:ascii="Times New Roman" w:hAnsi="Times New Roman"/>
      <w:b/>
      <w:color w:val="000000"/>
      <w:sz w:val="18"/>
      <w:szCs w:val="22"/>
    </w:rPr>
  </w:style>
  <w:style w:type="paragraph" w:customStyle="1" w:styleId="SFParasubclause1-nonum">
    <w:name w:val="SF Para subclause 1 - no num"/>
    <w:qFormat/>
    <w:rsid w:val="0000183A"/>
    <w:pPr>
      <w:spacing w:before="120" w:after="240"/>
      <w:ind w:left="720" w:firstLine="1440"/>
      <w:outlineLvl w:val="1"/>
    </w:pPr>
    <w:rPr>
      <w:rFonts w:ascii="Times New Roman" w:hAnsi="Times New Roman"/>
      <w:color w:val="000000"/>
      <w:sz w:val="24"/>
      <w:szCs w:val="24"/>
    </w:rPr>
  </w:style>
  <w:style w:type="paragraph" w:customStyle="1" w:styleId="SFParasubclause2-nonum">
    <w:name w:val="SF Para subclause 2 - no num"/>
    <w:qFormat/>
    <w:rsid w:val="0000183A"/>
    <w:pPr>
      <w:spacing w:before="120" w:after="240"/>
      <w:ind w:left="1440" w:firstLine="1440"/>
      <w:outlineLvl w:val="2"/>
    </w:pPr>
    <w:rPr>
      <w:rFonts w:ascii="Times New Roman" w:hAnsi="Times New Roman"/>
      <w:color w:val="000000"/>
      <w:sz w:val="24"/>
      <w:szCs w:val="24"/>
    </w:rPr>
  </w:style>
  <w:style w:type="paragraph" w:customStyle="1" w:styleId="SFParasubclause3-nonum">
    <w:name w:val="SF Para subclause 3 - no num"/>
    <w:qFormat/>
    <w:rsid w:val="0000183A"/>
    <w:pPr>
      <w:spacing w:before="120" w:after="240"/>
      <w:ind w:left="2160" w:firstLine="1440"/>
      <w:outlineLvl w:val="3"/>
    </w:pPr>
    <w:rPr>
      <w:rFonts w:ascii="Times New Roman" w:hAnsi="Times New Roman"/>
      <w:color w:val="000000"/>
      <w:sz w:val="24"/>
      <w:szCs w:val="24"/>
    </w:rPr>
  </w:style>
  <w:style w:type="paragraph" w:customStyle="1" w:styleId="SFPara-Clause-nonum">
    <w:name w:val="SF Para - Clause - no num"/>
    <w:link w:val="SFPara-Clause-nonumChar"/>
    <w:qFormat/>
    <w:rsid w:val="0000183A"/>
    <w:pPr>
      <w:spacing w:before="240" w:after="240"/>
      <w:ind w:firstLine="1440"/>
      <w:outlineLvl w:val="0"/>
    </w:pPr>
    <w:rPr>
      <w:rFonts w:ascii="Times New Roman" w:hAnsi="Times New Roman"/>
      <w:color w:val="000000"/>
      <w:sz w:val="24"/>
      <w:szCs w:val="24"/>
    </w:rPr>
  </w:style>
  <w:style w:type="character" w:customStyle="1" w:styleId="SFPara-Clause-nonumChar">
    <w:name w:val="SF Para - Clause - no num Char"/>
    <w:link w:val="SFPara-Clause-nonum"/>
    <w:rsid w:val="0000183A"/>
    <w:rPr>
      <w:rFonts w:ascii="Times New Roman" w:hAnsi="Times New Roman"/>
      <w:color w:val="000000"/>
    </w:rPr>
  </w:style>
  <w:style w:type="paragraph" w:customStyle="1" w:styleId="SLPara-Clause-nonum">
    <w:name w:val="SL Para - Clause - no num"/>
    <w:semiHidden/>
    <w:qFormat/>
    <w:rsid w:val="0000183A"/>
    <w:pPr>
      <w:shd w:val="clear" w:color="auto" w:fill="FFFFFF"/>
      <w:spacing w:before="120" w:after="240"/>
      <w:ind w:firstLine="936"/>
    </w:pPr>
    <w:rPr>
      <w:rFonts w:ascii="Times New Roman" w:hAnsi="Times New Roman"/>
      <w:color w:val="000000"/>
      <w:sz w:val="24"/>
      <w:szCs w:val="22"/>
    </w:rPr>
  </w:style>
  <w:style w:type="paragraph" w:customStyle="1" w:styleId="PreservePara">
    <w:name w:val="Preserve Para"/>
    <w:semiHidden/>
    <w:rsid w:val="0000183A"/>
    <w:pPr>
      <w:spacing w:before="120"/>
    </w:pPr>
    <w:rPr>
      <w:rFonts w:ascii="Times New Roman" w:hAnsi="Times New Roman"/>
      <w:color w:val="000000"/>
      <w:sz w:val="24"/>
      <w:szCs w:val="24"/>
    </w:rPr>
  </w:style>
  <w:style w:type="paragraph" w:customStyle="1" w:styleId="IgnoredSmall">
    <w:name w:val="Ignored Small"/>
    <w:semiHidden/>
    <w:rsid w:val="0000183A"/>
    <w:pPr>
      <w:spacing w:before="120"/>
    </w:pPr>
    <w:rPr>
      <w:rFonts w:ascii="Times New Roman" w:hAnsi="Times New Roman"/>
      <w:color w:val="000000"/>
      <w:sz w:val="2"/>
      <w:szCs w:val="24"/>
    </w:rPr>
  </w:style>
  <w:style w:type="character" w:customStyle="1" w:styleId="Title-OptClause">
    <w:name w:val="Title - Opt Clause"/>
    <w:uiPriority w:val="1"/>
    <w:semiHidden/>
    <w:rsid w:val="0000183A"/>
    <w:rPr>
      <w:rFonts w:ascii="Times New Roman" w:hAnsi="Times New Roman" w:cs="Times New Roman"/>
      <w:b w:val="0"/>
      <w:dstrike w:val="0"/>
      <w:color w:val="000000"/>
      <w:sz w:val="24"/>
      <w:u w:val="none"/>
      <w:bdr w:val="none" w:sz="0" w:space="0" w:color="auto"/>
      <w:shd w:val="clear" w:color="auto" w:fill="D9D9D9"/>
      <w:vertAlign w:val="baseline"/>
    </w:rPr>
  </w:style>
  <w:style w:type="character" w:customStyle="1" w:styleId="DefinedTermParaLevel4Char">
    <w:name w:val="Defined Term Para Level 4 Char"/>
    <w:link w:val="DefinedTermParaLevel4"/>
    <w:semiHidden/>
    <w:rsid w:val="0000183A"/>
    <w:rPr>
      <w:rFonts w:ascii="Times New Roman" w:hAnsi="Times New Roman"/>
      <w:color w:val="000000"/>
    </w:rPr>
  </w:style>
  <w:style w:type="paragraph" w:customStyle="1" w:styleId="DefinedTermParaLevel2">
    <w:name w:val="Defined Term Para Level 2"/>
    <w:link w:val="DefinedTermParaLevel2Char"/>
    <w:semiHidden/>
    <w:rsid w:val="0000183A"/>
    <w:pPr>
      <w:numPr>
        <w:ilvl w:val="1"/>
        <w:numId w:val="14"/>
      </w:numPr>
      <w:spacing w:before="120" w:after="240"/>
    </w:pPr>
    <w:rPr>
      <w:rFonts w:ascii="Times New Roman" w:hAnsi="Times New Roman"/>
      <w:color w:val="000000"/>
      <w:sz w:val="24"/>
      <w:szCs w:val="24"/>
    </w:rPr>
  </w:style>
  <w:style w:type="character" w:customStyle="1" w:styleId="DefinedTermParaLevel2Char">
    <w:name w:val="Defined Term Para Level 2 Char"/>
    <w:link w:val="DefinedTermParaLevel2"/>
    <w:semiHidden/>
    <w:rsid w:val="0000183A"/>
    <w:rPr>
      <w:rFonts w:ascii="Times New Roman" w:hAnsi="Times New Roman"/>
      <w:color w:val="000000"/>
    </w:rPr>
  </w:style>
  <w:style w:type="paragraph" w:customStyle="1" w:styleId="DefinedTermParaLevel3">
    <w:name w:val="Defined Term Para Level 3"/>
    <w:link w:val="DefinedTermParaLevel3Char"/>
    <w:semiHidden/>
    <w:rsid w:val="0000183A"/>
    <w:pPr>
      <w:numPr>
        <w:ilvl w:val="2"/>
        <w:numId w:val="14"/>
      </w:numPr>
      <w:spacing w:before="120" w:after="240"/>
    </w:pPr>
    <w:rPr>
      <w:rFonts w:ascii="Times New Roman" w:hAnsi="Times New Roman"/>
      <w:color w:val="000000"/>
      <w:sz w:val="24"/>
      <w:szCs w:val="24"/>
    </w:rPr>
  </w:style>
  <w:style w:type="paragraph" w:customStyle="1" w:styleId="DefinedTermParaLevel4">
    <w:name w:val="Defined Term Para Level 4"/>
    <w:link w:val="DefinedTermParaLevel4Char"/>
    <w:semiHidden/>
    <w:rsid w:val="0000183A"/>
    <w:pPr>
      <w:numPr>
        <w:ilvl w:val="3"/>
        <w:numId w:val="14"/>
      </w:numPr>
      <w:spacing w:before="120" w:after="240"/>
    </w:pPr>
    <w:rPr>
      <w:rFonts w:ascii="Times New Roman" w:hAnsi="Times New Roman"/>
      <w:color w:val="000000"/>
      <w:sz w:val="24"/>
      <w:szCs w:val="24"/>
    </w:rPr>
  </w:style>
  <w:style w:type="character" w:customStyle="1" w:styleId="DefinedTermParaLevel3Char">
    <w:name w:val="Defined Term Para Level 3 Char"/>
    <w:link w:val="DefinedTermParaLevel3"/>
    <w:semiHidden/>
    <w:rsid w:val="0000183A"/>
    <w:rPr>
      <w:rFonts w:ascii="Times New Roman" w:hAnsi="Times New Roman"/>
      <w:color w:val="000000"/>
    </w:rPr>
  </w:style>
  <w:style w:type="character" w:customStyle="1" w:styleId="List-NumberedListLevel2Char">
    <w:name w:val="List - Numbered List Level 2 Char"/>
    <w:link w:val="List-NumberedListLevel2"/>
    <w:rsid w:val="0000183A"/>
    <w:rPr>
      <w:rFonts w:ascii="Times New Roman" w:hAnsi="Times New Roman"/>
      <w:color w:val="000000"/>
    </w:rPr>
  </w:style>
  <w:style w:type="paragraph" w:customStyle="1" w:styleId="BlankPara">
    <w:name w:val="Blank Para"/>
    <w:link w:val="BlankParaChar"/>
    <w:rsid w:val="0000183A"/>
    <w:pPr>
      <w:spacing w:before="120" w:after="120"/>
    </w:pPr>
    <w:rPr>
      <w:rFonts w:ascii="Times New Roman" w:hAnsi="Times New Roman"/>
      <w:color w:val="000000"/>
      <w:sz w:val="24"/>
      <w:szCs w:val="24"/>
    </w:rPr>
  </w:style>
  <w:style w:type="character" w:customStyle="1" w:styleId="BlankParaChar">
    <w:name w:val="Blank Para Char"/>
    <w:link w:val="BlankPara"/>
    <w:rsid w:val="0000183A"/>
    <w:rPr>
      <w:rFonts w:ascii="Times New Roman" w:hAnsi="Times New Roman"/>
      <w:color w:val="000000"/>
    </w:rPr>
  </w:style>
  <w:style w:type="character" w:customStyle="1" w:styleId="DocumentTypeChar">
    <w:name w:val="Document Type Char"/>
    <w:link w:val="DocumentType"/>
    <w:semiHidden/>
    <w:rsid w:val="0000183A"/>
    <w:rPr>
      <w:rFonts w:ascii="Times New Roman" w:hAnsi="Times New Roman"/>
      <w:color w:val="000000"/>
      <w:szCs w:val="22"/>
    </w:rPr>
  </w:style>
  <w:style w:type="paragraph" w:customStyle="1" w:styleId="LetterheadTitle">
    <w:name w:val="Letterhead Title"/>
    <w:link w:val="LetterheadTitleChar"/>
    <w:qFormat/>
    <w:rsid w:val="0000183A"/>
    <w:pPr>
      <w:spacing w:before="120" w:after="240"/>
      <w:jc w:val="center"/>
      <w:outlineLvl w:val="0"/>
    </w:pPr>
    <w:rPr>
      <w:rFonts w:ascii="Times New Roman" w:hAnsi="Times New Roman"/>
      <w:b/>
      <w:color w:val="000000"/>
      <w:sz w:val="22"/>
      <w:szCs w:val="22"/>
    </w:rPr>
  </w:style>
  <w:style w:type="character" w:customStyle="1" w:styleId="LetterheadTitleChar">
    <w:name w:val="Letterhead Title Char"/>
    <w:link w:val="LetterheadTitle"/>
    <w:rsid w:val="0000183A"/>
    <w:rPr>
      <w:rFonts w:ascii="Times New Roman" w:hAnsi="Times New Roman"/>
      <w:b/>
      <w:color w:val="000000"/>
      <w:sz w:val="22"/>
      <w:szCs w:val="22"/>
    </w:rPr>
  </w:style>
  <w:style w:type="paragraph" w:customStyle="1" w:styleId="CenteredTitle">
    <w:name w:val="Centered Title"/>
    <w:link w:val="CenteredTitleChar"/>
    <w:qFormat/>
    <w:rsid w:val="0000183A"/>
    <w:pPr>
      <w:spacing w:before="120"/>
      <w:jc w:val="center"/>
      <w:outlineLvl w:val="0"/>
    </w:pPr>
    <w:rPr>
      <w:rFonts w:ascii="Times New Roman" w:hAnsi="Times New Roman"/>
      <w:b/>
      <w:color w:val="000000"/>
      <w:sz w:val="24"/>
      <w:szCs w:val="24"/>
    </w:rPr>
  </w:style>
  <w:style w:type="character" w:customStyle="1" w:styleId="CenteredTitleChar">
    <w:name w:val="Centered Title Char"/>
    <w:link w:val="CenteredTitle"/>
    <w:rsid w:val="0000183A"/>
    <w:rPr>
      <w:rFonts w:ascii="Times New Roman" w:hAnsi="Times New Roman"/>
      <w:b/>
      <w:color w:val="000000"/>
    </w:rPr>
  </w:style>
  <w:style w:type="character" w:customStyle="1" w:styleId="LinkExclude">
    <w:name w:val="Link Exclude"/>
    <w:uiPriority w:val="1"/>
    <w:rsid w:val="0000183A"/>
    <w:rPr>
      <w:rFonts w:ascii="Times New Roman" w:hAnsi="Times New Roman"/>
      <w:color w:val="000000"/>
      <w:sz w:val="24"/>
    </w:rPr>
  </w:style>
  <w:style w:type="paragraph" w:customStyle="1" w:styleId="PreserveCover">
    <w:name w:val="Preserve Cover"/>
    <w:link w:val="PreserveCoverChar"/>
    <w:semiHidden/>
    <w:rsid w:val="0000183A"/>
    <w:pPr>
      <w:tabs>
        <w:tab w:val="left" w:pos="1470"/>
      </w:tabs>
      <w:spacing w:before="120"/>
    </w:pPr>
    <w:rPr>
      <w:rFonts w:ascii="Times New Roman" w:hAnsi="Times New Roman"/>
      <w:color w:val="000000"/>
      <w:sz w:val="24"/>
      <w:szCs w:val="24"/>
    </w:rPr>
  </w:style>
  <w:style w:type="character" w:customStyle="1" w:styleId="PreserveCoverChar">
    <w:name w:val="Preserve Cover Char"/>
    <w:link w:val="PreserveCover"/>
    <w:semiHidden/>
    <w:rsid w:val="0000183A"/>
    <w:rPr>
      <w:rFonts w:ascii="Times New Roman" w:hAnsi="Times New Roman"/>
      <w:color w:val="000000"/>
    </w:rPr>
  </w:style>
  <w:style w:type="character" w:customStyle="1" w:styleId="ParaFirst-lineIndentChar">
    <w:name w:val="Para First-line Indent Char"/>
    <w:link w:val="ParaFirst-lineIndent"/>
    <w:rsid w:val="0000183A"/>
    <w:rPr>
      <w:rFonts w:ascii="Times New Roman" w:hAnsi="Times New Roman"/>
      <w:color w:val="000000"/>
    </w:rPr>
  </w:style>
  <w:style w:type="character" w:customStyle="1" w:styleId="ParagraphChar">
    <w:name w:val="Paragraph Char"/>
    <w:rsid w:val="0000183A"/>
    <w:rPr>
      <w:rFonts w:ascii="Times New Roman" w:hAnsi="Times New Roman"/>
      <w:color w:val="000000"/>
      <w:sz w:val="24"/>
      <w:szCs w:val="24"/>
    </w:rPr>
  </w:style>
  <w:style w:type="character" w:styleId="CommentReference">
    <w:name w:val="annotation reference"/>
    <w:semiHidden/>
    <w:rsid w:val="00F121AC"/>
    <w:rPr>
      <w:color w:val="000000"/>
      <w:sz w:val="16"/>
      <w:szCs w:val="16"/>
    </w:rPr>
  </w:style>
  <w:style w:type="paragraph" w:styleId="CommentText">
    <w:name w:val="annotation text"/>
    <w:basedOn w:val="Normal"/>
    <w:link w:val="CommentTextChar"/>
    <w:semiHidden/>
    <w:rsid w:val="00F121AC"/>
    <w:pPr>
      <w:widowControl w:val="0"/>
      <w:jc w:val="both"/>
    </w:pPr>
    <w:rPr>
      <w:sz w:val="20"/>
      <w:szCs w:val="20"/>
    </w:rPr>
  </w:style>
  <w:style w:type="character" w:customStyle="1" w:styleId="CommentTextChar">
    <w:name w:val="Comment Text Char"/>
    <w:link w:val="CommentText"/>
    <w:semiHidden/>
    <w:rsid w:val="00F121AC"/>
    <w:rPr>
      <w:color w:val="000000"/>
    </w:rPr>
  </w:style>
  <w:style w:type="paragraph" w:styleId="CommentSubject">
    <w:name w:val="annotation subject"/>
    <w:basedOn w:val="CommentText"/>
    <w:next w:val="CommentText"/>
    <w:link w:val="CommentSubjectChar"/>
    <w:semiHidden/>
    <w:rsid w:val="008204C0"/>
    <w:pPr>
      <w:widowControl/>
      <w:spacing w:after="200"/>
      <w:jc w:val="left"/>
    </w:pPr>
    <w:rPr>
      <w:b/>
      <w:bCs/>
    </w:rPr>
  </w:style>
  <w:style w:type="character" w:customStyle="1" w:styleId="CommentSubjectChar">
    <w:name w:val="Comment Subject Char"/>
    <w:link w:val="CommentSubject"/>
    <w:semiHidden/>
    <w:rsid w:val="008204C0"/>
    <w:rPr>
      <w:b/>
      <w:bCs/>
      <w:color w:val="000000"/>
    </w:rPr>
  </w:style>
  <w:style w:type="character" w:styleId="Emphasis">
    <w:name w:val="Emphasis"/>
    <w:uiPriority w:val="20"/>
    <w:qFormat/>
    <w:rsid w:val="0000183A"/>
    <w:rPr>
      <w:i/>
      <w:iCs/>
      <w:color w:val="000000"/>
    </w:rPr>
  </w:style>
  <w:style w:type="character" w:styleId="EndnoteReference">
    <w:name w:val="endnote reference"/>
    <w:semiHidden/>
    <w:rsid w:val="00CF6626"/>
    <w:rPr>
      <w:color w:val="000000"/>
      <w:vertAlign w:val="superscript"/>
    </w:rPr>
  </w:style>
  <w:style w:type="character" w:styleId="FollowedHyperlink">
    <w:name w:val="FollowedHyperlink"/>
    <w:uiPriority w:val="99"/>
    <w:semiHidden/>
    <w:unhideWhenUsed/>
    <w:rsid w:val="0000183A"/>
    <w:rPr>
      <w:i/>
      <w:color w:val="000000"/>
      <w:u w:val="single"/>
    </w:rPr>
  </w:style>
  <w:style w:type="paragraph" w:styleId="Revision">
    <w:name w:val="Revision"/>
    <w:hidden/>
    <w:uiPriority w:val="99"/>
    <w:semiHidden/>
    <w:rsid w:val="00317C30"/>
    <w:pPr>
      <w:spacing w:before="120"/>
    </w:pPr>
    <w:rPr>
      <w:color w:val="000000"/>
      <w:sz w:val="22"/>
      <w:szCs w:val="22"/>
    </w:rPr>
  </w:style>
  <w:style w:type="paragraph" w:customStyle="1" w:styleId="IgnoredSpacing">
    <w:name w:val="Ignored Spacing"/>
    <w:link w:val="IgnoredSpacingChar"/>
    <w:qFormat/>
    <w:rsid w:val="0000183A"/>
    <w:pPr>
      <w:spacing w:before="120"/>
    </w:pPr>
    <w:rPr>
      <w:rFonts w:ascii="Times New Roman" w:hAnsi="Times New Roman"/>
      <w:color w:val="000000"/>
      <w:sz w:val="24"/>
      <w:szCs w:val="24"/>
    </w:rPr>
  </w:style>
  <w:style w:type="paragraph" w:customStyle="1" w:styleId="DescriptiveHeading">
    <w:name w:val="DescriptiveHeading"/>
    <w:link w:val="DescriptiveHeadingChar"/>
    <w:qFormat/>
    <w:rsid w:val="0000183A"/>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qFormat/>
    <w:rsid w:val="0000183A"/>
    <w:pPr>
      <w:spacing w:before="120"/>
    </w:pPr>
    <w:rPr>
      <w:rFonts w:ascii="Times New Roman" w:hAnsi="Times New Roman"/>
      <w:color w:val="000000"/>
      <w:sz w:val="24"/>
      <w:szCs w:val="24"/>
    </w:rPr>
  </w:style>
  <w:style w:type="paragraph" w:customStyle="1" w:styleId="DocumentType">
    <w:name w:val="Document Type"/>
    <w:basedOn w:val="TemplateType"/>
    <w:link w:val="DocumentTypeChar"/>
    <w:semiHidden/>
    <w:rsid w:val="0000183A"/>
    <w:rPr>
      <w:szCs w:val="22"/>
    </w:rPr>
  </w:style>
  <w:style w:type="paragraph" w:customStyle="1" w:styleId="ResourceType">
    <w:name w:val="Resource Type"/>
    <w:link w:val="ResourceTypeChar"/>
    <w:qFormat/>
    <w:rsid w:val="0000183A"/>
    <w:pPr>
      <w:spacing w:before="120"/>
    </w:pPr>
    <w:rPr>
      <w:rFonts w:ascii="Times New Roman" w:hAnsi="Times New Roman"/>
      <w:color w:val="000000"/>
      <w:sz w:val="24"/>
      <w:szCs w:val="24"/>
    </w:rPr>
  </w:style>
  <w:style w:type="paragraph" w:styleId="Title">
    <w:name w:val="Title"/>
    <w:link w:val="TitleChar"/>
    <w:qFormat/>
    <w:rsid w:val="0000183A"/>
    <w:pPr>
      <w:spacing w:before="120"/>
    </w:pPr>
    <w:rPr>
      <w:rFonts w:ascii="Times New Roman" w:hAnsi="Times New Roman"/>
      <w:color w:val="000000"/>
      <w:sz w:val="24"/>
      <w:szCs w:val="22"/>
    </w:rPr>
  </w:style>
  <w:style w:type="paragraph" w:customStyle="1" w:styleId="InternalAuthor">
    <w:name w:val="Internal Author"/>
    <w:link w:val="InternalAuthorChar"/>
    <w:qFormat/>
    <w:rsid w:val="0000183A"/>
    <w:pPr>
      <w:spacing w:before="120"/>
    </w:pPr>
    <w:rPr>
      <w:rFonts w:ascii="Times New Roman" w:hAnsi="Times New Roman"/>
      <w:color w:val="000000"/>
      <w:sz w:val="24"/>
      <w:szCs w:val="22"/>
    </w:rPr>
  </w:style>
  <w:style w:type="paragraph" w:customStyle="1" w:styleId="MaintenanceEditor">
    <w:name w:val="Maintenance Editor"/>
    <w:link w:val="MaintenanceEditorChar"/>
    <w:qFormat/>
    <w:rsid w:val="0000183A"/>
    <w:pPr>
      <w:spacing w:before="120"/>
    </w:pPr>
    <w:rPr>
      <w:rFonts w:ascii="Times New Roman" w:hAnsi="Times New Roman"/>
      <w:color w:val="000000"/>
      <w:sz w:val="24"/>
      <w:szCs w:val="22"/>
    </w:rPr>
  </w:style>
  <w:style w:type="paragraph" w:customStyle="1" w:styleId="AuthoringGroup">
    <w:name w:val="Authoring Group"/>
    <w:link w:val="AuthoringGroupChar"/>
    <w:qFormat/>
    <w:rsid w:val="0000183A"/>
    <w:pPr>
      <w:spacing w:before="120"/>
    </w:pPr>
    <w:rPr>
      <w:rFonts w:ascii="Times New Roman" w:hAnsi="Times New Roman"/>
      <w:color w:val="000000"/>
      <w:sz w:val="24"/>
      <w:szCs w:val="22"/>
    </w:rPr>
  </w:style>
  <w:style w:type="paragraph" w:customStyle="1" w:styleId="IgnoredTemplateText">
    <w:name w:val="Ignored Template Text"/>
    <w:link w:val="IgnoredTemplateTextChar"/>
    <w:qFormat/>
    <w:rsid w:val="0000183A"/>
    <w:pPr>
      <w:spacing w:before="120"/>
    </w:pPr>
    <w:rPr>
      <w:rFonts w:ascii="Times New Roman" w:hAnsi="Times New Roman"/>
      <w:color w:val="000000"/>
      <w:sz w:val="22"/>
      <w:szCs w:val="18"/>
    </w:rPr>
  </w:style>
  <w:style w:type="paragraph" w:customStyle="1" w:styleId="InternalTOC">
    <w:name w:val="Internal TOC"/>
    <w:qFormat/>
    <w:rsid w:val="0000183A"/>
    <w:pPr>
      <w:spacing w:before="120"/>
    </w:pPr>
    <w:rPr>
      <w:rFonts w:ascii="Times New Roman" w:hAnsi="Times New Roman"/>
      <w:color w:val="000000"/>
      <w:sz w:val="22"/>
      <w:szCs w:val="22"/>
    </w:rPr>
  </w:style>
  <w:style w:type="paragraph" w:customStyle="1" w:styleId="ResourceHistoryTitle">
    <w:name w:val="Resource History Title"/>
    <w:link w:val="ResourceHistoryTitleChar"/>
    <w:qFormat/>
    <w:rsid w:val="0000183A"/>
    <w:pPr>
      <w:spacing w:before="120"/>
    </w:pPr>
    <w:rPr>
      <w:rFonts w:ascii="Times New Roman" w:hAnsi="Times New Roman" w:cs="Calibri"/>
      <w:b/>
      <w:bCs/>
      <w:color w:val="000000"/>
      <w:sz w:val="24"/>
      <w:szCs w:val="22"/>
    </w:rPr>
  </w:style>
  <w:style w:type="paragraph" w:customStyle="1" w:styleId="ResourceHistoryDate">
    <w:name w:val="Resource History Date"/>
    <w:link w:val="ResourceHistoryDateChar"/>
    <w:qFormat/>
    <w:rsid w:val="0000183A"/>
    <w:pPr>
      <w:spacing w:before="120"/>
    </w:pPr>
    <w:rPr>
      <w:rFonts w:ascii="Times New Roman" w:hAnsi="Times New Roman"/>
      <w:color w:val="000000"/>
      <w:sz w:val="24"/>
      <w:szCs w:val="24"/>
    </w:rPr>
  </w:style>
  <w:style w:type="paragraph" w:customStyle="1" w:styleId="ResourceHistoryAuthor">
    <w:name w:val="Resource History Author"/>
    <w:link w:val="ResourceHistoryAuthorChar"/>
    <w:qFormat/>
    <w:rsid w:val="0000183A"/>
    <w:pPr>
      <w:spacing w:before="120"/>
    </w:pPr>
    <w:rPr>
      <w:rFonts w:ascii="Times New Roman" w:hAnsi="Times New Roman"/>
      <w:color w:val="000000"/>
      <w:sz w:val="24"/>
      <w:szCs w:val="24"/>
    </w:rPr>
  </w:style>
  <w:style w:type="paragraph" w:customStyle="1" w:styleId="ResourceHistoryDesc">
    <w:name w:val="Resource History Desc"/>
    <w:link w:val="ResourceHistoryDescChar"/>
    <w:qFormat/>
    <w:rsid w:val="0000183A"/>
    <w:pPr>
      <w:spacing w:before="120"/>
    </w:pPr>
    <w:rPr>
      <w:rFonts w:ascii="Times New Roman" w:hAnsi="Times New Roman"/>
      <w:color w:val="000000"/>
      <w:sz w:val="24"/>
      <w:szCs w:val="24"/>
    </w:rPr>
  </w:style>
  <w:style w:type="paragraph" w:customStyle="1" w:styleId="Abstract">
    <w:name w:val="Abstract"/>
    <w:link w:val="AbstractChar"/>
    <w:qFormat/>
    <w:rsid w:val="0000183A"/>
    <w:pPr>
      <w:spacing w:before="120" w:after="120"/>
    </w:pPr>
    <w:rPr>
      <w:rFonts w:ascii="Times New Roman" w:hAnsi="Times New Roman"/>
      <w:color w:val="000000"/>
      <w:sz w:val="24"/>
      <w:szCs w:val="24"/>
    </w:rPr>
  </w:style>
  <w:style w:type="paragraph" w:customStyle="1" w:styleId="CoverSheetHeading">
    <w:name w:val="Cover Sheet Heading"/>
    <w:aliases w:val="Coversheet Title2"/>
    <w:link w:val="CoverSheetHeadingChar"/>
    <w:qFormat/>
    <w:rsid w:val="0000183A"/>
    <w:pPr>
      <w:spacing w:before="120"/>
      <w:jc w:val="center"/>
    </w:pPr>
    <w:rPr>
      <w:rFonts w:ascii="Times New Roman" w:hAnsi="Times New Roman"/>
      <w:b/>
      <w:color w:val="000000"/>
      <w:sz w:val="24"/>
      <w:szCs w:val="22"/>
    </w:rPr>
  </w:style>
  <w:style w:type="paragraph" w:customStyle="1" w:styleId="CoverSheetStaticBetween">
    <w:name w:val="Cover Sheet Static Between"/>
    <w:link w:val="CoverSheetStaticBetweenChar"/>
    <w:semiHidden/>
    <w:qFormat/>
    <w:rsid w:val="0000183A"/>
    <w:pPr>
      <w:spacing w:before="120"/>
      <w:jc w:val="center"/>
    </w:pPr>
    <w:rPr>
      <w:rFonts w:ascii="Times New Roman" w:hAnsi="Times New Roman"/>
      <w:color w:val="000000"/>
      <w:sz w:val="24"/>
      <w:szCs w:val="22"/>
    </w:rPr>
  </w:style>
  <w:style w:type="paragraph" w:customStyle="1" w:styleId="CoverSheetParty">
    <w:name w:val="Cover Sheet Party"/>
    <w:aliases w:val="Coversheet Title"/>
    <w:link w:val="CoverSheetPartyChar"/>
    <w:qFormat/>
    <w:rsid w:val="0000183A"/>
    <w:pPr>
      <w:spacing w:before="120"/>
      <w:jc w:val="center"/>
    </w:pPr>
    <w:rPr>
      <w:rFonts w:ascii="Times New Roman" w:hAnsi="Times New Roman"/>
      <w:b/>
      <w:color w:val="000000"/>
      <w:sz w:val="24"/>
      <w:szCs w:val="22"/>
    </w:rPr>
  </w:style>
  <w:style w:type="paragraph" w:customStyle="1" w:styleId="CoverSheetStaticAnd">
    <w:name w:val="Cover Sheet Static And"/>
    <w:link w:val="CoverSheetStaticAndChar"/>
    <w:semiHidden/>
    <w:qFormat/>
    <w:rsid w:val="0000183A"/>
    <w:pPr>
      <w:spacing w:before="120"/>
      <w:jc w:val="center"/>
    </w:pPr>
    <w:rPr>
      <w:rFonts w:ascii="Times New Roman" w:hAnsi="Times New Roman"/>
      <w:color w:val="000000"/>
      <w:sz w:val="24"/>
      <w:szCs w:val="22"/>
    </w:rPr>
  </w:style>
  <w:style w:type="paragraph" w:customStyle="1" w:styleId="CoverSheetAsOf">
    <w:name w:val="Cover Sheet As Of"/>
    <w:basedOn w:val="Normal"/>
    <w:link w:val="CoverSheetAsOfChar"/>
    <w:semiHidden/>
    <w:qFormat/>
    <w:rsid w:val="0000183A"/>
    <w:pPr>
      <w:jc w:val="center"/>
    </w:pPr>
    <w:rPr>
      <w:rFonts w:ascii="Times New Roman" w:hAnsi="Times New Roman"/>
    </w:rPr>
  </w:style>
  <w:style w:type="paragraph" w:customStyle="1" w:styleId="CoverSheetStaticDate">
    <w:name w:val="Cover Sheet Static Date"/>
    <w:link w:val="CoverSheetStaticDateChar"/>
    <w:semiHidden/>
    <w:rsid w:val="0000183A"/>
    <w:pPr>
      <w:spacing w:before="120"/>
      <w:jc w:val="center"/>
    </w:pPr>
    <w:rPr>
      <w:rFonts w:ascii="Times New Roman" w:hAnsi="Times New Roman"/>
      <w:color w:val="000000"/>
      <w:sz w:val="24"/>
      <w:szCs w:val="22"/>
    </w:rPr>
  </w:style>
  <w:style w:type="paragraph" w:customStyle="1" w:styleId="PageBrk">
    <w:name w:val="Page Brk"/>
    <w:link w:val="PageBrkChar"/>
    <w:qFormat/>
    <w:rsid w:val="0000183A"/>
    <w:pPr>
      <w:spacing w:before="240" w:after="240"/>
      <w:jc w:val="center"/>
    </w:pPr>
    <w:rPr>
      <w:rFonts w:ascii="Times New Roman" w:hAnsi="Times New Roman"/>
      <w:color w:val="000000"/>
      <w:szCs w:val="22"/>
    </w:rPr>
  </w:style>
  <w:style w:type="paragraph" w:customStyle="1" w:styleId="PinPointRef">
    <w:name w:val="PinPoint Ref"/>
    <w:link w:val="PinPointRefChar"/>
    <w:qFormat/>
    <w:rsid w:val="0000183A"/>
    <w:pPr>
      <w:spacing w:before="120"/>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00183A"/>
    <w:pPr>
      <w:spacing w:before="120" w:after="480"/>
      <w:outlineLvl w:val="0"/>
    </w:pPr>
    <w:rPr>
      <w:b/>
      <w:color w:val="000000"/>
      <w:sz w:val="24"/>
      <w:szCs w:val="22"/>
    </w:rPr>
  </w:style>
  <w:style w:type="paragraph" w:customStyle="1" w:styleId="Paragraph">
    <w:name w:val="Paragraph"/>
    <w:link w:val="ParagraphChar1"/>
    <w:qFormat/>
    <w:rsid w:val="0000183A"/>
    <w:pPr>
      <w:spacing w:before="120"/>
    </w:pPr>
    <w:rPr>
      <w:rFonts w:ascii="Times New Roman" w:hAnsi="Times New Roman"/>
      <w:color w:val="000000"/>
      <w:sz w:val="24"/>
      <w:szCs w:val="24"/>
    </w:rPr>
  </w:style>
  <w:style w:type="paragraph" w:customStyle="1" w:styleId="BulletList1">
    <w:name w:val="Bullet List 1"/>
    <w:aliases w:val="Bullet1"/>
    <w:link w:val="BulletList1Char"/>
    <w:qFormat/>
    <w:rsid w:val="0000183A"/>
    <w:pPr>
      <w:numPr>
        <w:numId w:val="31"/>
      </w:numPr>
      <w:spacing w:before="120" w:after="120"/>
    </w:pPr>
    <w:rPr>
      <w:rFonts w:ascii="Times New Roman" w:hAnsi="Times New Roman"/>
      <w:color w:val="000000"/>
      <w:sz w:val="24"/>
      <w:szCs w:val="24"/>
    </w:rPr>
  </w:style>
  <w:style w:type="paragraph" w:customStyle="1" w:styleId="BulletList2">
    <w:name w:val="Bullet List 2"/>
    <w:aliases w:val="Bullet2"/>
    <w:link w:val="BulletList2Char"/>
    <w:qFormat/>
    <w:rsid w:val="0000183A"/>
    <w:pPr>
      <w:numPr>
        <w:ilvl w:val="1"/>
        <w:numId w:val="31"/>
      </w:numPr>
      <w:spacing w:before="120" w:after="120"/>
    </w:pPr>
    <w:rPr>
      <w:rFonts w:ascii="Times New Roman" w:hAnsi="Times New Roman"/>
      <w:color w:val="000000"/>
      <w:sz w:val="24"/>
      <w:szCs w:val="24"/>
    </w:rPr>
  </w:style>
  <w:style w:type="paragraph" w:customStyle="1" w:styleId="HeadingLevel1">
    <w:name w:val="Heading Level 1"/>
    <w:link w:val="HeadingLevel1Char"/>
    <w:qFormat/>
    <w:rsid w:val="0000183A"/>
    <w:pPr>
      <w:spacing w:before="120" w:after="240"/>
      <w:outlineLvl w:val="0"/>
    </w:pPr>
    <w:rPr>
      <w:b/>
      <w:color w:val="000000"/>
      <w:sz w:val="24"/>
      <w:szCs w:val="22"/>
    </w:rPr>
  </w:style>
  <w:style w:type="paragraph" w:customStyle="1" w:styleId="DocumentTitle">
    <w:name w:val="Document Title"/>
    <w:link w:val="DocumentTitleChar"/>
    <w:qFormat/>
    <w:rsid w:val="0000183A"/>
    <w:pPr>
      <w:spacing w:before="120" w:after="240"/>
      <w:jc w:val="center"/>
      <w:outlineLvl w:val="0"/>
    </w:pPr>
    <w:rPr>
      <w:rFonts w:ascii="Times New Roman" w:hAnsi="Times New Roman"/>
      <w:b/>
      <w:color w:val="000000"/>
      <w:sz w:val="32"/>
      <w:szCs w:val="24"/>
    </w:rPr>
  </w:style>
  <w:style w:type="paragraph" w:customStyle="1" w:styleId="SectionHeading">
    <w:name w:val="Section Heading"/>
    <w:aliases w:val="1stIntroHeadings"/>
    <w:link w:val="SectionHeadingChar"/>
    <w:qFormat/>
    <w:rsid w:val="0000183A"/>
    <w:pPr>
      <w:spacing w:before="120" w:after="240"/>
      <w:jc w:val="center"/>
    </w:pPr>
    <w:rPr>
      <w:rFonts w:ascii="Times New Roman" w:hAnsi="Times New Roman"/>
      <w:b/>
      <w:color w:val="000000"/>
      <w:sz w:val="24"/>
      <w:szCs w:val="24"/>
    </w:rPr>
  </w:style>
  <w:style w:type="paragraph" w:customStyle="1" w:styleId="ParaFirst-lineIndent">
    <w:name w:val="Para First-line Indent"/>
    <w:link w:val="ParaFirst-lineIndentChar"/>
    <w:rsid w:val="0000183A"/>
    <w:pPr>
      <w:spacing w:before="120"/>
      <w:ind w:firstLine="720"/>
    </w:pPr>
    <w:rPr>
      <w:rFonts w:ascii="Times New Roman" w:hAnsi="Times New Roman"/>
      <w:color w:val="000000"/>
      <w:sz w:val="24"/>
      <w:szCs w:val="24"/>
    </w:rPr>
  </w:style>
  <w:style w:type="paragraph" w:customStyle="1" w:styleId="BlockQuote">
    <w:name w:val="Block Quote"/>
    <w:link w:val="BlockQuoteChar"/>
    <w:rsid w:val="0000183A"/>
    <w:pPr>
      <w:spacing w:before="120" w:after="120"/>
      <w:ind w:left="720" w:right="720"/>
    </w:pPr>
    <w:rPr>
      <w:rFonts w:ascii="Times New Roman" w:hAnsi="Times New Roman"/>
      <w:color w:val="000000"/>
      <w:sz w:val="24"/>
      <w:szCs w:val="22"/>
    </w:rPr>
  </w:style>
  <w:style w:type="paragraph" w:customStyle="1" w:styleId="LFTitle-Clause">
    <w:name w:val="LF Title - Clause"/>
    <w:link w:val="LFTitle-ClauseChar"/>
    <w:qFormat/>
    <w:rsid w:val="0000183A"/>
    <w:pPr>
      <w:numPr>
        <w:numId w:val="2"/>
      </w:numPr>
      <w:spacing w:before="360" w:after="240"/>
      <w:jc w:val="center"/>
      <w:outlineLvl w:val="0"/>
    </w:pPr>
    <w:rPr>
      <w:rFonts w:ascii="Times New Roman" w:hAnsi="Times New Roman"/>
      <w:b/>
      <w:color w:val="000000"/>
      <w:sz w:val="24"/>
      <w:szCs w:val="24"/>
    </w:rPr>
  </w:style>
  <w:style w:type="paragraph" w:customStyle="1" w:styleId="LFParasubclause1">
    <w:name w:val="LF Para subclause 1"/>
    <w:qFormat/>
    <w:rsid w:val="0000183A"/>
    <w:pPr>
      <w:numPr>
        <w:ilvl w:val="1"/>
        <w:numId w:val="2"/>
      </w:numPr>
      <w:spacing w:before="120" w:after="240"/>
      <w:outlineLvl w:val="1"/>
    </w:pPr>
    <w:rPr>
      <w:rFonts w:ascii="Times New Roman" w:hAnsi="Times New Roman"/>
      <w:color w:val="000000"/>
      <w:sz w:val="24"/>
      <w:szCs w:val="24"/>
    </w:rPr>
  </w:style>
  <w:style w:type="paragraph" w:customStyle="1" w:styleId="LFParasubclause1-nonum">
    <w:name w:val="LF Para subclause 1 - no num"/>
    <w:qFormat/>
    <w:rsid w:val="0000183A"/>
    <w:pPr>
      <w:spacing w:before="120" w:after="240"/>
      <w:ind w:firstLine="720"/>
      <w:outlineLvl w:val="1"/>
    </w:pPr>
    <w:rPr>
      <w:rFonts w:ascii="Times New Roman" w:hAnsi="Times New Roman"/>
      <w:color w:val="000000"/>
      <w:sz w:val="24"/>
      <w:szCs w:val="24"/>
    </w:rPr>
  </w:style>
  <w:style w:type="paragraph" w:customStyle="1" w:styleId="LFParasubclause2">
    <w:name w:val="LF Para subclause 2"/>
    <w:qFormat/>
    <w:rsid w:val="0000183A"/>
    <w:pPr>
      <w:numPr>
        <w:ilvl w:val="2"/>
        <w:numId w:val="2"/>
      </w:numPr>
      <w:spacing w:before="120" w:after="240"/>
      <w:outlineLvl w:val="2"/>
    </w:pPr>
    <w:rPr>
      <w:rFonts w:ascii="Times New Roman" w:hAnsi="Times New Roman"/>
      <w:color w:val="000000"/>
      <w:sz w:val="24"/>
      <w:szCs w:val="24"/>
    </w:rPr>
  </w:style>
  <w:style w:type="paragraph" w:customStyle="1" w:styleId="ListParagraphLevel1">
    <w:name w:val="List Paragraph Level 1"/>
    <w:link w:val="ListParagraphLevel1Char"/>
    <w:qFormat/>
    <w:rsid w:val="0000183A"/>
    <w:pPr>
      <w:spacing w:before="120" w:after="120"/>
      <w:ind w:left="720"/>
    </w:pPr>
    <w:rPr>
      <w:rFonts w:ascii="Times New Roman" w:hAnsi="Times New Roman"/>
      <w:color w:val="000000"/>
      <w:sz w:val="24"/>
      <w:szCs w:val="24"/>
    </w:rPr>
  </w:style>
  <w:style w:type="paragraph" w:customStyle="1" w:styleId="HeadingLevel2">
    <w:name w:val="Heading Level 2"/>
    <w:link w:val="HeadingLevel2Char"/>
    <w:qFormat/>
    <w:rsid w:val="0000183A"/>
    <w:pPr>
      <w:spacing w:before="120"/>
      <w:outlineLvl w:val="1"/>
    </w:pPr>
    <w:rPr>
      <w:b/>
      <w:color w:val="000000"/>
      <w:sz w:val="22"/>
      <w:szCs w:val="22"/>
    </w:rPr>
  </w:style>
  <w:style w:type="paragraph" w:customStyle="1" w:styleId="LFParasubclause3">
    <w:name w:val="LF Para subclause 3"/>
    <w:qFormat/>
    <w:rsid w:val="0000183A"/>
    <w:pPr>
      <w:numPr>
        <w:ilvl w:val="3"/>
        <w:numId w:val="2"/>
      </w:numPr>
      <w:spacing w:before="120" w:after="240"/>
      <w:outlineLvl w:val="3"/>
    </w:pPr>
    <w:rPr>
      <w:rFonts w:ascii="Times New Roman" w:hAnsi="Times New Roman"/>
      <w:color w:val="000000"/>
      <w:sz w:val="24"/>
      <w:szCs w:val="24"/>
    </w:rPr>
  </w:style>
  <w:style w:type="paragraph" w:customStyle="1" w:styleId="SigBlockmsg">
    <w:name w:val="Sig Block msg."/>
    <w:basedOn w:val="Normal"/>
    <w:link w:val="SigBlockmsgChar"/>
    <w:semiHidden/>
    <w:qFormat/>
    <w:rsid w:val="0000183A"/>
    <w:pPr>
      <w:jc w:val="center"/>
    </w:pPr>
    <w:rPr>
      <w:rFonts w:ascii="Times New Roman" w:hAnsi="Times New Roman"/>
      <w:caps/>
      <w:sz w:val="22"/>
      <w:szCs w:val="18"/>
    </w:rPr>
  </w:style>
  <w:style w:type="paragraph" w:customStyle="1" w:styleId="AttachmentName">
    <w:name w:val="Attachment Name"/>
    <w:link w:val="AttachmentNameChar"/>
    <w:qFormat/>
    <w:rsid w:val="0000183A"/>
    <w:pPr>
      <w:spacing w:before="120" w:after="240"/>
      <w:jc w:val="center"/>
    </w:pPr>
    <w:rPr>
      <w:rFonts w:ascii="Times New Roman" w:hAnsi="Times New Roman"/>
      <w:b/>
      <w:caps/>
      <w:color w:val="000000"/>
      <w:sz w:val="24"/>
      <w:szCs w:val="22"/>
    </w:rPr>
  </w:style>
  <w:style w:type="paragraph" w:customStyle="1" w:styleId="AttachmentHeading">
    <w:name w:val="Attachment Heading"/>
    <w:link w:val="AttachmentHeadingChar"/>
    <w:qFormat/>
    <w:rsid w:val="0000183A"/>
    <w:pPr>
      <w:spacing w:before="120" w:after="240"/>
      <w:jc w:val="center"/>
    </w:pPr>
    <w:rPr>
      <w:rFonts w:ascii="Times New Roman" w:hAnsi="Times New Roman"/>
      <w:b/>
      <w:color w:val="000000"/>
      <w:sz w:val="24"/>
      <w:szCs w:val="24"/>
    </w:rPr>
  </w:style>
  <w:style w:type="character" w:customStyle="1" w:styleId="Heading2Char">
    <w:name w:val="Heading 2 Char"/>
    <w:link w:val="Heading2"/>
    <w:uiPriority w:val="9"/>
    <w:semiHidden/>
    <w:rsid w:val="0000183A"/>
    <w:rPr>
      <w:rFonts w:ascii="Cambria" w:eastAsia="Times New Roman" w:hAnsi="Cambria" w:cs="Times New Roman"/>
      <w:b/>
      <w:bCs/>
      <w:color w:val="000000"/>
      <w:sz w:val="26"/>
      <w:szCs w:val="26"/>
    </w:rPr>
  </w:style>
  <w:style w:type="character" w:customStyle="1" w:styleId="Heading3Char">
    <w:name w:val="Heading 3 Char"/>
    <w:link w:val="Heading3"/>
    <w:uiPriority w:val="9"/>
    <w:semiHidden/>
    <w:rsid w:val="0000183A"/>
    <w:rPr>
      <w:rFonts w:ascii="Cambria" w:eastAsia="Times New Roman" w:hAnsi="Cambria" w:cs="Times New Roman"/>
      <w:b/>
      <w:bCs/>
      <w:color w:val="000000"/>
    </w:rPr>
  </w:style>
  <w:style w:type="character" w:customStyle="1" w:styleId="Heading4Char">
    <w:name w:val="Heading 4 Char"/>
    <w:link w:val="Heading4"/>
    <w:uiPriority w:val="9"/>
    <w:semiHidden/>
    <w:rsid w:val="0000183A"/>
    <w:rPr>
      <w:rFonts w:ascii="Cambria" w:eastAsia="Times New Roman" w:hAnsi="Cambria" w:cs="Times New Roman"/>
      <w:b/>
      <w:bCs/>
      <w:i/>
      <w:iCs/>
      <w:color w:val="000000"/>
    </w:rPr>
  </w:style>
  <w:style w:type="character" w:customStyle="1" w:styleId="Heading5Char">
    <w:name w:val="Heading 5 Char"/>
    <w:link w:val="Heading5"/>
    <w:uiPriority w:val="9"/>
    <w:semiHidden/>
    <w:rsid w:val="0000183A"/>
    <w:rPr>
      <w:rFonts w:ascii="Cambria" w:eastAsia="Times New Roman" w:hAnsi="Cambria" w:cs="Times New Roman"/>
      <w:color w:val="000000"/>
    </w:rPr>
  </w:style>
  <w:style w:type="character" w:customStyle="1" w:styleId="Heading6Char">
    <w:name w:val="Heading 6 Char"/>
    <w:link w:val="Heading6"/>
    <w:uiPriority w:val="9"/>
    <w:semiHidden/>
    <w:rsid w:val="0000183A"/>
    <w:rPr>
      <w:rFonts w:ascii="Cambria" w:eastAsia="Times New Roman" w:hAnsi="Cambria" w:cs="Times New Roman"/>
      <w:i/>
      <w:iCs/>
      <w:color w:val="000000"/>
    </w:rPr>
  </w:style>
  <w:style w:type="character" w:customStyle="1" w:styleId="Heading7Char">
    <w:name w:val="Heading 7 Char"/>
    <w:link w:val="Heading7"/>
    <w:uiPriority w:val="9"/>
    <w:semiHidden/>
    <w:rsid w:val="0000183A"/>
    <w:rPr>
      <w:rFonts w:ascii="Cambria" w:eastAsia="Times New Roman" w:hAnsi="Cambria" w:cs="Times New Roman"/>
      <w:i/>
      <w:iCs/>
      <w:color w:val="000000"/>
    </w:rPr>
  </w:style>
  <w:style w:type="character" w:customStyle="1" w:styleId="Heading8Char">
    <w:name w:val="Heading 8 Char"/>
    <w:link w:val="Heading8"/>
    <w:uiPriority w:val="9"/>
    <w:semiHidden/>
    <w:rsid w:val="0000183A"/>
    <w:rPr>
      <w:rFonts w:ascii="Cambria" w:eastAsia="Times New Roman" w:hAnsi="Cambria" w:cs="Times New Roman"/>
      <w:color w:val="000000"/>
      <w:sz w:val="20"/>
      <w:szCs w:val="20"/>
    </w:rPr>
  </w:style>
  <w:style w:type="character" w:customStyle="1" w:styleId="Heading9Char">
    <w:name w:val="Heading 9 Char"/>
    <w:link w:val="Heading9"/>
    <w:uiPriority w:val="9"/>
    <w:semiHidden/>
    <w:rsid w:val="0000183A"/>
    <w:rPr>
      <w:rFonts w:ascii="Cambria" w:eastAsia="Times New Roman" w:hAnsi="Cambria" w:cs="Times New Roman"/>
      <w:i/>
      <w:iCs/>
      <w:color w:val="000000"/>
      <w:sz w:val="20"/>
      <w:szCs w:val="20"/>
    </w:rPr>
  </w:style>
  <w:style w:type="paragraph" w:customStyle="1" w:styleId="Annex">
    <w:name w:val="Annex"/>
    <w:basedOn w:val="Paragraph"/>
    <w:next w:val="Paragraph"/>
    <w:qFormat/>
    <w:rsid w:val="0000183A"/>
    <w:pPr>
      <w:numPr>
        <w:numId w:val="27"/>
      </w:numPr>
      <w:spacing w:before="240" w:after="240"/>
      <w:ind w:left="0" w:firstLine="0"/>
    </w:pPr>
    <w:rPr>
      <w:b/>
    </w:rPr>
  </w:style>
  <w:style w:type="paragraph" w:customStyle="1" w:styleId="Background">
    <w:name w:val="Background"/>
    <w:aliases w:val="(A) Background"/>
    <w:basedOn w:val="Normal"/>
    <w:rsid w:val="0000183A"/>
    <w:pPr>
      <w:numPr>
        <w:numId w:val="18"/>
      </w:numPr>
      <w:spacing w:after="120" w:line="300" w:lineRule="atLeast"/>
      <w:jc w:val="both"/>
    </w:pPr>
    <w:rPr>
      <w:szCs w:val="20"/>
    </w:rPr>
  </w:style>
  <w:style w:type="paragraph" w:customStyle="1" w:styleId="BulletList3">
    <w:name w:val="Bullet List 3"/>
    <w:aliases w:val="Bullet3"/>
    <w:basedOn w:val="Normal"/>
    <w:rsid w:val="0000183A"/>
    <w:pPr>
      <w:numPr>
        <w:numId w:val="19"/>
      </w:numPr>
      <w:spacing w:after="240"/>
      <w:jc w:val="both"/>
    </w:pPr>
    <w:rPr>
      <w:szCs w:val="20"/>
    </w:rPr>
  </w:style>
  <w:style w:type="paragraph" w:customStyle="1" w:styleId="TitleClause">
    <w:name w:val="Title Clause"/>
    <w:basedOn w:val="Normal"/>
    <w:rsid w:val="0000183A"/>
    <w:pPr>
      <w:keepNext/>
      <w:numPr>
        <w:numId w:val="29"/>
      </w:numPr>
      <w:spacing w:before="240" w:after="240" w:line="300" w:lineRule="atLeast"/>
      <w:jc w:val="both"/>
      <w:outlineLvl w:val="0"/>
    </w:pPr>
    <w:rPr>
      <w:b/>
      <w:kern w:val="28"/>
      <w:szCs w:val="20"/>
    </w:rPr>
  </w:style>
  <w:style w:type="paragraph" w:customStyle="1" w:styleId="ClauseNoTitle">
    <w:name w:val="Clause No Title"/>
    <w:basedOn w:val="TitleClause"/>
    <w:rsid w:val="0000183A"/>
    <w:pPr>
      <w:numPr>
        <w:numId w:val="0"/>
      </w:numPr>
    </w:pPr>
    <w:rPr>
      <w:b w:val="0"/>
      <w:smallCaps/>
    </w:rPr>
  </w:style>
  <w:style w:type="paragraph" w:customStyle="1" w:styleId="ClosingPara">
    <w:name w:val="Closing Para"/>
    <w:basedOn w:val="Normal"/>
    <w:rsid w:val="0000183A"/>
    <w:pPr>
      <w:spacing w:after="240" w:line="300" w:lineRule="atLeast"/>
      <w:jc w:val="both"/>
    </w:pPr>
    <w:rPr>
      <w:rFonts w:hAnsi="Times New Roman"/>
      <w:szCs w:val="20"/>
    </w:rPr>
  </w:style>
  <w:style w:type="paragraph" w:customStyle="1" w:styleId="ClosingSincerely">
    <w:name w:val="Closing Sincerely"/>
    <w:basedOn w:val="Normal"/>
    <w:rsid w:val="0000183A"/>
    <w:pPr>
      <w:spacing w:after="120" w:line="300" w:lineRule="atLeast"/>
      <w:jc w:val="both"/>
    </w:pPr>
    <w:rPr>
      <w:rFonts w:hAnsi="Times New Roman"/>
      <w:szCs w:val="20"/>
    </w:rPr>
  </w:style>
  <w:style w:type="paragraph" w:customStyle="1" w:styleId="CoverSheetSubjectText">
    <w:name w:val="Cover Sheet Subject Text"/>
    <w:basedOn w:val="Normal"/>
    <w:rsid w:val="0000183A"/>
    <w:pPr>
      <w:spacing w:line="300" w:lineRule="atLeast"/>
      <w:jc w:val="center"/>
    </w:pPr>
    <w:rPr>
      <w:szCs w:val="20"/>
    </w:rPr>
  </w:style>
  <w:style w:type="paragraph" w:customStyle="1" w:styleId="CoverSheetSubjectTitle">
    <w:name w:val="Cover Sheet Subject Title"/>
    <w:basedOn w:val="Normal"/>
    <w:rsid w:val="0000183A"/>
    <w:pPr>
      <w:spacing w:line="300" w:lineRule="atLeast"/>
      <w:jc w:val="center"/>
    </w:pPr>
    <w:rPr>
      <w:szCs w:val="20"/>
    </w:rPr>
  </w:style>
  <w:style w:type="paragraph" w:customStyle="1" w:styleId="DraftingnoteSection1Para">
    <w:name w:val="Draftingnote Section1 Para"/>
    <w:basedOn w:val="Normal"/>
    <w:rsid w:val="0000183A"/>
    <w:pPr>
      <w:spacing w:after="120" w:line="300" w:lineRule="atLeast"/>
      <w:jc w:val="both"/>
    </w:pPr>
    <w:rPr>
      <w:rFonts w:hAnsi="Times New Roman"/>
      <w:szCs w:val="20"/>
    </w:rPr>
  </w:style>
  <w:style w:type="paragraph" w:customStyle="1" w:styleId="DraftingnoteSection1Title">
    <w:name w:val="Draftingnote Section1 Title"/>
    <w:basedOn w:val="Normal"/>
    <w:rsid w:val="0000183A"/>
    <w:pPr>
      <w:spacing w:after="120" w:line="300" w:lineRule="atLeast"/>
      <w:jc w:val="both"/>
    </w:pPr>
    <w:rPr>
      <w:rFonts w:hAnsi="Times New Roman"/>
      <w:b/>
      <w:sz w:val="36"/>
      <w:szCs w:val="20"/>
    </w:rPr>
  </w:style>
  <w:style w:type="paragraph" w:customStyle="1" w:styleId="DraftingnoteSection2Para">
    <w:name w:val="Draftingnote Section2 Para"/>
    <w:basedOn w:val="Normal"/>
    <w:rsid w:val="0000183A"/>
    <w:pPr>
      <w:spacing w:after="120" w:line="300" w:lineRule="atLeast"/>
      <w:jc w:val="both"/>
    </w:pPr>
    <w:rPr>
      <w:rFonts w:hAnsi="Times New Roman"/>
      <w:szCs w:val="20"/>
    </w:rPr>
  </w:style>
  <w:style w:type="paragraph" w:customStyle="1" w:styleId="DraftingnoteSection2Title">
    <w:name w:val="Draftingnote Section2 Title"/>
    <w:basedOn w:val="Normal"/>
    <w:rsid w:val="0000183A"/>
    <w:pPr>
      <w:spacing w:after="120" w:line="300" w:lineRule="atLeast"/>
      <w:jc w:val="both"/>
    </w:pPr>
    <w:rPr>
      <w:rFonts w:hAnsi="Times New Roman"/>
      <w:b/>
      <w:sz w:val="28"/>
      <w:szCs w:val="20"/>
    </w:rPr>
  </w:style>
  <w:style w:type="paragraph" w:customStyle="1" w:styleId="DraftingnoteSection3Para">
    <w:name w:val="Draftingnote Section3 Para"/>
    <w:basedOn w:val="Normal"/>
    <w:rsid w:val="0000183A"/>
    <w:pPr>
      <w:spacing w:after="120" w:line="300" w:lineRule="atLeast"/>
      <w:jc w:val="both"/>
    </w:pPr>
    <w:rPr>
      <w:rFonts w:hAnsi="Times New Roman"/>
      <w:szCs w:val="20"/>
    </w:rPr>
  </w:style>
  <w:style w:type="paragraph" w:customStyle="1" w:styleId="DraftingnoteSection3Title">
    <w:name w:val="Draftingnote Section3 Title"/>
    <w:basedOn w:val="Normal"/>
    <w:rsid w:val="0000183A"/>
    <w:pPr>
      <w:spacing w:after="120" w:line="300" w:lineRule="atLeast"/>
      <w:jc w:val="both"/>
    </w:pPr>
    <w:rPr>
      <w:rFonts w:hAnsi="Times New Roman"/>
      <w:b/>
      <w:i/>
      <w:sz w:val="28"/>
      <w:szCs w:val="20"/>
    </w:rPr>
  </w:style>
  <w:style w:type="paragraph" w:customStyle="1" w:styleId="DraftingnoteSection4Para">
    <w:name w:val="Draftingnote Section4 Para"/>
    <w:basedOn w:val="Normal"/>
    <w:rsid w:val="0000183A"/>
    <w:pPr>
      <w:spacing w:after="120" w:line="300" w:lineRule="atLeast"/>
      <w:jc w:val="both"/>
    </w:pPr>
    <w:rPr>
      <w:rFonts w:hAnsi="Times New Roman"/>
      <w:szCs w:val="20"/>
    </w:rPr>
  </w:style>
  <w:style w:type="paragraph" w:customStyle="1" w:styleId="DraftingnoteSection4Title">
    <w:name w:val="Draftingnote Section4 Title"/>
    <w:basedOn w:val="Normal"/>
    <w:rsid w:val="0000183A"/>
    <w:pPr>
      <w:spacing w:after="120" w:line="300" w:lineRule="atLeast"/>
      <w:jc w:val="both"/>
    </w:pPr>
    <w:rPr>
      <w:rFonts w:hAnsi="Times New Roman"/>
      <w:b/>
      <w:i/>
      <w:sz w:val="28"/>
      <w:szCs w:val="20"/>
    </w:rPr>
  </w:style>
  <w:style w:type="paragraph" w:customStyle="1" w:styleId="DraftingnoteTitle0">
    <w:name w:val="Draftingnote Title"/>
    <w:basedOn w:val="Normal"/>
    <w:rsid w:val="0000183A"/>
    <w:pPr>
      <w:spacing w:after="120" w:line="300" w:lineRule="atLeast"/>
      <w:jc w:val="both"/>
    </w:pPr>
    <w:rPr>
      <w:b/>
      <w:sz w:val="28"/>
      <w:szCs w:val="20"/>
    </w:rPr>
  </w:style>
  <w:style w:type="paragraph" w:customStyle="1" w:styleId="FulltextBridgehead">
    <w:name w:val="Fulltext Bridgehead"/>
    <w:basedOn w:val="Normal"/>
    <w:rsid w:val="0000183A"/>
    <w:pPr>
      <w:spacing w:after="120" w:line="300" w:lineRule="atLeast"/>
      <w:jc w:val="both"/>
    </w:pPr>
    <w:rPr>
      <w:rFonts w:hAnsi="Times New Roman"/>
      <w:b/>
      <w:sz w:val="48"/>
      <w:szCs w:val="20"/>
    </w:rPr>
  </w:style>
  <w:style w:type="paragraph" w:customStyle="1" w:styleId="FulltextSection1Para">
    <w:name w:val="Fulltext Section1 Para"/>
    <w:basedOn w:val="Normal"/>
    <w:rsid w:val="0000183A"/>
    <w:pPr>
      <w:spacing w:after="120" w:line="300" w:lineRule="atLeast"/>
      <w:jc w:val="both"/>
    </w:pPr>
    <w:rPr>
      <w:rFonts w:hAnsi="Times New Roman"/>
      <w:szCs w:val="20"/>
    </w:rPr>
  </w:style>
  <w:style w:type="paragraph" w:customStyle="1" w:styleId="FulltextSection1Title">
    <w:name w:val="Fulltext Section1 Title"/>
    <w:basedOn w:val="Normal"/>
    <w:rsid w:val="0000183A"/>
    <w:pPr>
      <w:spacing w:after="120" w:line="300" w:lineRule="atLeast"/>
      <w:jc w:val="both"/>
    </w:pPr>
    <w:rPr>
      <w:rFonts w:hAnsi="Times New Roman"/>
      <w:b/>
      <w:sz w:val="36"/>
      <w:szCs w:val="20"/>
    </w:rPr>
  </w:style>
  <w:style w:type="paragraph" w:customStyle="1" w:styleId="FulltextSection2Para">
    <w:name w:val="Fulltext Section2 Para"/>
    <w:basedOn w:val="Normal"/>
    <w:rsid w:val="0000183A"/>
    <w:pPr>
      <w:spacing w:after="120" w:line="300" w:lineRule="atLeast"/>
      <w:jc w:val="both"/>
    </w:pPr>
    <w:rPr>
      <w:rFonts w:hAnsi="Times New Roman"/>
      <w:szCs w:val="20"/>
    </w:rPr>
  </w:style>
  <w:style w:type="paragraph" w:customStyle="1" w:styleId="FulltextSection2Title">
    <w:name w:val="Fulltext Section2 Title"/>
    <w:basedOn w:val="Normal"/>
    <w:rsid w:val="0000183A"/>
    <w:pPr>
      <w:spacing w:after="120" w:line="300" w:lineRule="atLeast"/>
      <w:jc w:val="both"/>
    </w:pPr>
    <w:rPr>
      <w:rFonts w:hAnsi="Times New Roman"/>
      <w:b/>
      <w:sz w:val="28"/>
      <w:szCs w:val="20"/>
    </w:rPr>
  </w:style>
  <w:style w:type="paragraph" w:customStyle="1" w:styleId="FulltextSection3Para">
    <w:name w:val="Fulltext Section3 Para"/>
    <w:basedOn w:val="Normal"/>
    <w:rsid w:val="0000183A"/>
    <w:pPr>
      <w:spacing w:after="120" w:line="300" w:lineRule="atLeast"/>
      <w:jc w:val="both"/>
    </w:pPr>
    <w:rPr>
      <w:rFonts w:hAnsi="Times New Roman"/>
      <w:szCs w:val="20"/>
    </w:rPr>
  </w:style>
  <w:style w:type="paragraph" w:customStyle="1" w:styleId="FulltextSection3Title">
    <w:name w:val="Fulltext Section3 Title"/>
    <w:basedOn w:val="Normal"/>
    <w:rsid w:val="0000183A"/>
    <w:pPr>
      <w:spacing w:after="120" w:line="300" w:lineRule="atLeast"/>
      <w:jc w:val="both"/>
    </w:pPr>
    <w:rPr>
      <w:rFonts w:hAnsi="Times New Roman"/>
      <w:b/>
      <w:i/>
      <w:sz w:val="28"/>
      <w:szCs w:val="20"/>
    </w:rPr>
  </w:style>
  <w:style w:type="paragraph" w:customStyle="1" w:styleId="FulltextSection4Para">
    <w:name w:val="Fulltext Section4 Para"/>
    <w:basedOn w:val="Normal"/>
    <w:rsid w:val="0000183A"/>
    <w:pPr>
      <w:spacing w:after="120" w:line="300" w:lineRule="atLeast"/>
      <w:jc w:val="both"/>
    </w:pPr>
    <w:rPr>
      <w:rFonts w:hAnsi="Times New Roman"/>
      <w:szCs w:val="20"/>
    </w:rPr>
  </w:style>
  <w:style w:type="paragraph" w:customStyle="1" w:styleId="FulltextSection4Title">
    <w:name w:val="Fulltext Section4 Title"/>
    <w:basedOn w:val="Normal"/>
    <w:rsid w:val="0000183A"/>
    <w:pPr>
      <w:spacing w:after="120" w:line="300" w:lineRule="atLeast"/>
      <w:jc w:val="both"/>
    </w:pPr>
    <w:rPr>
      <w:rFonts w:hAnsi="Times New Roman"/>
      <w:b/>
      <w:i/>
      <w:sz w:val="28"/>
      <w:szCs w:val="20"/>
    </w:rPr>
  </w:style>
  <w:style w:type="paragraph" w:customStyle="1" w:styleId="GlossItemGlossdefPara">
    <w:name w:val="GlossItem Glossdef Para"/>
    <w:basedOn w:val="Normal"/>
    <w:rsid w:val="0000183A"/>
    <w:pPr>
      <w:spacing w:after="120" w:line="300" w:lineRule="atLeast"/>
      <w:jc w:val="both"/>
    </w:pPr>
    <w:rPr>
      <w:rFonts w:hAnsi="Times New Roman"/>
      <w:szCs w:val="20"/>
    </w:rPr>
  </w:style>
  <w:style w:type="paragraph" w:customStyle="1" w:styleId="GlossItemGlossterm">
    <w:name w:val="GlossItem Glossterm"/>
    <w:basedOn w:val="Normal"/>
    <w:rsid w:val="0000183A"/>
    <w:pPr>
      <w:spacing w:after="120" w:line="300" w:lineRule="atLeast"/>
      <w:jc w:val="both"/>
    </w:pPr>
    <w:rPr>
      <w:rFonts w:hAnsi="Times New Roman"/>
      <w:b/>
      <w:sz w:val="48"/>
      <w:szCs w:val="20"/>
    </w:rPr>
  </w:style>
  <w:style w:type="paragraph" w:customStyle="1" w:styleId="HeadingAddressLine">
    <w:name w:val="Heading Address Line"/>
    <w:basedOn w:val="Normal"/>
    <w:rsid w:val="0000183A"/>
    <w:pPr>
      <w:spacing w:after="120" w:line="300" w:lineRule="atLeast"/>
      <w:jc w:val="both"/>
    </w:pPr>
    <w:rPr>
      <w:rFonts w:hAnsi="Times New Roman"/>
      <w:szCs w:val="20"/>
    </w:rPr>
  </w:style>
  <w:style w:type="paragraph" w:customStyle="1" w:styleId="HeadingDate">
    <w:name w:val="Heading Date"/>
    <w:basedOn w:val="Normal"/>
    <w:rsid w:val="0000183A"/>
    <w:pPr>
      <w:spacing w:after="120" w:line="300" w:lineRule="atLeast"/>
      <w:jc w:val="both"/>
    </w:pPr>
    <w:rPr>
      <w:rFonts w:hAnsi="Times New Roman"/>
      <w:szCs w:val="20"/>
    </w:rPr>
  </w:style>
  <w:style w:type="paragraph" w:customStyle="1" w:styleId="HeadingLetterheadBasedOnAttribute">
    <w:name w:val="Heading Letterhead Based On Attribute"/>
    <w:basedOn w:val="Normal"/>
    <w:rsid w:val="0000183A"/>
    <w:pPr>
      <w:spacing w:after="120" w:line="300" w:lineRule="atLeast"/>
      <w:jc w:val="both"/>
    </w:pPr>
    <w:rPr>
      <w:rFonts w:hAnsi="Times New Roman"/>
      <w:szCs w:val="20"/>
    </w:rPr>
  </w:style>
  <w:style w:type="paragraph" w:customStyle="1" w:styleId="HeadingSalutation">
    <w:name w:val="Heading Salutation"/>
    <w:basedOn w:val="Normal"/>
    <w:rsid w:val="0000183A"/>
    <w:pPr>
      <w:spacing w:after="120" w:line="300" w:lineRule="atLeast"/>
      <w:jc w:val="both"/>
    </w:pPr>
    <w:rPr>
      <w:rFonts w:hAnsi="Times New Roman"/>
      <w:szCs w:val="20"/>
    </w:rPr>
  </w:style>
  <w:style w:type="paragraph" w:customStyle="1" w:styleId="ParaClause">
    <w:name w:val="Para Clause"/>
    <w:basedOn w:val="Normal"/>
    <w:rsid w:val="0000183A"/>
    <w:pPr>
      <w:spacing w:after="120" w:line="300" w:lineRule="atLeast"/>
      <w:ind w:left="720"/>
      <w:jc w:val="both"/>
    </w:pPr>
    <w:rPr>
      <w:szCs w:val="20"/>
    </w:rPr>
  </w:style>
  <w:style w:type="paragraph" w:customStyle="1" w:styleId="Parasubclause1">
    <w:name w:val="Para subclause 1"/>
    <w:aliases w:val="BIWS Heading 2"/>
    <w:basedOn w:val="Normal"/>
    <w:rsid w:val="0000183A"/>
    <w:pPr>
      <w:spacing w:before="240" w:after="120" w:line="300" w:lineRule="atLeast"/>
      <w:ind w:left="720"/>
      <w:jc w:val="both"/>
    </w:pPr>
    <w:rPr>
      <w:szCs w:val="20"/>
    </w:rPr>
  </w:style>
  <w:style w:type="paragraph" w:customStyle="1" w:styleId="Untitledsubclause1">
    <w:name w:val="Untitled subclause 1"/>
    <w:basedOn w:val="Normal"/>
    <w:rsid w:val="0000183A"/>
    <w:pPr>
      <w:numPr>
        <w:ilvl w:val="1"/>
        <w:numId w:val="29"/>
      </w:numPr>
      <w:spacing w:before="280" w:after="120" w:line="300" w:lineRule="atLeast"/>
      <w:jc w:val="both"/>
      <w:outlineLvl w:val="1"/>
    </w:pPr>
    <w:rPr>
      <w:szCs w:val="20"/>
    </w:rPr>
  </w:style>
  <w:style w:type="paragraph" w:customStyle="1" w:styleId="Parasubclause2">
    <w:name w:val="Para subclause 2"/>
    <w:aliases w:val="BIWS Heading 3"/>
    <w:basedOn w:val="Normal"/>
    <w:rsid w:val="0000183A"/>
    <w:pPr>
      <w:spacing w:after="240" w:line="300" w:lineRule="atLeast"/>
      <w:ind w:left="1559"/>
      <w:jc w:val="both"/>
    </w:pPr>
    <w:rPr>
      <w:szCs w:val="20"/>
    </w:rPr>
  </w:style>
  <w:style w:type="paragraph" w:customStyle="1" w:styleId="Untitledsubclause2">
    <w:name w:val="Untitled subclause 2"/>
    <w:basedOn w:val="Normal"/>
    <w:rsid w:val="0000183A"/>
    <w:pPr>
      <w:numPr>
        <w:ilvl w:val="2"/>
        <w:numId w:val="29"/>
      </w:numPr>
      <w:spacing w:after="120" w:line="300" w:lineRule="atLeast"/>
      <w:jc w:val="both"/>
      <w:outlineLvl w:val="2"/>
    </w:pPr>
    <w:rPr>
      <w:szCs w:val="20"/>
    </w:rPr>
  </w:style>
  <w:style w:type="paragraph" w:customStyle="1" w:styleId="Parasubclause3">
    <w:name w:val="Para subclause 3"/>
    <w:aliases w:val="BIWS Heading 4"/>
    <w:basedOn w:val="Normal"/>
    <w:next w:val="Untitledsubclause2"/>
    <w:rsid w:val="0000183A"/>
    <w:pPr>
      <w:spacing w:after="120" w:line="300" w:lineRule="atLeast"/>
      <w:ind w:left="2268"/>
      <w:jc w:val="both"/>
    </w:pPr>
    <w:rPr>
      <w:szCs w:val="20"/>
    </w:rPr>
  </w:style>
  <w:style w:type="paragraph" w:customStyle="1" w:styleId="Untitledsubclause3">
    <w:name w:val="Untitled subclause 3"/>
    <w:basedOn w:val="Normal"/>
    <w:rsid w:val="0000183A"/>
    <w:pPr>
      <w:numPr>
        <w:ilvl w:val="3"/>
        <w:numId w:val="29"/>
      </w:numPr>
      <w:tabs>
        <w:tab w:val="left" w:pos="2261"/>
      </w:tabs>
      <w:spacing w:after="120" w:line="300" w:lineRule="atLeast"/>
      <w:jc w:val="both"/>
      <w:outlineLvl w:val="3"/>
    </w:pPr>
    <w:rPr>
      <w:szCs w:val="20"/>
    </w:rPr>
  </w:style>
  <w:style w:type="paragraph" w:customStyle="1" w:styleId="Parasubclause4">
    <w:name w:val="Para subclause 4"/>
    <w:aliases w:val="BIWS Heading 5"/>
    <w:basedOn w:val="Parasubclause3"/>
    <w:rsid w:val="0000183A"/>
    <w:pPr>
      <w:spacing w:after="240"/>
      <w:ind w:left="3028"/>
    </w:pPr>
  </w:style>
  <w:style w:type="paragraph" w:customStyle="1" w:styleId="Untitledsubclause4">
    <w:name w:val="Untitled subclause 4"/>
    <w:basedOn w:val="Normal"/>
    <w:rsid w:val="0000183A"/>
    <w:pPr>
      <w:numPr>
        <w:ilvl w:val="4"/>
        <w:numId w:val="29"/>
      </w:numPr>
      <w:spacing w:after="120" w:line="300" w:lineRule="atLeast"/>
      <w:jc w:val="both"/>
      <w:outlineLvl w:val="4"/>
    </w:pPr>
    <w:rPr>
      <w:szCs w:val="20"/>
    </w:rPr>
  </w:style>
  <w:style w:type="paragraph" w:customStyle="1" w:styleId="Parties">
    <w:name w:val="Parties"/>
    <w:aliases w:val="(1) Parties"/>
    <w:basedOn w:val="Normal"/>
    <w:rsid w:val="0000183A"/>
    <w:pPr>
      <w:numPr>
        <w:numId w:val="20"/>
      </w:numPr>
      <w:spacing w:after="120" w:line="300" w:lineRule="atLeast"/>
      <w:jc w:val="both"/>
    </w:pPr>
    <w:rPr>
      <w:szCs w:val="20"/>
    </w:rPr>
  </w:style>
  <w:style w:type="paragraph" w:customStyle="1" w:styleId="ScheduleHeading-Single">
    <w:name w:val="Schedule Heading - Single"/>
    <w:aliases w:val="Sch   main head inc single"/>
    <w:basedOn w:val="Normal"/>
    <w:next w:val="Normal"/>
    <w:rsid w:val="0000183A"/>
    <w:pPr>
      <w:numPr>
        <w:numId w:val="21"/>
      </w:numPr>
      <w:spacing w:before="240" w:after="360" w:line="300" w:lineRule="atLeast"/>
      <w:jc w:val="both"/>
    </w:pPr>
    <w:rPr>
      <w:b/>
      <w:kern w:val="28"/>
      <w:szCs w:val="20"/>
    </w:rPr>
  </w:style>
  <w:style w:type="paragraph" w:customStyle="1" w:styleId="ScheduleHeading">
    <w:name w:val="Schedule Heading"/>
    <w:aliases w:val="Sch   main head"/>
    <w:basedOn w:val="Normal"/>
    <w:next w:val="Normal"/>
    <w:autoRedefine/>
    <w:rsid w:val="0000183A"/>
    <w:pPr>
      <w:keepNext/>
      <w:pageBreakBefore/>
      <w:numPr>
        <w:numId w:val="22"/>
      </w:numPr>
      <w:spacing w:before="240" w:after="360" w:line="300" w:lineRule="atLeast"/>
      <w:jc w:val="center"/>
      <w:outlineLvl w:val="0"/>
    </w:pPr>
    <w:rPr>
      <w:b/>
      <w:kern w:val="28"/>
      <w:szCs w:val="20"/>
    </w:rPr>
  </w:style>
  <w:style w:type="paragraph" w:customStyle="1" w:styleId="Shortquestion">
    <w:name w:val="Shortquestion"/>
    <w:basedOn w:val="Normal"/>
    <w:rsid w:val="0000183A"/>
    <w:pPr>
      <w:spacing w:after="120" w:line="300" w:lineRule="atLeast"/>
      <w:jc w:val="both"/>
    </w:pPr>
    <w:rPr>
      <w:rFonts w:hAnsi="Times New Roman"/>
      <w:szCs w:val="20"/>
    </w:rPr>
  </w:style>
  <w:style w:type="paragraph" w:customStyle="1" w:styleId="SpeedreadPara">
    <w:name w:val="Speedread Para"/>
    <w:basedOn w:val="Normal"/>
    <w:rsid w:val="0000183A"/>
    <w:pPr>
      <w:spacing w:after="120" w:line="300" w:lineRule="atLeast"/>
      <w:jc w:val="both"/>
    </w:pPr>
    <w:rPr>
      <w:rFonts w:hAnsi="Times New Roman"/>
      <w:szCs w:val="20"/>
    </w:rPr>
  </w:style>
  <w:style w:type="paragraph" w:customStyle="1" w:styleId="SpeedreadSection1Para">
    <w:name w:val="Speedread Section1 Para"/>
    <w:basedOn w:val="Normal"/>
    <w:rsid w:val="0000183A"/>
    <w:pPr>
      <w:spacing w:after="120" w:line="300" w:lineRule="atLeast"/>
      <w:jc w:val="both"/>
    </w:pPr>
    <w:rPr>
      <w:rFonts w:hAnsi="Times New Roman"/>
      <w:szCs w:val="20"/>
    </w:rPr>
  </w:style>
  <w:style w:type="paragraph" w:customStyle="1" w:styleId="SpeedreadSection1Text">
    <w:name w:val="Speedread Section1 Text"/>
    <w:basedOn w:val="Normal"/>
    <w:rsid w:val="0000183A"/>
    <w:pPr>
      <w:spacing w:after="120" w:line="300" w:lineRule="atLeast"/>
      <w:jc w:val="both"/>
    </w:pPr>
    <w:rPr>
      <w:rFonts w:hAnsi="Times New Roman"/>
      <w:szCs w:val="20"/>
    </w:rPr>
  </w:style>
  <w:style w:type="paragraph" w:customStyle="1" w:styleId="SpeedreadText">
    <w:name w:val="Speedread Text"/>
    <w:basedOn w:val="Normal"/>
    <w:rsid w:val="0000183A"/>
    <w:pPr>
      <w:spacing w:after="120" w:line="300" w:lineRule="atLeast"/>
      <w:jc w:val="both"/>
    </w:pPr>
    <w:rPr>
      <w:rFonts w:hAnsi="Times New Roman"/>
      <w:szCs w:val="20"/>
    </w:rPr>
  </w:style>
  <w:style w:type="paragraph" w:customStyle="1" w:styleId="SpeedreadTitle">
    <w:name w:val="Speedread Title"/>
    <w:basedOn w:val="Normal"/>
    <w:rsid w:val="0000183A"/>
    <w:pPr>
      <w:spacing w:after="120" w:line="300" w:lineRule="atLeast"/>
      <w:jc w:val="both"/>
    </w:pPr>
    <w:rPr>
      <w:rFonts w:hAnsi="Times New Roman"/>
      <w:b/>
      <w:sz w:val="36"/>
      <w:szCs w:val="20"/>
    </w:rPr>
  </w:style>
  <w:style w:type="paragraph" w:customStyle="1" w:styleId="Bullet4">
    <w:name w:val="Bullet4"/>
    <w:basedOn w:val="Normal"/>
    <w:rsid w:val="0000183A"/>
    <w:pPr>
      <w:numPr>
        <w:numId w:val="23"/>
      </w:numPr>
      <w:spacing w:after="240"/>
      <w:jc w:val="both"/>
    </w:pPr>
    <w:rPr>
      <w:rFonts w:ascii="Times New Roman" w:hAnsi="Times New Roman"/>
      <w:szCs w:val="20"/>
    </w:rPr>
  </w:style>
  <w:style w:type="paragraph" w:customStyle="1" w:styleId="IntroDefault">
    <w:name w:val="Intro Default"/>
    <w:basedOn w:val="Paragraph"/>
    <w:qFormat/>
    <w:rsid w:val="0000183A"/>
  </w:style>
  <w:style w:type="paragraph" w:customStyle="1" w:styleId="IntroCustom">
    <w:name w:val="Intro Custom"/>
    <w:basedOn w:val="Paragraph"/>
    <w:qFormat/>
    <w:rsid w:val="0000183A"/>
  </w:style>
  <w:style w:type="paragraph" w:customStyle="1" w:styleId="PrecedentType">
    <w:name w:val="Precedent Type"/>
    <w:basedOn w:val="IgnoredSpacing"/>
    <w:qFormat/>
    <w:rsid w:val="0000183A"/>
  </w:style>
  <w:style w:type="paragraph" w:customStyle="1" w:styleId="Operative">
    <w:name w:val="Operative"/>
    <w:basedOn w:val="IgnoredSpacing"/>
    <w:qFormat/>
    <w:rsid w:val="0000183A"/>
    <w:rPr>
      <w:vanish/>
    </w:rPr>
  </w:style>
  <w:style w:type="paragraph" w:customStyle="1" w:styleId="SpeedreadBulletList1">
    <w:name w:val="Speedread Bullet List 1"/>
    <w:basedOn w:val="BulletList1"/>
    <w:qFormat/>
    <w:rsid w:val="0000183A"/>
  </w:style>
  <w:style w:type="paragraph" w:customStyle="1" w:styleId="PartiesTitle">
    <w:name w:val="Parties Title"/>
    <w:basedOn w:val="Paragraph"/>
    <w:qFormat/>
    <w:rsid w:val="0000183A"/>
    <w:rPr>
      <w:b/>
    </w:rPr>
  </w:style>
  <w:style w:type="paragraph" w:customStyle="1" w:styleId="QuestionParagraph">
    <w:name w:val="Question Paragraph"/>
    <w:link w:val="QuestionParagraphChar"/>
    <w:qFormat/>
    <w:rsid w:val="0000183A"/>
    <w:pPr>
      <w:numPr>
        <w:numId w:val="24"/>
      </w:numPr>
      <w:shd w:val="clear" w:color="auto" w:fill="D9D9D9"/>
      <w:spacing w:after="120"/>
      <w:ind w:left="357" w:hanging="357"/>
      <w:outlineLvl w:val="0"/>
    </w:pPr>
    <w:rPr>
      <w:color w:val="000000"/>
      <w:sz w:val="22"/>
      <w:szCs w:val="22"/>
    </w:rPr>
  </w:style>
  <w:style w:type="paragraph" w:customStyle="1" w:styleId="BulletList1Pattern">
    <w:name w:val="Bullet List 1 + Pattern"/>
    <w:basedOn w:val="BulletList1"/>
    <w:qFormat/>
    <w:rsid w:val="0000183A"/>
    <w:pPr>
      <w:shd w:val="clear" w:color="auto" w:fill="D9D9D9"/>
      <w:ind w:left="714" w:hanging="357"/>
    </w:pPr>
  </w:style>
  <w:style w:type="character" w:customStyle="1" w:styleId="QuestionParagraphChar">
    <w:name w:val="Question Paragraph Char"/>
    <w:link w:val="QuestionParagraph"/>
    <w:rsid w:val="0000183A"/>
    <w:rPr>
      <w:color w:val="000000"/>
      <w:sz w:val="22"/>
      <w:szCs w:val="22"/>
      <w:shd w:val="clear" w:color="auto" w:fill="D9D9D9"/>
    </w:rPr>
  </w:style>
  <w:style w:type="paragraph" w:customStyle="1" w:styleId="BulletList2Pattern">
    <w:name w:val="Bullet List 2 + Pattern"/>
    <w:basedOn w:val="BulletList2"/>
    <w:qFormat/>
    <w:rsid w:val="0000183A"/>
    <w:pPr>
      <w:shd w:val="clear" w:color="auto" w:fill="D9D9D9"/>
      <w:ind w:left="1077"/>
    </w:pPr>
  </w:style>
  <w:style w:type="paragraph" w:customStyle="1" w:styleId="TestimoniumContract">
    <w:name w:val="Testimonium Contract"/>
    <w:basedOn w:val="Paragraph"/>
    <w:qFormat/>
    <w:rsid w:val="0000183A"/>
  </w:style>
  <w:style w:type="paragraph" w:customStyle="1" w:styleId="TestimoniumDeed">
    <w:name w:val="Testimonium Deed"/>
    <w:basedOn w:val="Paragraph"/>
    <w:qFormat/>
    <w:rsid w:val="0000183A"/>
  </w:style>
  <w:style w:type="paragraph" w:customStyle="1" w:styleId="Titlesubclause2">
    <w:name w:val="Title subclause2"/>
    <w:basedOn w:val="Untitledsubclause2"/>
    <w:qFormat/>
    <w:rsid w:val="0000183A"/>
    <w:rPr>
      <w:b/>
    </w:rPr>
  </w:style>
  <w:style w:type="paragraph" w:customStyle="1" w:styleId="Titlesubclause3">
    <w:name w:val="Title subclause3"/>
    <w:basedOn w:val="Untitledsubclause3"/>
    <w:qFormat/>
    <w:rsid w:val="0000183A"/>
    <w:rPr>
      <w:b/>
    </w:rPr>
  </w:style>
  <w:style w:type="paragraph" w:customStyle="1" w:styleId="Titlesubclause4">
    <w:name w:val="Title subclause4"/>
    <w:basedOn w:val="Untitledsubclause4"/>
    <w:qFormat/>
    <w:rsid w:val="0000183A"/>
    <w:rPr>
      <w:b/>
    </w:rPr>
  </w:style>
  <w:style w:type="paragraph" w:customStyle="1" w:styleId="UntitledClause">
    <w:name w:val="Untitled Clause"/>
    <w:basedOn w:val="TitleClause"/>
    <w:qFormat/>
    <w:rsid w:val="0000183A"/>
    <w:pPr>
      <w:spacing w:before="120"/>
    </w:pPr>
    <w:rPr>
      <w:b w:val="0"/>
    </w:rPr>
  </w:style>
  <w:style w:type="paragraph" w:customStyle="1" w:styleId="Titlesubclause1">
    <w:name w:val="Title subclause1"/>
    <w:basedOn w:val="Untitledsubclause1"/>
    <w:qFormat/>
    <w:rsid w:val="0000183A"/>
    <w:pPr>
      <w:spacing w:before="120"/>
    </w:pPr>
    <w:rPr>
      <w:b/>
    </w:rPr>
  </w:style>
  <w:style w:type="paragraph" w:customStyle="1" w:styleId="Schedule">
    <w:name w:val="Schedule"/>
    <w:qFormat/>
    <w:rsid w:val="0000183A"/>
    <w:pPr>
      <w:numPr>
        <w:numId w:val="26"/>
      </w:numPr>
      <w:spacing w:before="240" w:after="240" w:line="240" w:lineRule="atLeast"/>
      <w:ind w:left="0" w:firstLine="0"/>
    </w:pPr>
    <w:rPr>
      <w:b/>
      <w:color w:val="000000"/>
      <w:sz w:val="22"/>
      <w:szCs w:val="22"/>
    </w:rPr>
  </w:style>
  <w:style w:type="paragraph" w:customStyle="1" w:styleId="ScheduleTitle">
    <w:name w:val="Schedule Title"/>
    <w:basedOn w:val="Paragraph"/>
    <w:qFormat/>
    <w:rsid w:val="0000183A"/>
    <w:rPr>
      <w:b/>
    </w:rPr>
  </w:style>
  <w:style w:type="paragraph" w:customStyle="1" w:styleId="Part">
    <w:name w:val="Part"/>
    <w:basedOn w:val="Paragraph"/>
    <w:qFormat/>
    <w:rsid w:val="0000183A"/>
    <w:pPr>
      <w:numPr>
        <w:numId w:val="28"/>
      </w:numPr>
      <w:spacing w:before="240" w:after="240"/>
      <w:ind w:left="0" w:firstLine="0"/>
    </w:pPr>
    <w:rPr>
      <w:b/>
    </w:rPr>
  </w:style>
  <w:style w:type="paragraph" w:customStyle="1" w:styleId="AnnexTitle">
    <w:name w:val="Annex Title"/>
    <w:basedOn w:val="Paragraph"/>
    <w:next w:val="Paragraph"/>
    <w:qFormat/>
    <w:rsid w:val="0000183A"/>
    <w:pPr>
      <w:spacing w:before="240" w:after="240"/>
    </w:pPr>
    <w:rPr>
      <w:b/>
    </w:rPr>
  </w:style>
  <w:style w:type="paragraph" w:customStyle="1" w:styleId="PartTitle">
    <w:name w:val="Part Title"/>
    <w:basedOn w:val="Paragraph"/>
    <w:qFormat/>
    <w:rsid w:val="0000183A"/>
    <w:rPr>
      <w:b/>
    </w:rPr>
  </w:style>
  <w:style w:type="paragraph" w:customStyle="1" w:styleId="Testimonium">
    <w:name w:val="Testimonium"/>
    <w:basedOn w:val="Paragraph"/>
    <w:qFormat/>
    <w:rsid w:val="0000183A"/>
  </w:style>
  <w:style w:type="character" w:customStyle="1" w:styleId="apple-converted-space">
    <w:name w:val="apple-converted-space"/>
    <w:rsid w:val="0000183A"/>
    <w:rPr>
      <w:color w:val="000000"/>
    </w:rPr>
  </w:style>
  <w:style w:type="paragraph" w:customStyle="1" w:styleId="NoNumTitle-Clause">
    <w:name w:val="No Num Title - Clause"/>
    <w:basedOn w:val="TitleClause"/>
    <w:qFormat/>
    <w:rsid w:val="0000183A"/>
    <w:pPr>
      <w:numPr>
        <w:numId w:val="0"/>
      </w:numPr>
      <w:ind w:left="720"/>
    </w:pPr>
  </w:style>
  <w:style w:type="paragraph" w:customStyle="1" w:styleId="NoNumTitlesubclause1">
    <w:name w:val="No Num Title subclause1"/>
    <w:basedOn w:val="Titlesubclause1"/>
    <w:qFormat/>
    <w:rsid w:val="0000183A"/>
    <w:pPr>
      <w:numPr>
        <w:ilvl w:val="0"/>
        <w:numId w:val="0"/>
      </w:numPr>
      <w:ind w:left="720"/>
    </w:pPr>
  </w:style>
  <w:style w:type="paragraph" w:customStyle="1" w:styleId="AddressLine">
    <w:name w:val="Address Line"/>
    <w:basedOn w:val="Paragraph"/>
    <w:qFormat/>
    <w:rsid w:val="0000183A"/>
  </w:style>
  <w:style w:type="paragraph" w:styleId="Date">
    <w:name w:val="Date"/>
    <w:basedOn w:val="Paragraph"/>
    <w:qFormat/>
    <w:rsid w:val="0000183A"/>
  </w:style>
  <w:style w:type="paragraph" w:customStyle="1" w:styleId="SalutationPara">
    <w:name w:val="Salutation Para"/>
    <w:basedOn w:val="Paragraph"/>
    <w:next w:val="Paragraph"/>
    <w:qFormat/>
    <w:rsid w:val="0000183A"/>
    <w:pPr>
      <w:spacing w:before="240"/>
    </w:pPr>
  </w:style>
  <w:style w:type="character" w:customStyle="1" w:styleId="DefTerm">
    <w:name w:val="DefTerm"/>
    <w:uiPriority w:val="1"/>
    <w:qFormat/>
    <w:rsid w:val="0000183A"/>
    <w:rPr>
      <w:b/>
      <w:color w:val="000000"/>
    </w:rPr>
  </w:style>
  <w:style w:type="table" w:customStyle="1" w:styleId="ShadedTable">
    <w:name w:val="Shaded Table"/>
    <w:basedOn w:val="TableNormal"/>
    <w:uiPriority w:val="99"/>
    <w:rsid w:val="0000183A"/>
    <w:rPr>
      <w:rFonts w:ascii="Calibri" w:hAnsi="Calibri"/>
      <w:sz w:val="22"/>
      <w:szCs w:val="22"/>
      <w:lang w:val="en-GB" w:eastAsia="en-GB"/>
    </w:rPr>
    <w:tblPr>
      <w:tblBorders>
        <w:top w:val="single" w:sz="4" w:space="0" w:color="auto"/>
        <w:left w:val="single" w:sz="4" w:space="0" w:color="auto"/>
        <w:bottom w:val="single" w:sz="4" w:space="0" w:color="auto"/>
        <w:right w:val="single" w:sz="4" w:space="0" w:color="auto"/>
        <w:insideH w:val="nil"/>
        <w:insideV w:val="nil"/>
      </w:tblBorders>
    </w:tblPr>
    <w:tcPr>
      <w:shd w:val="clear" w:color="auto" w:fill="EEECE1"/>
    </w:tcPr>
  </w:style>
  <w:style w:type="paragraph" w:customStyle="1" w:styleId="Letterhead">
    <w:name w:val="Letterhead"/>
    <w:basedOn w:val="Paragraph"/>
    <w:qFormat/>
    <w:rsid w:val="0000183A"/>
    <w:rPr>
      <w:i/>
    </w:rPr>
  </w:style>
  <w:style w:type="paragraph" w:customStyle="1" w:styleId="LetterTitle">
    <w:name w:val="Letter Title"/>
    <w:basedOn w:val="Paragraph"/>
    <w:qFormat/>
    <w:rsid w:val="0000183A"/>
    <w:rPr>
      <w:b/>
    </w:rPr>
  </w:style>
  <w:style w:type="paragraph" w:customStyle="1" w:styleId="LongQuestionPara">
    <w:name w:val="Long Question Para"/>
    <w:basedOn w:val="Paragraph"/>
    <w:link w:val="LongQuestionParaChar"/>
    <w:rsid w:val="0000183A"/>
    <w:pPr>
      <w:numPr>
        <w:numId w:val="30"/>
      </w:numPr>
      <w:spacing w:before="240" w:after="240"/>
      <w:outlineLvl w:val="1"/>
    </w:pPr>
    <w:rPr>
      <w:sz w:val="20"/>
    </w:rPr>
  </w:style>
  <w:style w:type="character" w:customStyle="1" w:styleId="LongQuestionParaChar">
    <w:name w:val="Long Question Para Char"/>
    <w:link w:val="LongQuestionPara"/>
    <w:rsid w:val="0000183A"/>
    <w:rPr>
      <w:rFonts w:ascii="Times New Roman" w:hAnsi="Times New Roman"/>
      <w:color w:val="000000"/>
      <w:sz w:val="20"/>
    </w:rPr>
  </w:style>
  <w:style w:type="paragraph" w:customStyle="1" w:styleId="ShortQuestionPara">
    <w:name w:val="Short Question Para"/>
    <w:basedOn w:val="Paragraph"/>
    <w:link w:val="ShortQuestionParaChar"/>
    <w:rsid w:val="0000183A"/>
    <w:pPr>
      <w:shd w:val="clear" w:color="auto" w:fill="D9D9D9"/>
      <w:tabs>
        <w:tab w:val="left" w:pos="270"/>
      </w:tabs>
      <w:spacing w:after="40"/>
      <w:outlineLvl w:val="1"/>
    </w:pPr>
    <w:rPr>
      <w:bCs/>
      <w:sz w:val="20"/>
    </w:rPr>
  </w:style>
  <w:style w:type="character" w:customStyle="1" w:styleId="ShortQuestionParaChar">
    <w:name w:val="Short Question Para Char"/>
    <w:link w:val="ShortQuestionPara"/>
    <w:rsid w:val="0000183A"/>
    <w:rPr>
      <w:bCs/>
      <w:color w:val="000000"/>
      <w:sz w:val="20"/>
      <w:szCs w:val="20"/>
      <w:shd w:val="clear" w:color="auto" w:fill="D9D9D9"/>
    </w:rPr>
  </w:style>
  <w:style w:type="paragraph" w:customStyle="1" w:styleId="811D3A974D454A258B71E3C4DE24C4F210">
    <w:name w:val="811D3A974D454A258B71E3C4DE24C4F210"/>
    <w:rsid w:val="0000183A"/>
    <w:pPr>
      <w:spacing w:after="120"/>
    </w:pPr>
    <w:rPr>
      <w:color w:val="000000"/>
      <w:sz w:val="24"/>
      <w:szCs w:val="22"/>
    </w:rPr>
  </w:style>
  <w:style w:type="paragraph" w:customStyle="1" w:styleId="ListParagraphLevel3">
    <w:name w:val="List Paragraph Level 3"/>
    <w:qFormat/>
    <w:rsid w:val="0000183A"/>
    <w:pPr>
      <w:spacing w:after="120"/>
      <w:ind w:left="2160"/>
    </w:pPr>
    <w:rPr>
      <w:rFonts w:ascii="Times New Roman" w:hAnsi="Times New Roman"/>
      <w:color w:val="000000"/>
      <w:sz w:val="24"/>
      <w:lang w:val="en-GB"/>
    </w:rPr>
  </w:style>
  <w:style w:type="paragraph" w:customStyle="1" w:styleId="BIWSHeading1">
    <w:name w:val="BIWS Heading 1"/>
    <w:basedOn w:val="Normal"/>
    <w:rsid w:val="0000183A"/>
    <w:pPr>
      <w:keepNext/>
      <w:tabs>
        <w:tab w:val="num" w:pos="720"/>
      </w:tabs>
      <w:spacing w:before="240" w:after="240" w:line="300" w:lineRule="atLeast"/>
      <w:ind w:left="720" w:hanging="720"/>
      <w:jc w:val="both"/>
      <w:outlineLvl w:val="0"/>
    </w:pPr>
    <w:rPr>
      <w:b/>
      <w:kern w:val="28"/>
      <w:szCs w:val="20"/>
    </w:rPr>
  </w:style>
  <w:style w:type="paragraph" w:customStyle="1" w:styleId="Para-Clause-nonum">
    <w:name w:val="Para - Clause - no num"/>
    <w:aliases w:val="Body  clause"/>
    <w:basedOn w:val="Normal"/>
    <w:next w:val="Normal"/>
    <w:rsid w:val="0000183A"/>
    <w:pPr>
      <w:spacing w:after="120" w:line="300" w:lineRule="atLeast"/>
      <w:ind w:left="720"/>
      <w:jc w:val="both"/>
    </w:pPr>
    <w:rPr>
      <w:szCs w:val="20"/>
    </w:rPr>
  </w:style>
  <w:style w:type="paragraph" w:customStyle="1" w:styleId="Para-Clause">
    <w:name w:val="Para - Clause"/>
    <w:basedOn w:val="Normal"/>
    <w:qFormat/>
    <w:rsid w:val="0000183A"/>
    <w:pPr>
      <w:keepNext/>
      <w:tabs>
        <w:tab w:val="num" w:pos="720"/>
      </w:tabs>
      <w:spacing w:after="240" w:line="300" w:lineRule="atLeast"/>
      <w:ind w:left="720" w:hanging="720"/>
      <w:jc w:val="both"/>
      <w:outlineLvl w:val="0"/>
    </w:pPr>
    <w:rPr>
      <w:kern w:val="28"/>
      <w:szCs w:val="20"/>
    </w:rPr>
  </w:style>
  <w:style w:type="paragraph" w:customStyle="1" w:styleId="Para">
    <w:name w:val="Para"/>
    <w:aliases w:val="PLC Style - Normal"/>
    <w:link w:val="ParaChar"/>
    <w:qFormat/>
    <w:rsid w:val="0000183A"/>
    <w:pPr>
      <w:spacing w:before="120"/>
    </w:pPr>
    <w:rPr>
      <w:rFonts w:ascii="Times New Roman" w:hAnsi="Times New Roman"/>
      <w:color w:val="000000"/>
      <w:sz w:val="24"/>
      <w:szCs w:val="24"/>
    </w:rPr>
  </w:style>
  <w:style w:type="character" w:customStyle="1" w:styleId="ParaChar">
    <w:name w:val="Para Char"/>
    <w:link w:val="Para"/>
    <w:rsid w:val="0000183A"/>
    <w:rPr>
      <w:rFonts w:ascii="Times New Roman" w:hAnsi="Times New Roman"/>
      <w:color w:val="000000"/>
    </w:rPr>
  </w:style>
  <w:style w:type="paragraph" w:customStyle="1" w:styleId="AttorneyName">
    <w:name w:val="Attorney Name"/>
    <w:basedOn w:val="Normal"/>
    <w:semiHidden/>
    <w:rsid w:val="0000183A"/>
    <w:pPr>
      <w:spacing w:line="227" w:lineRule="exact"/>
    </w:pPr>
    <w:rPr>
      <w:szCs w:val="20"/>
    </w:rPr>
  </w:style>
  <w:style w:type="paragraph" w:customStyle="1" w:styleId="StyleCustomizableHeadingUnderline">
    <w:name w:val="Style Customizable Heading + Underline"/>
    <w:rsid w:val="0000183A"/>
    <w:pPr>
      <w:spacing w:before="120"/>
      <w:jc w:val="center"/>
      <w:outlineLvl w:val="0"/>
    </w:pPr>
    <w:rPr>
      <w:rFonts w:ascii="Times New Roman" w:hAnsi="Times New Roman"/>
      <w:bCs/>
      <w:color w:val="000000"/>
      <w:sz w:val="24"/>
      <w:szCs w:val="22"/>
      <w:u w:val="single"/>
    </w:rPr>
  </w:style>
  <w:style w:type="paragraph" w:customStyle="1" w:styleId="E027B61024E14DDBA07128E9B0BF5D4F">
    <w:name w:val="E027B61024E14DDBA07128E9B0BF5D4F"/>
    <w:semiHidden/>
    <w:rsid w:val="0000183A"/>
    <w:pPr>
      <w:tabs>
        <w:tab w:val="num" w:pos="1440"/>
      </w:tabs>
      <w:spacing w:before="120"/>
      <w:ind w:left="1440" w:hanging="360"/>
      <w:contextualSpacing/>
    </w:pPr>
    <w:rPr>
      <w:color w:val="000000"/>
      <w:sz w:val="24"/>
      <w:szCs w:val="24"/>
    </w:rPr>
  </w:style>
  <w:style w:type="paragraph" w:customStyle="1" w:styleId="SectionBrk">
    <w:name w:val="Section Brk"/>
    <w:link w:val="SectionBrkChar"/>
    <w:qFormat/>
    <w:rsid w:val="0000183A"/>
    <w:pPr>
      <w:spacing w:before="120"/>
      <w:jc w:val="center"/>
    </w:pPr>
    <w:rPr>
      <w:rFonts w:ascii="Times New Roman" w:hAnsi="Times New Roman"/>
      <w:color w:val="000000"/>
      <w:szCs w:val="22"/>
    </w:rPr>
  </w:style>
  <w:style w:type="character" w:customStyle="1" w:styleId="SectionBrkChar">
    <w:name w:val="Section Brk Char"/>
    <w:link w:val="SectionBrk"/>
    <w:rsid w:val="0000183A"/>
    <w:rPr>
      <w:rFonts w:ascii="Times New Roman" w:hAnsi="Times New Roman"/>
      <w:color w:val="000000"/>
      <w:sz w:val="20"/>
      <w:szCs w:val="22"/>
    </w:rPr>
  </w:style>
  <w:style w:type="character" w:customStyle="1" w:styleId="ParagraphChar1">
    <w:name w:val="Paragraph Char1"/>
    <w:link w:val="Paragraph"/>
    <w:rsid w:val="0000183A"/>
    <w:rPr>
      <w:rFonts w:ascii="Times New Roman" w:hAnsi="Times New Roman"/>
      <w:color w:val="000000"/>
    </w:rPr>
  </w:style>
  <w:style w:type="paragraph" w:customStyle="1" w:styleId="5D0DC85DA8A34403800686110BCE90913">
    <w:name w:val="5D0DC85DA8A34403800686110BCE90913"/>
    <w:rsid w:val="0000183A"/>
    <w:rPr>
      <w:rFonts w:ascii="Times New Roman" w:hAnsi="Times New Roman"/>
      <w:color w:val="000000"/>
      <w:sz w:val="24"/>
      <w:szCs w:val="24"/>
    </w:rPr>
  </w:style>
  <w:style w:type="paragraph" w:styleId="TOC1">
    <w:name w:val="toc 1"/>
    <w:basedOn w:val="Normal"/>
    <w:next w:val="Normal"/>
    <w:autoRedefine/>
    <w:rsid w:val="00805BCE"/>
  </w:style>
  <w:style w:type="paragraph" w:styleId="TOC2">
    <w:name w:val="toc 2"/>
    <w:basedOn w:val="Normal"/>
    <w:next w:val="Normal"/>
    <w:autoRedefine/>
    <w:rsid w:val="00805B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83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8="urn:schemas-microsoft-com:office:excel"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F94D97B9-13CC-4162-877D-88417E29A52E}">
  <ds:schemaRefs>
    <ds:schemaRef ds:uri="http://schemas.openxmlformats.org/wordprocessingml/2006/main"/>
    <ds:schemaRef ds:uri="http://schemas.openxmlformats.org/officeDocument/2006/relationships"/>
    <ds:schemaRef ds:uri="http://schemas.microsoft.com/office/word/2010/wordml"/>
    <ds:schemaRef ds:uri="http://schemas.microsoft.com/office/word/2012/wordml"/>
    <ds:schemaRef ds:uri="http://schemas.openxmlformats.org/officeDocument/2006/math"/>
    <ds:schemaRef ds:uri="http://schemas.openxmlformats.org/drawingml/2006/wordprocessingDrawing"/>
    <ds:schemaRef ds:uri="http://schemas.openxmlformats.org/drawingml/2006/main"/>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9813</Words>
  <Characters>55937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65619</CharactersWithSpaces>
  <SharedDoc>false</SharedDoc>
  <HLinks>
    <vt:vector size="414" baseType="variant">
      <vt:variant>
        <vt:i4>3342432</vt:i4>
      </vt:variant>
      <vt:variant>
        <vt:i4>600</vt:i4>
      </vt:variant>
      <vt:variant>
        <vt:i4>0</vt:i4>
      </vt:variant>
      <vt:variant>
        <vt:i4>5</vt:i4>
      </vt:variant>
      <vt:variant>
        <vt:lpwstr/>
      </vt:variant>
      <vt:variant>
        <vt:lpwstr>a000130</vt:lpwstr>
      </vt:variant>
      <vt:variant>
        <vt:i4>1310772</vt:i4>
      </vt:variant>
      <vt:variant>
        <vt:i4>404</vt:i4>
      </vt:variant>
      <vt:variant>
        <vt:i4>0</vt:i4>
      </vt:variant>
      <vt:variant>
        <vt:i4>5</vt:i4>
      </vt:variant>
      <vt:variant>
        <vt:lpwstr/>
      </vt:variant>
      <vt:variant>
        <vt:lpwstr>_Toc256000067</vt:lpwstr>
      </vt:variant>
      <vt:variant>
        <vt:i4>1310772</vt:i4>
      </vt:variant>
      <vt:variant>
        <vt:i4>398</vt:i4>
      </vt:variant>
      <vt:variant>
        <vt:i4>0</vt:i4>
      </vt:variant>
      <vt:variant>
        <vt:i4>5</vt:i4>
      </vt:variant>
      <vt:variant>
        <vt:lpwstr/>
      </vt:variant>
      <vt:variant>
        <vt:lpwstr>_Toc256000066</vt:lpwstr>
      </vt:variant>
      <vt:variant>
        <vt:i4>1310772</vt:i4>
      </vt:variant>
      <vt:variant>
        <vt:i4>392</vt:i4>
      </vt:variant>
      <vt:variant>
        <vt:i4>0</vt:i4>
      </vt:variant>
      <vt:variant>
        <vt:i4>5</vt:i4>
      </vt:variant>
      <vt:variant>
        <vt:lpwstr/>
      </vt:variant>
      <vt:variant>
        <vt:lpwstr>_Toc256000065</vt:lpwstr>
      </vt:variant>
      <vt:variant>
        <vt:i4>1310772</vt:i4>
      </vt:variant>
      <vt:variant>
        <vt:i4>386</vt:i4>
      </vt:variant>
      <vt:variant>
        <vt:i4>0</vt:i4>
      </vt:variant>
      <vt:variant>
        <vt:i4>5</vt:i4>
      </vt:variant>
      <vt:variant>
        <vt:lpwstr/>
      </vt:variant>
      <vt:variant>
        <vt:lpwstr>_Toc256000064</vt:lpwstr>
      </vt:variant>
      <vt:variant>
        <vt:i4>1310772</vt:i4>
      </vt:variant>
      <vt:variant>
        <vt:i4>380</vt:i4>
      </vt:variant>
      <vt:variant>
        <vt:i4>0</vt:i4>
      </vt:variant>
      <vt:variant>
        <vt:i4>5</vt:i4>
      </vt:variant>
      <vt:variant>
        <vt:lpwstr/>
      </vt:variant>
      <vt:variant>
        <vt:lpwstr>_Toc256000063</vt:lpwstr>
      </vt:variant>
      <vt:variant>
        <vt:i4>1310772</vt:i4>
      </vt:variant>
      <vt:variant>
        <vt:i4>374</vt:i4>
      </vt:variant>
      <vt:variant>
        <vt:i4>0</vt:i4>
      </vt:variant>
      <vt:variant>
        <vt:i4>5</vt:i4>
      </vt:variant>
      <vt:variant>
        <vt:lpwstr/>
      </vt:variant>
      <vt:variant>
        <vt:lpwstr>_Toc256000062</vt:lpwstr>
      </vt:variant>
      <vt:variant>
        <vt:i4>1310772</vt:i4>
      </vt:variant>
      <vt:variant>
        <vt:i4>368</vt:i4>
      </vt:variant>
      <vt:variant>
        <vt:i4>0</vt:i4>
      </vt:variant>
      <vt:variant>
        <vt:i4>5</vt:i4>
      </vt:variant>
      <vt:variant>
        <vt:lpwstr/>
      </vt:variant>
      <vt:variant>
        <vt:lpwstr>_Toc256000061</vt:lpwstr>
      </vt:variant>
      <vt:variant>
        <vt:i4>1310772</vt:i4>
      </vt:variant>
      <vt:variant>
        <vt:i4>362</vt:i4>
      </vt:variant>
      <vt:variant>
        <vt:i4>0</vt:i4>
      </vt:variant>
      <vt:variant>
        <vt:i4>5</vt:i4>
      </vt:variant>
      <vt:variant>
        <vt:lpwstr/>
      </vt:variant>
      <vt:variant>
        <vt:lpwstr>_Toc256000060</vt:lpwstr>
      </vt:variant>
      <vt:variant>
        <vt:i4>1507380</vt:i4>
      </vt:variant>
      <vt:variant>
        <vt:i4>356</vt:i4>
      </vt:variant>
      <vt:variant>
        <vt:i4>0</vt:i4>
      </vt:variant>
      <vt:variant>
        <vt:i4>5</vt:i4>
      </vt:variant>
      <vt:variant>
        <vt:lpwstr/>
      </vt:variant>
      <vt:variant>
        <vt:lpwstr>_Toc256000059</vt:lpwstr>
      </vt:variant>
      <vt:variant>
        <vt:i4>1507380</vt:i4>
      </vt:variant>
      <vt:variant>
        <vt:i4>350</vt:i4>
      </vt:variant>
      <vt:variant>
        <vt:i4>0</vt:i4>
      </vt:variant>
      <vt:variant>
        <vt:i4>5</vt:i4>
      </vt:variant>
      <vt:variant>
        <vt:lpwstr/>
      </vt:variant>
      <vt:variant>
        <vt:lpwstr>_Toc256000058</vt:lpwstr>
      </vt:variant>
      <vt:variant>
        <vt:i4>1507380</vt:i4>
      </vt:variant>
      <vt:variant>
        <vt:i4>344</vt:i4>
      </vt:variant>
      <vt:variant>
        <vt:i4>0</vt:i4>
      </vt:variant>
      <vt:variant>
        <vt:i4>5</vt:i4>
      </vt:variant>
      <vt:variant>
        <vt:lpwstr/>
      </vt:variant>
      <vt:variant>
        <vt:lpwstr>_Toc256000057</vt:lpwstr>
      </vt:variant>
      <vt:variant>
        <vt:i4>1507380</vt:i4>
      </vt:variant>
      <vt:variant>
        <vt:i4>338</vt:i4>
      </vt:variant>
      <vt:variant>
        <vt:i4>0</vt:i4>
      </vt:variant>
      <vt:variant>
        <vt:i4>5</vt:i4>
      </vt:variant>
      <vt:variant>
        <vt:lpwstr/>
      </vt:variant>
      <vt:variant>
        <vt:lpwstr>_Toc256000056</vt:lpwstr>
      </vt:variant>
      <vt:variant>
        <vt:i4>1507380</vt:i4>
      </vt:variant>
      <vt:variant>
        <vt:i4>332</vt:i4>
      </vt:variant>
      <vt:variant>
        <vt:i4>0</vt:i4>
      </vt:variant>
      <vt:variant>
        <vt:i4>5</vt:i4>
      </vt:variant>
      <vt:variant>
        <vt:lpwstr/>
      </vt:variant>
      <vt:variant>
        <vt:lpwstr>_Toc256000055</vt:lpwstr>
      </vt:variant>
      <vt:variant>
        <vt:i4>1507380</vt:i4>
      </vt:variant>
      <vt:variant>
        <vt:i4>326</vt:i4>
      </vt:variant>
      <vt:variant>
        <vt:i4>0</vt:i4>
      </vt:variant>
      <vt:variant>
        <vt:i4>5</vt:i4>
      </vt:variant>
      <vt:variant>
        <vt:lpwstr/>
      </vt:variant>
      <vt:variant>
        <vt:lpwstr>_Toc256000054</vt:lpwstr>
      </vt:variant>
      <vt:variant>
        <vt:i4>1507380</vt:i4>
      </vt:variant>
      <vt:variant>
        <vt:i4>320</vt:i4>
      </vt:variant>
      <vt:variant>
        <vt:i4>0</vt:i4>
      </vt:variant>
      <vt:variant>
        <vt:i4>5</vt:i4>
      </vt:variant>
      <vt:variant>
        <vt:lpwstr/>
      </vt:variant>
      <vt:variant>
        <vt:lpwstr>_Toc256000053</vt:lpwstr>
      </vt:variant>
      <vt:variant>
        <vt:i4>1507380</vt:i4>
      </vt:variant>
      <vt:variant>
        <vt:i4>314</vt:i4>
      </vt:variant>
      <vt:variant>
        <vt:i4>0</vt:i4>
      </vt:variant>
      <vt:variant>
        <vt:i4>5</vt:i4>
      </vt:variant>
      <vt:variant>
        <vt:lpwstr/>
      </vt:variant>
      <vt:variant>
        <vt:lpwstr>_Toc256000052</vt:lpwstr>
      </vt:variant>
      <vt:variant>
        <vt:i4>1507380</vt:i4>
      </vt:variant>
      <vt:variant>
        <vt:i4>308</vt:i4>
      </vt:variant>
      <vt:variant>
        <vt:i4>0</vt:i4>
      </vt:variant>
      <vt:variant>
        <vt:i4>5</vt:i4>
      </vt:variant>
      <vt:variant>
        <vt:lpwstr/>
      </vt:variant>
      <vt:variant>
        <vt:lpwstr>_Toc256000051</vt:lpwstr>
      </vt:variant>
      <vt:variant>
        <vt:i4>1507380</vt:i4>
      </vt:variant>
      <vt:variant>
        <vt:i4>302</vt:i4>
      </vt:variant>
      <vt:variant>
        <vt:i4>0</vt:i4>
      </vt:variant>
      <vt:variant>
        <vt:i4>5</vt:i4>
      </vt:variant>
      <vt:variant>
        <vt:lpwstr/>
      </vt:variant>
      <vt:variant>
        <vt:lpwstr>_Toc256000050</vt:lpwstr>
      </vt:variant>
      <vt:variant>
        <vt:i4>1441844</vt:i4>
      </vt:variant>
      <vt:variant>
        <vt:i4>296</vt:i4>
      </vt:variant>
      <vt:variant>
        <vt:i4>0</vt:i4>
      </vt:variant>
      <vt:variant>
        <vt:i4>5</vt:i4>
      </vt:variant>
      <vt:variant>
        <vt:lpwstr/>
      </vt:variant>
      <vt:variant>
        <vt:lpwstr>_Toc256000049</vt:lpwstr>
      </vt:variant>
      <vt:variant>
        <vt:i4>1441844</vt:i4>
      </vt:variant>
      <vt:variant>
        <vt:i4>290</vt:i4>
      </vt:variant>
      <vt:variant>
        <vt:i4>0</vt:i4>
      </vt:variant>
      <vt:variant>
        <vt:i4>5</vt:i4>
      </vt:variant>
      <vt:variant>
        <vt:lpwstr/>
      </vt:variant>
      <vt:variant>
        <vt:lpwstr>_Toc256000048</vt:lpwstr>
      </vt:variant>
      <vt:variant>
        <vt:i4>1441844</vt:i4>
      </vt:variant>
      <vt:variant>
        <vt:i4>284</vt:i4>
      </vt:variant>
      <vt:variant>
        <vt:i4>0</vt:i4>
      </vt:variant>
      <vt:variant>
        <vt:i4>5</vt:i4>
      </vt:variant>
      <vt:variant>
        <vt:lpwstr/>
      </vt:variant>
      <vt:variant>
        <vt:lpwstr>_Toc256000047</vt:lpwstr>
      </vt:variant>
      <vt:variant>
        <vt:i4>1441844</vt:i4>
      </vt:variant>
      <vt:variant>
        <vt:i4>278</vt:i4>
      </vt:variant>
      <vt:variant>
        <vt:i4>0</vt:i4>
      </vt:variant>
      <vt:variant>
        <vt:i4>5</vt:i4>
      </vt:variant>
      <vt:variant>
        <vt:lpwstr/>
      </vt:variant>
      <vt:variant>
        <vt:lpwstr>_Toc256000046</vt:lpwstr>
      </vt:variant>
      <vt:variant>
        <vt:i4>1441844</vt:i4>
      </vt:variant>
      <vt:variant>
        <vt:i4>272</vt:i4>
      </vt:variant>
      <vt:variant>
        <vt:i4>0</vt:i4>
      </vt:variant>
      <vt:variant>
        <vt:i4>5</vt:i4>
      </vt:variant>
      <vt:variant>
        <vt:lpwstr/>
      </vt:variant>
      <vt:variant>
        <vt:lpwstr>_Toc256000045</vt:lpwstr>
      </vt:variant>
      <vt:variant>
        <vt:i4>1441844</vt:i4>
      </vt:variant>
      <vt:variant>
        <vt:i4>266</vt:i4>
      </vt:variant>
      <vt:variant>
        <vt:i4>0</vt:i4>
      </vt:variant>
      <vt:variant>
        <vt:i4>5</vt:i4>
      </vt:variant>
      <vt:variant>
        <vt:lpwstr/>
      </vt:variant>
      <vt:variant>
        <vt:lpwstr>_Toc256000044</vt:lpwstr>
      </vt:variant>
      <vt:variant>
        <vt:i4>1441844</vt:i4>
      </vt:variant>
      <vt:variant>
        <vt:i4>260</vt:i4>
      </vt:variant>
      <vt:variant>
        <vt:i4>0</vt:i4>
      </vt:variant>
      <vt:variant>
        <vt:i4>5</vt:i4>
      </vt:variant>
      <vt:variant>
        <vt:lpwstr/>
      </vt:variant>
      <vt:variant>
        <vt:lpwstr>_Toc256000043</vt:lpwstr>
      </vt:variant>
      <vt:variant>
        <vt:i4>1441844</vt:i4>
      </vt:variant>
      <vt:variant>
        <vt:i4>254</vt:i4>
      </vt:variant>
      <vt:variant>
        <vt:i4>0</vt:i4>
      </vt:variant>
      <vt:variant>
        <vt:i4>5</vt:i4>
      </vt:variant>
      <vt:variant>
        <vt:lpwstr/>
      </vt:variant>
      <vt:variant>
        <vt:lpwstr>_Toc256000042</vt:lpwstr>
      </vt:variant>
      <vt:variant>
        <vt:i4>1441844</vt:i4>
      </vt:variant>
      <vt:variant>
        <vt:i4>248</vt:i4>
      </vt:variant>
      <vt:variant>
        <vt:i4>0</vt:i4>
      </vt:variant>
      <vt:variant>
        <vt:i4>5</vt:i4>
      </vt:variant>
      <vt:variant>
        <vt:lpwstr/>
      </vt:variant>
      <vt:variant>
        <vt:lpwstr>_Toc256000041</vt:lpwstr>
      </vt:variant>
      <vt:variant>
        <vt:i4>1441844</vt:i4>
      </vt:variant>
      <vt:variant>
        <vt:i4>242</vt:i4>
      </vt:variant>
      <vt:variant>
        <vt:i4>0</vt:i4>
      </vt:variant>
      <vt:variant>
        <vt:i4>5</vt:i4>
      </vt:variant>
      <vt:variant>
        <vt:lpwstr/>
      </vt:variant>
      <vt:variant>
        <vt:lpwstr>_Toc256000040</vt:lpwstr>
      </vt:variant>
      <vt:variant>
        <vt:i4>1114164</vt:i4>
      </vt:variant>
      <vt:variant>
        <vt:i4>236</vt:i4>
      </vt:variant>
      <vt:variant>
        <vt:i4>0</vt:i4>
      </vt:variant>
      <vt:variant>
        <vt:i4>5</vt:i4>
      </vt:variant>
      <vt:variant>
        <vt:lpwstr/>
      </vt:variant>
      <vt:variant>
        <vt:lpwstr>_Toc256000039</vt:lpwstr>
      </vt:variant>
      <vt:variant>
        <vt:i4>1114164</vt:i4>
      </vt:variant>
      <vt:variant>
        <vt:i4>230</vt:i4>
      </vt:variant>
      <vt:variant>
        <vt:i4>0</vt:i4>
      </vt:variant>
      <vt:variant>
        <vt:i4>5</vt:i4>
      </vt:variant>
      <vt:variant>
        <vt:lpwstr/>
      </vt:variant>
      <vt:variant>
        <vt:lpwstr>_Toc256000038</vt:lpwstr>
      </vt:variant>
      <vt:variant>
        <vt:i4>1114164</vt:i4>
      </vt:variant>
      <vt:variant>
        <vt:i4>224</vt:i4>
      </vt:variant>
      <vt:variant>
        <vt:i4>0</vt:i4>
      </vt:variant>
      <vt:variant>
        <vt:i4>5</vt:i4>
      </vt:variant>
      <vt:variant>
        <vt:lpwstr/>
      </vt:variant>
      <vt:variant>
        <vt:lpwstr>_Toc256000037</vt:lpwstr>
      </vt:variant>
      <vt:variant>
        <vt:i4>1114164</vt:i4>
      </vt:variant>
      <vt:variant>
        <vt:i4>218</vt:i4>
      </vt:variant>
      <vt:variant>
        <vt:i4>0</vt:i4>
      </vt:variant>
      <vt:variant>
        <vt:i4>5</vt:i4>
      </vt:variant>
      <vt:variant>
        <vt:lpwstr/>
      </vt:variant>
      <vt:variant>
        <vt:lpwstr>_Toc256000036</vt:lpwstr>
      </vt:variant>
      <vt:variant>
        <vt:i4>1114164</vt:i4>
      </vt:variant>
      <vt:variant>
        <vt:i4>212</vt:i4>
      </vt:variant>
      <vt:variant>
        <vt:i4>0</vt:i4>
      </vt:variant>
      <vt:variant>
        <vt:i4>5</vt:i4>
      </vt:variant>
      <vt:variant>
        <vt:lpwstr/>
      </vt:variant>
      <vt:variant>
        <vt:lpwstr>_Toc256000035</vt:lpwstr>
      </vt:variant>
      <vt:variant>
        <vt:i4>1114164</vt:i4>
      </vt:variant>
      <vt:variant>
        <vt:i4>206</vt:i4>
      </vt:variant>
      <vt:variant>
        <vt:i4>0</vt:i4>
      </vt:variant>
      <vt:variant>
        <vt:i4>5</vt:i4>
      </vt:variant>
      <vt:variant>
        <vt:lpwstr/>
      </vt:variant>
      <vt:variant>
        <vt:lpwstr>_Toc256000034</vt:lpwstr>
      </vt:variant>
      <vt:variant>
        <vt:i4>1114164</vt:i4>
      </vt:variant>
      <vt:variant>
        <vt:i4>200</vt:i4>
      </vt:variant>
      <vt:variant>
        <vt:i4>0</vt:i4>
      </vt:variant>
      <vt:variant>
        <vt:i4>5</vt:i4>
      </vt:variant>
      <vt:variant>
        <vt:lpwstr/>
      </vt:variant>
      <vt:variant>
        <vt:lpwstr>_Toc256000033</vt:lpwstr>
      </vt:variant>
      <vt:variant>
        <vt:i4>1114164</vt:i4>
      </vt:variant>
      <vt:variant>
        <vt:i4>194</vt:i4>
      </vt:variant>
      <vt:variant>
        <vt:i4>0</vt:i4>
      </vt:variant>
      <vt:variant>
        <vt:i4>5</vt:i4>
      </vt:variant>
      <vt:variant>
        <vt:lpwstr/>
      </vt:variant>
      <vt:variant>
        <vt:lpwstr>_Toc256000032</vt:lpwstr>
      </vt:variant>
      <vt:variant>
        <vt:i4>1114164</vt:i4>
      </vt:variant>
      <vt:variant>
        <vt:i4>188</vt:i4>
      </vt:variant>
      <vt:variant>
        <vt:i4>0</vt:i4>
      </vt:variant>
      <vt:variant>
        <vt:i4>5</vt:i4>
      </vt:variant>
      <vt:variant>
        <vt:lpwstr/>
      </vt:variant>
      <vt:variant>
        <vt:lpwstr>_Toc256000031</vt:lpwstr>
      </vt:variant>
      <vt:variant>
        <vt:i4>1114164</vt:i4>
      </vt:variant>
      <vt:variant>
        <vt:i4>182</vt:i4>
      </vt:variant>
      <vt:variant>
        <vt:i4>0</vt:i4>
      </vt:variant>
      <vt:variant>
        <vt:i4>5</vt:i4>
      </vt:variant>
      <vt:variant>
        <vt:lpwstr/>
      </vt:variant>
      <vt:variant>
        <vt:lpwstr>_Toc256000030</vt:lpwstr>
      </vt:variant>
      <vt:variant>
        <vt:i4>1048628</vt:i4>
      </vt:variant>
      <vt:variant>
        <vt:i4>176</vt:i4>
      </vt:variant>
      <vt:variant>
        <vt:i4>0</vt:i4>
      </vt:variant>
      <vt:variant>
        <vt:i4>5</vt:i4>
      </vt:variant>
      <vt:variant>
        <vt:lpwstr/>
      </vt:variant>
      <vt:variant>
        <vt:lpwstr>_Toc256000029</vt:lpwstr>
      </vt:variant>
      <vt:variant>
        <vt:i4>1048628</vt:i4>
      </vt:variant>
      <vt:variant>
        <vt:i4>170</vt:i4>
      </vt:variant>
      <vt:variant>
        <vt:i4>0</vt:i4>
      </vt:variant>
      <vt:variant>
        <vt:i4>5</vt:i4>
      </vt:variant>
      <vt:variant>
        <vt:lpwstr/>
      </vt:variant>
      <vt:variant>
        <vt:lpwstr>_Toc256000028</vt:lpwstr>
      </vt:variant>
      <vt:variant>
        <vt:i4>1048628</vt:i4>
      </vt:variant>
      <vt:variant>
        <vt:i4>164</vt:i4>
      </vt:variant>
      <vt:variant>
        <vt:i4>0</vt:i4>
      </vt:variant>
      <vt:variant>
        <vt:i4>5</vt:i4>
      </vt:variant>
      <vt:variant>
        <vt:lpwstr/>
      </vt:variant>
      <vt:variant>
        <vt:lpwstr>_Toc256000027</vt:lpwstr>
      </vt:variant>
      <vt:variant>
        <vt:i4>1048628</vt:i4>
      </vt:variant>
      <vt:variant>
        <vt:i4>158</vt:i4>
      </vt:variant>
      <vt:variant>
        <vt:i4>0</vt:i4>
      </vt:variant>
      <vt:variant>
        <vt:i4>5</vt:i4>
      </vt:variant>
      <vt:variant>
        <vt:lpwstr/>
      </vt:variant>
      <vt:variant>
        <vt:lpwstr>_Toc256000026</vt:lpwstr>
      </vt:variant>
      <vt:variant>
        <vt:i4>1048628</vt:i4>
      </vt:variant>
      <vt:variant>
        <vt:i4>152</vt:i4>
      </vt:variant>
      <vt:variant>
        <vt:i4>0</vt:i4>
      </vt:variant>
      <vt:variant>
        <vt:i4>5</vt:i4>
      </vt:variant>
      <vt:variant>
        <vt:lpwstr/>
      </vt:variant>
      <vt:variant>
        <vt:lpwstr>_Toc256000025</vt:lpwstr>
      </vt:variant>
      <vt:variant>
        <vt:i4>1048628</vt:i4>
      </vt:variant>
      <vt:variant>
        <vt:i4>146</vt:i4>
      </vt:variant>
      <vt:variant>
        <vt:i4>0</vt:i4>
      </vt:variant>
      <vt:variant>
        <vt:i4>5</vt:i4>
      </vt:variant>
      <vt:variant>
        <vt:lpwstr/>
      </vt:variant>
      <vt:variant>
        <vt:lpwstr>_Toc256000024</vt:lpwstr>
      </vt:variant>
      <vt:variant>
        <vt:i4>1048628</vt:i4>
      </vt:variant>
      <vt:variant>
        <vt:i4>140</vt:i4>
      </vt:variant>
      <vt:variant>
        <vt:i4>0</vt:i4>
      </vt:variant>
      <vt:variant>
        <vt:i4>5</vt:i4>
      </vt:variant>
      <vt:variant>
        <vt:lpwstr/>
      </vt:variant>
      <vt:variant>
        <vt:lpwstr>_Toc256000023</vt:lpwstr>
      </vt:variant>
      <vt:variant>
        <vt:i4>1048628</vt:i4>
      </vt:variant>
      <vt:variant>
        <vt:i4>134</vt:i4>
      </vt:variant>
      <vt:variant>
        <vt:i4>0</vt:i4>
      </vt:variant>
      <vt:variant>
        <vt:i4>5</vt:i4>
      </vt:variant>
      <vt:variant>
        <vt:lpwstr/>
      </vt:variant>
      <vt:variant>
        <vt:lpwstr>_Toc256000022</vt:lpwstr>
      </vt:variant>
      <vt:variant>
        <vt:i4>1048628</vt:i4>
      </vt:variant>
      <vt:variant>
        <vt:i4>128</vt:i4>
      </vt:variant>
      <vt:variant>
        <vt:i4>0</vt:i4>
      </vt:variant>
      <vt:variant>
        <vt:i4>5</vt:i4>
      </vt:variant>
      <vt:variant>
        <vt:lpwstr/>
      </vt:variant>
      <vt:variant>
        <vt:lpwstr>_Toc256000021</vt:lpwstr>
      </vt:variant>
      <vt:variant>
        <vt:i4>1048628</vt:i4>
      </vt:variant>
      <vt:variant>
        <vt:i4>122</vt:i4>
      </vt:variant>
      <vt:variant>
        <vt:i4>0</vt:i4>
      </vt:variant>
      <vt:variant>
        <vt:i4>5</vt:i4>
      </vt:variant>
      <vt:variant>
        <vt:lpwstr/>
      </vt:variant>
      <vt:variant>
        <vt:lpwstr>_Toc256000020</vt:lpwstr>
      </vt:variant>
      <vt:variant>
        <vt:i4>1245236</vt:i4>
      </vt:variant>
      <vt:variant>
        <vt:i4>116</vt:i4>
      </vt:variant>
      <vt:variant>
        <vt:i4>0</vt:i4>
      </vt:variant>
      <vt:variant>
        <vt:i4>5</vt:i4>
      </vt:variant>
      <vt:variant>
        <vt:lpwstr/>
      </vt:variant>
      <vt:variant>
        <vt:lpwstr>_Toc256000019</vt:lpwstr>
      </vt:variant>
      <vt:variant>
        <vt:i4>1245236</vt:i4>
      </vt:variant>
      <vt:variant>
        <vt:i4>110</vt:i4>
      </vt:variant>
      <vt:variant>
        <vt:i4>0</vt:i4>
      </vt:variant>
      <vt:variant>
        <vt:i4>5</vt:i4>
      </vt:variant>
      <vt:variant>
        <vt:lpwstr/>
      </vt:variant>
      <vt:variant>
        <vt:lpwstr>_Toc256000018</vt:lpwstr>
      </vt:variant>
      <vt:variant>
        <vt:i4>1245236</vt:i4>
      </vt:variant>
      <vt:variant>
        <vt:i4>104</vt:i4>
      </vt:variant>
      <vt:variant>
        <vt:i4>0</vt:i4>
      </vt:variant>
      <vt:variant>
        <vt:i4>5</vt:i4>
      </vt:variant>
      <vt:variant>
        <vt:lpwstr/>
      </vt:variant>
      <vt:variant>
        <vt:lpwstr>_Toc256000017</vt:lpwstr>
      </vt:variant>
      <vt:variant>
        <vt:i4>1245236</vt:i4>
      </vt:variant>
      <vt:variant>
        <vt:i4>98</vt:i4>
      </vt:variant>
      <vt:variant>
        <vt:i4>0</vt:i4>
      </vt:variant>
      <vt:variant>
        <vt:i4>5</vt:i4>
      </vt:variant>
      <vt:variant>
        <vt:lpwstr/>
      </vt:variant>
      <vt:variant>
        <vt:lpwstr>_Toc256000016</vt:lpwstr>
      </vt:variant>
      <vt:variant>
        <vt:i4>1245236</vt:i4>
      </vt:variant>
      <vt:variant>
        <vt:i4>92</vt:i4>
      </vt:variant>
      <vt:variant>
        <vt:i4>0</vt:i4>
      </vt:variant>
      <vt:variant>
        <vt:i4>5</vt:i4>
      </vt:variant>
      <vt:variant>
        <vt:lpwstr/>
      </vt:variant>
      <vt:variant>
        <vt:lpwstr>_Toc256000015</vt:lpwstr>
      </vt:variant>
      <vt:variant>
        <vt:i4>1245236</vt:i4>
      </vt:variant>
      <vt:variant>
        <vt:i4>86</vt:i4>
      </vt:variant>
      <vt:variant>
        <vt:i4>0</vt:i4>
      </vt:variant>
      <vt:variant>
        <vt:i4>5</vt:i4>
      </vt:variant>
      <vt:variant>
        <vt:lpwstr/>
      </vt:variant>
      <vt:variant>
        <vt:lpwstr>_Toc256000014</vt:lpwstr>
      </vt:variant>
      <vt:variant>
        <vt:i4>1245236</vt:i4>
      </vt:variant>
      <vt:variant>
        <vt:i4>80</vt:i4>
      </vt:variant>
      <vt:variant>
        <vt:i4>0</vt:i4>
      </vt:variant>
      <vt:variant>
        <vt:i4>5</vt:i4>
      </vt:variant>
      <vt:variant>
        <vt:lpwstr/>
      </vt:variant>
      <vt:variant>
        <vt:lpwstr>_Toc256000013</vt:lpwstr>
      </vt:variant>
      <vt:variant>
        <vt:i4>1245236</vt:i4>
      </vt:variant>
      <vt:variant>
        <vt:i4>74</vt:i4>
      </vt:variant>
      <vt:variant>
        <vt:i4>0</vt:i4>
      </vt:variant>
      <vt:variant>
        <vt:i4>5</vt:i4>
      </vt:variant>
      <vt:variant>
        <vt:lpwstr/>
      </vt:variant>
      <vt:variant>
        <vt:lpwstr>_Toc256000012</vt:lpwstr>
      </vt:variant>
      <vt:variant>
        <vt:i4>1245236</vt:i4>
      </vt:variant>
      <vt:variant>
        <vt:i4>68</vt:i4>
      </vt:variant>
      <vt:variant>
        <vt:i4>0</vt:i4>
      </vt:variant>
      <vt:variant>
        <vt:i4>5</vt:i4>
      </vt:variant>
      <vt:variant>
        <vt:lpwstr/>
      </vt:variant>
      <vt:variant>
        <vt:lpwstr>_Toc256000011</vt:lpwstr>
      </vt:variant>
      <vt:variant>
        <vt:i4>1245236</vt:i4>
      </vt:variant>
      <vt:variant>
        <vt:i4>62</vt:i4>
      </vt:variant>
      <vt:variant>
        <vt:i4>0</vt:i4>
      </vt:variant>
      <vt:variant>
        <vt:i4>5</vt:i4>
      </vt:variant>
      <vt:variant>
        <vt:lpwstr/>
      </vt:variant>
      <vt:variant>
        <vt:lpwstr>_Toc256000010</vt:lpwstr>
      </vt:variant>
      <vt:variant>
        <vt:i4>1179700</vt:i4>
      </vt:variant>
      <vt:variant>
        <vt:i4>56</vt:i4>
      </vt:variant>
      <vt:variant>
        <vt:i4>0</vt:i4>
      </vt:variant>
      <vt:variant>
        <vt:i4>5</vt:i4>
      </vt:variant>
      <vt:variant>
        <vt:lpwstr/>
      </vt:variant>
      <vt:variant>
        <vt:lpwstr>_Toc256000009</vt:lpwstr>
      </vt:variant>
      <vt:variant>
        <vt:i4>1179700</vt:i4>
      </vt:variant>
      <vt:variant>
        <vt:i4>50</vt:i4>
      </vt:variant>
      <vt:variant>
        <vt:i4>0</vt:i4>
      </vt:variant>
      <vt:variant>
        <vt:i4>5</vt:i4>
      </vt:variant>
      <vt:variant>
        <vt:lpwstr/>
      </vt:variant>
      <vt:variant>
        <vt:lpwstr>_Toc256000008</vt:lpwstr>
      </vt:variant>
      <vt:variant>
        <vt:i4>1179700</vt:i4>
      </vt:variant>
      <vt:variant>
        <vt:i4>44</vt:i4>
      </vt:variant>
      <vt:variant>
        <vt:i4>0</vt:i4>
      </vt:variant>
      <vt:variant>
        <vt:i4>5</vt:i4>
      </vt:variant>
      <vt:variant>
        <vt:lpwstr/>
      </vt:variant>
      <vt:variant>
        <vt:lpwstr>_Toc256000007</vt:lpwstr>
      </vt:variant>
      <vt:variant>
        <vt:i4>1179700</vt:i4>
      </vt:variant>
      <vt:variant>
        <vt:i4>38</vt:i4>
      </vt:variant>
      <vt:variant>
        <vt:i4>0</vt:i4>
      </vt:variant>
      <vt:variant>
        <vt:i4>5</vt:i4>
      </vt:variant>
      <vt:variant>
        <vt:lpwstr/>
      </vt:variant>
      <vt:variant>
        <vt:lpwstr>_Toc256000006</vt:lpwstr>
      </vt:variant>
      <vt:variant>
        <vt:i4>1179700</vt:i4>
      </vt:variant>
      <vt:variant>
        <vt:i4>32</vt:i4>
      </vt:variant>
      <vt:variant>
        <vt:i4>0</vt:i4>
      </vt:variant>
      <vt:variant>
        <vt:i4>5</vt:i4>
      </vt:variant>
      <vt:variant>
        <vt:lpwstr/>
      </vt:variant>
      <vt:variant>
        <vt:lpwstr>_Toc256000005</vt:lpwstr>
      </vt:variant>
      <vt:variant>
        <vt:i4>1179700</vt:i4>
      </vt:variant>
      <vt:variant>
        <vt:i4>26</vt:i4>
      </vt:variant>
      <vt:variant>
        <vt:i4>0</vt:i4>
      </vt:variant>
      <vt:variant>
        <vt:i4>5</vt:i4>
      </vt:variant>
      <vt:variant>
        <vt:lpwstr/>
      </vt:variant>
      <vt:variant>
        <vt:lpwstr>_Toc256000004</vt:lpwstr>
      </vt:variant>
      <vt:variant>
        <vt:i4>1179700</vt:i4>
      </vt:variant>
      <vt:variant>
        <vt:i4>20</vt:i4>
      </vt:variant>
      <vt:variant>
        <vt:i4>0</vt:i4>
      </vt:variant>
      <vt:variant>
        <vt:i4>5</vt:i4>
      </vt:variant>
      <vt:variant>
        <vt:lpwstr/>
      </vt:variant>
      <vt:variant>
        <vt:lpwstr>_Toc256000003</vt:lpwstr>
      </vt:variant>
      <vt:variant>
        <vt:i4>1179700</vt:i4>
      </vt:variant>
      <vt:variant>
        <vt:i4>14</vt:i4>
      </vt:variant>
      <vt:variant>
        <vt:i4>0</vt:i4>
      </vt:variant>
      <vt:variant>
        <vt:i4>5</vt:i4>
      </vt:variant>
      <vt:variant>
        <vt:lpwstr/>
      </vt:variant>
      <vt:variant>
        <vt:lpwstr>_Toc256000002</vt:lpwstr>
      </vt:variant>
      <vt:variant>
        <vt:i4>1179700</vt:i4>
      </vt:variant>
      <vt:variant>
        <vt:i4>8</vt:i4>
      </vt:variant>
      <vt:variant>
        <vt:i4>0</vt:i4>
      </vt:variant>
      <vt:variant>
        <vt:i4>5</vt:i4>
      </vt:variant>
      <vt:variant>
        <vt:lpwstr/>
      </vt:variant>
      <vt:variant>
        <vt:lpwstr>_Toc256000001</vt:lpwstr>
      </vt:variant>
      <vt:variant>
        <vt:i4>1179700</vt:i4>
      </vt:variant>
      <vt:variant>
        <vt:i4>2</vt:i4>
      </vt:variant>
      <vt:variant>
        <vt:i4>0</vt:i4>
      </vt:variant>
      <vt:variant>
        <vt:i4>5</vt:i4>
      </vt:variant>
      <vt:variant>
        <vt:lpwstr/>
      </vt:variant>
      <vt:variant>
        <vt:lpwstr>_Toc256000000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Buttrick</dc:creator>
  <cp:keywords/>
  <cp:lastModifiedBy>Jeremy Spoon</cp:lastModifiedBy>
  <cp:revision>2</cp:revision>
  <cp:lastPrinted>1601-01-01T00:00:00Z</cp:lastPrinted>
  <dcterms:created xsi:type="dcterms:W3CDTF">2019-08-26T23:51:00Z</dcterms:created>
  <dcterms:modified xsi:type="dcterms:W3CDTF">2019-08-26T23:51:00Z</dcterms:modified>
</cp:coreProperties>
</file>