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01D793EF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F0102A">
              <w:rPr>
                <w:rFonts w:ascii="DX인생극장B" w:eastAsia="DX인생극장B" w:hAnsi="DX인생극장B" w:hint="eastAsia"/>
                <w:sz w:val="36"/>
                <w:szCs w:val="36"/>
              </w:rPr>
              <w:t>염찬호</w:t>
            </w:r>
            <w:proofErr w:type="gramEnd"/>
            <w:r w:rsidR="00F0102A">
              <w:rPr>
                <w:rFonts w:ascii="DX인생극장B" w:eastAsia="DX인생극장B" w:hAnsi="DX인생극장B" w:hint="eastAsia"/>
                <w:sz w:val="36"/>
                <w:szCs w:val="36"/>
              </w:rPr>
              <w:t xml:space="preserve"> 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20EAA9A6" w:rsidR="00435F8A" w:rsidRPr="001F0BA1" w:rsidRDefault="00F0102A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D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OS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75613584" w:rsidR="00810D7F" w:rsidRPr="00810D7F" w:rsidRDefault="00F0102A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</w:t>
            </w:r>
            <w:r w:rsidR="00E71D54">
              <w:rPr>
                <w:rFonts w:ascii="DX인생극장B" w:eastAsia="DX인생극장B" w:hAnsi="DX인생극장B"/>
                <w:sz w:val="32"/>
                <w:szCs w:val="32"/>
              </w:rPr>
              <w:t>Ping of Death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639C2796" w:rsidR="00BE7966" w:rsidRPr="00E71D54" w:rsidRDefault="00E71D54" w:rsidP="00E71D5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ing of Death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7B78E108" w:rsidR="00BE7966" w:rsidRPr="00E71D54" w:rsidRDefault="00E71D54" w:rsidP="00E71D5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71D54">
              <w:rPr>
                <w:rFonts w:ascii="D2Coding" w:eastAsia="D2Coding" w:hAnsi="D2Coding" w:hint="eastAsia"/>
                <w:sz w:val="19"/>
                <w:szCs w:val="19"/>
              </w:rPr>
              <w:t>죽음의</w:t>
            </w:r>
            <w:r w:rsidRPr="00E71D54">
              <w:rPr>
                <w:rFonts w:ascii="D2Coding" w:eastAsia="D2Coding" w:hAnsi="D2Coding"/>
                <w:sz w:val="19"/>
                <w:szCs w:val="19"/>
              </w:rPr>
              <w:t xml:space="preserve"> 핑(Ping of Death)은 해킹 기법의 하나이다. 규정 크기 이상의 ICMP 패킷으로 시스템을 마비시키는 공격을 말한다.</w:t>
            </w: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3C8D6566" w:rsidR="00BE7966" w:rsidRPr="00E71D54" w:rsidRDefault="00E71D54" w:rsidP="00E71D5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원리</w:t>
            </w: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0FCA9AC3" w14:textId="28BBDDEF" w:rsidR="00BE7966" w:rsidRDefault="00D53BD4" w:rsidP="00D53BD4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Ping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을 이용하여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ICMP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패킷을 정상 크기 보다 훨씬 크게 만들어 공격 대상에게 보내는 공격이다.</w:t>
            </w:r>
          </w:p>
          <w:p w14:paraId="2792D79F" w14:textId="767BF7A8" w:rsidR="00D53BD4" w:rsidRPr="00D53BD4" w:rsidRDefault="00D53BD4" w:rsidP="00D53BD4">
            <w:pPr>
              <w:ind w:left="40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8C742A4" wp14:editId="41F887BB">
                  <wp:extent cx="6248400" cy="25336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D54" w14:paraId="12621FA6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791B099A" w14:textId="77777777" w:rsidR="00E71D54" w:rsidRDefault="00E71D54" w:rsidP="00D53BD4">
            <w:pPr>
              <w:jc w:val="left"/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582D20EE" w14:textId="77777777" w:rsidR="00D53BD4" w:rsidRDefault="00D53BD4" w:rsidP="00D53BD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noProof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t>크기가 큰 패킷은 네트워크 상에서 분할되어 목적지로 전송 된다.</w:t>
            </w:r>
          </w:p>
          <w:p w14:paraId="1A26432D" w14:textId="77777777" w:rsidR="00D53BD4" w:rsidRDefault="00D53BD4" w:rsidP="00D53BD4">
            <w:pPr>
              <w:ind w:firstLineChars="200" w:firstLine="380"/>
              <w:jc w:val="left"/>
              <w:rPr>
                <w:rFonts w:ascii="D2Coding" w:eastAsia="D2Coding" w:hAnsi="D2Coding"/>
                <w:noProof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06F76F9" wp14:editId="3BBF2718">
                  <wp:extent cx="6229350" cy="1905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4D505" w14:textId="77777777" w:rsidR="00D53BD4" w:rsidRDefault="00D53BD4" w:rsidP="00D53BD4">
            <w:pPr>
              <w:ind w:firstLineChars="200" w:firstLine="380"/>
              <w:jc w:val="left"/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1CB03490" w14:textId="77777777" w:rsidR="00D53BD4" w:rsidRDefault="00D53BD4" w:rsidP="00D53BD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noProof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t>분할 되어진 수 많은 패킷을 받은 공격 대상은 부하가 발생해 시스템이 마비 된다.</w:t>
            </w:r>
          </w:p>
          <w:p w14:paraId="2D1B7B9E" w14:textId="0CA81ED9" w:rsidR="00D53BD4" w:rsidRPr="00D53BD4" w:rsidRDefault="00D53BD4" w:rsidP="00D53BD4">
            <w:pPr>
              <w:ind w:left="400"/>
              <w:jc w:val="left"/>
              <w:rPr>
                <w:rFonts w:ascii="D2Coding" w:eastAsia="D2Coding" w:hAnsi="D2Coding"/>
                <w:noProof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655C45B" wp14:editId="2C3BC959">
                  <wp:extent cx="6248400" cy="21621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1F048501" w:rsidR="003D753D" w:rsidRPr="00BE7966" w:rsidRDefault="003D753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3232891" w14:textId="77777777" w:rsidR="00B67587" w:rsidRDefault="005351E1" w:rsidP="00D53BD4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108A6DE9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C858C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wsgIAAKsFAAAOAAAAZHJzL2Uyb0RvYy54bWysVM1u1DAQviPxDpbvNLvLbkN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D53BD4">
              <w:rPr>
                <w:rFonts w:ascii="D2Coding" w:eastAsia="D2Coding" w:hAnsi="D2Coding" w:hint="eastAsia"/>
                <w:sz w:val="19"/>
                <w:szCs w:val="19"/>
              </w:rPr>
              <w:t>실습 환경</w:t>
            </w:r>
          </w:p>
          <w:p w14:paraId="46B3B160" w14:textId="77777777" w:rsidR="00D53BD4" w:rsidRDefault="00D53BD4" w:rsidP="00D53BD4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PC(kali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linux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): 1.1.1.130/25</w:t>
            </w:r>
          </w:p>
          <w:p w14:paraId="108BE598" w14:textId="72DCB5C0" w:rsidR="00D53BD4" w:rsidRPr="00BE7966" w:rsidRDefault="0099321A" w:rsidP="00D53BD4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대상</w:t>
            </w:r>
            <w:r w:rsidR="00D53BD4">
              <w:rPr>
                <w:rFonts w:ascii="D2Coding" w:eastAsia="D2Coding" w:hAnsi="D2Coding"/>
                <w:sz w:val="19"/>
                <w:szCs w:val="19"/>
              </w:rPr>
              <w:t xml:space="preserve"> PC(</w:t>
            </w:r>
            <w:r w:rsidR="00D53BD4"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 w:rsidR="00D53BD4">
              <w:rPr>
                <w:rFonts w:ascii="D2Coding" w:eastAsia="D2Coding" w:hAnsi="D2Coding"/>
                <w:sz w:val="19"/>
                <w:szCs w:val="19"/>
              </w:rPr>
              <w:t>ent OS7): 1.1.1.10/25</w: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3FF6FA9C" w:rsidR="0050741D" w:rsidRPr="00D53BD4" w:rsidRDefault="00D53BD4" w:rsidP="00D53BD4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수행</w:t>
            </w:r>
          </w:p>
        </w:tc>
      </w:tr>
      <w:tr w:rsidR="0050741D" w14:paraId="467686C4" w14:textId="77777777" w:rsidTr="00D53BD4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70F37258" w14:textId="4704691C" w:rsidR="0050741D" w:rsidRPr="00D53BD4" w:rsidRDefault="00D53BD4" w:rsidP="00D53BD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h</w:t>
            </w:r>
            <w:r>
              <w:rPr>
                <w:rFonts w:ascii="D2Coding" w:eastAsia="D2Coding" w:hAnsi="D2Coding"/>
                <w:sz w:val="19"/>
                <w:szCs w:val="19"/>
              </w:rPr>
              <w:t>ping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–-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icmp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–rand-source 1.1.1.10 -d 65536 </w:t>
            </w:r>
            <w:r w:rsidR="00D100C3">
              <w:rPr>
                <w:rFonts w:ascii="D2Coding" w:eastAsia="D2Coding" w:hAnsi="D2Coding"/>
                <w:sz w:val="19"/>
                <w:szCs w:val="19"/>
              </w:rPr>
              <w:t>–</w:t>
            </w:r>
            <w:r>
              <w:rPr>
                <w:rFonts w:ascii="D2Coding" w:eastAsia="D2Coding" w:hAnsi="D2Coding"/>
                <w:sz w:val="19"/>
                <w:szCs w:val="19"/>
              </w:rPr>
              <w:t>flood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5418E537" w14:textId="3753F53F" w:rsidR="003D753D" w:rsidRDefault="00D100C3" w:rsidP="00D100C3">
            <w:pPr>
              <w:ind w:firstLineChars="200" w:firstLine="38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0873342D" wp14:editId="190849AA">
                  <wp:extent cx="6172200" cy="11525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F447D5" w14:textId="77777777" w:rsidR="00D100C3" w:rsidRDefault="00D100C3" w:rsidP="00D100C3">
            <w:pPr>
              <w:ind w:firstLineChars="200" w:firstLine="380"/>
              <w:rPr>
                <w:rFonts w:ascii="D2Coding" w:eastAsia="D2Coding" w:hAnsi="D2Coding" w:hint="eastAsia"/>
                <w:sz w:val="19"/>
                <w:szCs w:val="19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30"/>
              <w:gridCol w:w="5230"/>
            </w:tblGrid>
            <w:tr w:rsidR="00D100C3" w14:paraId="55895786" w14:textId="77777777" w:rsidTr="00D100C3">
              <w:tc>
                <w:tcPr>
                  <w:tcW w:w="5230" w:type="dxa"/>
                </w:tcPr>
                <w:p w14:paraId="299F8124" w14:textId="59F96943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-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cmp</w:t>
                  </w:r>
                  <w:proofErr w:type="spellEnd"/>
                </w:p>
              </w:tc>
              <w:tc>
                <w:tcPr>
                  <w:tcW w:w="5230" w:type="dxa"/>
                </w:tcPr>
                <w:p w14:paraId="672A1C37" w14:textId="4E279C9F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전송할 패킷의 유형(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cmp</w:t>
                  </w:r>
                  <w:proofErr w:type="spellEnd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)</w:t>
                  </w:r>
                </w:p>
              </w:tc>
            </w:tr>
            <w:tr w:rsidR="00D100C3" w14:paraId="60540407" w14:textId="77777777" w:rsidTr="00D100C3">
              <w:tc>
                <w:tcPr>
                  <w:tcW w:w="5230" w:type="dxa"/>
                </w:tcPr>
                <w:p w14:paraId="10EF9EF4" w14:textId="514C3943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-rand-source</w:t>
                  </w:r>
                </w:p>
              </w:tc>
              <w:tc>
                <w:tcPr>
                  <w:tcW w:w="5230" w:type="dxa"/>
                </w:tcPr>
                <w:p w14:paraId="53B1A000" w14:textId="66021064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공격자의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IP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주소를 랜덤하게 생성(</w:t>
                  </w:r>
                  <w:proofErr w:type="gram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알아 보지</w:t>
                  </w:r>
                  <w:proofErr w:type="gram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못하게)</w:t>
                  </w:r>
                </w:p>
              </w:tc>
            </w:tr>
            <w:tr w:rsidR="00D100C3" w14:paraId="13C0B061" w14:textId="77777777" w:rsidTr="00D100C3">
              <w:tc>
                <w:tcPr>
                  <w:tcW w:w="5230" w:type="dxa"/>
                </w:tcPr>
                <w:p w14:paraId="122B6D31" w14:textId="6A88EFEA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.1.1.10</w:t>
                  </w:r>
                </w:p>
              </w:tc>
              <w:tc>
                <w:tcPr>
                  <w:tcW w:w="5230" w:type="dxa"/>
                </w:tcPr>
                <w:p w14:paraId="2708B2D1" w14:textId="1C72918C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공격 대상 시스템</w:t>
                  </w:r>
                </w:p>
              </w:tc>
            </w:tr>
            <w:tr w:rsidR="00D100C3" w14:paraId="52BE333F" w14:textId="77777777" w:rsidTr="00D100C3">
              <w:tc>
                <w:tcPr>
                  <w:tcW w:w="5230" w:type="dxa"/>
                </w:tcPr>
                <w:p w14:paraId="623B3268" w14:textId="53DC83EB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-d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65536</w:t>
                  </w:r>
                </w:p>
              </w:tc>
              <w:tc>
                <w:tcPr>
                  <w:tcW w:w="5230" w:type="dxa"/>
                </w:tcPr>
                <w:p w14:paraId="1409B054" w14:textId="313601C7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전송할 패킷의 크기</w:t>
                  </w:r>
                </w:p>
              </w:tc>
            </w:tr>
            <w:tr w:rsidR="00D100C3" w14:paraId="1CB89B51" w14:textId="77777777" w:rsidTr="00D100C3">
              <w:tc>
                <w:tcPr>
                  <w:tcW w:w="5230" w:type="dxa"/>
                </w:tcPr>
                <w:p w14:paraId="65C0E295" w14:textId="5482E532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-flood</w:t>
                  </w:r>
                </w:p>
              </w:tc>
              <w:tc>
                <w:tcPr>
                  <w:tcW w:w="5230" w:type="dxa"/>
                </w:tcPr>
                <w:p w14:paraId="33C16125" w14:textId="02A98B6A" w:rsidR="00D100C3" w:rsidRDefault="00D100C3" w:rsidP="00D100C3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패킷 전송 속도(빠르게)</w:t>
                  </w:r>
                </w:p>
              </w:tc>
            </w:tr>
          </w:tbl>
          <w:p w14:paraId="0A5CF3BE" w14:textId="0F413848" w:rsidR="00D100C3" w:rsidRPr="00BE7966" w:rsidRDefault="00D100C3" w:rsidP="00D100C3">
            <w:pPr>
              <w:ind w:firstLineChars="200" w:firstLine="380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D100C3" w14:paraId="1574A7B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C23D379" w14:textId="77777777" w:rsidR="00D100C3" w:rsidRDefault="00D100C3" w:rsidP="00D100C3">
            <w:pPr>
              <w:ind w:firstLineChars="200" w:firstLine="380"/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0C3A5A8A" w:rsidR="0050741D" w:rsidRPr="00D100C3" w:rsidRDefault="00D100C3" w:rsidP="00D100C3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패킷 분석</w:t>
            </w:r>
          </w:p>
        </w:tc>
      </w:tr>
      <w:tr w:rsidR="006F2E6D" w14:paraId="67199AF0" w14:textId="77777777" w:rsidTr="00D100C3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16B0E4A9" w14:textId="542B30B4" w:rsidR="0099321A" w:rsidRPr="0099321A" w:rsidRDefault="00D100C3" w:rsidP="0099321A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출발지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IP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주소를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랜덤한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주소로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변조 하여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공격 대상에게 패킷을 계속 전달 하는 것을 확인 할 수 있다.</w:t>
            </w:r>
          </w:p>
          <w:p w14:paraId="6842D606" w14:textId="602D1BE8" w:rsidR="00D100C3" w:rsidRPr="00D100C3" w:rsidRDefault="00D100C3" w:rsidP="00D100C3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6EF0C43" wp14:editId="67A5D6C4">
                  <wp:extent cx="6638925" cy="26955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85D6A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36A30F00" w:rsidR="006F2E6D" w:rsidRPr="00BE7966" w:rsidRDefault="006F2E6D" w:rsidP="00D53BD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99321A">
        <w:trPr>
          <w:trHeight w:val="446"/>
        </w:trPr>
        <w:tc>
          <w:tcPr>
            <w:tcW w:w="10686" w:type="dxa"/>
            <w:shd w:val="clear" w:color="auto" w:fill="B7D7D8"/>
            <w:vAlign w:val="center"/>
          </w:tcPr>
          <w:p w14:paraId="21CDF105" w14:textId="79A57814" w:rsidR="006F2E6D" w:rsidRPr="0099321A" w:rsidRDefault="0099321A" w:rsidP="0099321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패킷 분석(</w:t>
            </w:r>
            <w:proofErr w:type="spellStart"/>
            <w:r w:rsidR="00A921C2">
              <w:rPr>
                <w:rFonts w:ascii="D2Coding" w:eastAsia="D2Coding" w:hAnsi="D2Coding"/>
                <w:sz w:val="19"/>
                <w:szCs w:val="19"/>
              </w:rPr>
              <w:t>tcpdump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</w:t>
            </w:r>
          </w:p>
        </w:tc>
      </w:tr>
      <w:tr w:rsidR="006F2E6D" w14:paraId="24ED32E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54C3C6A" w14:textId="1CDAE5B4" w:rsidR="00A921C2" w:rsidRDefault="00A921C2" w:rsidP="0099321A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아래 명령어로 패킷 캡처를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실행 한다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</w:p>
          <w:p w14:paraId="7C7583A4" w14:textId="77777777" w:rsidR="006F2E6D" w:rsidRDefault="00A921C2" w:rsidP="00A921C2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tcpdump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-w ping-of-death.log</w:t>
            </w:r>
          </w:p>
          <w:p w14:paraId="48871326" w14:textId="77777777" w:rsidR="00A921C2" w:rsidRDefault="00A921C2" w:rsidP="00A921C2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아래 명령어로 패킷 결과를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확인 한다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</w:p>
          <w:p w14:paraId="4395BD61" w14:textId="1EA11B08" w:rsidR="00A921C2" w:rsidRDefault="00A921C2" w:rsidP="00A921C2">
            <w:pPr>
              <w:ind w:left="400" w:firstLineChars="200" w:firstLine="38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A921C2"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 w:rsidRPr="00A921C2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A921C2">
              <w:rPr>
                <w:rFonts w:ascii="D2Coding" w:eastAsia="D2Coding" w:hAnsi="D2Coding" w:hint="eastAsia"/>
                <w:sz w:val="19"/>
                <w:szCs w:val="19"/>
              </w:rPr>
              <w:t>t</w:t>
            </w:r>
            <w:r w:rsidRPr="00A921C2">
              <w:rPr>
                <w:rFonts w:ascii="D2Coding" w:eastAsia="D2Coding" w:hAnsi="D2Coding"/>
                <w:sz w:val="19"/>
                <w:szCs w:val="19"/>
              </w:rPr>
              <w:t>cpdump</w:t>
            </w:r>
            <w:proofErr w:type="spellEnd"/>
            <w:r w:rsidRPr="00A921C2">
              <w:rPr>
                <w:rFonts w:ascii="D2Coding" w:eastAsia="D2Coding" w:hAnsi="D2Coding"/>
                <w:sz w:val="19"/>
                <w:szCs w:val="19"/>
              </w:rPr>
              <w:t xml:space="preserve"> -r ping-of-death.log</w:t>
            </w:r>
          </w:p>
          <w:p w14:paraId="2596C006" w14:textId="08B049C9" w:rsidR="00A921C2" w:rsidRDefault="00A921C2" w:rsidP="00A921C2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E0B4C1B" wp14:editId="42738877">
                  <wp:extent cx="6638925" cy="26098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72A40" w14:textId="77777777" w:rsidR="00A921C2" w:rsidRDefault="00A921C2" w:rsidP="00A921C2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랜덤한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주소로 빠르게 패킷을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전송 받고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있는 것을 확인 할 수 있다.</w:t>
            </w:r>
          </w:p>
          <w:p w14:paraId="7ABC4D44" w14:textId="6F00804E" w:rsidR="00A921C2" w:rsidRPr="00A921C2" w:rsidRDefault="00A921C2" w:rsidP="00A921C2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3BD04F5B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9173EC7" w14:textId="167B23E1" w:rsidR="006F2E6D" w:rsidRPr="00A921C2" w:rsidRDefault="00A921C2" w:rsidP="00A921C2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트패픽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과부하</w:t>
            </w:r>
          </w:p>
        </w:tc>
      </w:tr>
      <w:tr w:rsidR="006F2E6D" w14:paraId="18B0F559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2043C76F" w14:textId="77777777" w:rsidR="00A921C2" w:rsidRDefault="00A921C2" w:rsidP="00A921C2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공격을 시작하게 되면 다른 컴퓨터에서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icmp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패킷을 보내도 서버 측에서 제대로 응답이 안 되는 것을 볼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수있다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</w:p>
          <w:p w14:paraId="11F254EE" w14:textId="295440B9" w:rsidR="00A921C2" w:rsidRPr="00A921C2" w:rsidRDefault="00A921C2" w:rsidP="00A921C2">
            <w:pPr>
              <w:pStyle w:val="a4"/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11AC0CA4" wp14:editId="131FDC34">
                  <wp:extent cx="5524500" cy="33337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BE7F8" w14:textId="484F7A7A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29410EA2" w:rsidR="006F2E6D" w:rsidRPr="00D051B2" w:rsidRDefault="00D051B2" w:rsidP="00D051B2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브로드 캐스트나 멀티캐스트 주소로 들어오는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ICMP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Echo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Request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에 대해서 응답하지 않도록 설정</w:t>
            </w:r>
          </w:p>
        </w:tc>
      </w:tr>
      <w:tr w:rsidR="006F2E6D" w:rsidRPr="00BE7966" w14:paraId="425C9A7C" w14:textId="77777777" w:rsidTr="00A921C2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389BD6D8" w14:textId="3B2D8F99" w:rsidR="00A921C2" w:rsidRPr="00D051B2" w:rsidRDefault="00D051B2" w:rsidP="00D051B2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051B2"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 w:rsidRPr="00D051B2">
              <w:rPr>
                <w:rFonts w:ascii="D2Coding" w:eastAsia="D2Coding" w:hAnsi="D2Coding"/>
                <w:sz w:val="19"/>
                <w:szCs w:val="19"/>
              </w:rPr>
              <w:t xml:space="preserve">onf t -&gt; interface serial 0 -&gt; no </w:t>
            </w:r>
            <w:proofErr w:type="spellStart"/>
            <w:r w:rsidRPr="00D051B2"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 w:rsidRPr="00D051B2">
              <w:rPr>
                <w:rFonts w:ascii="D2Coding" w:eastAsia="D2Coding" w:hAnsi="D2Coding"/>
                <w:sz w:val="19"/>
                <w:szCs w:val="19"/>
              </w:rPr>
              <w:t xml:space="preserve"> directed-broadcast</w:t>
            </w:r>
          </w:p>
          <w:p w14:paraId="676254D0" w14:textId="021E9EA9" w:rsidR="00D051B2" w:rsidRPr="00D051B2" w:rsidRDefault="00D051B2" w:rsidP="00D051B2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n</w:t>
            </w:r>
            <w:r>
              <w:rPr>
                <w:rFonts w:ascii="D2Coding" w:eastAsia="D2Coding" w:hAnsi="D2Coding"/>
                <w:sz w:val="19"/>
                <w:szCs w:val="19"/>
              </w:rPr>
              <w:t>dd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/dev/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ip_respond_to_echo_broadcast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0</w:t>
            </w: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328CC5B8" w:rsidR="006F2E6D" w:rsidRPr="00D051B2" w:rsidRDefault="00D051B2" w:rsidP="00D051B2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I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CMP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E</w:t>
            </w:r>
            <w:r>
              <w:rPr>
                <w:rFonts w:ascii="D2Coding" w:eastAsia="D2Coding" w:hAnsi="D2Coding"/>
                <w:sz w:val="19"/>
                <w:szCs w:val="19"/>
              </w:rPr>
              <w:t>cho Reply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패킷을 차단하거나 </w:t>
            </w:r>
            <w:r>
              <w:rPr>
                <w:rFonts w:ascii="D2Coding" w:eastAsia="D2Coding" w:hAnsi="D2Coding"/>
                <w:sz w:val="19"/>
                <w:szCs w:val="19"/>
              </w:rPr>
              <w:t>rate-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limit을 이용하여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QoS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설정한다.</w:t>
            </w:r>
          </w:p>
        </w:tc>
      </w:tr>
      <w:tr w:rsidR="006F2E6D" w:rsidRPr="0058148E" w14:paraId="5D13E08F" w14:textId="77777777" w:rsidTr="00A921C2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77777777" w:rsidR="006F2E6D" w:rsidRPr="00B67587" w:rsidRDefault="006F2E6D" w:rsidP="00210BDA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29D61AC7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1DC602C7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15CE1345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7054F" w14:textId="77777777" w:rsidR="00152D2B" w:rsidRDefault="00152D2B" w:rsidP="000D6EBD">
      <w:pPr>
        <w:spacing w:after="0" w:line="240" w:lineRule="auto"/>
      </w:pPr>
      <w:r>
        <w:separator/>
      </w:r>
    </w:p>
  </w:endnote>
  <w:endnote w:type="continuationSeparator" w:id="0">
    <w:p w14:paraId="2CF7E388" w14:textId="77777777" w:rsidR="00152D2B" w:rsidRDefault="00152D2B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CA713" w14:textId="77777777" w:rsidR="00152D2B" w:rsidRDefault="00152D2B" w:rsidP="000D6EBD">
      <w:pPr>
        <w:spacing w:after="0" w:line="240" w:lineRule="auto"/>
      </w:pPr>
      <w:r>
        <w:separator/>
      </w:r>
    </w:p>
  </w:footnote>
  <w:footnote w:type="continuationSeparator" w:id="0">
    <w:p w14:paraId="7732B42C" w14:textId="77777777" w:rsidR="00152D2B" w:rsidRDefault="00152D2B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16D9"/>
    <w:multiLevelType w:val="hybridMultilevel"/>
    <w:tmpl w:val="D5BC09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44B43"/>
    <w:multiLevelType w:val="hybridMultilevel"/>
    <w:tmpl w:val="D77089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457290"/>
    <w:multiLevelType w:val="hybridMultilevel"/>
    <w:tmpl w:val="583419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176D6"/>
    <w:multiLevelType w:val="hybridMultilevel"/>
    <w:tmpl w:val="D1B45F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2C64ED"/>
    <w:multiLevelType w:val="hybridMultilevel"/>
    <w:tmpl w:val="2FF05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52D2B"/>
    <w:rsid w:val="0016436D"/>
    <w:rsid w:val="001F0BA1"/>
    <w:rsid w:val="001F4962"/>
    <w:rsid w:val="002044FF"/>
    <w:rsid w:val="002631E4"/>
    <w:rsid w:val="0028607F"/>
    <w:rsid w:val="002D5F30"/>
    <w:rsid w:val="00304459"/>
    <w:rsid w:val="003611BE"/>
    <w:rsid w:val="0037104B"/>
    <w:rsid w:val="00386079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C3C5B"/>
    <w:rsid w:val="006F2E6D"/>
    <w:rsid w:val="00730FAC"/>
    <w:rsid w:val="0077795D"/>
    <w:rsid w:val="007C11B9"/>
    <w:rsid w:val="007D4199"/>
    <w:rsid w:val="007F2AA2"/>
    <w:rsid w:val="007F6510"/>
    <w:rsid w:val="00810D7F"/>
    <w:rsid w:val="008335CD"/>
    <w:rsid w:val="00860EA6"/>
    <w:rsid w:val="0086277C"/>
    <w:rsid w:val="00866A5D"/>
    <w:rsid w:val="00867810"/>
    <w:rsid w:val="00881308"/>
    <w:rsid w:val="008B2F50"/>
    <w:rsid w:val="008E68CE"/>
    <w:rsid w:val="008F3BD0"/>
    <w:rsid w:val="00943F7D"/>
    <w:rsid w:val="00952E43"/>
    <w:rsid w:val="00977B7F"/>
    <w:rsid w:val="0099321A"/>
    <w:rsid w:val="009F50D9"/>
    <w:rsid w:val="00A21FC0"/>
    <w:rsid w:val="00A51ABA"/>
    <w:rsid w:val="00A906F7"/>
    <w:rsid w:val="00A921C2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5C0A"/>
    <w:rsid w:val="00CA235D"/>
    <w:rsid w:val="00CD5594"/>
    <w:rsid w:val="00D051B2"/>
    <w:rsid w:val="00D100C3"/>
    <w:rsid w:val="00D1788F"/>
    <w:rsid w:val="00D34610"/>
    <w:rsid w:val="00D53BD4"/>
    <w:rsid w:val="00D77909"/>
    <w:rsid w:val="00D83289"/>
    <w:rsid w:val="00DA2AA2"/>
    <w:rsid w:val="00DD3935"/>
    <w:rsid w:val="00DE047E"/>
    <w:rsid w:val="00E71D54"/>
    <w:rsid w:val="00EA025D"/>
    <w:rsid w:val="00F0102A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염 찬호</cp:lastModifiedBy>
  <cp:revision>4</cp:revision>
  <dcterms:created xsi:type="dcterms:W3CDTF">2020-12-29T02:08:00Z</dcterms:created>
  <dcterms:modified xsi:type="dcterms:W3CDTF">2020-12-29T04:09:00Z</dcterms:modified>
</cp:coreProperties>
</file>