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8D2" w:rsidRDefault="00F758D2">
      <w:proofErr w:type="spellStart"/>
      <w:r>
        <w:t>Lande</w:t>
      </w:r>
      <w:proofErr w:type="spellEnd"/>
      <w:r>
        <w:t xml:space="preserve"> 1979 disconnected the shapes of things from being a simple </w:t>
      </w:r>
      <w:proofErr w:type="spellStart"/>
      <w:r>
        <w:t>allometric</w:t>
      </w:r>
      <w:proofErr w:type="spellEnd"/>
      <w:r>
        <w:t xml:space="preserve"> effect of their size (in retrospect an amazingly arbitrarily non-Darwinian interpretation that almost became dogma for such things as horns and antlers), but he put in place another unnecessarily restrictive idea that the genetic correlation measured in a small representative sample would similarly constrain evolutionary trajectories over evolutionary time. This appeared not to be the case when it turned out that selection against genetic correlations readily creates change in every tested index of shape (Weber). But what then explains trends in variation with different slopes within and between species? </w:t>
      </w:r>
    </w:p>
    <w:p w:rsidR="00F758D2" w:rsidRDefault="00F758D2"/>
    <w:p w:rsidR="00422F06" w:rsidRDefault="00F758D2">
      <w:r>
        <w:t xml:space="preserve">Here we have such variation within traits </w:t>
      </w:r>
      <w:r w:rsidR="00F40E41">
        <w:t>ve</w:t>
      </w:r>
      <w:r w:rsidR="00F40E41">
        <w:t xml:space="preserve">rsus </w:t>
      </w:r>
      <w:r w:rsidR="00F40E41">
        <w:t xml:space="preserve">other </w:t>
      </w:r>
      <w:bookmarkStart w:id="0" w:name="_GoBack"/>
      <w:bookmarkEnd w:id="0"/>
      <w:r w:rsidR="00F40E41">
        <w:t xml:space="preserve">traits </w:t>
      </w:r>
      <w:r>
        <w:t>within species.</w:t>
      </w:r>
    </w:p>
    <w:sectPr w:rsidR="00422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8D2"/>
    <w:rsid w:val="001F2529"/>
    <w:rsid w:val="00BB4C7A"/>
    <w:rsid w:val="00BF0D85"/>
    <w:rsid w:val="00F40E41"/>
    <w:rsid w:val="00F75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776CAA-29EE-441C-96DF-C0DA5E24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114</Words>
  <Characters>654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Southern Maine</Company>
  <LinksUpToDate>false</LinksUpToDate>
  <CharactersWithSpaces>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Weber</dc:creator>
  <cp:keywords/>
  <dc:description/>
  <cp:lastModifiedBy>Kenneth Weber</cp:lastModifiedBy>
  <cp:revision>1</cp:revision>
  <dcterms:created xsi:type="dcterms:W3CDTF">2016-11-23T21:32:00Z</dcterms:created>
  <dcterms:modified xsi:type="dcterms:W3CDTF">2016-11-23T22:17:00Z</dcterms:modified>
</cp:coreProperties>
</file>