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A49" w:rsidRDefault="006B4D78">
      <w:r>
        <w:t>After 615 generations…</w:t>
      </w:r>
      <w:r w:rsidR="00845CBF">
        <w:t>of</w:t>
      </w:r>
      <w:r>
        <w:t xml:space="preserve"> </w:t>
      </w:r>
      <w:r>
        <w:t xml:space="preserve">intense selection in large population.  </w:t>
      </w:r>
      <w:r w:rsidR="00913A49">
        <w:t>The objective is to compare aspects of wing and leg shape—appendages related to mobility in wind tunnel—between wild and wind tunnel selected flies…</w:t>
      </w:r>
      <w:r>
        <w:t xml:space="preserve">  </w:t>
      </w:r>
    </w:p>
    <w:p w:rsidR="007750D8" w:rsidRDefault="007750D8" w:rsidP="00913A49"/>
    <w:p w:rsidR="007750D8" w:rsidRDefault="0038072B" w:rsidP="007750D8">
      <w:r>
        <w:t xml:space="preserve">Fly shape traits vary </w:t>
      </w:r>
      <w:proofErr w:type="spellStart"/>
      <w:r>
        <w:t>allometrically</w:t>
      </w:r>
      <w:proofErr w:type="spellEnd"/>
      <w:r>
        <w:t xml:space="preserve"> with body size. (Weber, etc.)  </w:t>
      </w:r>
      <w:r w:rsidR="00845CBF">
        <w:t xml:space="preserve">The </w:t>
      </w:r>
      <w:proofErr w:type="spellStart"/>
      <w:r w:rsidR="00845CBF">
        <w:t>allometric</w:t>
      </w:r>
      <w:proofErr w:type="spellEnd"/>
      <w:r w:rsidR="00845CBF">
        <w:t xml:space="preserve"> relation between </w:t>
      </w:r>
      <w:r w:rsidR="007750D8">
        <w:t xml:space="preserve">any </w:t>
      </w:r>
      <w:r w:rsidR="00845CBF">
        <w:t xml:space="preserve">two anatomical dimensions (D1 and D2) can be expressed by a curve fitted through </w:t>
      </w:r>
      <w:r w:rsidR="00C72003">
        <w:t xml:space="preserve">a scatterplot of measured values of D1 vs. D2. </w:t>
      </w:r>
      <w:r w:rsidR="007750D8">
        <w:t>On this curve, d</w:t>
      </w:r>
      <w:r w:rsidR="00C72003">
        <w:t xml:space="preserve">istance from the origin correlates with body size, so a more </w:t>
      </w:r>
      <w:r w:rsidR="007750D8">
        <w:t xml:space="preserve">accurate </w:t>
      </w:r>
      <w:r w:rsidR="00C72003">
        <w:t xml:space="preserve">curve can be fitted if the </w:t>
      </w:r>
      <w:r w:rsidR="007750D8">
        <w:t>range of body size in measured individuals is large.</w:t>
      </w:r>
      <w:r w:rsidR="007750D8" w:rsidRPr="007750D8">
        <w:t xml:space="preserve"> </w:t>
      </w:r>
    </w:p>
    <w:p w:rsidR="007750D8" w:rsidRDefault="007750D8" w:rsidP="007750D8"/>
    <w:p w:rsidR="007750D8" w:rsidRDefault="007750D8" w:rsidP="007750D8">
      <w:r>
        <w:t>Flies sampled from nature have highly variable anatomy compared to lab raised flies</w:t>
      </w:r>
      <w:r>
        <w:t xml:space="preserve"> (Coyne, my 1991)</w:t>
      </w:r>
      <w:r>
        <w:t>, especially in body size.</w:t>
      </w:r>
      <w:r>
        <w:t xml:space="preserve"> </w:t>
      </w:r>
      <w:r>
        <w:t xml:space="preserve">Even small samples of wild flies often contain individuals that exceed the typical range of lab flies at both ends of the distribution. </w:t>
      </w:r>
      <w:r>
        <w:t>But the range of body size can be driven outside this range, in the lab, by extreme culture conditions such as low temperature for large</w:t>
      </w:r>
      <w:r w:rsidR="00FC7B97">
        <w:t xml:space="preserve">r </w:t>
      </w:r>
      <w:r>
        <w:t xml:space="preserve">flies and </w:t>
      </w:r>
      <w:r w:rsidR="00FC7B97">
        <w:t>growth in depleted medium for smaller flies.</w:t>
      </w:r>
    </w:p>
    <w:p w:rsidR="007750D8" w:rsidRDefault="007750D8" w:rsidP="007750D8"/>
    <w:p w:rsidR="007750D8" w:rsidRDefault="007750D8" w:rsidP="007750D8">
      <w:r>
        <w:t xml:space="preserve">Body size in the wind tunnel flies is X% larger than in wild type flies. The wind tunnel flies’ body size distribution does not even overlap with wild type.  [The first paper of the series will have shown this.] </w:t>
      </w:r>
    </w:p>
    <w:p w:rsidR="007750D8" w:rsidRDefault="007750D8" w:rsidP="007750D8"/>
    <w:p w:rsidR="007750D8" w:rsidRDefault="004F0DB5" w:rsidP="007750D8">
      <w:r>
        <w:t>N</w:t>
      </w:r>
      <w:r w:rsidR="00FC7B97">
        <w:t xml:space="preserve">o </w:t>
      </w:r>
      <w:r>
        <w:t xml:space="preserve">environmental factor </w:t>
      </w:r>
      <w:r w:rsidR="00FC7B97">
        <w:t xml:space="preserve">can make </w:t>
      </w:r>
      <w:r>
        <w:t>w</w:t>
      </w:r>
      <w:r w:rsidR="00FC7B97">
        <w:t xml:space="preserve">ild type flies </w:t>
      </w:r>
      <w:r>
        <w:t xml:space="preserve">grow </w:t>
      </w:r>
      <w:r w:rsidR="00FC7B97">
        <w:t>as big as wind tunnel flies. So to compare the shapes of wind tunnel flies and wild-type flies, it is necessary to compare the shapes of wind tunnel flies to extrapolations of the curve for wild-type flies.</w:t>
      </w:r>
    </w:p>
    <w:p w:rsidR="00FC7B97" w:rsidRDefault="00FC7B97" w:rsidP="007750D8"/>
    <w:p w:rsidR="00FC7B97" w:rsidRDefault="00FC7B97" w:rsidP="007750D8">
      <w:bookmarkStart w:id="0" w:name="_GoBack"/>
      <w:bookmarkEnd w:id="0"/>
    </w:p>
    <w:sectPr w:rsidR="00FC7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568"/>
    <w:rsid w:val="0038072B"/>
    <w:rsid w:val="00423568"/>
    <w:rsid w:val="004F0DB5"/>
    <w:rsid w:val="006B4D78"/>
    <w:rsid w:val="007750D8"/>
    <w:rsid w:val="007E0EA6"/>
    <w:rsid w:val="00845CBF"/>
    <w:rsid w:val="00913A49"/>
    <w:rsid w:val="00C72003"/>
    <w:rsid w:val="00FC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9BE4C-A401-47F1-A1D4-16A631B3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2</cp:revision>
  <dcterms:created xsi:type="dcterms:W3CDTF">2015-08-10T02:37:00Z</dcterms:created>
  <dcterms:modified xsi:type="dcterms:W3CDTF">2015-08-10T04:00:00Z</dcterms:modified>
</cp:coreProperties>
</file>